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296_2225077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5298_2225077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05300_222507752">
            <w:r>
              <w:rPr>
                <w:webHidden/>
                <w:rStyle w:val="IndexLink"/>
                <w:rtl w:val="true"/>
              </w:rPr>
              <w:t>مقصد دوّم در تبیین ظن و احکام آن</w:t>
            </w:r>
            <w:r>
              <w:rPr>
                <w:rStyle w:val="IndexLink"/>
                <w:rtl w:val="true"/>
              </w:rPr>
              <w:tab/>
            </w:r>
            <w:r>
              <w:rPr>
                <w:rStyle w:val="IndexLink"/>
              </w:rPr>
              <w:t>10</w:t>
            </w:r>
          </w:hyperlink>
        </w:p>
        <w:p>
          <w:pPr>
            <w:pStyle w:val="Contents3"/>
            <w:tabs>
              <w:tab w:val="clear" w:pos="8459"/>
              <w:tab w:val="right" w:pos="9026" w:leader="dot"/>
            </w:tabs>
            <w:rPr/>
          </w:pPr>
          <w:hyperlink w:anchor="__RefHeading___Toc305302_22250775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05304_222507752">
            <w:r>
              <w:rPr>
                <w:webHidden/>
                <w:rStyle w:val="IndexLink"/>
                <w:rtl w:val="true"/>
              </w:rPr>
              <w:t>مقام اوّل امکان تعبّد به ظنّ</w:t>
            </w:r>
            <w:r>
              <w:rPr>
                <w:rStyle w:val="IndexLink"/>
                <w:rtl w:val="true"/>
              </w:rPr>
              <w:tab/>
            </w:r>
            <w:r>
              <w:rPr>
                <w:rStyle w:val="IndexLink"/>
              </w:rPr>
              <w:t>11</w:t>
            </w:r>
          </w:hyperlink>
        </w:p>
        <w:p>
          <w:pPr>
            <w:pStyle w:val="Contents4"/>
            <w:tabs>
              <w:tab w:val="clear" w:pos="8176"/>
              <w:tab w:val="right" w:pos="9026" w:leader="dot"/>
            </w:tabs>
            <w:rPr/>
          </w:pPr>
          <w:hyperlink w:anchor="__RefHeading___Toc305306_222507752">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305308_222507752">
            <w:r>
              <w:rPr>
                <w:webHidden/>
                <w:rStyle w:val="IndexLink"/>
                <w:rtl w:val="true"/>
              </w:rPr>
              <w:t>استدلال مشهور بر امکان تعبّد به خبر واحد</w:t>
            </w:r>
            <w:r>
              <w:rPr>
                <w:rStyle w:val="IndexLink"/>
                <w:rtl w:val="true"/>
              </w:rPr>
              <w:tab/>
            </w:r>
            <w:r>
              <w:rPr>
                <w:rStyle w:val="IndexLink"/>
              </w:rPr>
              <w:t>16</w:t>
            </w:r>
          </w:hyperlink>
        </w:p>
        <w:p>
          <w:pPr>
            <w:pStyle w:val="Contents4"/>
            <w:tabs>
              <w:tab w:val="clear" w:pos="8176"/>
              <w:tab w:val="right" w:pos="9026" w:leader="dot"/>
            </w:tabs>
            <w:rPr/>
          </w:pPr>
          <w:hyperlink w:anchor="__RefHeading___Toc305310_222507752">
            <w:r>
              <w:rPr>
                <w:webHidden/>
                <w:rStyle w:val="IndexLink"/>
                <w:rtl w:val="true"/>
              </w:rPr>
              <w:t>مناقشه شیخ در استدلال مشهور</w:t>
            </w:r>
            <w:r>
              <w:rPr>
                <w:rStyle w:val="IndexLink"/>
                <w:rtl w:val="true"/>
              </w:rPr>
              <w:tab/>
            </w:r>
            <w:r>
              <w:rPr>
                <w:rStyle w:val="IndexLink"/>
              </w:rPr>
              <w:t>16</w:t>
            </w:r>
          </w:hyperlink>
        </w:p>
        <w:p>
          <w:pPr>
            <w:pStyle w:val="Contents4"/>
            <w:tabs>
              <w:tab w:val="clear" w:pos="8176"/>
              <w:tab w:val="right" w:pos="9026" w:leader="dot"/>
            </w:tabs>
            <w:rPr/>
          </w:pPr>
          <w:hyperlink w:anchor="__RefHeading___Toc305312_222507752">
            <w:r>
              <w:rPr>
                <w:webHidden/>
                <w:rStyle w:val="IndexLink"/>
                <w:rtl w:val="true"/>
              </w:rPr>
              <w:t>بیان شیخ در امکان تعبّد به خبر واحد</w:t>
            </w:r>
            <w:r>
              <w:rPr>
                <w:rStyle w:val="IndexLink"/>
                <w:rtl w:val="true"/>
              </w:rPr>
              <w:t>:</w:t>
              <w:tab/>
            </w:r>
            <w:r>
              <w:rPr>
                <w:rStyle w:val="IndexLink"/>
              </w:rPr>
              <w:t>17</w:t>
            </w:r>
          </w:hyperlink>
        </w:p>
        <w:p>
          <w:pPr>
            <w:pStyle w:val="Contents4"/>
            <w:tabs>
              <w:tab w:val="clear" w:pos="8176"/>
              <w:tab w:val="right" w:pos="9026" w:leader="dot"/>
            </w:tabs>
            <w:rPr/>
          </w:pPr>
          <w:hyperlink w:anchor="__RefHeading___Toc305314_222507752">
            <w:r>
              <w:rPr>
                <w:webHidden/>
                <w:rStyle w:val="IndexLink"/>
                <w:rtl w:val="true"/>
              </w:rPr>
              <w:t>پاسخ شیخ به دلیل اوّل ابن قبه</w:t>
            </w:r>
            <w:r>
              <w:rPr>
                <w:rStyle w:val="IndexLink"/>
                <w:rtl w:val="true"/>
              </w:rPr>
              <w:t>:</w:t>
              <w:tab/>
            </w:r>
            <w:r>
              <w:rPr>
                <w:rStyle w:val="IndexLink"/>
              </w:rPr>
              <w:t>17</w:t>
            </w:r>
          </w:hyperlink>
        </w:p>
        <w:p>
          <w:pPr>
            <w:pStyle w:val="Contents4"/>
            <w:tabs>
              <w:tab w:val="clear" w:pos="8176"/>
              <w:tab w:val="right" w:pos="9026" w:leader="dot"/>
            </w:tabs>
            <w:rPr/>
          </w:pPr>
          <w:hyperlink w:anchor="__RefHeading___Toc305316_222507752">
            <w:r>
              <w:rPr>
                <w:webHidden/>
                <w:rStyle w:val="IndexLink"/>
                <w:rtl w:val="true"/>
              </w:rPr>
              <w:t>پاسخ از دلیل دوّم ابن قبه</w:t>
            </w:r>
            <w:r>
              <w:rPr>
                <w:rStyle w:val="IndexLink"/>
                <w:rtl w:val="true"/>
              </w:rPr>
              <w:tab/>
            </w:r>
            <w:r>
              <w:rPr>
                <w:rStyle w:val="IndexLink"/>
              </w:rPr>
              <w:t>17</w:t>
            </w:r>
          </w:hyperlink>
        </w:p>
        <w:p>
          <w:pPr>
            <w:pStyle w:val="Contents4"/>
            <w:tabs>
              <w:tab w:val="clear" w:pos="8176"/>
              <w:tab w:val="right" w:pos="9026" w:leader="dot"/>
            </w:tabs>
            <w:rPr/>
          </w:pPr>
          <w:hyperlink w:anchor="__RefHeading___Toc305318_222507752">
            <w:r>
              <w:rPr>
                <w:webHidden/>
                <w:rStyle w:val="IndexLink"/>
                <w:rtl w:val="true"/>
              </w:rPr>
              <w:t>پاسخ شیخ از استدلال ابن قبه چیست؟</w:t>
            </w:r>
            <w:r>
              <w:rPr>
                <w:rStyle w:val="IndexLink"/>
                <w:rtl w:val="true"/>
              </w:rPr>
              <w:tab/>
            </w:r>
            <w:r>
              <w:rPr>
                <w:rStyle w:val="IndexLink"/>
              </w:rPr>
              <w:t>24</w:t>
            </w:r>
          </w:hyperlink>
        </w:p>
        <w:p>
          <w:pPr>
            <w:pStyle w:val="Contents4"/>
            <w:tabs>
              <w:tab w:val="clear" w:pos="8176"/>
              <w:tab w:val="right" w:pos="9026" w:leader="dot"/>
            </w:tabs>
            <w:rPr/>
          </w:pPr>
          <w:hyperlink w:anchor="__RefHeading___Toc305320_222507752">
            <w:r>
              <w:rPr>
                <w:webHidden/>
                <w:rStyle w:val="IndexLink"/>
                <w:rtl w:val="true"/>
              </w:rPr>
              <w:t>ادامه پاسخ شیخ به استدلال ابن قبه</w:t>
            </w:r>
            <w:r>
              <w:rPr>
                <w:rStyle w:val="IndexLink"/>
                <w:rtl w:val="true"/>
              </w:rPr>
              <w:tab/>
            </w:r>
            <w:r>
              <w:rPr>
                <w:rStyle w:val="IndexLink"/>
              </w:rPr>
              <w:t>26</w:t>
            </w:r>
          </w:hyperlink>
        </w:p>
        <w:p>
          <w:pPr>
            <w:pStyle w:val="Contents5"/>
            <w:tabs>
              <w:tab w:val="clear" w:pos="7892"/>
              <w:tab w:val="right" w:pos="9026" w:leader="dot"/>
            </w:tabs>
            <w:rPr/>
          </w:pPr>
          <w:hyperlink w:anchor="__RefHeading___Toc305322_222507752">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305324_222507752">
            <w:r>
              <w:rPr>
                <w:webHidden/>
                <w:rStyle w:val="IndexLink"/>
                <w:rtl w:val="true"/>
              </w:rPr>
              <w:t>استدراک</w:t>
            </w:r>
            <w:r>
              <w:rPr>
                <w:rStyle w:val="IndexLink"/>
                <w:rtl w:val="true"/>
              </w:rPr>
              <w:tab/>
            </w:r>
            <w:r>
              <w:rPr>
                <w:rStyle w:val="IndexLink"/>
              </w:rPr>
              <w:t>32</w:t>
            </w:r>
          </w:hyperlink>
        </w:p>
        <w:p>
          <w:pPr>
            <w:pStyle w:val="Contents5"/>
            <w:tabs>
              <w:tab w:val="clear" w:pos="7892"/>
              <w:tab w:val="right" w:pos="9026" w:leader="dot"/>
            </w:tabs>
            <w:rPr/>
          </w:pPr>
          <w:hyperlink w:anchor="__RefHeading___Toc305326_222507752">
            <w:r>
              <w:rPr>
                <w:webHidden/>
                <w:rStyle w:val="IndexLink"/>
                <w:rtl w:val="true"/>
              </w:rPr>
              <w:t>[</w:t>
            </w:r>
            <w:r>
              <w:rPr>
                <w:rStyle w:val="IndexLink"/>
                <w:rtl w:val="true"/>
              </w:rPr>
              <w:t>وجوب و لزوم عمل به خبر ظنّی</w:t>
            </w:r>
            <w:r>
              <w:rPr>
                <w:rStyle w:val="IndexLink"/>
                <w:rtl w:val="true"/>
              </w:rPr>
              <w:t>]</w:t>
              <w:tab/>
            </w:r>
            <w:r>
              <w:rPr>
                <w:rStyle w:val="IndexLink"/>
              </w:rPr>
              <w:t>34</w:t>
            </w:r>
          </w:hyperlink>
        </w:p>
        <w:p>
          <w:pPr>
            <w:pStyle w:val="Contents5"/>
            <w:tabs>
              <w:tab w:val="clear" w:pos="7892"/>
              <w:tab w:val="right" w:pos="9026" w:leader="dot"/>
            </w:tabs>
            <w:rPr/>
          </w:pPr>
          <w:hyperlink w:anchor="__RefHeading___Toc305328_222507752">
            <w:r>
              <w:rPr>
                <w:webHidden/>
                <w:rStyle w:val="IndexLink"/>
                <w:rtl w:val="true"/>
              </w:rPr>
              <w:t>اشکال</w:t>
            </w:r>
            <w:r>
              <w:rPr>
                <w:rStyle w:val="IndexLink"/>
                <w:rtl w:val="true"/>
              </w:rPr>
              <w:tab/>
            </w:r>
            <w:r>
              <w:rPr>
                <w:rStyle w:val="IndexLink"/>
              </w:rPr>
              <w:t>37</w:t>
            </w:r>
          </w:hyperlink>
        </w:p>
        <w:p>
          <w:pPr>
            <w:pStyle w:val="Contents5"/>
            <w:tabs>
              <w:tab w:val="clear" w:pos="7892"/>
              <w:tab w:val="right" w:pos="9026" w:leader="dot"/>
            </w:tabs>
            <w:rPr/>
          </w:pPr>
          <w:hyperlink w:anchor="__RefHeading___Toc305330_222507752">
            <w:r>
              <w:rPr>
                <w:webHidden/>
                <w:rStyle w:val="IndexLink"/>
                <w:rtl w:val="true"/>
              </w:rPr>
              <w:t>پاسخ شیخ به اشکال مذکور</w:t>
            </w:r>
            <w:r>
              <w:rPr>
                <w:rStyle w:val="IndexLink"/>
                <w:rtl w:val="true"/>
              </w:rPr>
              <w:tab/>
            </w:r>
            <w:r>
              <w:rPr>
                <w:rStyle w:val="IndexLink"/>
              </w:rPr>
              <w:t>38</w:t>
            </w:r>
          </w:hyperlink>
        </w:p>
        <w:p>
          <w:pPr>
            <w:pStyle w:val="Contents4"/>
            <w:tabs>
              <w:tab w:val="clear" w:pos="8176"/>
              <w:tab w:val="right" w:pos="9026" w:leader="dot"/>
            </w:tabs>
            <w:rPr/>
          </w:pPr>
          <w:hyperlink w:anchor="__RefHeading___Toc305332_222507752">
            <w:r>
              <w:rPr>
                <w:webHidden/>
                <w:rStyle w:val="IndexLink"/>
                <w:rtl w:val="true"/>
              </w:rPr>
              <w:t>حجیّت امارات ظنیّه و مبانی آن</w:t>
            </w:r>
            <w:r>
              <w:rPr>
                <w:rStyle w:val="IndexLink"/>
                <w:rtl w:val="true"/>
              </w:rPr>
              <w:tab/>
            </w:r>
            <w:r>
              <w:rPr>
                <w:rStyle w:val="IndexLink"/>
              </w:rPr>
              <w:t>44</w:t>
            </w:r>
          </w:hyperlink>
        </w:p>
        <w:p>
          <w:pPr>
            <w:pStyle w:val="Contents5"/>
            <w:tabs>
              <w:tab w:val="clear" w:pos="7892"/>
              <w:tab w:val="right" w:pos="9026" w:leader="dot"/>
            </w:tabs>
            <w:rPr/>
          </w:pPr>
          <w:hyperlink w:anchor="__RefHeading___Toc305334_222507752">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305336_222507752">
            <w:r>
              <w:rPr>
                <w:webHidden/>
                <w:rStyle w:val="IndexLink"/>
                <w:rtl w:val="true"/>
              </w:rPr>
              <w:t>امّا قسم اوّل</w:t>
            </w:r>
            <w:r>
              <w:rPr>
                <w:rStyle w:val="IndexLink"/>
                <w:rtl w:val="true"/>
              </w:rPr>
              <w:tab/>
            </w:r>
            <w:r>
              <w:rPr>
                <w:rStyle w:val="IndexLink"/>
              </w:rPr>
              <w:t>48</w:t>
            </w:r>
          </w:hyperlink>
        </w:p>
        <w:p>
          <w:pPr>
            <w:pStyle w:val="Contents5"/>
            <w:tabs>
              <w:tab w:val="clear" w:pos="7892"/>
              <w:tab w:val="right" w:pos="9026" w:leader="dot"/>
            </w:tabs>
            <w:rPr/>
          </w:pPr>
          <w:hyperlink w:anchor="__RefHeading___Toc305338_222507752">
            <w:r>
              <w:rPr>
                <w:webHidden/>
                <w:rStyle w:val="IndexLink"/>
                <w:rtl w:val="true"/>
              </w:rPr>
              <w:t>امّا قسم دوّم</w:t>
            </w:r>
            <w:r>
              <w:rPr>
                <w:rStyle w:val="IndexLink"/>
                <w:rtl w:val="true"/>
              </w:rPr>
              <w:t>:</w:t>
              <w:tab/>
            </w:r>
            <w:r>
              <w:rPr>
                <w:rStyle w:val="IndexLink"/>
              </w:rPr>
              <w:t>51</w:t>
            </w:r>
          </w:hyperlink>
        </w:p>
        <w:p>
          <w:pPr>
            <w:pStyle w:val="Contents6"/>
            <w:tabs>
              <w:tab w:val="clear" w:pos="7609"/>
              <w:tab w:val="right" w:pos="9026" w:leader="dot"/>
            </w:tabs>
            <w:rPr/>
          </w:pPr>
          <w:hyperlink w:anchor="__RefHeading___Toc305340_222507752">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305342_222507752">
            <w:r>
              <w:rPr>
                <w:webHidden/>
                <w:rStyle w:val="IndexLink"/>
                <w:rtl w:val="true"/>
              </w:rPr>
              <w:t>وجه اوّل</w:t>
            </w:r>
            <w:r>
              <w:rPr>
                <w:rStyle w:val="IndexLink"/>
                <w:rtl w:val="true"/>
              </w:rPr>
              <w:tab/>
            </w:r>
            <w:r>
              <w:rPr>
                <w:rStyle w:val="IndexLink"/>
              </w:rPr>
              <w:t>51</w:t>
            </w:r>
          </w:hyperlink>
        </w:p>
        <w:p>
          <w:pPr>
            <w:pStyle w:val="Contents6"/>
            <w:tabs>
              <w:tab w:val="clear" w:pos="7609"/>
              <w:tab w:val="right" w:pos="9026" w:leader="dot"/>
            </w:tabs>
            <w:rPr/>
          </w:pPr>
          <w:hyperlink w:anchor="__RefHeading___Toc305344_222507752">
            <w:r>
              <w:rPr>
                <w:webHidden/>
                <w:rStyle w:val="IndexLink"/>
                <w:rtl w:val="true"/>
              </w:rPr>
              <w:t xml:space="preserve">وجه دوم </w:t>
            </w:r>
            <w:r>
              <w:rPr>
                <w:rStyle w:val="IndexLink"/>
                <w:rtl w:val="true"/>
              </w:rPr>
              <w:t>(</w:t>
            </w:r>
            <w:r>
              <w:rPr>
                <w:rStyle w:val="IndexLink"/>
                <w:rtl w:val="true"/>
              </w:rPr>
              <w:t>برای تعبّد به اماره ظنّی</w:t>
            </w:r>
            <w:r>
              <w:rPr>
                <w:rStyle w:val="IndexLink"/>
                <w:rtl w:val="true"/>
              </w:rPr>
              <w:t>)</w:t>
              <w:tab/>
            </w:r>
            <w:r>
              <w:rPr>
                <w:rStyle w:val="IndexLink"/>
              </w:rPr>
              <w:t>56</w:t>
            </w:r>
          </w:hyperlink>
        </w:p>
        <w:p>
          <w:pPr>
            <w:pStyle w:val="Contents6"/>
            <w:tabs>
              <w:tab w:val="clear" w:pos="7609"/>
              <w:tab w:val="right" w:pos="9026" w:leader="dot"/>
            </w:tabs>
            <w:rPr/>
          </w:pPr>
          <w:hyperlink w:anchor="__RefHeading___Toc305346_222507752">
            <w:r>
              <w:rPr>
                <w:webHidden/>
                <w:rStyle w:val="IndexLink"/>
                <w:rtl w:val="true"/>
              </w:rPr>
              <w:t>حکم وجه دوّم</w:t>
            </w:r>
            <w:r>
              <w:rPr>
                <w:rStyle w:val="IndexLink"/>
                <w:rtl w:val="true"/>
              </w:rPr>
              <w:tab/>
            </w:r>
            <w:r>
              <w:rPr>
                <w:rStyle w:val="IndexLink"/>
              </w:rPr>
              <w:t>56</w:t>
            </w:r>
          </w:hyperlink>
        </w:p>
        <w:p>
          <w:pPr>
            <w:pStyle w:val="Contents6"/>
            <w:tabs>
              <w:tab w:val="clear" w:pos="7609"/>
              <w:tab w:val="right" w:pos="9026" w:leader="dot"/>
            </w:tabs>
            <w:rPr/>
          </w:pPr>
          <w:hyperlink w:anchor="__RefHeading___Toc305348_222507752">
            <w:r>
              <w:rPr>
                <w:webHidden/>
                <w:rStyle w:val="IndexLink"/>
                <w:rtl w:val="true"/>
              </w:rPr>
              <w:t>تفاوت میان وجه دوم و وجه اوّل</w:t>
            </w:r>
            <w:r>
              <w:rPr>
                <w:rStyle w:val="IndexLink"/>
                <w:rtl w:val="true"/>
              </w:rPr>
              <w:tab/>
            </w:r>
            <w:r>
              <w:rPr>
                <w:rStyle w:val="IndexLink"/>
              </w:rPr>
              <w:t>56</w:t>
            </w:r>
          </w:hyperlink>
        </w:p>
        <w:p>
          <w:pPr>
            <w:pStyle w:val="Contents6"/>
            <w:tabs>
              <w:tab w:val="clear" w:pos="7609"/>
              <w:tab w:val="right" w:pos="9026" w:leader="dot"/>
            </w:tabs>
            <w:rPr/>
          </w:pPr>
          <w:hyperlink w:anchor="__RefHeading___Toc305350_222507752">
            <w:r>
              <w:rPr>
                <w:webHidden/>
                <w:rStyle w:val="IndexLink"/>
                <w:rtl w:val="true"/>
              </w:rPr>
              <w:t>وجه سوم</w:t>
            </w:r>
            <w:r>
              <w:rPr>
                <w:rStyle w:val="IndexLink"/>
                <w:rtl w:val="true"/>
              </w:rPr>
              <w:tab/>
            </w:r>
            <w:r>
              <w:rPr>
                <w:rStyle w:val="IndexLink"/>
              </w:rPr>
              <w:t>61</w:t>
            </w:r>
          </w:hyperlink>
        </w:p>
        <w:p>
          <w:pPr>
            <w:pStyle w:val="Contents6"/>
            <w:tabs>
              <w:tab w:val="clear" w:pos="7609"/>
              <w:tab w:val="right" w:pos="9026" w:leader="dot"/>
            </w:tabs>
            <w:rPr/>
          </w:pPr>
          <w:hyperlink w:anchor="__RefHeading___Toc305352_222507752">
            <w:r>
              <w:rPr>
                <w:webHidden/>
                <w:rStyle w:val="IndexLink"/>
                <w:rtl w:val="true"/>
              </w:rPr>
              <w:t>مراد از ایجاب عمل برطبق اماره</w:t>
            </w:r>
            <w:r>
              <w:rPr>
                <w:rStyle w:val="IndexLink"/>
                <w:rtl w:val="true"/>
              </w:rPr>
              <w:tab/>
            </w:r>
            <w:r>
              <w:rPr>
                <w:rStyle w:val="IndexLink"/>
              </w:rPr>
              <w:t>61</w:t>
            </w:r>
          </w:hyperlink>
        </w:p>
        <w:p>
          <w:pPr>
            <w:pStyle w:val="Contents6"/>
            <w:tabs>
              <w:tab w:val="clear" w:pos="7609"/>
              <w:tab w:val="right" w:pos="9026" w:leader="dot"/>
            </w:tabs>
            <w:rPr/>
          </w:pPr>
          <w:hyperlink w:anchor="__RefHeading___Toc305354_222507752">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305356_222507752">
            <w:r>
              <w:rPr>
                <w:webHidden/>
                <w:rStyle w:val="IndexLink"/>
                <w:rtl w:val="true"/>
              </w:rPr>
              <w:t>اشکال</w:t>
            </w:r>
            <w:r>
              <w:rPr>
                <w:rStyle w:val="IndexLink"/>
                <w:rtl w:val="true"/>
              </w:rPr>
              <w:tab/>
            </w:r>
            <w:r>
              <w:rPr>
                <w:rStyle w:val="IndexLink"/>
              </w:rPr>
              <w:t>64</w:t>
            </w:r>
          </w:hyperlink>
        </w:p>
        <w:p>
          <w:pPr>
            <w:pStyle w:val="Contents6"/>
            <w:tabs>
              <w:tab w:val="clear" w:pos="7609"/>
              <w:tab w:val="right" w:pos="9026" w:leader="dot"/>
            </w:tabs>
            <w:rPr/>
          </w:pPr>
          <w:hyperlink w:anchor="__RefHeading___Toc305358_222507752">
            <w:r>
              <w:rPr>
                <w:webHidden/>
                <w:rStyle w:val="IndexLink"/>
                <w:rtl w:val="true"/>
              </w:rPr>
              <w:t>پاسخ شیخ به اشکال مذکور</w:t>
            </w:r>
            <w:r>
              <w:rPr>
                <w:rStyle w:val="IndexLink"/>
                <w:rtl w:val="true"/>
              </w:rPr>
              <w:tab/>
            </w:r>
            <w:r>
              <w:rPr>
                <w:rStyle w:val="IndexLink"/>
              </w:rPr>
              <w:t>68</w:t>
            </w:r>
          </w:hyperlink>
        </w:p>
        <w:p>
          <w:pPr>
            <w:pStyle w:val="Contents4"/>
            <w:tabs>
              <w:tab w:val="clear" w:pos="8176"/>
              <w:tab w:val="right" w:pos="9026" w:leader="dot"/>
            </w:tabs>
            <w:rPr/>
          </w:pPr>
          <w:hyperlink w:anchor="__RefHeading___Toc305360_222507752">
            <w:r>
              <w:rPr>
                <w:webHidden/>
                <w:rStyle w:val="IndexLink"/>
                <w:rtl w:val="true"/>
              </w:rPr>
              <w:t>حکم استمرار جهل و بقاء حکم ظاهری</w:t>
            </w:r>
            <w:r>
              <w:rPr>
                <w:rStyle w:val="IndexLink"/>
                <w:rtl w:val="true"/>
              </w:rPr>
              <w:tab/>
            </w:r>
            <w:r>
              <w:rPr>
                <w:rStyle w:val="IndexLink"/>
              </w:rPr>
              <w:t>75</w:t>
            </w:r>
          </w:hyperlink>
        </w:p>
        <w:p>
          <w:pPr>
            <w:pStyle w:val="Contents4"/>
            <w:tabs>
              <w:tab w:val="clear" w:pos="8176"/>
              <w:tab w:val="right" w:pos="9026" w:leader="dot"/>
            </w:tabs>
            <w:rPr/>
          </w:pPr>
          <w:hyperlink w:anchor="__RefHeading___Toc305362_222507752">
            <w:r>
              <w:rPr>
                <w:webHidden/>
                <w:rStyle w:val="IndexLink"/>
                <w:rtl w:val="true"/>
              </w:rPr>
              <w:t>حکم عدم استمرار حکم ظاهری</w:t>
            </w:r>
            <w:r>
              <w:rPr>
                <w:rStyle w:val="IndexLink"/>
                <w:rtl w:val="true"/>
              </w:rPr>
              <w:tab/>
            </w:r>
            <w:r>
              <w:rPr>
                <w:rStyle w:val="IndexLink"/>
              </w:rPr>
              <w:t>75</w:t>
            </w:r>
          </w:hyperlink>
        </w:p>
        <w:p>
          <w:pPr>
            <w:pStyle w:val="Contents4"/>
            <w:tabs>
              <w:tab w:val="clear" w:pos="8176"/>
              <w:tab w:val="right" w:pos="9026" w:leader="dot"/>
            </w:tabs>
            <w:rPr/>
          </w:pPr>
          <w:hyperlink w:anchor="__RefHeading___Toc305364_222507752">
            <w:r>
              <w:rPr>
                <w:webHidden/>
                <w:rStyle w:val="IndexLink"/>
                <w:rtl w:val="true"/>
              </w:rPr>
              <w:t>در وجوب و عدم وجوب قضاء</w:t>
            </w:r>
            <w:r>
              <w:rPr>
                <w:rStyle w:val="IndexLink"/>
                <w:rtl w:val="true"/>
              </w:rPr>
              <w:tab/>
            </w:r>
            <w:r>
              <w:rPr>
                <w:rStyle w:val="IndexLink"/>
              </w:rPr>
              <w:t>77</w:t>
            </w:r>
          </w:hyperlink>
        </w:p>
        <w:p>
          <w:pPr>
            <w:pStyle w:val="Contents4"/>
            <w:tabs>
              <w:tab w:val="clear" w:pos="8176"/>
              <w:tab w:val="right" w:pos="9026" w:leader="dot"/>
            </w:tabs>
            <w:rPr/>
          </w:pPr>
          <w:hyperlink w:anchor="__RefHeading___Toc305366_222507752">
            <w:r>
              <w:rPr>
                <w:webHidden/>
                <w:rStyle w:val="IndexLink"/>
                <w:rtl w:val="true"/>
              </w:rPr>
              <w:t>نظر شیخ و دیگران در اجزاء و عدم آن در احکام ظاهری</w:t>
            </w:r>
            <w:r>
              <w:rPr>
                <w:rStyle w:val="IndexLink"/>
                <w:rtl w:val="true"/>
              </w:rPr>
              <w:tab/>
            </w:r>
            <w:r>
              <w:rPr>
                <w:rStyle w:val="IndexLink"/>
              </w:rPr>
              <w:t>78</w:t>
            </w:r>
          </w:hyperlink>
        </w:p>
        <w:p>
          <w:pPr>
            <w:pStyle w:val="Contents5"/>
            <w:tabs>
              <w:tab w:val="clear" w:pos="7892"/>
              <w:tab w:val="right" w:pos="9026" w:leader="dot"/>
            </w:tabs>
            <w:rPr/>
          </w:pPr>
          <w:hyperlink w:anchor="__RefHeading___Toc305368_222507752">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05370_222507752">
            <w:r>
              <w:rPr>
                <w:webHidden/>
                <w:rStyle w:val="IndexLink"/>
                <w:rtl w:val="true"/>
              </w:rPr>
              <w:t>نتیجه</w:t>
            </w:r>
            <w:r>
              <w:rPr>
                <w:rStyle w:val="IndexLink"/>
                <w:rtl w:val="true"/>
              </w:rPr>
              <w:tab/>
            </w:r>
            <w:r>
              <w:rPr>
                <w:rStyle w:val="IndexLink"/>
              </w:rPr>
              <w:t>85</w:t>
            </w:r>
          </w:hyperlink>
        </w:p>
        <w:p>
          <w:pPr>
            <w:pStyle w:val="Contents5"/>
            <w:tabs>
              <w:tab w:val="clear" w:pos="7892"/>
              <w:tab w:val="right" w:pos="9026" w:leader="dot"/>
            </w:tabs>
            <w:rPr/>
          </w:pPr>
          <w:hyperlink w:anchor="__RefHeading___Toc305372_222507752">
            <w:r>
              <w:rPr>
                <w:webHidden/>
                <w:rStyle w:val="IndexLink"/>
                <w:rtl w:val="true"/>
              </w:rPr>
              <w:t>استدراک</w:t>
            </w:r>
            <w:r>
              <w:rPr>
                <w:rStyle w:val="IndexLink"/>
                <w:rtl w:val="true"/>
              </w:rPr>
              <w:tab/>
            </w:r>
            <w:r>
              <w:rPr>
                <w:rStyle w:val="IndexLink"/>
              </w:rPr>
              <w:t>85</w:t>
            </w:r>
          </w:hyperlink>
        </w:p>
        <w:p>
          <w:pPr>
            <w:pStyle w:val="Contents5"/>
            <w:tabs>
              <w:tab w:val="clear" w:pos="7892"/>
              <w:tab w:val="right" w:pos="9026" w:leader="dot"/>
            </w:tabs>
            <w:rPr/>
          </w:pPr>
          <w:hyperlink w:anchor="__RefHeading___Toc305374_222507752">
            <w:r>
              <w:rPr>
                <w:webHidden/>
                <w:rStyle w:val="IndexLink"/>
                <w:rtl w:val="true"/>
              </w:rPr>
              <w:t>خلاصه سخن</w:t>
            </w:r>
            <w:r>
              <w:rPr>
                <w:rStyle w:val="IndexLink"/>
                <w:rtl w:val="true"/>
              </w:rPr>
              <w:tab/>
            </w:r>
            <w:r>
              <w:rPr>
                <w:rStyle w:val="IndexLink"/>
              </w:rPr>
              <w:t>88</w:t>
            </w:r>
          </w:hyperlink>
        </w:p>
        <w:p>
          <w:pPr>
            <w:pStyle w:val="Contents5"/>
            <w:tabs>
              <w:tab w:val="clear" w:pos="7892"/>
              <w:tab w:val="right" w:pos="9026" w:leader="dot"/>
            </w:tabs>
            <w:rPr/>
          </w:pPr>
          <w:hyperlink w:anchor="__RefHeading___Toc305376_222507752">
            <w:r>
              <w:rPr>
                <w:webHidden/>
                <w:rStyle w:val="IndexLink"/>
                <w:rtl w:val="true"/>
              </w:rPr>
              <w:t>حاصل سخن</w:t>
            </w:r>
            <w:r>
              <w:rPr>
                <w:rStyle w:val="IndexLink"/>
                <w:rtl w:val="true"/>
              </w:rPr>
              <w:tab/>
            </w:r>
            <w:r>
              <w:rPr>
                <w:rStyle w:val="IndexLink"/>
              </w:rPr>
              <w:t>88</w:t>
            </w:r>
          </w:hyperlink>
        </w:p>
        <w:p>
          <w:pPr>
            <w:pStyle w:val="Contents5"/>
            <w:tabs>
              <w:tab w:val="clear" w:pos="7892"/>
              <w:tab w:val="right" w:pos="9026" w:leader="dot"/>
            </w:tabs>
            <w:rPr/>
          </w:pPr>
          <w:hyperlink w:anchor="__RefHeading___Toc305378_222507752">
            <w:r>
              <w:rPr>
                <w:webHidden/>
                <w:rStyle w:val="IndexLink"/>
                <w:rtl w:val="true"/>
              </w:rPr>
              <w:t>پاسخ شیخ از فقره دیگر اشکال</w:t>
            </w:r>
            <w:r>
              <w:rPr>
                <w:rStyle w:val="IndexLink"/>
                <w:rtl w:val="true"/>
              </w:rPr>
              <w:tab/>
            </w:r>
            <w:r>
              <w:rPr>
                <w:rStyle w:val="IndexLink"/>
              </w:rPr>
              <w:t>90</w:t>
            </w:r>
          </w:hyperlink>
        </w:p>
        <w:p>
          <w:pPr>
            <w:pStyle w:val="Contents5"/>
            <w:tabs>
              <w:tab w:val="clear" w:pos="7892"/>
              <w:tab w:val="right" w:pos="9026" w:leader="dot"/>
            </w:tabs>
            <w:rPr/>
          </w:pPr>
          <w:hyperlink w:anchor="__RefHeading___Toc305380_222507752">
            <w:r>
              <w:rPr>
                <w:webHidden/>
                <w:rStyle w:val="IndexLink"/>
                <w:rtl w:val="true"/>
              </w:rPr>
              <w:t>وجه سخن شیخ در متن فوق چیست؟</w:t>
            </w:r>
            <w:r>
              <w:rPr>
                <w:rStyle w:val="IndexLink"/>
                <w:rtl w:val="true"/>
              </w:rPr>
              <w:tab/>
            </w:r>
            <w:r>
              <w:rPr>
                <w:rStyle w:val="IndexLink"/>
              </w:rPr>
              <w:t>90</w:t>
            </w:r>
          </w:hyperlink>
        </w:p>
        <w:p>
          <w:pPr>
            <w:pStyle w:val="Contents5"/>
            <w:tabs>
              <w:tab w:val="clear" w:pos="7892"/>
              <w:tab w:val="right" w:pos="9026" w:leader="dot"/>
            </w:tabs>
            <w:rPr/>
          </w:pPr>
          <w:hyperlink w:anchor="__RefHeading___Toc305382_222507752">
            <w:r>
              <w:rPr>
                <w:webHidden/>
                <w:rStyle w:val="IndexLink"/>
                <w:rtl w:val="true"/>
              </w:rPr>
              <w:t>فراز دیگر اشکال</w:t>
            </w:r>
            <w:r>
              <w:rPr>
                <w:rStyle w:val="IndexLink"/>
                <w:rtl w:val="true"/>
              </w:rPr>
              <w:tab/>
            </w:r>
            <w:r>
              <w:rPr>
                <w:rStyle w:val="IndexLink"/>
              </w:rPr>
              <w:t>91</w:t>
            </w:r>
          </w:hyperlink>
        </w:p>
        <w:p>
          <w:pPr>
            <w:pStyle w:val="Contents5"/>
            <w:tabs>
              <w:tab w:val="clear" w:pos="7892"/>
              <w:tab w:val="right" w:pos="9026" w:leader="dot"/>
            </w:tabs>
            <w:rPr/>
          </w:pPr>
          <w:hyperlink w:anchor="__RefHeading___Toc305384_222507752">
            <w:r>
              <w:rPr>
                <w:webHidden/>
                <w:rStyle w:val="IndexLink"/>
                <w:rtl w:val="true"/>
              </w:rPr>
              <w:t>پاسخ شیخ به اشکال مذکور</w:t>
            </w:r>
            <w:r>
              <w:rPr>
                <w:rStyle w:val="IndexLink"/>
                <w:rtl w:val="true"/>
              </w:rPr>
              <w:tab/>
            </w:r>
            <w:r>
              <w:rPr>
                <w:rStyle w:val="IndexLink"/>
              </w:rPr>
              <w:t>91</w:t>
            </w:r>
          </w:hyperlink>
        </w:p>
        <w:p>
          <w:pPr>
            <w:pStyle w:val="Contents5"/>
            <w:tabs>
              <w:tab w:val="clear" w:pos="7892"/>
              <w:tab w:val="right" w:pos="9026" w:leader="dot"/>
            </w:tabs>
            <w:rPr/>
          </w:pPr>
          <w:hyperlink w:anchor="__RefHeading___Toc305386_222507752">
            <w:r>
              <w:rPr>
                <w:webHidden/>
                <w:rStyle w:val="IndexLink"/>
                <w:rtl w:val="true"/>
              </w:rPr>
              <w:t>استظهار</w:t>
            </w:r>
            <w:r>
              <w:rPr>
                <w:rStyle w:val="IndexLink"/>
                <w:rtl w:val="true"/>
              </w:rPr>
              <w:tab/>
            </w:r>
            <w:r>
              <w:rPr>
                <w:rStyle w:val="IndexLink"/>
              </w:rPr>
              <w:t>94</w:t>
            </w:r>
          </w:hyperlink>
        </w:p>
        <w:p>
          <w:pPr>
            <w:pStyle w:val="Contents5"/>
            <w:tabs>
              <w:tab w:val="clear" w:pos="7892"/>
              <w:tab w:val="right" w:pos="9026" w:leader="dot"/>
            </w:tabs>
            <w:rPr/>
          </w:pPr>
          <w:hyperlink w:anchor="__RefHeading___Toc305388_222507752">
            <w:r>
              <w:rPr>
                <w:webHidden/>
                <w:rStyle w:val="IndexLink"/>
                <w:rtl w:val="true"/>
              </w:rPr>
              <w:t>حاصل سخن</w:t>
            </w:r>
            <w:r>
              <w:rPr>
                <w:rStyle w:val="IndexLink"/>
                <w:rtl w:val="true"/>
              </w:rPr>
              <w:tab/>
            </w:r>
            <w:r>
              <w:rPr>
                <w:rStyle w:val="IndexLink"/>
              </w:rPr>
              <w:t>94</w:t>
            </w:r>
          </w:hyperlink>
        </w:p>
        <w:p>
          <w:pPr>
            <w:pStyle w:val="Contents5"/>
            <w:tabs>
              <w:tab w:val="clear" w:pos="7892"/>
              <w:tab w:val="right" w:pos="9026" w:leader="dot"/>
            </w:tabs>
            <w:rPr/>
          </w:pPr>
          <w:hyperlink w:anchor="__RefHeading___Toc305390_222507752">
            <w:r>
              <w:rPr>
                <w:webHidden/>
                <w:rStyle w:val="IndexLink"/>
                <w:rtl w:val="true"/>
              </w:rPr>
              <w:t>استدراک</w:t>
            </w:r>
            <w:r>
              <w:rPr>
                <w:rStyle w:val="IndexLink"/>
                <w:rtl w:val="true"/>
              </w:rPr>
              <w:tab/>
            </w:r>
            <w:r>
              <w:rPr>
                <w:rStyle w:val="IndexLink"/>
              </w:rPr>
              <w:t>94</w:t>
            </w:r>
          </w:hyperlink>
        </w:p>
        <w:p>
          <w:pPr>
            <w:pStyle w:val="Contents4"/>
            <w:tabs>
              <w:tab w:val="clear" w:pos="8176"/>
              <w:tab w:val="right" w:pos="9026" w:leader="dot"/>
            </w:tabs>
            <w:rPr/>
          </w:pPr>
          <w:hyperlink w:anchor="__RefHeading___Toc305392_222507752">
            <w:r>
              <w:rPr>
                <w:webHidden/>
                <w:rStyle w:val="IndexLink"/>
                <w:rtl w:val="true"/>
              </w:rPr>
              <w:t>خلاصه بحث در نزاع با ابن قبه</w:t>
            </w:r>
            <w:r>
              <w:rPr>
                <w:rStyle w:val="IndexLink"/>
                <w:rtl w:val="true"/>
              </w:rPr>
              <w:tab/>
            </w:r>
            <w:r>
              <w:rPr>
                <w:rStyle w:val="IndexLink"/>
              </w:rPr>
              <w:t>94</w:t>
            </w:r>
          </w:hyperlink>
        </w:p>
        <w:p>
          <w:pPr>
            <w:pStyle w:val="Contents4"/>
            <w:tabs>
              <w:tab w:val="clear" w:pos="8176"/>
              <w:tab w:val="right" w:pos="9026" w:leader="dot"/>
            </w:tabs>
            <w:rPr/>
          </w:pPr>
          <w:hyperlink w:anchor="__RefHeading___Toc305394_222507752">
            <w:r>
              <w:rPr>
                <w:webHidden/>
                <w:rStyle w:val="IndexLink"/>
                <w:rtl w:val="true"/>
              </w:rPr>
              <w:t>نظر برخی از اهل سنت در تعبد به خبر واحد</w:t>
            </w:r>
            <w:r>
              <w:rPr>
                <w:rStyle w:val="IndexLink"/>
                <w:rtl w:val="true"/>
              </w:rPr>
              <w:tab/>
            </w:r>
            <w:r>
              <w:rPr>
                <w:rStyle w:val="IndexLink"/>
              </w:rPr>
              <w:t>97</w:t>
            </w:r>
          </w:hyperlink>
        </w:p>
        <w:p>
          <w:pPr>
            <w:pStyle w:val="Contents3"/>
            <w:tabs>
              <w:tab w:val="clear" w:pos="8459"/>
              <w:tab w:val="right" w:pos="9026" w:leader="dot"/>
            </w:tabs>
            <w:rPr/>
          </w:pPr>
          <w:hyperlink w:anchor="__RefHeading___Toc305396_222507752">
            <w:r>
              <w:rPr>
                <w:webHidden/>
                <w:rStyle w:val="IndexLink"/>
                <w:rtl w:val="true"/>
              </w:rPr>
              <w:t>مقام دوم در وقوع تعبّد به ظنّ در احکام شرعی</w:t>
            </w:r>
            <w:r>
              <w:rPr>
                <w:rStyle w:val="IndexLink"/>
                <w:rtl w:val="true"/>
              </w:rPr>
              <w:tab/>
            </w:r>
            <w:r>
              <w:rPr>
                <w:rStyle w:val="IndexLink"/>
              </w:rPr>
              <w:t>103</w:t>
            </w:r>
          </w:hyperlink>
        </w:p>
        <w:p>
          <w:pPr>
            <w:pStyle w:val="Contents4"/>
            <w:tabs>
              <w:tab w:val="clear" w:pos="8176"/>
              <w:tab w:val="right" w:pos="9026" w:leader="dot"/>
            </w:tabs>
            <w:rPr/>
          </w:pPr>
          <w:hyperlink w:anchor="__RefHeading___Toc305398_222507752">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05400_222507752">
            <w:r>
              <w:rPr>
                <w:webHidden/>
                <w:rStyle w:val="IndexLink"/>
                <w:rtl w:val="true"/>
              </w:rPr>
              <w:t>دلیل از کتاب</w:t>
            </w:r>
            <w:r>
              <w:rPr>
                <w:rStyle w:val="IndexLink"/>
                <w:rtl w:val="true"/>
              </w:rPr>
              <w:tab/>
            </w:r>
            <w:r>
              <w:rPr>
                <w:rStyle w:val="IndexLink"/>
              </w:rPr>
              <w:t>104</w:t>
            </w:r>
          </w:hyperlink>
        </w:p>
        <w:p>
          <w:pPr>
            <w:pStyle w:val="Contents5"/>
            <w:tabs>
              <w:tab w:val="clear" w:pos="7892"/>
              <w:tab w:val="right" w:pos="9026" w:leader="dot"/>
            </w:tabs>
            <w:rPr/>
          </w:pPr>
          <w:hyperlink w:anchor="__RefHeading___Toc305402_222507752">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305404_222507752">
            <w:r>
              <w:rPr>
                <w:webHidden/>
                <w:rStyle w:val="IndexLink"/>
                <w:rtl w:val="true"/>
              </w:rPr>
              <w:t>بیان دلیل</w:t>
            </w:r>
            <w:r>
              <w:rPr>
                <w:rStyle w:val="IndexLink"/>
                <w:rtl w:val="true"/>
              </w:rPr>
              <w:tab/>
            </w:r>
            <w:r>
              <w:rPr>
                <w:rStyle w:val="IndexLink"/>
              </w:rPr>
              <w:t>104</w:t>
            </w:r>
          </w:hyperlink>
        </w:p>
        <w:p>
          <w:pPr>
            <w:pStyle w:val="Contents4"/>
            <w:tabs>
              <w:tab w:val="clear" w:pos="8176"/>
              <w:tab w:val="right" w:pos="9026" w:leader="dot"/>
            </w:tabs>
            <w:rPr/>
          </w:pPr>
          <w:hyperlink w:anchor="__RefHeading___Toc305406_222507752">
            <w:r>
              <w:rPr>
                <w:webHidden/>
                <w:rStyle w:val="IndexLink"/>
                <w:rtl w:val="true"/>
              </w:rPr>
              <w:t>دلیل از سنت</w:t>
            </w:r>
            <w:r>
              <w:rPr>
                <w:rStyle w:val="IndexLink"/>
                <w:rtl w:val="true"/>
              </w:rPr>
              <w:tab/>
            </w:r>
            <w:r>
              <w:rPr>
                <w:rStyle w:val="IndexLink"/>
              </w:rPr>
              <w:t>104</w:t>
            </w:r>
          </w:hyperlink>
        </w:p>
        <w:p>
          <w:pPr>
            <w:pStyle w:val="Contents4"/>
            <w:tabs>
              <w:tab w:val="clear" w:pos="8176"/>
              <w:tab w:val="right" w:pos="9026" w:leader="dot"/>
            </w:tabs>
            <w:rPr/>
          </w:pPr>
          <w:hyperlink w:anchor="__RefHeading___Toc305408_222507752">
            <w:r>
              <w:rPr>
                <w:webHidden/>
                <w:rStyle w:val="IndexLink"/>
                <w:rtl w:val="true"/>
              </w:rPr>
              <w:t>دلیل از اجماع</w:t>
            </w:r>
            <w:r>
              <w:rPr>
                <w:rStyle w:val="IndexLink"/>
                <w:rtl w:val="true"/>
              </w:rPr>
              <w:tab/>
            </w:r>
            <w:r>
              <w:rPr>
                <w:rStyle w:val="IndexLink"/>
              </w:rPr>
              <w:t>104</w:t>
            </w:r>
          </w:hyperlink>
        </w:p>
        <w:p>
          <w:pPr>
            <w:pStyle w:val="Contents4"/>
            <w:tabs>
              <w:tab w:val="clear" w:pos="8176"/>
              <w:tab w:val="right" w:pos="9026" w:leader="dot"/>
            </w:tabs>
            <w:rPr/>
          </w:pPr>
          <w:hyperlink w:anchor="__RefHeading___Toc305410_222507752">
            <w:r>
              <w:rPr>
                <w:webHidden/>
                <w:rStyle w:val="IndexLink"/>
                <w:rtl w:val="true"/>
              </w:rPr>
              <w:t>دلیل از عقل</w:t>
            </w:r>
            <w:r>
              <w:rPr>
                <w:rStyle w:val="IndexLink"/>
                <w:rtl w:val="true"/>
              </w:rPr>
              <w:tab/>
            </w:r>
            <w:r>
              <w:rPr>
                <w:rStyle w:val="IndexLink"/>
              </w:rPr>
              <w:t>104</w:t>
            </w:r>
          </w:hyperlink>
        </w:p>
        <w:p>
          <w:pPr>
            <w:pStyle w:val="Contents5"/>
            <w:tabs>
              <w:tab w:val="clear" w:pos="7892"/>
              <w:tab w:val="right" w:pos="9026" w:leader="dot"/>
            </w:tabs>
            <w:rPr/>
          </w:pPr>
          <w:hyperlink w:anchor="__RefHeading___Toc305412_222507752">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305414_222507752">
            <w:r>
              <w:rPr>
                <w:webHidden/>
                <w:rStyle w:val="IndexLink"/>
                <w:rtl w:val="true"/>
              </w:rPr>
              <w:t>استدراک</w:t>
            </w:r>
            <w:r>
              <w:rPr>
                <w:rStyle w:val="IndexLink"/>
                <w:rtl w:val="true"/>
              </w:rPr>
              <w:tab/>
            </w:r>
            <w:r>
              <w:rPr>
                <w:rStyle w:val="IndexLink"/>
              </w:rPr>
              <w:t>108</w:t>
            </w:r>
          </w:hyperlink>
        </w:p>
        <w:p>
          <w:pPr>
            <w:pStyle w:val="Contents5"/>
            <w:tabs>
              <w:tab w:val="clear" w:pos="7892"/>
              <w:tab w:val="right" w:pos="9026" w:leader="dot"/>
            </w:tabs>
            <w:rPr/>
          </w:pPr>
          <w:hyperlink w:anchor="__RefHeading___Toc305416_222507752">
            <w:r>
              <w:rPr>
                <w:webHidden/>
                <w:rStyle w:val="IndexLink"/>
                <w:rtl w:val="true"/>
              </w:rPr>
              <w:t>حاصل سخن</w:t>
            </w:r>
            <w:r>
              <w:rPr>
                <w:rStyle w:val="IndexLink"/>
                <w:rtl w:val="true"/>
              </w:rPr>
              <w:tab/>
            </w:r>
            <w:r>
              <w:rPr>
                <w:rStyle w:val="IndexLink"/>
              </w:rPr>
              <w:t>108</w:t>
            </w:r>
          </w:hyperlink>
        </w:p>
        <w:p>
          <w:pPr>
            <w:pStyle w:val="Contents4"/>
            <w:tabs>
              <w:tab w:val="clear" w:pos="8176"/>
              <w:tab w:val="right" w:pos="9026" w:leader="dot"/>
            </w:tabs>
            <w:rPr/>
          </w:pPr>
          <w:hyperlink w:anchor="__RefHeading___Toc305418_222507752">
            <w:r>
              <w:rPr>
                <w:webHidden/>
                <w:rStyle w:val="IndexLink"/>
                <w:rtl w:val="true"/>
              </w:rPr>
              <w:t>مجرد عمل به ظنّ بدون تعبّد به مقتضای آن</w:t>
            </w:r>
            <w:r>
              <w:rPr>
                <w:rStyle w:val="IndexLink"/>
                <w:rtl w:val="true"/>
              </w:rPr>
              <w:tab/>
            </w:r>
            <w:r>
              <w:rPr>
                <w:rStyle w:val="IndexLink"/>
              </w:rPr>
              <w:t>110</w:t>
            </w:r>
          </w:hyperlink>
        </w:p>
        <w:p>
          <w:pPr>
            <w:pStyle w:val="Contents4"/>
            <w:tabs>
              <w:tab w:val="clear" w:pos="8176"/>
              <w:tab w:val="right" w:pos="9026" w:leader="dot"/>
            </w:tabs>
            <w:rPr/>
          </w:pPr>
          <w:hyperlink w:anchor="__RefHeading___Toc305420_222507752">
            <w:r>
              <w:rPr>
                <w:webHidden/>
                <w:rStyle w:val="IndexLink"/>
                <w:rtl w:val="true"/>
              </w:rPr>
              <w:t>اشکال شیخ بر وجه مذکور</w:t>
            </w:r>
            <w:r>
              <w:rPr>
                <w:rStyle w:val="IndexLink"/>
                <w:rtl w:val="true"/>
              </w:rPr>
              <w:tab/>
            </w:r>
            <w:r>
              <w:rPr>
                <w:rStyle w:val="IndexLink"/>
              </w:rPr>
              <w:t>120</w:t>
            </w:r>
          </w:hyperlink>
        </w:p>
        <w:p>
          <w:pPr>
            <w:pStyle w:val="Contents4"/>
            <w:tabs>
              <w:tab w:val="clear" w:pos="8176"/>
              <w:tab w:val="right" w:pos="9026" w:leader="dot"/>
            </w:tabs>
            <w:rPr/>
          </w:pPr>
          <w:hyperlink w:anchor="__RefHeading___Toc305422_222507752">
            <w:r>
              <w:rPr>
                <w:webHidden/>
                <w:rStyle w:val="IndexLink"/>
                <w:rtl w:val="true"/>
              </w:rPr>
              <w:t>وجه سوم</w:t>
            </w:r>
            <w:r>
              <w:rPr>
                <w:rStyle w:val="IndexLink"/>
                <w:rtl w:val="true"/>
              </w:rPr>
              <w:tab/>
            </w:r>
            <w:r>
              <w:rPr>
                <w:rStyle w:val="IndexLink"/>
              </w:rPr>
              <w:t>123</w:t>
            </w:r>
          </w:hyperlink>
        </w:p>
        <w:p>
          <w:pPr>
            <w:pStyle w:val="Contents4"/>
            <w:tabs>
              <w:tab w:val="clear" w:pos="8176"/>
              <w:tab w:val="right" w:pos="9026" w:leader="dot"/>
            </w:tabs>
            <w:rPr/>
          </w:pPr>
          <w:hyperlink w:anchor="__RefHeading___Toc305424_222507752">
            <w:r>
              <w:rPr>
                <w:webHidden/>
                <w:rStyle w:val="IndexLink"/>
                <w:rtl w:val="true"/>
              </w:rPr>
              <w:t>اشکال شیخ بر وجه مذکور</w:t>
            </w:r>
            <w:r>
              <w:rPr>
                <w:rStyle w:val="IndexLink"/>
                <w:rtl w:val="true"/>
              </w:rPr>
              <w:tab/>
            </w:r>
            <w:r>
              <w:rPr>
                <w:rStyle w:val="IndexLink"/>
              </w:rPr>
              <w:t>123</w:t>
            </w:r>
          </w:hyperlink>
        </w:p>
        <w:p>
          <w:pPr>
            <w:pStyle w:val="Contents4"/>
            <w:tabs>
              <w:tab w:val="clear" w:pos="8176"/>
              <w:tab w:val="right" w:pos="9026" w:leader="dot"/>
            </w:tabs>
            <w:rPr/>
          </w:pPr>
          <w:hyperlink w:anchor="__RefHeading___Toc305426_222507752">
            <w:r>
              <w:rPr>
                <w:webHidden/>
                <w:rStyle w:val="IndexLink"/>
                <w:rtl w:val="true"/>
              </w:rPr>
              <w:t>وجه چهارم</w:t>
            </w:r>
            <w:r>
              <w:rPr>
                <w:rStyle w:val="IndexLink"/>
                <w:rtl w:val="true"/>
              </w:rPr>
              <w:tab/>
            </w:r>
            <w:r>
              <w:rPr>
                <w:rStyle w:val="IndexLink"/>
              </w:rPr>
              <w:t>125</w:t>
            </w:r>
          </w:hyperlink>
        </w:p>
        <w:p>
          <w:pPr>
            <w:pStyle w:val="Contents4"/>
            <w:tabs>
              <w:tab w:val="clear" w:pos="8176"/>
              <w:tab w:val="right" w:pos="9026" w:leader="dot"/>
            </w:tabs>
            <w:rPr/>
          </w:pPr>
          <w:hyperlink w:anchor="__RefHeading___Toc305428_222507752">
            <w:r>
              <w:rPr>
                <w:webHidden/>
                <w:rStyle w:val="IndexLink"/>
                <w:rtl w:val="true"/>
              </w:rPr>
              <w:t>اشکال دوّم شیخ در وجه چهارم</w:t>
            </w:r>
            <w:r>
              <w:rPr>
                <w:rStyle w:val="IndexLink"/>
                <w:rtl w:val="true"/>
              </w:rPr>
              <w:tab/>
            </w:r>
            <w:r>
              <w:rPr>
                <w:rStyle w:val="IndexLink"/>
              </w:rPr>
              <w:t>126</w:t>
            </w:r>
          </w:hyperlink>
        </w:p>
        <w:p>
          <w:pPr>
            <w:pStyle w:val="Contents4"/>
            <w:tabs>
              <w:tab w:val="clear" w:pos="8176"/>
              <w:tab w:val="right" w:pos="9026" w:leader="dot"/>
            </w:tabs>
            <w:rPr/>
          </w:pPr>
          <w:hyperlink w:anchor="__RefHeading___Toc305430_222507752">
            <w:r>
              <w:rPr>
                <w:webHidden/>
                <w:rStyle w:val="IndexLink"/>
                <w:rtl w:val="true"/>
              </w:rPr>
              <w:t>حاصل تقریر شیخ از اصل مذکور</w:t>
            </w:r>
            <w:r>
              <w:rPr>
                <w:rStyle w:val="IndexLink"/>
                <w:rtl w:val="true"/>
              </w:rPr>
              <w:tab/>
            </w:r>
            <w:r>
              <w:rPr>
                <w:rStyle w:val="IndexLink"/>
              </w:rPr>
              <w:t>131</w:t>
            </w:r>
          </w:hyperlink>
        </w:p>
        <w:p>
          <w:pPr>
            <w:pStyle w:val="Contents4"/>
            <w:tabs>
              <w:tab w:val="clear" w:pos="8176"/>
              <w:tab w:val="right" w:pos="9026" w:leader="dot"/>
            </w:tabs>
            <w:rPr/>
          </w:pPr>
          <w:hyperlink w:anchor="__RefHeading___Toc305432_222507752">
            <w:r>
              <w:rPr>
                <w:webHidden/>
                <w:rStyle w:val="IndexLink"/>
                <w:rtl w:val="true"/>
              </w:rPr>
              <w:t>نتیجه</w:t>
            </w:r>
            <w:r>
              <w:rPr>
                <w:rStyle w:val="IndexLink"/>
                <w:rtl w:val="true"/>
              </w:rPr>
              <w:t xml:space="preserve">: </w:t>
            </w:r>
            <w:r>
              <w:rPr>
                <w:rStyle w:val="IndexLink"/>
                <w:rtl w:val="true"/>
              </w:rPr>
              <w:t>انحاء عمل به ظنّ و تحقّق آن در خارج</w:t>
            </w:r>
            <w:r>
              <w:rPr>
                <w:rStyle w:val="IndexLink"/>
                <w:rtl w:val="true"/>
              </w:rPr>
              <w:tab/>
            </w:r>
            <w:r>
              <w:rPr>
                <w:rStyle w:val="IndexLink"/>
              </w:rPr>
              <w:t>131</w:t>
            </w:r>
          </w:hyperlink>
        </w:p>
        <w:p>
          <w:pPr>
            <w:pStyle w:val="Contents5"/>
            <w:tabs>
              <w:tab w:val="clear" w:pos="7892"/>
              <w:tab w:val="right" w:pos="9026" w:leader="dot"/>
            </w:tabs>
            <w:rPr/>
          </w:pPr>
          <w:hyperlink w:anchor="__RefHeading___Toc305434_222507752">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305436_222507752">
            <w:r>
              <w:rPr>
                <w:webHidden/>
                <w:rStyle w:val="IndexLink"/>
                <w:rtl w:val="true"/>
              </w:rPr>
              <w:t>استدراک</w:t>
            </w:r>
            <w:r>
              <w:rPr>
                <w:rStyle w:val="IndexLink"/>
                <w:rtl w:val="true"/>
              </w:rPr>
              <w:tab/>
            </w:r>
            <w:r>
              <w:rPr>
                <w:rStyle w:val="IndexLink"/>
              </w:rPr>
              <w:t>135</w:t>
            </w:r>
          </w:hyperlink>
        </w:p>
        <w:p>
          <w:pPr>
            <w:pStyle w:val="Contents5"/>
            <w:tabs>
              <w:tab w:val="clear" w:pos="7892"/>
              <w:tab w:val="right" w:pos="9026" w:leader="dot"/>
            </w:tabs>
            <w:rPr/>
          </w:pPr>
          <w:hyperlink w:anchor="__RefHeading___Toc305438_222507752">
            <w:r>
              <w:rPr>
                <w:webHidden/>
                <w:rStyle w:val="IndexLink"/>
                <w:rtl w:val="true"/>
              </w:rPr>
              <w:t>تنبیه</w:t>
            </w:r>
            <w:r>
              <w:rPr>
                <w:rStyle w:val="IndexLink"/>
                <w:rtl w:val="true"/>
              </w:rPr>
              <w:t>:</w:t>
              <w:tab/>
            </w:r>
            <w:r>
              <w:rPr>
                <w:rStyle w:val="IndexLink"/>
              </w:rPr>
              <w:t>140</w:t>
            </w:r>
          </w:hyperlink>
        </w:p>
        <w:p>
          <w:pPr>
            <w:pStyle w:val="Contents5"/>
            <w:tabs>
              <w:tab w:val="clear" w:pos="7892"/>
              <w:tab w:val="right" w:pos="9026" w:leader="dot"/>
            </w:tabs>
            <w:rPr/>
          </w:pPr>
          <w:hyperlink w:anchor="__RefHeading___Toc305440_222507752">
            <w:r>
              <w:rPr>
                <w:webHidden/>
                <w:rStyle w:val="IndexLink"/>
                <w:rtl w:val="true"/>
              </w:rPr>
              <w:t>تنبیه</w:t>
            </w:r>
            <w:r>
              <w:rPr>
                <w:rStyle w:val="IndexLink"/>
                <w:rtl w:val="true"/>
              </w:rPr>
              <w:tab/>
            </w:r>
            <w:r>
              <w:rPr>
                <w:rStyle w:val="IndexLink"/>
              </w:rPr>
              <w:t>141</w:t>
            </w:r>
          </w:hyperlink>
        </w:p>
        <w:p>
          <w:pPr>
            <w:pStyle w:val="Contents4"/>
            <w:tabs>
              <w:tab w:val="clear" w:pos="8176"/>
              <w:tab w:val="right" w:pos="9026" w:leader="dot"/>
            </w:tabs>
            <w:rPr/>
          </w:pPr>
          <w:hyperlink w:anchor="__RefHeading___Toc305442_222507752">
            <w:r>
              <w:rPr>
                <w:webHidden/>
                <w:rStyle w:val="IndexLink"/>
                <w:rtl w:val="true"/>
              </w:rPr>
              <w:t>استدلال دیگر بر حرمت عمل به ظنّ</w:t>
            </w:r>
            <w:r>
              <w:rPr>
                <w:rStyle w:val="IndexLink"/>
                <w:rtl w:val="true"/>
              </w:rPr>
              <w:tab/>
            </w:r>
            <w:r>
              <w:rPr>
                <w:rStyle w:val="IndexLink"/>
              </w:rPr>
              <w:t>147</w:t>
            </w:r>
          </w:hyperlink>
        </w:p>
        <w:p>
          <w:pPr>
            <w:pStyle w:val="Contents4"/>
            <w:tabs>
              <w:tab w:val="clear" w:pos="8176"/>
              <w:tab w:val="right" w:pos="9026" w:leader="dot"/>
            </w:tabs>
            <w:rPr/>
          </w:pPr>
          <w:hyperlink w:anchor="__RefHeading___Toc305444_222507752">
            <w:r>
              <w:rPr>
                <w:webHidden/>
                <w:rStyle w:val="IndexLink"/>
                <w:rtl w:val="true"/>
              </w:rPr>
              <w:t>ظنون معتبره</w:t>
            </w:r>
            <w:r>
              <w:rPr>
                <w:rStyle w:val="IndexLink"/>
                <w:rtl w:val="true"/>
              </w:rPr>
              <w:tab/>
            </w:r>
            <w:r>
              <w:rPr>
                <w:rStyle w:val="IndexLink"/>
              </w:rPr>
              <w:t>152</w:t>
            </w:r>
          </w:hyperlink>
        </w:p>
        <w:p>
          <w:pPr>
            <w:pStyle w:val="Contents5"/>
            <w:tabs>
              <w:tab w:val="clear" w:pos="7892"/>
              <w:tab w:val="right" w:pos="9026" w:leader="dot"/>
            </w:tabs>
            <w:rPr/>
          </w:pPr>
          <w:hyperlink w:anchor="__RefHeading___Toc305446_222507752">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305448_222507752">
            <w:r>
              <w:rPr>
                <w:webHidden/>
                <w:rStyle w:val="IndexLink"/>
                <w:rtl w:val="true"/>
              </w:rPr>
              <w:t>قسم اوّل</w:t>
            </w:r>
            <w:r>
              <w:rPr>
                <w:rStyle w:val="IndexLink"/>
                <w:rtl w:val="true"/>
              </w:rPr>
              <w:tab/>
            </w:r>
            <w:r>
              <w:rPr>
                <w:rStyle w:val="IndexLink"/>
              </w:rPr>
              <w:t>152</w:t>
            </w:r>
          </w:hyperlink>
        </w:p>
        <w:p>
          <w:pPr>
            <w:pStyle w:val="Contents5"/>
            <w:tabs>
              <w:tab w:val="clear" w:pos="7892"/>
              <w:tab w:val="right" w:pos="9026" w:leader="dot"/>
            </w:tabs>
            <w:rPr/>
          </w:pPr>
          <w:hyperlink w:anchor="__RefHeading___Toc305450_222507752">
            <w:r>
              <w:rPr>
                <w:webHidden/>
                <w:rStyle w:val="IndexLink"/>
                <w:rtl w:val="true"/>
              </w:rPr>
              <w:t>قسم دوّم</w:t>
            </w:r>
            <w:r>
              <w:rPr>
                <w:rStyle w:val="IndexLink"/>
                <w:rtl w:val="true"/>
              </w:rPr>
              <w:tab/>
            </w:r>
            <w:r>
              <w:rPr>
                <w:rStyle w:val="IndexLink"/>
              </w:rPr>
              <w:t>153</w:t>
            </w:r>
          </w:hyperlink>
        </w:p>
        <w:p>
          <w:pPr>
            <w:pStyle w:val="Contents5"/>
            <w:tabs>
              <w:tab w:val="clear" w:pos="7892"/>
              <w:tab w:val="right" w:pos="9026" w:leader="dot"/>
            </w:tabs>
            <w:rPr/>
          </w:pPr>
          <w:hyperlink w:anchor="__RefHeading___Toc305452_222507752">
            <w:r>
              <w:rPr>
                <w:webHidden/>
                <w:rStyle w:val="IndexLink"/>
                <w:rtl w:val="true"/>
              </w:rPr>
              <w:t>حکم قسم اوّل</w:t>
            </w:r>
            <w:r>
              <w:rPr>
                <w:rStyle w:val="IndexLink"/>
                <w:rtl w:val="true"/>
              </w:rPr>
              <w:tab/>
            </w:r>
            <w:r>
              <w:rPr>
                <w:rStyle w:val="IndexLink"/>
              </w:rPr>
              <w:t>162</w:t>
            </w:r>
          </w:hyperlink>
        </w:p>
        <w:p>
          <w:pPr>
            <w:pStyle w:val="Contents4"/>
            <w:tabs>
              <w:tab w:val="clear" w:pos="8176"/>
              <w:tab w:val="right" w:pos="9026" w:leader="dot"/>
            </w:tabs>
            <w:rPr/>
          </w:pPr>
          <w:hyperlink w:anchor="__RefHeading___Toc305454_222507752">
            <w:r>
              <w:rPr>
                <w:webHidden/>
                <w:rStyle w:val="IndexLink"/>
                <w:rtl w:val="true"/>
              </w:rPr>
              <w:t>هریک از دو خلاف به چه امری نظارت دارد؟</w:t>
            </w:r>
            <w:r>
              <w:rPr>
                <w:rStyle w:val="IndexLink"/>
                <w:rtl w:val="true"/>
              </w:rPr>
              <w:tab/>
            </w:r>
            <w:r>
              <w:rPr>
                <w:rStyle w:val="IndexLink"/>
              </w:rPr>
              <w:t>164</w:t>
            </w:r>
          </w:hyperlink>
        </w:p>
        <w:p>
          <w:pPr>
            <w:pStyle w:val="Contents4"/>
            <w:tabs>
              <w:tab w:val="clear" w:pos="8176"/>
              <w:tab w:val="right" w:pos="9026" w:leader="dot"/>
            </w:tabs>
            <w:rPr/>
          </w:pPr>
          <w:hyperlink w:anchor="__RefHeading___Toc305456_222507752">
            <w:r>
              <w:rPr>
                <w:webHidden/>
                <w:rStyle w:val="IndexLink"/>
                <w:rtl w:val="true"/>
              </w:rPr>
              <w:t>سخن در خلاف اوّل</w:t>
            </w:r>
            <w:r>
              <w:rPr>
                <w:rStyle w:val="IndexLink"/>
                <w:rtl w:val="true"/>
              </w:rPr>
              <w:tab/>
            </w:r>
            <w:r>
              <w:rPr>
                <w:rStyle w:val="IndexLink"/>
              </w:rPr>
              <w:t>166</w:t>
            </w:r>
          </w:hyperlink>
        </w:p>
        <w:p>
          <w:pPr>
            <w:pStyle w:val="Contents4"/>
            <w:tabs>
              <w:tab w:val="clear" w:pos="8176"/>
              <w:tab w:val="right" w:pos="9026" w:leader="dot"/>
            </w:tabs>
            <w:rPr/>
          </w:pPr>
          <w:hyperlink w:anchor="__RefHeading___Toc305458_222507752">
            <w:r>
              <w:rPr>
                <w:webHidden/>
                <w:rStyle w:val="IndexLink"/>
                <w:rtl w:val="true"/>
              </w:rPr>
              <w:t>(</w:t>
            </w:r>
            <w:r>
              <w:rPr>
                <w:rStyle w:val="IndexLink"/>
                <w:rtl w:val="true"/>
              </w:rPr>
              <w:t>پاسخ به استدلال از وجه اوّل اخباریها</w:t>
            </w:r>
            <w:r>
              <w:rPr>
                <w:rStyle w:val="IndexLink"/>
                <w:rtl w:val="true"/>
              </w:rPr>
              <w:t>)</w:t>
              <w:tab/>
            </w:r>
            <w:r>
              <w:rPr>
                <w:rStyle w:val="IndexLink"/>
              </w:rPr>
              <w:t>172</w:t>
            </w:r>
          </w:hyperlink>
        </w:p>
        <w:p>
          <w:pPr>
            <w:pStyle w:val="Contents5"/>
            <w:tabs>
              <w:tab w:val="clear" w:pos="7892"/>
              <w:tab w:val="right" w:pos="9026" w:leader="dot"/>
            </w:tabs>
            <w:rPr/>
          </w:pPr>
          <w:hyperlink w:anchor="__RefHeading___Toc305460_222507752">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305462_222507752">
            <w:r>
              <w:rPr>
                <w:webHidden/>
                <w:rStyle w:val="IndexLink"/>
                <w:rtl w:val="true"/>
              </w:rPr>
              <w:t>روایتی در تأیید معنای فوق</w:t>
            </w:r>
            <w:r>
              <w:rPr>
                <w:rStyle w:val="IndexLink"/>
                <w:rtl w:val="true"/>
              </w:rPr>
              <w:tab/>
            </w:r>
            <w:r>
              <w:rPr>
                <w:rStyle w:val="IndexLink"/>
              </w:rPr>
              <w:t>175</w:t>
            </w:r>
          </w:hyperlink>
        </w:p>
        <w:p>
          <w:pPr>
            <w:pStyle w:val="Contents4"/>
            <w:tabs>
              <w:tab w:val="clear" w:pos="8176"/>
              <w:tab w:val="right" w:pos="9026" w:leader="dot"/>
            </w:tabs>
            <w:rPr/>
          </w:pPr>
          <w:hyperlink w:anchor="__RefHeading___Toc305464_222507752">
            <w:r>
              <w:rPr>
                <w:webHidden/>
                <w:rStyle w:val="IndexLink"/>
                <w:rtl w:val="true"/>
              </w:rPr>
              <w:t>مقرّب معنای دوّم</w:t>
            </w:r>
            <w:r>
              <w:rPr>
                <w:rStyle w:val="IndexLink"/>
                <w:rtl w:val="true"/>
              </w:rPr>
              <w:tab/>
            </w:r>
            <w:r>
              <w:rPr>
                <w:rStyle w:val="IndexLink"/>
              </w:rPr>
              <w:t>179</w:t>
            </w:r>
          </w:hyperlink>
        </w:p>
        <w:p>
          <w:pPr>
            <w:pStyle w:val="Contents5"/>
            <w:tabs>
              <w:tab w:val="clear" w:pos="7892"/>
              <w:tab w:val="right" w:pos="9026" w:leader="dot"/>
            </w:tabs>
            <w:rPr/>
          </w:pPr>
          <w:hyperlink w:anchor="__RefHeading___Toc305466_222507752">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05468_222507752">
            <w:r>
              <w:rPr>
                <w:webHidden/>
                <w:rStyle w:val="IndexLink"/>
                <w:rtl w:val="true"/>
              </w:rPr>
              <w:t>(</w:t>
            </w:r>
            <w:r>
              <w:rPr>
                <w:rStyle w:val="IndexLink"/>
                <w:rtl w:val="true"/>
              </w:rPr>
              <w:t>مؤید بر گفتار فوق</w:t>
            </w:r>
            <w:r>
              <w:rPr>
                <w:rStyle w:val="IndexLink"/>
                <w:rtl w:val="true"/>
              </w:rPr>
              <w:t>)</w:t>
              <w:tab/>
            </w:r>
            <w:r>
              <w:rPr>
                <w:rStyle w:val="IndexLink"/>
              </w:rPr>
              <w:t>179</w:t>
            </w:r>
          </w:hyperlink>
        </w:p>
        <w:p>
          <w:pPr>
            <w:pStyle w:val="Contents5"/>
            <w:tabs>
              <w:tab w:val="clear" w:pos="7892"/>
              <w:tab w:val="right" w:pos="9026" w:leader="dot"/>
            </w:tabs>
            <w:rPr/>
          </w:pPr>
          <w:hyperlink w:anchor="__RefHeading___Toc305470_222507752">
            <w:r>
              <w:rPr>
                <w:webHidden/>
                <w:rStyle w:val="IndexLink"/>
                <w:rtl w:val="true"/>
              </w:rPr>
              <w:t>(</w:t>
            </w:r>
            <w:r>
              <w:rPr>
                <w:rStyle w:val="IndexLink"/>
                <w:rtl w:val="true"/>
              </w:rPr>
              <w:t>مؤیّد دیگر</w:t>
            </w:r>
            <w:r>
              <w:rPr>
                <w:rStyle w:val="IndexLink"/>
                <w:rtl w:val="true"/>
              </w:rPr>
              <w:t>)</w:t>
              <w:tab/>
            </w:r>
            <w:r>
              <w:rPr>
                <w:rStyle w:val="IndexLink"/>
              </w:rPr>
              <w:t>179</w:t>
            </w:r>
          </w:hyperlink>
        </w:p>
        <w:p>
          <w:pPr>
            <w:pStyle w:val="Contents4"/>
            <w:tabs>
              <w:tab w:val="clear" w:pos="8176"/>
              <w:tab w:val="right" w:pos="9026" w:leader="dot"/>
            </w:tabs>
            <w:rPr/>
          </w:pPr>
          <w:hyperlink w:anchor="__RefHeading___Toc305472_222507752">
            <w:r>
              <w:rPr>
                <w:webHidden/>
                <w:rStyle w:val="IndexLink"/>
                <w:rtl w:val="true"/>
              </w:rPr>
              <w:t>خلاصه کلام</w:t>
            </w:r>
            <w:r>
              <w:rPr>
                <w:rStyle w:val="IndexLink"/>
                <w:rtl w:val="true"/>
              </w:rPr>
              <w:tab/>
            </w:r>
            <w:r>
              <w:rPr>
                <w:rStyle w:val="IndexLink"/>
              </w:rPr>
              <w:t>182</w:t>
            </w:r>
          </w:hyperlink>
        </w:p>
        <w:p>
          <w:pPr>
            <w:pStyle w:val="Contents4"/>
            <w:tabs>
              <w:tab w:val="clear" w:pos="8176"/>
              <w:tab w:val="right" w:pos="9026" w:leader="dot"/>
            </w:tabs>
            <w:rPr/>
          </w:pPr>
          <w:hyperlink w:anchor="__RefHeading___Toc305474_222507752">
            <w:r>
              <w:rPr>
                <w:webHidden/>
                <w:rStyle w:val="IndexLink"/>
                <w:rtl w:val="true"/>
              </w:rPr>
              <w:t>دو شاهد بر مدعای مذکور</w:t>
            </w:r>
            <w:r>
              <w:rPr>
                <w:rStyle w:val="IndexLink"/>
                <w:rtl w:val="true"/>
              </w:rPr>
              <w:tab/>
            </w:r>
            <w:r>
              <w:rPr>
                <w:rStyle w:val="IndexLink"/>
              </w:rPr>
              <w:t>182</w:t>
            </w:r>
          </w:hyperlink>
        </w:p>
        <w:p>
          <w:pPr>
            <w:pStyle w:val="Contents4"/>
            <w:tabs>
              <w:tab w:val="clear" w:pos="8176"/>
              <w:tab w:val="right" w:pos="9026" w:leader="dot"/>
            </w:tabs>
            <w:rPr/>
          </w:pPr>
          <w:hyperlink w:anchor="__RefHeading___Toc305476_222507752">
            <w:r>
              <w:rPr>
                <w:webHidden/>
                <w:rStyle w:val="IndexLink"/>
                <w:rtl w:val="true"/>
              </w:rPr>
              <w:t>نقل اخبار معارض با روایات اخباریها</w:t>
            </w:r>
            <w:r>
              <w:rPr>
                <w:rStyle w:val="IndexLink"/>
                <w:rtl w:val="true"/>
              </w:rPr>
              <w:tab/>
            </w:r>
            <w:r>
              <w:rPr>
                <w:rStyle w:val="IndexLink"/>
              </w:rPr>
              <w:t>184</w:t>
            </w:r>
          </w:hyperlink>
        </w:p>
        <w:p>
          <w:pPr>
            <w:pStyle w:val="Contents4"/>
            <w:tabs>
              <w:tab w:val="clear" w:pos="8176"/>
              <w:tab w:val="right" w:pos="9026" w:leader="dot"/>
            </w:tabs>
            <w:rPr/>
          </w:pPr>
          <w:hyperlink w:anchor="__RefHeading___Toc305478_222507752">
            <w:r>
              <w:rPr>
                <w:webHidden/>
                <w:rStyle w:val="IndexLink"/>
                <w:rtl w:val="true"/>
              </w:rPr>
              <w:t>نقل اخبار معارض با روایت منقول توسط اخباریها</w:t>
            </w:r>
            <w:r>
              <w:rPr>
                <w:rStyle w:val="IndexLink"/>
                <w:rtl w:val="true"/>
              </w:rPr>
              <w:tab/>
            </w:r>
            <w:r>
              <w:rPr>
                <w:rStyle w:val="IndexLink"/>
              </w:rPr>
              <w:t>186</w:t>
            </w:r>
          </w:hyperlink>
        </w:p>
        <w:p>
          <w:pPr>
            <w:pStyle w:val="Contents5"/>
            <w:tabs>
              <w:tab w:val="clear" w:pos="7892"/>
              <w:tab w:val="right" w:pos="9026" w:leader="dot"/>
            </w:tabs>
            <w:rPr/>
          </w:pPr>
          <w:hyperlink w:anchor="__RefHeading___Toc305480_222507752">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305482_222507752">
            <w:r>
              <w:rPr>
                <w:webHidden/>
                <w:rStyle w:val="IndexLink"/>
                <w:rtl w:val="true"/>
              </w:rPr>
              <w:t>وجه عدم ظهور آیه شریفه</w:t>
            </w:r>
            <w:r>
              <w:rPr>
                <w:rStyle w:val="IndexLink"/>
                <w:rtl w:val="true"/>
              </w:rPr>
              <w:tab/>
            </w:r>
            <w:r>
              <w:rPr>
                <w:rStyle w:val="IndexLink"/>
              </w:rPr>
              <w:t>194</w:t>
            </w:r>
          </w:hyperlink>
        </w:p>
        <w:p>
          <w:pPr>
            <w:pStyle w:val="Contents5"/>
            <w:tabs>
              <w:tab w:val="clear" w:pos="7892"/>
              <w:tab w:val="right" w:pos="9026" w:leader="dot"/>
            </w:tabs>
            <w:rPr/>
          </w:pPr>
          <w:hyperlink w:anchor="__RefHeading___Toc305484_222507752">
            <w:r>
              <w:rPr>
                <w:webHidden/>
                <w:rStyle w:val="IndexLink"/>
                <w:rtl w:val="true"/>
              </w:rPr>
              <w:t>نتیجه</w:t>
            </w:r>
            <w:r>
              <w:rPr>
                <w:rStyle w:val="IndexLink"/>
                <w:rtl w:val="true"/>
              </w:rPr>
              <w:tab/>
            </w:r>
            <w:r>
              <w:rPr>
                <w:rStyle w:val="IndexLink"/>
              </w:rPr>
              <w:t>194</w:t>
            </w:r>
          </w:hyperlink>
        </w:p>
        <w:p>
          <w:pPr>
            <w:pStyle w:val="Contents4"/>
            <w:tabs>
              <w:tab w:val="clear" w:pos="8176"/>
              <w:tab w:val="right" w:pos="9026" w:leader="dot"/>
            </w:tabs>
            <w:rPr/>
          </w:pPr>
          <w:hyperlink w:anchor="__RefHeading___Toc305486_222507752">
            <w:r>
              <w:rPr>
                <w:webHidden/>
                <w:rStyle w:val="IndexLink"/>
                <w:rtl w:val="true"/>
              </w:rPr>
              <w:t>دلیل دوم اخباریها در منع عمل به ظواهر</w:t>
            </w:r>
            <w:r>
              <w:rPr>
                <w:rStyle w:val="IndexLink"/>
                <w:rtl w:val="true"/>
              </w:rPr>
              <w:tab/>
            </w:r>
            <w:r>
              <w:rPr>
                <w:rStyle w:val="IndexLink"/>
              </w:rPr>
              <w:t>203</w:t>
            </w:r>
          </w:hyperlink>
        </w:p>
        <w:p>
          <w:pPr>
            <w:pStyle w:val="Contents4"/>
            <w:tabs>
              <w:tab w:val="clear" w:pos="8176"/>
              <w:tab w:val="right" w:pos="9026" w:leader="dot"/>
            </w:tabs>
            <w:rPr/>
          </w:pPr>
          <w:hyperlink w:anchor="__RefHeading___Toc305488_222507752">
            <w:r>
              <w:rPr>
                <w:webHidden/>
                <w:rStyle w:val="IndexLink"/>
                <w:rtl w:val="true"/>
              </w:rPr>
              <w:t>اشکالات وارده بر استدلال مذکور</w:t>
            </w:r>
            <w:r>
              <w:rPr>
                <w:rStyle w:val="IndexLink"/>
                <w:rtl w:val="true"/>
              </w:rPr>
              <w:tab/>
            </w:r>
            <w:r>
              <w:rPr>
                <w:rStyle w:val="IndexLink"/>
              </w:rPr>
              <w:t>203</w:t>
            </w:r>
          </w:hyperlink>
        </w:p>
        <w:p>
          <w:pPr>
            <w:pStyle w:val="Contents4"/>
            <w:tabs>
              <w:tab w:val="clear" w:pos="8176"/>
              <w:tab w:val="right" w:pos="9026" w:leader="dot"/>
            </w:tabs>
            <w:rPr/>
          </w:pPr>
          <w:hyperlink w:anchor="__RefHeading___Toc305490_222507752">
            <w:r>
              <w:rPr>
                <w:webHidden/>
                <w:rStyle w:val="IndexLink"/>
                <w:rtl w:val="true"/>
              </w:rPr>
              <w:t>طرح یک اشکال</w:t>
            </w:r>
            <w:r>
              <w:rPr>
                <w:rStyle w:val="IndexLink"/>
                <w:rtl w:val="true"/>
              </w:rPr>
              <w:tab/>
            </w:r>
            <w:r>
              <w:rPr>
                <w:rStyle w:val="IndexLink"/>
              </w:rPr>
              <w:t>203</w:t>
            </w:r>
          </w:hyperlink>
        </w:p>
        <w:p>
          <w:pPr>
            <w:pStyle w:val="Contents4"/>
            <w:tabs>
              <w:tab w:val="clear" w:pos="8176"/>
              <w:tab w:val="right" w:pos="9026" w:leader="dot"/>
            </w:tabs>
            <w:rPr/>
          </w:pPr>
          <w:hyperlink w:anchor="__RefHeading___Toc305492_222507752">
            <w:r>
              <w:rPr>
                <w:webHidden/>
                <w:rStyle w:val="IndexLink"/>
                <w:rtl w:val="true"/>
              </w:rPr>
              <w:t>پاسخ از اشکال مذکور</w:t>
            </w:r>
            <w:r>
              <w:rPr>
                <w:rStyle w:val="IndexLink"/>
                <w:rtl w:val="true"/>
              </w:rPr>
              <w:tab/>
            </w:r>
            <w:r>
              <w:rPr>
                <w:rStyle w:val="IndexLink"/>
              </w:rPr>
              <w:t>208</w:t>
            </w:r>
          </w:hyperlink>
        </w:p>
        <w:p>
          <w:pPr>
            <w:pStyle w:val="Contents4"/>
            <w:tabs>
              <w:tab w:val="clear" w:pos="8176"/>
              <w:tab w:val="right" w:pos="9026" w:leader="dot"/>
            </w:tabs>
            <w:rPr/>
          </w:pPr>
          <w:hyperlink w:anchor="__RefHeading___Toc305494_222507752">
            <w:r>
              <w:rPr>
                <w:webHidden/>
                <w:rStyle w:val="IndexLink"/>
                <w:rtl w:val="true"/>
              </w:rPr>
              <w:t>دلیل اخباریها در منع از عمل به ظواهر قرآن</w:t>
            </w:r>
            <w:r>
              <w:rPr>
                <w:rStyle w:val="IndexLink"/>
                <w:rtl w:val="true"/>
              </w:rPr>
              <w:tab/>
            </w:r>
            <w:r>
              <w:rPr>
                <w:rStyle w:val="IndexLink"/>
              </w:rPr>
              <w:t>212</w:t>
            </w:r>
          </w:hyperlink>
        </w:p>
        <w:p>
          <w:pPr>
            <w:pStyle w:val="Contents4"/>
            <w:tabs>
              <w:tab w:val="clear" w:pos="8176"/>
              <w:tab w:val="right" w:pos="9026" w:leader="dot"/>
            </w:tabs>
            <w:rPr/>
          </w:pPr>
          <w:hyperlink w:anchor="__RefHeading___Toc305496_222507752">
            <w:r>
              <w:rPr>
                <w:webHidden/>
                <w:rStyle w:val="IndexLink"/>
                <w:rtl w:val="true"/>
              </w:rPr>
              <w:t>ما حصل سخن سید صدر در شرح وافیه</w:t>
            </w:r>
            <w:r>
              <w:rPr>
                <w:rStyle w:val="IndexLink"/>
                <w:rtl w:val="true"/>
              </w:rPr>
              <w:tab/>
            </w:r>
            <w:r>
              <w:rPr>
                <w:rStyle w:val="IndexLink"/>
              </w:rPr>
              <w:t>213</w:t>
            </w:r>
          </w:hyperlink>
        </w:p>
        <w:p>
          <w:pPr>
            <w:pStyle w:val="Contents4"/>
            <w:tabs>
              <w:tab w:val="clear" w:pos="8176"/>
              <w:tab w:val="right" w:pos="9026" w:leader="dot"/>
            </w:tabs>
            <w:rPr/>
          </w:pPr>
          <w:hyperlink w:anchor="__RefHeading___Toc305498_222507752">
            <w:r>
              <w:rPr>
                <w:webHidden/>
                <w:rStyle w:val="IndexLink"/>
                <w:rtl w:val="true"/>
              </w:rPr>
              <w:t>مقدمه دوم</w:t>
            </w:r>
            <w:r>
              <w:rPr>
                <w:rStyle w:val="IndexLink"/>
                <w:rtl w:val="true"/>
              </w:rPr>
              <w:t xml:space="preserve">: </w:t>
            </w:r>
            <w:r>
              <w:rPr>
                <w:rStyle w:val="IndexLink"/>
                <w:rtl w:val="true"/>
              </w:rPr>
              <w:t>تتشابه در مصطلحات</w:t>
            </w:r>
            <w:r>
              <w:rPr>
                <w:rStyle w:val="IndexLink"/>
                <w:rtl w:val="true"/>
              </w:rPr>
              <w:tab/>
            </w:r>
            <w:r>
              <w:rPr>
                <w:rStyle w:val="IndexLink"/>
              </w:rPr>
              <w:t>213</w:t>
            </w:r>
          </w:hyperlink>
        </w:p>
        <w:p>
          <w:pPr>
            <w:pStyle w:val="Contents4"/>
            <w:tabs>
              <w:tab w:val="clear" w:pos="8176"/>
              <w:tab w:val="right" w:pos="9026" w:leader="dot"/>
            </w:tabs>
            <w:rPr/>
          </w:pPr>
          <w:hyperlink w:anchor="__RefHeading___Toc305500_222507752">
            <w:r>
              <w:rPr>
                <w:webHidden/>
                <w:rStyle w:val="IndexLink"/>
                <w:rtl w:val="true"/>
              </w:rPr>
              <w:t>ادامه مقاله سید صدر</w:t>
            </w:r>
            <w:r>
              <w:rPr>
                <w:rStyle w:val="IndexLink"/>
                <w:rtl w:val="true"/>
              </w:rPr>
              <w:tab/>
            </w:r>
            <w:r>
              <w:rPr>
                <w:rStyle w:val="IndexLink"/>
              </w:rPr>
              <w:t>217</w:t>
            </w:r>
          </w:hyperlink>
        </w:p>
        <w:p>
          <w:pPr>
            <w:pStyle w:val="Contents5"/>
            <w:tabs>
              <w:tab w:val="clear" w:pos="7892"/>
              <w:tab w:val="right" w:pos="9026" w:leader="dot"/>
            </w:tabs>
            <w:rPr/>
          </w:pPr>
          <w:hyperlink w:anchor="__RefHeading___Toc305502_222507752">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305504_222507752">
            <w:r>
              <w:rPr>
                <w:webHidden/>
                <w:rStyle w:val="IndexLink"/>
                <w:rtl w:val="true"/>
              </w:rPr>
              <w:t>اشکال</w:t>
            </w:r>
            <w:r>
              <w:rPr>
                <w:rStyle w:val="IndexLink"/>
                <w:rtl w:val="true"/>
              </w:rPr>
              <w:tab/>
            </w:r>
            <w:r>
              <w:rPr>
                <w:rStyle w:val="IndexLink"/>
              </w:rPr>
              <w:t>218</w:t>
            </w:r>
          </w:hyperlink>
        </w:p>
        <w:p>
          <w:pPr>
            <w:pStyle w:val="Contents5"/>
            <w:tabs>
              <w:tab w:val="clear" w:pos="7892"/>
              <w:tab w:val="right" w:pos="9026" w:leader="dot"/>
            </w:tabs>
            <w:rPr/>
          </w:pPr>
          <w:hyperlink w:anchor="__RefHeading___Toc305506_222507752">
            <w:r>
              <w:rPr>
                <w:webHidden/>
                <w:rStyle w:val="IndexLink"/>
                <w:rtl w:val="true"/>
              </w:rPr>
              <w:t>اشکال</w:t>
            </w:r>
            <w:r>
              <w:rPr>
                <w:rStyle w:val="IndexLink"/>
                <w:rtl w:val="true"/>
              </w:rPr>
              <w:tab/>
            </w:r>
            <w:r>
              <w:rPr>
                <w:rStyle w:val="IndexLink"/>
              </w:rPr>
              <w:t>218</w:t>
            </w:r>
          </w:hyperlink>
        </w:p>
        <w:p>
          <w:pPr>
            <w:pStyle w:val="Contents5"/>
            <w:tabs>
              <w:tab w:val="clear" w:pos="7892"/>
              <w:tab w:val="right" w:pos="9026" w:leader="dot"/>
            </w:tabs>
            <w:rPr/>
          </w:pPr>
          <w:hyperlink w:anchor="__RefHeading___Toc305508_222507752">
            <w:r>
              <w:rPr>
                <w:webHidden/>
                <w:rStyle w:val="IndexLink"/>
                <w:rtl w:val="true"/>
              </w:rPr>
              <w:t>جواب</w:t>
            </w:r>
            <w:r>
              <w:rPr>
                <w:rStyle w:val="IndexLink"/>
                <w:rtl w:val="true"/>
              </w:rPr>
              <w:tab/>
            </w:r>
            <w:r>
              <w:rPr>
                <w:rStyle w:val="IndexLink"/>
              </w:rPr>
              <w:t>218</w:t>
            </w:r>
          </w:hyperlink>
        </w:p>
        <w:p>
          <w:pPr>
            <w:pStyle w:val="Contents4"/>
            <w:tabs>
              <w:tab w:val="clear" w:pos="8176"/>
              <w:tab w:val="right" w:pos="9026" w:leader="dot"/>
            </w:tabs>
            <w:rPr/>
          </w:pPr>
          <w:hyperlink w:anchor="__RefHeading___Toc305510_222507752">
            <w:r>
              <w:rPr>
                <w:webHidden/>
                <w:rStyle w:val="IndexLink"/>
                <w:rtl w:val="true"/>
              </w:rPr>
              <w:t>اشکالات شیخ به مطالب سید صدر</w:t>
            </w:r>
            <w:r>
              <w:rPr>
                <w:rStyle w:val="IndexLink"/>
                <w:rtl w:val="true"/>
              </w:rPr>
              <w:tab/>
            </w:r>
            <w:r>
              <w:rPr>
                <w:rStyle w:val="IndexLink"/>
              </w:rPr>
              <w:t>222</w:t>
            </w:r>
          </w:hyperlink>
        </w:p>
        <w:p>
          <w:pPr>
            <w:pStyle w:val="Contents5"/>
            <w:tabs>
              <w:tab w:val="clear" w:pos="7892"/>
              <w:tab w:val="right" w:pos="9026" w:leader="dot"/>
            </w:tabs>
            <w:rPr/>
          </w:pPr>
          <w:hyperlink w:anchor="__RefHeading___Toc305512_222507752">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305514_222507752">
            <w:r>
              <w:rPr>
                <w:webHidden/>
                <w:rStyle w:val="IndexLink"/>
                <w:rtl w:val="true"/>
              </w:rPr>
              <w:t>وجه اشکال</w:t>
            </w:r>
            <w:r>
              <w:rPr>
                <w:rStyle w:val="IndexLink"/>
                <w:rtl w:val="true"/>
              </w:rPr>
              <w:tab/>
            </w:r>
            <w:r>
              <w:rPr>
                <w:rStyle w:val="IndexLink"/>
              </w:rPr>
              <w:t>222</w:t>
            </w:r>
          </w:hyperlink>
        </w:p>
        <w:p>
          <w:pPr>
            <w:pStyle w:val="Contents5"/>
            <w:tabs>
              <w:tab w:val="clear" w:pos="7892"/>
              <w:tab w:val="right" w:pos="9026" w:leader="dot"/>
            </w:tabs>
            <w:rPr/>
          </w:pPr>
          <w:hyperlink w:anchor="__RefHeading___Toc305516_222507752">
            <w:r>
              <w:rPr>
                <w:webHidden/>
                <w:rStyle w:val="IndexLink"/>
                <w:rtl w:val="true"/>
              </w:rPr>
              <w:t>دعوی</w:t>
            </w:r>
            <w:r>
              <w:rPr>
                <w:rStyle w:val="IndexLink"/>
                <w:rtl w:val="true"/>
              </w:rPr>
              <w:tab/>
            </w:r>
            <w:r>
              <w:rPr>
                <w:rStyle w:val="IndexLink"/>
              </w:rPr>
              <w:t>223</w:t>
            </w:r>
          </w:hyperlink>
        </w:p>
        <w:p>
          <w:pPr>
            <w:pStyle w:val="Contents5"/>
            <w:tabs>
              <w:tab w:val="clear" w:pos="7892"/>
              <w:tab w:val="right" w:pos="9026" w:leader="dot"/>
            </w:tabs>
            <w:rPr/>
          </w:pPr>
          <w:hyperlink w:anchor="__RefHeading___Toc305518_222507752">
            <w:r>
              <w:rPr>
                <w:webHidden/>
                <w:rStyle w:val="IndexLink"/>
                <w:rtl w:val="true"/>
              </w:rPr>
              <w:t>تبصره</w:t>
            </w:r>
            <w:r>
              <w:rPr>
                <w:rStyle w:val="IndexLink"/>
                <w:rtl w:val="true"/>
              </w:rPr>
              <w:tab/>
            </w:r>
            <w:r>
              <w:rPr>
                <w:rStyle w:val="IndexLink"/>
              </w:rPr>
              <w:t>223</w:t>
            </w:r>
          </w:hyperlink>
        </w:p>
        <w:p>
          <w:pPr>
            <w:pStyle w:val="Contents4"/>
            <w:tabs>
              <w:tab w:val="clear" w:pos="8176"/>
              <w:tab w:val="right" w:pos="9026" w:leader="dot"/>
            </w:tabs>
            <w:rPr/>
          </w:pPr>
          <w:hyperlink w:anchor="__RefHeading___Toc305520_222507752">
            <w:r>
              <w:rPr>
                <w:webHidden/>
                <w:rStyle w:val="IndexLink"/>
                <w:rtl w:val="true"/>
              </w:rPr>
              <w:t>تنبیهات</w:t>
            </w:r>
            <w:r>
              <w:rPr>
                <w:rStyle w:val="IndexLink"/>
                <w:rtl w:val="true"/>
              </w:rPr>
              <w:tab/>
            </w:r>
            <w:r>
              <w:rPr>
                <w:rStyle w:val="IndexLink"/>
              </w:rPr>
              <w:t>227</w:t>
            </w:r>
          </w:hyperlink>
        </w:p>
        <w:p>
          <w:pPr>
            <w:pStyle w:val="Contents5"/>
            <w:tabs>
              <w:tab w:val="clear" w:pos="7892"/>
              <w:tab w:val="right" w:pos="9026" w:leader="dot"/>
            </w:tabs>
            <w:rPr/>
          </w:pPr>
          <w:hyperlink w:anchor="__RefHeading___Toc305522_222507752">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305524_222507752">
            <w:r>
              <w:rPr>
                <w:webHidden/>
                <w:rStyle w:val="IndexLink"/>
                <w:rtl w:val="true"/>
              </w:rPr>
              <w:t>تنبیه اول</w:t>
            </w:r>
            <w:r>
              <w:rPr>
                <w:rStyle w:val="IndexLink"/>
                <w:rtl w:val="true"/>
              </w:rPr>
              <w:tab/>
            </w:r>
            <w:r>
              <w:rPr>
                <w:rStyle w:val="IndexLink"/>
              </w:rPr>
              <w:t>227</w:t>
            </w:r>
          </w:hyperlink>
        </w:p>
        <w:p>
          <w:pPr>
            <w:pStyle w:val="Contents5"/>
            <w:tabs>
              <w:tab w:val="clear" w:pos="7892"/>
              <w:tab w:val="right" w:pos="9026" w:leader="dot"/>
            </w:tabs>
            <w:rPr/>
          </w:pPr>
          <w:hyperlink w:anchor="__RefHeading___Toc305526_222507752">
            <w:r>
              <w:rPr>
                <w:webHidden/>
                <w:rStyle w:val="IndexLink"/>
                <w:rtl w:val="true"/>
              </w:rPr>
              <w:t>پاسخ شیخ به جناب نراقی</w:t>
            </w:r>
            <w:r>
              <w:rPr>
                <w:rStyle w:val="IndexLink"/>
                <w:rtl w:val="true"/>
              </w:rPr>
              <w:tab/>
            </w:r>
            <w:r>
              <w:rPr>
                <w:rStyle w:val="IndexLink"/>
              </w:rPr>
              <w:t>229</w:t>
            </w:r>
          </w:hyperlink>
        </w:p>
        <w:p>
          <w:pPr>
            <w:pStyle w:val="Contents5"/>
            <w:tabs>
              <w:tab w:val="clear" w:pos="7892"/>
              <w:tab w:val="right" w:pos="9026" w:leader="dot"/>
            </w:tabs>
            <w:rPr/>
          </w:pPr>
          <w:hyperlink w:anchor="__RefHeading___Toc305528_222507752">
            <w:r>
              <w:rPr>
                <w:webHidden/>
                <w:rStyle w:val="IndexLink"/>
                <w:rtl w:val="true"/>
              </w:rPr>
              <w:t>مسئله دوم در مورد شیئی که حکم شرعی‌اش به جهت اجمال نصّ مشتبه شده است</w:t>
            </w:r>
            <w:r>
              <w:rPr>
                <w:rStyle w:val="IndexLink"/>
                <w:rtl w:val="true"/>
              </w:rPr>
              <w:tab/>
            </w:r>
            <w:r>
              <w:rPr>
                <w:rStyle w:val="IndexLink"/>
              </w:rPr>
              <w:t>237</w:t>
            </w:r>
          </w:hyperlink>
        </w:p>
        <w:p>
          <w:pPr>
            <w:pStyle w:val="Contents5"/>
            <w:tabs>
              <w:tab w:val="clear" w:pos="7892"/>
              <w:tab w:val="right" w:pos="9026" w:leader="dot"/>
            </w:tabs>
            <w:rPr/>
          </w:pPr>
          <w:hyperlink w:anchor="__RefHeading___Toc305530_222507752">
            <w:r>
              <w:rPr>
                <w:webHidden/>
                <w:rStyle w:val="IndexLink"/>
                <w:rtl w:val="true"/>
              </w:rPr>
              <w:t>اشکال محدث بحرانی بر اصولیین در اجرای اصل برائت در ما نحن فیه</w:t>
            </w:r>
            <w:r>
              <w:rPr>
                <w:rStyle w:val="IndexLink"/>
                <w:rtl w:val="true"/>
              </w:rPr>
              <w:tab/>
            </w:r>
            <w:r>
              <w:rPr>
                <w:rStyle w:val="IndexLink"/>
              </w:rPr>
              <w:t>237</w:t>
            </w:r>
          </w:hyperlink>
        </w:p>
        <w:p>
          <w:pPr>
            <w:pStyle w:val="Contents5"/>
            <w:tabs>
              <w:tab w:val="clear" w:pos="7892"/>
              <w:tab w:val="right" w:pos="9026" w:leader="dot"/>
            </w:tabs>
            <w:rPr/>
          </w:pPr>
          <w:hyperlink w:anchor="__RefHeading___Toc305532_222507752">
            <w:r>
              <w:rPr>
                <w:webHidden/>
                <w:rStyle w:val="IndexLink"/>
                <w:rtl w:val="true"/>
              </w:rPr>
              <w:t>سومین قول و دومین تفصیل از میرزای قمی در مسئله حجیت ظواهر</w:t>
            </w:r>
            <w:r>
              <w:rPr>
                <w:rStyle w:val="IndexLink"/>
                <w:rtl w:val="true"/>
              </w:rPr>
              <w:tab/>
            </w:r>
            <w:r>
              <w:rPr>
                <w:rStyle w:val="IndexLink"/>
              </w:rPr>
              <w:t>238</w:t>
            </w:r>
          </w:hyperlink>
        </w:p>
        <w:p>
          <w:pPr>
            <w:pStyle w:val="Contents5"/>
            <w:tabs>
              <w:tab w:val="clear" w:pos="7892"/>
              <w:tab w:val="right" w:pos="9026" w:leader="dot"/>
            </w:tabs>
            <w:rPr/>
          </w:pPr>
          <w:hyperlink w:anchor="__RefHeading___Toc305534_222507752">
            <w:r>
              <w:rPr>
                <w:webHidden/>
                <w:rStyle w:val="IndexLink"/>
                <w:rtl w:val="true"/>
              </w:rPr>
              <w:t xml:space="preserve">توجیه از مقاله میرزای قمی </w:t>
            </w:r>
            <w:r>
              <w:rPr>
                <w:rStyle w:val="IndexLink"/>
                <w:rtl w:val="true"/>
              </w:rPr>
              <w:t>(</w:t>
            </w:r>
            <w:r>
              <w:rPr>
                <w:rStyle w:val="IndexLink"/>
                <w:rtl w:val="true"/>
              </w:rPr>
              <w:t>ره</w:t>
            </w:r>
            <w:r>
              <w:rPr>
                <w:rStyle w:val="IndexLink"/>
                <w:rtl w:val="true"/>
              </w:rPr>
              <w:t>)</w:t>
              <w:tab/>
            </w:r>
            <w:r>
              <w:rPr>
                <w:rStyle w:val="IndexLink"/>
              </w:rPr>
              <w:t>242</w:t>
            </w:r>
          </w:hyperlink>
        </w:p>
        <w:p>
          <w:pPr>
            <w:pStyle w:val="Contents5"/>
            <w:tabs>
              <w:tab w:val="clear" w:pos="7892"/>
              <w:tab w:val="right" w:pos="9026" w:leader="dot"/>
            </w:tabs>
            <w:rPr/>
          </w:pPr>
          <w:hyperlink w:anchor="__RefHeading___Toc305536_222507752">
            <w:r>
              <w:rPr>
                <w:webHidden/>
                <w:rStyle w:val="IndexLink"/>
                <w:rtl w:val="true"/>
              </w:rPr>
              <w:t>خلاصه توجیه</w:t>
            </w:r>
            <w:r>
              <w:rPr>
                <w:rStyle w:val="IndexLink"/>
                <w:rtl w:val="true"/>
              </w:rPr>
              <w:tab/>
            </w:r>
            <w:r>
              <w:rPr>
                <w:rStyle w:val="IndexLink"/>
              </w:rPr>
              <w:t>248</w:t>
            </w:r>
          </w:hyperlink>
        </w:p>
        <w:p>
          <w:pPr>
            <w:pStyle w:val="Contents5"/>
            <w:tabs>
              <w:tab w:val="clear" w:pos="7892"/>
              <w:tab w:val="right" w:pos="9026" w:leader="dot"/>
            </w:tabs>
            <w:rPr/>
          </w:pPr>
          <w:hyperlink w:anchor="__RefHeading___Toc305538_222507752">
            <w:r>
              <w:rPr>
                <w:webHidden/>
                <w:rStyle w:val="IndexLink"/>
                <w:rtl w:val="true"/>
              </w:rPr>
              <w:t>یک ادعا و دفع آن</w:t>
            </w:r>
            <w:r>
              <w:rPr>
                <w:rStyle w:val="IndexLink"/>
                <w:rtl w:val="true"/>
              </w:rPr>
              <w:tab/>
            </w:r>
            <w:r>
              <w:rPr>
                <w:rStyle w:val="IndexLink"/>
              </w:rPr>
              <w:t>251</w:t>
            </w:r>
          </w:hyperlink>
        </w:p>
        <w:p>
          <w:pPr>
            <w:pStyle w:val="Contents5"/>
            <w:tabs>
              <w:tab w:val="clear" w:pos="7892"/>
              <w:tab w:val="right" w:pos="9026" w:leader="dot"/>
            </w:tabs>
            <w:rPr/>
          </w:pPr>
          <w:hyperlink w:anchor="__RefHeading___Toc305540_222507752">
            <w:r>
              <w:rPr>
                <w:webHidden/>
                <w:rStyle w:val="IndexLink"/>
                <w:rtl w:val="true"/>
              </w:rPr>
              <w:t>پاسخ شیخ از توجیهی که بر تفصیل جناب میرزا نمود</w:t>
            </w:r>
            <w:r>
              <w:rPr>
                <w:rStyle w:val="IndexLink"/>
                <w:rtl w:val="true"/>
              </w:rPr>
              <w:tab/>
            </w:r>
            <w:r>
              <w:rPr>
                <w:rStyle w:val="IndexLink"/>
              </w:rPr>
              <w:t>253</w:t>
            </w:r>
          </w:hyperlink>
        </w:p>
        <w:p>
          <w:pPr>
            <w:pStyle w:val="Contents5"/>
            <w:tabs>
              <w:tab w:val="clear" w:pos="7892"/>
              <w:tab w:val="right" w:pos="9026" w:leader="dot"/>
            </w:tabs>
            <w:rPr/>
          </w:pPr>
          <w:hyperlink w:anchor="__RefHeading___Toc305542_222507752">
            <w:r>
              <w:rPr>
                <w:webHidden/>
                <w:rStyle w:val="IndexLink"/>
                <w:rtl w:val="true"/>
              </w:rPr>
              <w:t>اجماع بر عدم تفاوت میان مقصودین بالافهام و غیر آن</w:t>
            </w:r>
            <w:r>
              <w:rPr>
                <w:rStyle w:val="IndexLink"/>
                <w:rtl w:val="true"/>
              </w:rPr>
              <w:tab/>
            </w:r>
            <w:r>
              <w:rPr>
                <w:rStyle w:val="IndexLink"/>
              </w:rPr>
              <w:t>255</w:t>
            </w:r>
          </w:hyperlink>
        </w:p>
        <w:p>
          <w:pPr>
            <w:pStyle w:val="Contents5"/>
            <w:tabs>
              <w:tab w:val="clear" w:pos="7892"/>
              <w:tab w:val="right" w:pos="9026" w:leader="dot"/>
            </w:tabs>
            <w:rPr/>
          </w:pPr>
          <w:hyperlink w:anchor="__RefHeading___Toc305544_222507752">
            <w:r>
              <w:rPr>
                <w:webHidden/>
                <w:rStyle w:val="IndexLink"/>
                <w:rtl w:val="true"/>
              </w:rPr>
              <w:t>یک ادعا به نمایندگی از جناب میرزا و پاسخ آن</w:t>
            </w:r>
            <w:r>
              <w:rPr>
                <w:rStyle w:val="IndexLink"/>
                <w:rtl w:val="true"/>
              </w:rPr>
              <w:tab/>
            </w:r>
            <w:r>
              <w:rPr>
                <w:rStyle w:val="IndexLink"/>
              </w:rPr>
              <w:t>258</w:t>
            </w:r>
          </w:hyperlink>
        </w:p>
        <w:p>
          <w:pPr>
            <w:pStyle w:val="Contents5"/>
            <w:tabs>
              <w:tab w:val="clear" w:pos="7892"/>
              <w:tab w:val="right" w:pos="9026" w:leader="dot"/>
            </w:tabs>
            <w:rPr/>
          </w:pPr>
          <w:hyperlink w:anchor="__RefHeading___Toc305546_222507752">
            <w:r>
              <w:rPr>
                <w:webHidden/>
                <w:rStyle w:val="IndexLink"/>
                <w:rtl w:val="true"/>
              </w:rPr>
              <w:t>حاصل کلام</w:t>
            </w:r>
            <w:r>
              <w:rPr>
                <w:rStyle w:val="IndexLink"/>
                <w:rtl w:val="true"/>
              </w:rPr>
              <w:tab/>
            </w:r>
            <w:r>
              <w:rPr>
                <w:rStyle w:val="IndexLink"/>
              </w:rPr>
              <w:t>260</w:t>
            </w:r>
          </w:hyperlink>
        </w:p>
        <w:p>
          <w:pPr>
            <w:pStyle w:val="Contents5"/>
            <w:tabs>
              <w:tab w:val="clear" w:pos="7892"/>
              <w:tab w:val="right" w:pos="9026" w:leader="dot"/>
            </w:tabs>
            <w:rPr/>
          </w:pPr>
          <w:hyperlink w:anchor="__RefHeading___Toc305548_222507752">
            <w:r>
              <w:rPr>
                <w:webHidden/>
                <w:rStyle w:val="IndexLink"/>
                <w:rtl w:val="true"/>
              </w:rPr>
              <w:t>حاصل کلام</w:t>
            </w:r>
            <w:r>
              <w:rPr>
                <w:rStyle w:val="IndexLink"/>
                <w:rtl w:val="true"/>
              </w:rPr>
              <w:tab/>
            </w:r>
            <w:r>
              <w:rPr>
                <w:rStyle w:val="IndexLink"/>
              </w:rPr>
              <w:t>261</w:t>
            </w:r>
          </w:hyperlink>
        </w:p>
        <w:p>
          <w:pPr>
            <w:pStyle w:val="Contents4"/>
            <w:tabs>
              <w:tab w:val="clear" w:pos="8176"/>
              <w:tab w:val="right" w:pos="9026" w:leader="dot"/>
            </w:tabs>
            <w:rPr/>
          </w:pPr>
          <w:hyperlink w:anchor="__RefHeading___Toc305550_222507752">
            <w:r>
              <w:rPr>
                <w:webHidden/>
                <w:rStyle w:val="IndexLink"/>
                <w:rtl w:val="true"/>
              </w:rPr>
              <w:t>دلیل دوم</w:t>
            </w:r>
            <w:r>
              <w:rPr>
                <w:rStyle w:val="IndexLink"/>
                <w:rtl w:val="true"/>
              </w:rPr>
              <w:t xml:space="preserve">: </w:t>
            </w:r>
            <w:r>
              <w:rPr>
                <w:rStyle w:val="IndexLink"/>
                <w:rtl w:val="true"/>
              </w:rPr>
              <w:t>در ابطال تفصیل جناب میرزای قمی</w:t>
            </w:r>
            <w:r>
              <w:rPr>
                <w:rStyle w:val="IndexLink"/>
                <w:rtl w:val="true"/>
              </w:rPr>
              <w:tab/>
            </w:r>
            <w:r>
              <w:rPr>
                <w:rStyle w:val="IndexLink"/>
              </w:rPr>
              <w:t>261</w:t>
            </w:r>
          </w:hyperlink>
        </w:p>
        <w:p>
          <w:pPr>
            <w:pStyle w:val="Contents4"/>
            <w:tabs>
              <w:tab w:val="clear" w:pos="8176"/>
              <w:tab w:val="right" w:pos="9026" w:leader="dot"/>
            </w:tabs>
            <w:rPr/>
          </w:pPr>
          <w:hyperlink w:anchor="__RefHeading___Toc305552_222507752">
            <w:r>
              <w:rPr>
                <w:webHidden/>
                <w:rStyle w:val="IndexLink"/>
                <w:rtl w:val="true"/>
              </w:rPr>
              <w:t xml:space="preserve">دلیل سوم در ابطال تفصیل محقق قمی </w:t>
            </w:r>
            <w:r>
              <w:rPr>
                <w:rStyle w:val="IndexLink"/>
                <w:rtl w:val="true"/>
              </w:rPr>
              <w:t>(</w:t>
            </w:r>
            <w:r>
              <w:rPr>
                <w:rStyle w:val="IndexLink"/>
                <w:rtl w:val="true"/>
              </w:rPr>
              <w:t>ره</w:t>
            </w:r>
            <w:r>
              <w:rPr>
                <w:rStyle w:val="IndexLink"/>
                <w:rtl w:val="true"/>
              </w:rPr>
              <w:t>)</w:t>
              <w:tab/>
            </w:r>
            <w:r>
              <w:rPr>
                <w:rStyle w:val="IndexLink"/>
              </w:rPr>
              <w:t>264</w:t>
            </w:r>
          </w:hyperlink>
        </w:p>
        <w:p>
          <w:pPr>
            <w:pStyle w:val="Contents4"/>
            <w:tabs>
              <w:tab w:val="clear" w:pos="8176"/>
              <w:tab w:val="right" w:pos="9026" w:leader="dot"/>
            </w:tabs>
            <w:rPr/>
          </w:pPr>
          <w:hyperlink w:anchor="__RefHeading___Toc305554_222507752">
            <w:r>
              <w:rPr>
                <w:webHidden/>
                <w:rStyle w:val="IndexLink"/>
                <w:rtl w:val="true"/>
              </w:rPr>
              <w:t>اشکال دیگر شیخ در کلام دیگر محقق قمی</w:t>
            </w:r>
            <w:r>
              <w:rPr>
                <w:rStyle w:val="IndexLink"/>
                <w:rtl w:val="true"/>
              </w:rPr>
              <w:tab/>
            </w:r>
            <w:r>
              <w:rPr>
                <w:rStyle w:val="IndexLink"/>
              </w:rPr>
              <w:t>267</w:t>
            </w:r>
          </w:hyperlink>
        </w:p>
        <w:p>
          <w:pPr>
            <w:pStyle w:val="Contents4"/>
            <w:tabs>
              <w:tab w:val="clear" w:pos="8176"/>
              <w:tab w:val="right" w:pos="9026" w:leader="dot"/>
            </w:tabs>
            <w:rPr/>
          </w:pPr>
          <w:hyperlink w:anchor="__RefHeading___Toc305556_222507752">
            <w:r>
              <w:rPr>
                <w:webHidden/>
                <w:rStyle w:val="IndexLink"/>
                <w:rtl w:val="true"/>
              </w:rPr>
              <w:t>توضیح وجه اشکال</w:t>
            </w:r>
            <w:r>
              <w:rPr>
                <w:rStyle w:val="IndexLink"/>
                <w:rtl w:val="true"/>
              </w:rPr>
              <w:tab/>
            </w:r>
            <w:r>
              <w:rPr>
                <w:rStyle w:val="IndexLink"/>
              </w:rPr>
              <w:t>267</w:t>
            </w:r>
          </w:hyperlink>
        </w:p>
        <w:p>
          <w:pPr>
            <w:pStyle w:val="Contents4"/>
            <w:tabs>
              <w:tab w:val="clear" w:pos="8176"/>
              <w:tab w:val="right" w:pos="9026" w:leader="dot"/>
            </w:tabs>
            <w:rPr/>
          </w:pPr>
          <w:hyperlink w:anchor="__RefHeading___Toc305558_222507752">
            <w:r>
              <w:rPr>
                <w:webHidden/>
                <w:rStyle w:val="IndexLink"/>
                <w:rtl w:val="true"/>
              </w:rPr>
              <w:t>مقاله صاحب معالم</w:t>
            </w:r>
            <w:r>
              <w:rPr>
                <w:rStyle w:val="IndexLink"/>
                <w:rtl w:val="true"/>
              </w:rPr>
              <w:tab/>
            </w:r>
            <w:r>
              <w:rPr>
                <w:rStyle w:val="IndexLink"/>
              </w:rPr>
              <w:t>269</w:t>
            </w:r>
          </w:hyperlink>
        </w:p>
        <w:p>
          <w:pPr>
            <w:pStyle w:val="Contents4"/>
            <w:tabs>
              <w:tab w:val="clear" w:pos="8176"/>
              <w:tab w:val="right" w:pos="9026" w:leader="dot"/>
            </w:tabs>
            <w:rPr/>
          </w:pPr>
          <w:hyperlink w:anchor="__RefHeading___Toc305560_222507752">
            <w:r>
              <w:rPr>
                <w:webHidden/>
                <w:rStyle w:val="IndexLink"/>
                <w:rtl w:val="true"/>
              </w:rPr>
              <w:t>تفصیل سوم ملاک حجیت در دلالت الفاظ</w:t>
            </w:r>
            <w:r>
              <w:rPr>
                <w:rStyle w:val="IndexLink"/>
                <w:rtl w:val="true"/>
              </w:rPr>
              <w:tab/>
            </w:r>
            <w:r>
              <w:rPr>
                <w:rStyle w:val="IndexLink"/>
              </w:rPr>
              <w:t>275</w:t>
            </w:r>
          </w:hyperlink>
        </w:p>
        <w:p>
          <w:pPr>
            <w:pStyle w:val="Contents5"/>
            <w:tabs>
              <w:tab w:val="clear" w:pos="7892"/>
              <w:tab w:val="right" w:pos="9026" w:leader="dot"/>
            </w:tabs>
            <w:rPr/>
          </w:pPr>
          <w:hyperlink w:anchor="__RefHeading___Toc305562_222507752">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305564_222507752">
            <w:r>
              <w:rPr>
                <w:webHidden/>
                <w:rStyle w:val="IndexLink"/>
                <w:rtl w:val="true"/>
              </w:rPr>
              <w:t>یک توهم</w:t>
            </w:r>
            <w:r>
              <w:rPr>
                <w:rStyle w:val="IndexLink"/>
                <w:rtl w:val="true"/>
              </w:rPr>
              <w:tab/>
            </w:r>
            <w:r>
              <w:rPr>
                <w:rStyle w:val="IndexLink"/>
              </w:rPr>
              <w:t>275</w:t>
            </w:r>
          </w:hyperlink>
        </w:p>
        <w:p>
          <w:pPr>
            <w:pStyle w:val="Contents5"/>
            <w:tabs>
              <w:tab w:val="clear" w:pos="7892"/>
              <w:tab w:val="right" w:pos="9026" w:leader="dot"/>
            </w:tabs>
            <w:rPr/>
          </w:pPr>
          <w:hyperlink w:anchor="__RefHeading___Toc305566_222507752">
            <w:r>
              <w:rPr>
                <w:webHidden/>
                <w:rStyle w:val="IndexLink"/>
                <w:rtl w:val="true"/>
              </w:rPr>
              <w:t>دفع توهم</w:t>
            </w:r>
            <w:r>
              <w:rPr>
                <w:rStyle w:val="IndexLink"/>
                <w:rtl w:val="true"/>
              </w:rPr>
              <w:tab/>
            </w:r>
            <w:r>
              <w:rPr>
                <w:rStyle w:val="IndexLink"/>
              </w:rPr>
              <w:t>275</w:t>
            </w:r>
          </w:hyperlink>
        </w:p>
        <w:p>
          <w:pPr>
            <w:pStyle w:val="Contents5"/>
            <w:tabs>
              <w:tab w:val="clear" w:pos="7892"/>
              <w:tab w:val="right" w:pos="9026" w:leader="dot"/>
            </w:tabs>
            <w:rPr/>
          </w:pPr>
          <w:hyperlink w:anchor="__RefHeading___Toc305568_222507752">
            <w:r>
              <w:rPr>
                <w:webHidden/>
                <w:rStyle w:val="IndexLink"/>
                <w:rtl w:val="true"/>
              </w:rPr>
              <w:t>نتیجه کلام</w:t>
            </w:r>
            <w:r>
              <w:rPr>
                <w:rStyle w:val="IndexLink"/>
                <w:rtl w:val="true"/>
              </w:rPr>
              <w:tab/>
            </w:r>
            <w:r>
              <w:rPr>
                <w:rStyle w:val="IndexLink"/>
              </w:rPr>
              <w:t>275</w:t>
            </w:r>
          </w:hyperlink>
        </w:p>
        <w:p>
          <w:pPr>
            <w:pStyle w:val="Contents4"/>
            <w:tabs>
              <w:tab w:val="clear" w:pos="8176"/>
              <w:tab w:val="right" w:pos="9026" w:leader="dot"/>
            </w:tabs>
            <w:rPr/>
          </w:pPr>
          <w:hyperlink w:anchor="__RefHeading___Toc305570_222507752">
            <w:r>
              <w:rPr>
                <w:webHidden/>
                <w:rStyle w:val="IndexLink"/>
                <w:rtl w:val="true"/>
              </w:rPr>
              <w:t>تفصیل چهارم در مناط حجیت ظواهر استدراک</w:t>
            </w:r>
            <w:r>
              <w:rPr>
                <w:rStyle w:val="IndexLink"/>
                <w:rtl w:val="true"/>
              </w:rPr>
              <w:tab/>
            </w:r>
            <w:r>
              <w:rPr>
                <w:rStyle w:val="IndexLink"/>
              </w:rPr>
              <w:t>279</w:t>
            </w:r>
          </w:hyperlink>
        </w:p>
        <w:p>
          <w:pPr>
            <w:pStyle w:val="Contents4"/>
            <w:tabs>
              <w:tab w:val="clear" w:pos="8176"/>
              <w:tab w:val="right" w:pos="9026" w:leader="dot"/>
            </w:tabs>
            <w:rPr/>
          </w:pPr>
          <w:hyperlink w:anchor="__RefHeading___Toc305572_222507752">
            <w:r>
              <w:rPr>
                <w:webHidden/>
                <w:rStyle w:val="IndexLink"/>
                <w:rtl w:val="true"/>
              </w:rPr>
              <w:t>پاسخ شیخ به مرحوم کلباسی</w:t>
            </w:r>
            <w:r>
              <w:rPr>
                <w:rStyle w:val="IndexLink"/>
                <w:rtl w:val="true"/>
              </w:rPr>
              <w:tab/>
            </w:r>
            <w:r>
              <w:rPr>
                <w:rStyle w:val="IndexLink"/>
              </w:rPr>
              <w:t>279</w:t>
            </w:r>
          </w:hyperlink>
        </w:p>
        <w:p>
          <w:pPr>
            <w:pStyle w:val="Contents4"/>
            <w:tabs>
              <w:tab w:val="clear" w:pos="8176"/>
              <w:tab w:val="right" w:pos="9026" w:leader="dot"/>
            </w:tabs>
            <w:rPr/>
          </w:pPr>
          <w:hyperlink w:anchor="__RefHeading___Toc305574_222507752">
            <w:r>
              <w:rPr>
                <w:webHidden/>
                <w:rStyle w:val="IndexLink"/>
                <w:rtl w:val="true"/>
              </w:rPr>
              <w:t>تفصیل پنجم</w:t>
            </w:r>
            <w:r>
              <w:rPr>
                <w:rStyle w:val="IndexLink"/>
                <w:rtl w:val="true"/>
              </w:rPr>
              <w:tab/>
            </w:r>
            <w:r>
              <w:rPr>
                <w:rStyle w:val="IndexLink"/>
              </w:rPr>
              <w:t>282</w:t>
            </w:r>
          </w:hyperlink>
        </w:p>
        <w:p>
          <w:pPr>
            <w:pStyle w:val="Contents4"/>
            <w:tabs>
              <w:tab w:val="clear" w:pos="8176"/>
              <w:tab w:val="right" w:pos="9026" w:leader="dot"/>
            </w:tabs>
            <w:rPr/>
          </w:pPr>
          <w:hyperlink w:anchor="__RefHeading___Toc305576_222507752">
            <w:r>
              <w:rPr>
                <w:webHidden/>
                <w:rStyle w:val="IndexLink"/>
                <w:rtl w:val="true"/>
              </w:rPr>
              <w:t>نظر جناب شیخ پیرامون کلام صاحب حاشیه</w:t>
            </w:r>
            <w:r>
              <w:rPr>
                <w:rStyle w:val="IndexLink"/>
                <w:rtl w:val="true"/>
              </w:rPr>
              <w:tab/>
            </w:r>
            <w:r>
              <w:rPr>
                <w:rStyle w:val="IndexLink"/>
              </w:rPr>
              <w:t>283</w:t>
            </w:r>
          </w:hyperlink>
        </w:p>
        <w:p>
          <w:pPr>
            <w:pStyle w:val="Contents4"/>
            <w:tabs>
              <w:tab w:val="clear" w:pos="8176"/>
              <w:tab w:val="right" w:pos="9026" w:leader="dot"/>
            </w:tabs>
            <w:rPr/>
          </w:pPr>
          <w:hyperlink w:anchor="__RefHeading___Toc305578_222507752">
            <w:r>
              <w:rPr>
                <w:webHidden/>
                <w:rStyle w:val="IndexLink"/>
                <w:rtl w:val="true"/>
              </w:rPr>
              <w:t>تفصیل ششم</w:t>
            </w:r>
            <w:r>
              <w:rPr>
                <w:rStyle w:val="IndexLink"/>
                <w:rtl w:val="true"/>
              </w:rPr>
              <w:tab/>
            </w:r>
            <w:r>
              <w:rPr>
                <w:rStyle w:val="IndexLink"/>
              </w:rPr>
              <w:t>287</w:t>
            </w:r>
          </w:hyperlink>
        </w:p>
        <w:p>
          <w:pPr>
            <w:pStyle w:val="Contents4"/>
            <w:tabs>
              <w:tab w:val="clear" w:pos="8176"/>
              <w:tab w:val="right" w:pos="9026" w:leader="dot"/>
            </w:tabs>
            <w:rPr/>
          </w:pPr>
          <w:hyperlink w:anchor="__RefHeading___Toc305580_222507752">
            <w:r>
              <w:rPr>
                <w:webHidden/>
                <w:rStyle w:val="IndexLink"/>
                <w:rtl w:val="true"/>
              </w:rPr>
              <w:t>وجه ضعف تفصیل مذکور</w:t>
            </w:r>
            <w:r>
              <w:rPr>
                <w:rStyle w:val="IndexLink"/>
                <w:rtl w:val="true"/>
              </w:rPr>
              <w:tab/>
            </w:r>
            <w:r>
              <w:rPr>
                <w:rStyle w:val="IndexLink"/>
              </w:rPr>
              <w:t>289</w:t>
            </w:r>
          </w:hyperlink>
        </w:p>
        <w:p>
          <w:pPr>
            <w:pStyle w:val="Contents4"/>
            <w:tabs>
              <w:tab w:val="clear" w:pos="8176"/>
              <w:tab w:val="right" w:pos="9026" w:leader="dot"/>
            </w:tabs>
            <w:rPr/>
          </w:pPr>
          <w:hyperlink w:anchor="__RefHeading___Toc305582_222507752">
            <w:r>
              <w:rPr>
                <w:webHidden/>
                <w:rStyle w:val="IndexLink"/>
                <w:rtl w:val="true"/>
              </w:rPr>
              <w:t>قسم دوم از امارات</w:t>
            </w:r>
            <w:r>
              <w:rPr>
                <w:rStyle w:val="IndexLink"/>
                <w:rtl w:val="true"/>
              </w:rPr>
              <w:tab/>
            </w:r>
            <w:r>
              <w:rPr>
                <w:rStyle w:val="IndexLink"/>
              </w:rPr>
              <w:t>292</w:t>
            </w:r>
          </w:hyperlink>
        </w:p>
        <w:p>
          <w:pPr>
            <w:pStyle w:val="Contents5"/>
            <w:tabs>
              <w:tab w:val="clear" w:pos="7892"/>
              <w:tab w:val="right" w:pos="9026" w:leader="dot"/>
            </w:tabs>
            <w:rPr/>
          </w:pPr>
          <w:hyperlink w:anchor="__RefHeading___Toc305584_222507752">
            <w:r>
              <w:rPr>
                <w:webHidden/>
                <w:rStyle w:val="IndexLink"/>
                <w:rtl w:val="true"/>
              </w:rPr>
              <w:t>بحث در اصل ظهور یا قسمت صغروی بحث</w:t>
            </w:r>
            <w:r>
              <w:rPr>
                <w:rStyle w:val="IndexLink"/>
                <w:rtl w:val="true"/>
              </w:rPr>
              <w:tab/>
            </w:r>
            <w:r>
              <w:rPr>
                <w:rStyle w:val="IndexLink"/>
              </w:rPr>
              <w:t>292</w:t>
            </w:r>
          </w:hyperlink>
        </w:p>
        <w:p>
          <w:pPr>
            <w:pStyle w:val="Contents4"/>
            <w:tabs>
              <w:tab w:val="clear" w:pos="8176"/>
              <w:tab w:val="right" w:pos="9026" w:leader="dot"/>
            </w:tabs>
            <w:rPr/>
          </w:pPr>
          <w:hyperlink w:anchor="__RefHeading___Toc305586_222507752">
            <w:r>
              <w:rPr>
                <w:webHidden/>
                <w:rStyle w:val="IndexLink"/>
                <w:rtl w:val="true"/>
              </w:rPr>
              <w:t>قول مشهور</w:t>
            </w:r>
            <w:r>
              <w:rPr>
                <w:rStyle w:val="IndexLink"/>
                <w:rtl w:val="true"/>
              </w:rPr>
              <w:tab/>
            </w:r>
            <w:r>
              <w:rPr>
                <w:rStyle w:val="IndexLink"/>
              </w:rPr>
              <w:t>292</w:t>
            </w:r>
          </w:hyperlink>
        </w:p>
        <w:p>
          <w:pPr>
            <w:pStyle w:val="Contents4"/>
            <w:tabs>
              <w:tab w:val="clear" w:pos="8176"/>
              <w:tab w:val="right" w:pos="9026" w:leader="dot"/>
            </w:tabs>
            <w:rPr/>
          </w:pPr>
          <w:hyperlink w:anchor="__RefHeading___Toc305588_222507752">
            <w:r>
              <w:rPr>
                <w:webHidden/>
                <w:rStyle w:val="IndexLink"/>
                <w:rtl w:val="true"/>
              </w:rPr>
              <w:t>ظن مطلق</w:t>
            </w:r>
            <w:r>
              <w:rPr>
                <w:rStyle w:val="IndexLink"/>
                <w:rtl w:val="true"/>
              </w:rPr>
              <w:tab/>
            </w:r>
            <w:r>
              <w:rPr>
                <w:rStyle w:val="IndexLink"/>
              </w:rPr>
              <w:t>292</w:t>
            </w:r>
          </w:hyperlink>
        </w:p>
        <w:p>
          <w:pPr>
            <w:pStyle w:val="Contents4"/>
            <w:tabs>
              <w:tab w:val="clear" w:pos="8176"/>
              <w:tab w:val="right" w:pos="9026" w:leader="dot"/>
            </w:tabs>
            <w:rPr/>
          </w:pPr>
          <w:hyperlink w:anchor="__RefHeading___Toc305590_222507752">
            <w:r>
              <w:rPr>
                <w:webHidden/>
                <w:rStyle w:val="IndexLink"/>
                <w:rtl w:val="true"/>
              </w:rPr>
              <w:t>ظن خاص</w:t>
            </w:r>
            <w:r>
              <w:rPr>
                <w:rStyle w:val="IndexLink"/>
                <w:rtl w:val="true"/>
              </w:rPr>
              <w:tab/>
            </w:r>
            <w:r>
              <w:rPr>
                <w:rStyle w:val="IndexLink"/>
              </w:rPr>
              <w:t>292</w:t>
            </w:r>
          </w:hyperlink>
        </w:p>
        <w:p>
          <w:pPr>
            <w:pStyle w:val="Contents4"/>
            <w:tabs>
              <w:tab w:val="clear" w:pos="8176"/>
              <w:tab w:val="right" w:pos="9026" w:leader="dot"/>
            </w:tabs>
            <w:rPr/>
          </w:pPr>
          <w:hyperlink w:anchor="__RefHeading___Toc305592_222507752">
            <w:r>
              <w:rPr>
                <w:webHidden/>
                <w:rStyle w:val="IndexLink"/>
                <w:rtl w:val="true"/>
              </w:rPr>
              <w:t>استدلال بر حجیت قول اهل لغت از باب ظن خاص به اجماع علماء</w:t>
            </w:r>
            <w:r>
              <w:rPr>
                <w:rStyle w:val="IndexLink"/>
                <w:rtl w:val="true"/>
              </w:rPr>
              <w:tab/>
            </w:r>
            <w:r>
              <w:rPr>
                <w:rStyle w:val="IndexLink"/>
              </w:rPr>
              <w:t>298</w:t>
            </w:r>
          </w:hyperlink>
        </w:p>
        <w:p>
          <w:pPr>
            <w:pStyle w:val="Contents4"/>
            <w:tabs>
              <w:tab w:val="clear" w:pos="8176"/>
              <w:tab w:val="right" w:pos="9026" w:leader="dot"/>
            </w:tabs>
            <w:rPr/>
          </w:pPr>
          <w:hyperlink w:anchor="__RefHeading___Toc305594_222507752">
            <w:r>
              <w:rPr>
                <w:webHidden/>
                <w:rStyle w:val="IndexLink"/>
                <w:rtl w:val="true"/>
              </w:rPr>
              <w:t>کلامی از فاضل سبزواری</w:t>
            </w:r>
            <w:r>
              <w:rPr>
                <w:rStyle w:val="IndexLink"/>
                <w:rtl w:val="true"/>
              </w:rPr>
              <w:tab/>
            </w:r>
            <w:r>
              <w:rPr>
                <w:rStyle w:val="IndexLink"/>
              </w:rPr>
              <w:t>298</w:t>
            </w:r>
          </w:hyperlink>
        </w:p>
        <w:p>
          <w:pPr>
            <w:pStyle w:val="Contents4"/>
            <w:tabs>
              <w:tab w:val="clear" w:pos="8176"/>
              <w:tab w:val="right" w:pos="9026" w:leader="dot"/>
            </w:tabs>
            <w:rPr/>
          </w:pPr>
          <w:hyperlink w:anchor="__RefHeading___Toc305596_222507752">
            <w:r>
              <w:rPr>
                <w:webHidden/>
                <w:rStyle w:val="IndexLink"/>
                <w:rtl w:val="true"/>
              </w:rPr>
              <w:t>اشکال شیخ به کلام فاضل سبزواری</w:t>
            </w:r>
            <w:r>
              <w:rPr>
                <w:rStyle w:val="IndexLink"/>
                <w:rtl w:val="true"/>
              </w:rPr>
              <w:tab/>
            </w:r>
            <w:r>
              <w:rPr>
                <w:rStyle w:val="IndexLink"/>
              </w:rPr>
              <w:t>298</w:t>
            </w:r>
          </w:hyperlink>
        </w:p>
        <w:p>
          <w:pPr>
            <w:pStyle w:val="Contents4"/>
            <w:tabs>
              <w:tab w:val="clear" w:pos="8176"/>
              <w:tab w:val="right" w:pos="9026" w:leader="dot"/>
            </w:tabs>
            <w:rPr/>
          </w:pPr>
          <w:hyperlink w:anchor="__RefHeading___Toc305598_222507752">
            <w:r>
              <w:rPr>
                <w:webHidden/>
                <w:rStyle w:val="IndexLink"/>
                <w:rtl w:val="true"/>
              </w:rPr>
              <w:t>شاهد بر مدعا</w:t>
            </w:r>
            <w:r>
              <w:rPr>
                <w:rStyle w:val="IndexLink"/>
                <w:rtl w:val="true"/>
              </w:rPr>
              <w:tab/>
            </w:r>
            <w:r>
              <w:rPr>
                <w:rStyle w:val="IndexLink"/>
              </w:rPr>
              <w:t>298</w:t>
            </w:r>
          </w:hyperlink>
        </w:p>
        <w:p>
          <w:pPr>
            <w:pStyle w:val="Contents4"/>
            <w:tabs>
              <w:tab w:val="clear" w:pos="8176"/>
              <w:tab w:val="right" w:pos="9026" w:leader="dot"/>
            </w:tabs>
            <w:rPr/>
          </w:pPr>
          <w:hyperlink w:anchor="__RefHeading___Toc305600_222507752">
            <w:r>
              <w:rPr>
                <w:webHidden/>
                <w:rStyle w:val="IndexLink"/>
                <w:rtl w:val="true"/>
              </w:rPr>
              <w:t>مجمل کلام</w:t>
            </w:r>
            <w:r>
              <w:rPr>
                <w:rStyle w:val="IndexLink"/>
                <w:rtl w:val="true"/>
              </w:rPr>
              <w:tab/>
            </w:r>
            <w:r>
              <w:rPr>
                <w:rStyle w:val="IndexLink"/>
              </w:rPr>
              <w:t>309</w:t>
            </w:r>
          </w:hyperlink>
        </w:p>
        <w:p>
          <w:pPr>
            <w:pStyle w:val="Contents4"/>
            <w:tabs>
              <w:tab w:val="clear" w:pos="8176"/>
              <w:tab w:val="right" w:pos="9026" w:leader="dot"/>
            </w:tabs>
            <w:rPr/>
          </w:pPr>
          <w:hyperlink w:anchor="__RefHeading___Toc305602_222507752">
            <w:r>
              <w:rPr>
                <w:webHidden/>
                <w:rStyle w:val="IndexLink"/>
                <w:rtl w:val="true"/>
              </w:rPr>
              <w:t>استدراک</w:t>
            </w:r>
            <w:r>
              <w:rPr>
                <w:rStyle w:val="IndexLink"/>
                <w:rtl w:val="true"/>
              </w:rPr>
              <w:tab/>
            </w:r>
            <w:r>
              <w:rPr>
                <w:rStyle w:val="IndexLink"/>
              </w:rPr>
              <w:t>309</w:t>
            </w:r>
          </w:hyperlink>
        </w:p>
        <w:p>
          <w:pPr>
            <w:pStyle w:val="Contents4"/>
            <w:tabs>
              <w:tab w:val="clear" w:pos="8176"/>
              <w:tab w:val="right" w:pos="9026" w:leader="dot"/>
            </w:tabs>
            <w:rPr/>
          </w:pPr>
          <w:hyperlink w:anchor="__RefHeading___Toc305604_222507752">
            <w:r>
              <w:rPr>
                <w:webHidden/>
                <w:rStyle w:val="IndexLink"/>
                <w:rtl w:val="true"/>
              </w:rPr>
              <w:t>حجیت قول لغوی از نظر شیخ</w:t>
            </w:r>
            <w:r>
              <w:rPr>
                <w:rStyle w:val="IndexLink"/>
                <w:rtl w:val="true"/>
              </w:rPr>
              <w:tab/>
            </w:r>
            <w:r>
              <w:rPr>
                <w:rStyle w:val="IndexLink"/>
              </w:rPr>
              <w:t>312</w:t>
            </w:r>
          </w:hyperlink>
        </w:p>
        <w:p>
          <w:pPr>
            <w:pStyle w:val="Contents2"/>
            <w:tabs>
              <w:tab w:val="clear" w:pos="8743"/>
              <w:tab w:val="right" w:pos="9026" w:leader="dot"/>
            </w:tabs>
            <w:rPr/>
          </w:pPr>
          <w:hyperlink w:anchor="__RefHeading___Toc305606_222507752">
            <w:r>
              <w:rPr>
                <w:webHidden/>
                <w:rStyle w:val="IndexLink"/>
                <w:rtl w:val="true"/>
              </w:rPr>
              <w:t>فهرست مطالب</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37_126039"/>
      <w:bookmarkStart w:id="1" w:name="pg12637_126039"/>
      <w:bookmarkEnd w:id="1"/>
    </w:p>
    <w:p>
      <w:pPr>
        <w:pStyle w:val="Heading2"/>
        <w:numPr>
          <w:ilvl w:val="1"/>
          <w:numId w:val="1"/>
        </w:numPr>
        <w:rPr/>
      </w:pPr>
      <w:bookmarkStart w:id="2" w:name="pg12637_126039"/>
      <w:bookmarkStart w:id="3" w:name="__RefHeading___Toc305296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298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سمیعی</w:t>
      </w:r>
      <w:bookmarkStart w:id="7" w:name="pg12637_126043"/>
    </w:p>
    <w:p>
      <w:pPr>
        <w:pStyle w:val="BookText"/>
        <w:rPr/>
      </w:pPr>
      <w:bookmarkEnd w:id="7"/>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الظن</w:t>
      </w:r>
    </w:p>
    <w:p>
      <w:pPr>
        <w:pStyle w:val="BookText"/>
        <w:rPr/>
      </w:pPr>
      <w:r>
        <w:rPr>
          <w:rFonts w:ascii="IRNazanin" w:hAnsi="IRNazanin" w:eastAsia="IRNazanin"/>
          <w:color w:val="111111"/>
          <w:sz w:val="28"/>
          <w:sz w:val="28"/>
          <w:szCs w:val="28"/>
          <w:rtl w:val="true"/>
          <w:lang w:bidi="fa-IR"/>
        </w:rPr>
        <w:t>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فی امکان التعبد به عقلا</w:t>
      </w:r>
    </w:p>
    <w:p>
      <w:pPr>
        <w:pStyle w:val="BookText"/>
        <w:rPr/>
      </w:pPr>
      <w:r>
        <w:rPr>
          <w:rFonts w:ascii="IRNazanin" w:hAnsi="IRNazanin" w:eastAsia="IRNazanin"/>
          <w:color w:val="111111"/>
          <w:sz w:val="28"/>
          <w:sz w:val="28"/>
          <w:szCs w:val="28"/>
          <w:rtl w:val="true"/>
          <w:lang w:bidi="fa-IR"/>
        </w:rPr>
        <w:t>و الثانی فی وقوعه عقلا او شرعا</w:t>
      </w:r>
    </w:p>
    <w:p>
      <w:pPr>
        <w:pStyle w:val="Heading2"/>
        <w:numPr>
          <w:ilvl w:val="1"/>
          <w:numId w:val="1"/>
        </w:numPr>
        <w:rPr/>
      </w:pPr>
      <w:bookmarkStart w:id="8" w:name="__RefHeading___Toc305300_222507752"/>
      <w:bookmarkStart w:id="9" w:name="_Toc3"/>
      <w:bookmarkEnd w:id="8"/>
      <w:r>
        <w:rPr>
          <w:rtl w:val="true"/>
        </w:rPr>
        <w:t>مقصد دوّم در تبیین ظن و احکام آن</w:t>
      </w:r>
      <w:bookmarkEnd w:id="9"/>
    </w:p>
    <w:p>
      <w:pPr>
        <w:pStyle w:val="Heading3"/>
        <w:numPr>
          <w:ilvl w:val="2"/>
          <w:numId w:val="1"/>
        </w:numPr>
        <w:rPr/>
      </w:pPr>
      <w:bookmarkStart w:id="10" w:name="__RefHeading___Toc305302_2225077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سخن درباره ظنّ در دو مقام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تعبّد و اعتماد به آن از نظر عقلی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وقوع تعبد به ظنّ از نظر عقل و شرع</w:t>
      </w:r>
      <w:bookmarkStart w:id="12" w:name="pg12637_126044"/>
    </w:p>
    <w:p>
      <w:pPr>
        <w:pStyle w:val="BookText"/>
        <w:rPr/>
      </w:pPr>
      <w:bookmarkEnd w:id="1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 امکان التعبّد بالظنّ</w:t>
      </w:r>
    </w:p>
    <w:p>
      <w:pPr>
        <w:pStyle w:val="BookText"/>
        <w:rPr/>
      </w:pPr>
      <w:r>
        <w:rPr>
          <w:rFonts w:ascii="IRNazanin" w:hAnsi="IRNazanin" w:eastAsia="IRNazanin"/>
          <w:color w:val="111111"/>
          <w:sz w:val="28"/>
          <w:sz w:val="28"/>
          <w:szCs w:val="28"/>
          <w:rtl w:val="true"/>
          <w:lang w:bidi="fa-IR"/>
        </w:rPr>
        <w:t>امّا الاوّل، فاعلم أنّ المعروف هو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الدلیل المحکیّ عن ابن قبة، فی استحالة العمل بالخبر الواحد، عموم المنع لمطلق الظنّ، فانّه استدلّ علی مذهبه بوجهین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التعبّد بخبر الواحد فی الاخبار عن النبیّ صلّی اللّه علیه و آله لجاز التعبّد به فی الاخبار عن اللّه تعالی، و التالی باطل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به موجب لتحلیل الحرام و تحریم الحلال، اذ لا یؤمن أن یکون ما أخبر بحلّیّته حراما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فی مطلق الظنّ، بل فی مطلق الأمارة الغیر العلمیّة و ان لم یفد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 w:name="__RefHeading___Toc305304_222507752"/>
      <w:bookmarkStart w:id="14" w:name="_Toc5"/>
      <w:bookmarkEnd w:id="13"/>
      <w:r>
        <w:rPr>
          <w:rtl w:val="true"/>
        </w:rPr>
        <w:t>مقام اوّل امکان تعبّد به ظنّ</w:t>
      </w:r>
      <w:bookmarkEnd w:id="14"/>
    </w:p>
    <w:p>
      <w:pPr>
        <w:pStyle w:val="Heading4"/>
        <w:numPr>
          <w:ilvl w:val="3"/>
          <w:numId w:val="1"/>
        </w:numPr>
        <w:rPr/>
      </w:pPr>
      <w:bookmarkStart w:id="15" w:name="__RefHeading___Toc305306_222507752"/>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پس بدان،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بودن اعتماد و تعبد به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دلیلی که از ابن قبه، در محال بودن عمل به خبر واحد حکایت شده، عمومیّت منع و استحاله عمل نسبت به مطلق ظنّ پدیدار می‌شود و اختصاصی به خبر واحد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اثبات مدّعایش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منع و کلیّت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تعبّد و اعتماد به خبر واحد در اخبار از پیامبر صلّی اللّه علیه و آله جایز باشد، تعبد به خبر واحد در اخبار از حضرت حق‌تعالی نیز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 اجماع علما تالی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واحد باعث حلال شدن حرام و حرام شدن حلال است، زیرا از حرام بودن آنچه را وی به حلال بودنش خبر داده در امان نیست و بالعکس</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ملاحظه می‌کنید در مطلق اماره غیر علمی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اختصاص به خبر واحد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مقصد دوّم بحث پیرامون چه امری است؟</w:t>
      </w:r>
    </w:p>
    <w:p>
      <w:pPr>
        <w:pStyle w:val="BookText"/>
        <w:rPr/>
      </w:pPr>
      <w:r>
        <w:rPr>
          <w:rFonts w:ascii="IRNazanin" w:hAnsi="IRNazanin" w:eastAsia="IRNazanin"/>
          <w:color w:val="111111"/>
          <w:sz w:val="28"/>
          <w:sz w:val="28"/>
          <w:szCs w:val="28"/>
          <w:rtl w:val="true"/>
          <w:lang w:bidi="fa-IR"/>
        </w:rPr>
        <w:t>پیرامون قواعد و دستورالعملهای ظنّ و امارات ظنیّه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ظنّ به احکام در چه مقاماتی بحث می‌شود؟</w:t>
      </w:r>
    </w:p>
    <w:p>
      <w:pPr>
        <w:pStyle w:val="BookText"/>
        <w:rPr/>
      </w:pPr>
      <w:r>
        <w:rPr>
          <w:rFonts w:ascii="IRNazanin" w:hAnsi="IRNazanin" w:eastAsia="IRNazanin"/>
          <w:color w:val="111111"/>
          <w:sz w:val="28"/>
          <w:sz w:val="28"/>
          <w:szCs w:val="28"/>
          <w:rtl w:val="true"/>
          <w:lang w:bidi="fa-IR"/>
        </w:rPr>
        <w:t>در دو مقام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تعبّد به ظنّ،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تعبّد به 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بحث در مقام امکان تعبّد به ظنّ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تعبّد به خبر واحد ممکن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امارات ظنیّه در حقّ ما حجّت می‌باشد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تعبّد در اینجا چیست؟</w:t>
      </w:r>
    </w:p>
    <w:p>
      <w:pPr>
        <w:pStyle w:val="BookText"/>
        <w:rPr/>
      </w:pPr>
      <w:r>
        <w:rPr>
          <w:rFonts w:ascii="IRNazanin" w:hAnsi="IRNazanin" w:eastAsia="IRNazanin"/>
          <w:color w:val="111111"/>
          <w:sz w:val="28"/>
          <w:sz w:val="28"/>
          <w:szCs w:val="28"/>
          <w:rtl w:val="true"/>
          <w:lang w:bidi="fa-IR"/>
        </w:rPr>
        <w:t>استناد عملی که بر اساس اماره انجام می‌گیرد، به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امکان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تعبّد و عمل به ظنّ، تالی فاسدی مترتب بشود یا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از نظر ارباب فن به چند معناست؟</w:t>
      </w:r>
    </w:p>
    <w:p>
      <w:pPr>
        <w:pStyle w:val="BookText"/>
        <w:rPr/>
      </w:pPr>
      <w:r>
        <w:rPr>
          <w:rFonts w:ascii="IRNazanin" w:hAnsi="IRNazanin" w:eastAsia="IRNazanin"/>
          <w:color w:val="111111"/>
          <w:sz w:val="28"/>
          <w:sz w:val="28"/>
          <w:szCs w:val="28"/>
          <w:rtl w:val="true"/>
          <w:lang w:bidi="fa-IR"/>
        </w:rPr>
        <w:t>به دو معنا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وقوعی،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ثبوتی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مقام وقوع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فرض امکان تعبّد به ظنّ و عدم استحاله عقلی، آیا تعبّد به ظنّ در خارج هم واقع شده است یا نه؟ یعنی شی‌ء مورد حکم در خارج تحقق یافته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که برخی امارات، شرعا یا عقلا حجیّت داشته و در خارج تکیه‌گاه عمل واقع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دیگر این قسم از امکان چیست؟</w:t>
      </w:r>
    </w:p>
    <w:p>
      <w:pPr>
        <w:pStyle w:val="BookText"/>
        <w:rPr/>
      </w:pPr>
      <w:r>
        <w:rPr>
          <w:rFonts w:ascii="IRNazanin" w:hAnsi="IRNazanin" w:eastAsia="IRNazanin"/>
          <w:color w:val="111111"/>
          <w:sz w:val="28"/>
          <w:sz w:val="28"/>
          <w:szCs w:val="28"/>
          <w:rtl w:val="true"/>
          <w:lang w:bidi="fa-IR"/>
        </w:rPr>
        <w:t>عالم اثبات یا کشف تصدیقی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امکان ثبوتی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 عدم وجود یک شی‌ء باهم مساوی است و لکن، نه می‌توان ادعا کرد که آیا در خارج تحقق می‌یابد، و نه می‌توان ادعا کرد که تحقق آن در خارج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اهل استدلال ابتداء از اصل امکان ثبوتی موضوع بحث می‌کنند؟</w:t>
      </w:r>
    </w:p>
    <w:p>
      <w:pPr>
        <w:pStyle w:val="BookText"/>
        <w:rPr/>
      </w:pPr>
      <w:r>
        <w:rPr>
          <w:rFonts w:ascii="IRNazanin" w:hAnsi="IRNazanin" w:eastAsia="IRNazanin"/>
          <w:color w:val="111111"/>
          <w:sz w:val="28"/>
          <w:sz w:val="28"/>
          <w:szCs w:val="28"/>
          <w:rtl w:val="true"/>
          <w:lang w:bidi="fa-IR"/>
        </w:rPr>
        <w:t>زیرا محالات عقلی جایی برای بحث و صرف فحص ندارند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تا تحقّق چیزی ثبوتا مشخص نشود، بحث پیرامون اثبات و عالم وقوع آن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مستدلّی که پیرامون یک موضوع، در دو مقام بحث می‌کند ممکن است چگونه مخالفینی داشته باشد؟</w:t>
      </w:r>
    </w:p>
    <w:p>
      <w:pPr>
        <w:pStyle w:val="BookText"/>
        <w:rPr/>
      </w:pPr>
      <w:r>
        <w:rPr>
          <w:rFonts w:ascii="IRNazanin" w:hAnsi="IRNazanin" w:eastAsia="IRNazanin"/>
          <w:color w:val="111111"/>
          <w:sz w:val="28"/>
          <w:sz w:val="28"/>
          <w:szCs w:val="28"/>
          <w:rtl w:val="true"/>
          <w:lang w:bidi="fa-IR"/>
        </w:rPr>
        <w:t>دوگونه مخالفت ممکن است داشته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اصل ثبوت و امکان ذاتی شی‌ء را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اصل ثبوت و امکان ذاتی شی‌ء را قبول دارند، لکن وقوع آن را در خارج قبول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المعروف هو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نظر شیخ است که همچون مشهور مستدلین، در حجت بودن ظنّ در دو مقام بحث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امکان ثبوتی آن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محالات عقلی از دایره بحث خارج است و لذا به دنبال این است که ثابت نماید که ممکن است موضوع بحث در خارج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موضوع، به مقام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وقوع و اثبات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مخالفین مقام اوّل در برابر شیخ چه کسانی هستند؟</w:t>
      </w:r>
    </w:p>
    <w:p>
      <w:pPr>
        <w:pStyle w:val="BookText"/>
        <w:rPr/>
      </w:pPr>
      <w:r>
        <w:rPr>
          <w:rFonts w:ascii="IRNazanin" w:hAnsi="IRNazanin" w:eastAsia="IRNazanin"/>
          <w:color w:val="111111"/>
          <w:sz w:val="28"/>
          <w:sz w:val="28"/>
          <w:szCs w:val="28"/>
          <w:rtl w:val="true"/>
          <w:lang w:bidi="fa-IR"/>
        </w:rPr>
        <w:t>از میان علماء امامیه، ابن قبه و از میان عامّه، جبّائی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مخالفین دوّم در برابر استدلال شیخ چه کسانی هستند؟</w:t>
      </w:r>
    </w:p>
    <w:p>
      <w:pPr>
        <w:pStyle w:val="BookText"/>
        <w:rPr/>
      </w:pPr>
      <w:r>
        <w:rPr>
          <w:rFonts w:ascii="IRNazanin" w:hAnsi="IRNazanin" w:eastAsia="IRNazanin"/>
          <w:color w:val="111111"/>
          <w:sz w:val="28"/>
          <w:sz w:val="28"/>
          <w:szCs w:val="28"/>
          <w:rtl w:val="true"/>
          <w:lang w:bidi="fa-IR"/>
        </w:rPr>
        <w:t>جناب طبرسی، ابن زهره، ابن ادریس و سید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مسائل فوق در مرحله امکان و استحاله تعبّد به ظنّ چه نظریاتی وجود دارد؟</w:t>
      </w:r>
    </w:p>
    <w:p>
      <w:pPr>
        <w:pStyle w:val="BookText"/>
        <w:rPr/>
      </w:pPr>
      <w:r>
        <w:rPr>
          <w:rFonts w:ascii="IRNazanin" w:hAnsi="IRNazanin" w:eastAsia="IRNazanin"/>
          <w:color w:val="111111"/>
          <w:sz w:val="28"/>
          <w:sz w:val="28"/>
          <w:szCs w:val="28"/>
          <w:rtl w:val="true"/>
          <w:lang w:bidi="fa-IR"/>
        </w:rPr>
        <w:t>دو نظریه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جناب ابن قبه،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فقها و متکلّمین امامیه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ابن قبه در رابطه با امکان و استحاله تعبّد به ظنّ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ظنیّه تالی فاسد دارد و لذا شارع، ما را ملزم به تعبّد در برابر آنها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الدلیل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استحالة العمل بالخبر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به این است که ابن قبه سخن فوق را در رابطه با ممنوعیّت عمل به خبر واحد گفته است اگرچه در دلیل دومش در اثبات مدّعایش عام بوده و مطلق امارات ظنیّه اعم از خبر و اجماع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مذهبه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است به دو وجهی که ابن قبه در اثبات مدّعایش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منع و کلیّت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استدلال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دلیل اوّل ابن قبه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اعتماد و تعبّد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نبوی جایز و ممکن باشد و در این اعتماد عقلا مانعی نباشد، لازم می‌آید در اخبار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خبر نیز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نقل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چنین‌وچنان فرموده و ما بدون تحقیق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که علی الظاهر موثق است ادّعا کند که من پیامبرم و از جانب خدا خبر آورده‌ام باید بپذیریم درحالی‌که این مطلب به اجماع علماء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دلیلتان بر ابطال لازم چیست؟</w:t>
      </w:r>
    </w:p>
    <w:p>
      <w:pPr>
        <w:pStyle w:val="BookText"/>
        <w:rPr/>
      </w:pPr>
      <w:r>
        <w:rPr>
          <w:rFonts w:ascii="IRNazanin" w:hAnsi="IRNazanin" w:eastAsia="IRNazanin"/>
          <w:color w:val="111111"/>
          <w:sz w:val="28"/>
          <w:sz w:val="28"/>
          <w:szCs w:val="28"/>
          <w:rtl w:val="true"/>
          <w:lang w:bidi="fa-IR"/>
        </w:rPr>
        <w:t>اجماع همه شرایع عدم جواز در تعبّد به خبر واحد در اصول دین می‌باشد و لذا با صرف ادّعا نمی‌توان نبوّت کسی را پذیرفت و نیازمند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ملزوم هم مثل آن است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دین هم نمی‌توان به خبر واحد اعتماد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ملازمه میان لازم و ملزوم فوق چگونه است؟</w:t>
      </w:r>
    </w:p>
    <w:p>
      <w:pPr>
        <w:pStyle w:val="BookText"/>
        <w:rPr/>
      </w:pPr>
      <w:r>
        <w:rPr>
          <w:rFonts w:ascii="IRNazanin" w:hAnsi="IRNazanin" w:eastAsia="IRNazanin"/>
          <w:color w:val="111111"/>
          <w:sz w:val="28"/>
          <w:sz w:val="28"/>
          <w:szCs w:val="28"/>
          <w:rtl w:val="true"/>
          <w:lang w:bidi="fa-IR"/>
        </w:rPr>
        <w:t>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خبر واحد ثقه و علی الظاهر دارای شرایط و ارکان حجیّت می‌باشند، یعنی مناط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از دلیل دوم ابن قبه چگونه است؟</w:t>
      </w:r>
    </w:p>
    <w:p>
      <w:pPr>
        <w:pStyle w:val="BookText"/>
        <w:rPr/>
      </w:pPr>
      <w:r>
        <w:rPr>
          <w:rFonts w:ascii="IRNazanin" w:hAnsi="IRNazanin" w:eastAsia="IRNazanin"/>
          <w:color w:val="111111"/>
          <w:sz w:val="28"/>
          <w:sz w:val="28"/>
          <w:szCs w:val="28"/>
          <w:rtl w:val="true"/>
          <w:lang w:bidi="fa-IR"/>
        </w:rPr>
        <w:t>این‌گونه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 واحد موجب حلال شدن حرام و حرام شدن حلال گردد، زیرا مفاد خبر واحد یا مطابق با واقع است یا مطابق با واقع نیست، در صورت اوّل بحثی نیست لکن در صورتی که مفاد خبر واحد مطابق با واقع نباشد به کلام مصوّبه و اهل خلاف می‌رسیم که از نظر امامیه قابل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خبر واحد از جمله امارات ظنیّه است و امارات ظنیّه همیشه مطابق با واقع نمی‌باشند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بسیاری از موارد مصیب‌اند، و مکلّف را به حکم واقعی می‌رسانند و لکن گاهی هم مکلّف را به خلاف واقع هدایت می‌کنند و در همین موارد است که القاء مفسده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حکم یک موضوعی در واقع حلیّت بوده باشد و خبر واحد دلالت بر حرمت آن بکند و یا بالعکس حکم آن موضوع در واقع حرمت بوده باشد و خبر واحد دلالت بر حلیّت آن بکند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خبر را حجت بدانیم پس باید از حرمت و حلیّت واقعی و نفس الامری دست بکشیم و تنها مفاد خبر را</w:t>
      </w:r>
    </w:p>
    <w:p>
      <w:pPr>
        <w:pStyle w:val="BookText"/>
        <w:rPr/>
      </w:pPr>
      <w:r>
        <w:rPr>
          <w:rFonts w:ascii="IRNazanin" w:hAnsi="IRNazanin" w:eastAsia="IRNazanin"/>
          <w:color w:val="111111"/>
          <w:sz w:val="28"/>
          <w:sz w:val="28"/>
          <w:szCs w:val="28"/>
          <w:rtl w:val="true"/>
          <w:lang w:bidi="fa-IR"/>
        </w:rPr>
        <w:t>حکم قرار دهیم که این همان نظر مصوّبه و کلام اهل خلاف است که از نظر امامیه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مطلب فوق حاصل می‌شود؟</w:t>
      </w:r>
    </w:p>
    <w:p>
      <w:pPr>
        <w:pStyle w:val="BookText"/>
        <w:rPr/>
      </w:pPr>
      <w:r>
        <w:rPr>
          <w:rFonts w:ascii="IRNazanin" w:hAnsi="IRNazanin" w:eastAsia="IRNazanin"/>
          <w:color w:val="111111"/>
          <w:sz w:val="28"/>
          <w:sz w:val="28"/>
          <w:szCs w:val="28"/>
          <w:rtl w:val="true"/>
          <w:lang w:bidi="fa-IR"/>
        </w:rPr>
        <w:t xml:space="preserve">از آنجا که حجّت بودن خبر واحد در معرض چنین محذوری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در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لازم می‌آید که به هیچ خبر ظنّی بلکه به هیچ اماره غیر علمی اعتماد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بیان‌کننده حکم واقعی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العمل به موجب لتحلیل الحرام و تحریم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و یا هر اماره دیگری حجّت باشد و ما برطبق آنها عمل کنیم، تحلیل حرام و تحریم حلال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در مفسده و یا تفویت مصلحت لازم آید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لازم فوق باطل است؟</w:t>
      </w:r>
    </w:p>
    <w:p>
      <w:pPr>
        <w:pStyle w:val="BookText"/>
        <w:rPr/>
      </w:pPr>
      <w:r>
        <w:rPr>
          <w:rFonts w:ascii="IRNazanin" w:hAnsi="IRNazanin" w:eastAsia="IRNazanin"/>
          <w:color w:val="111111"/>
          <w:sz w:val="28"/>
          <w:sz w:val="28"/>
          <w:szCs w:val="28"/>
          <w:rtl w:val="true"/>
          <w:lang w:bidi="fa-IR"/>
        </w:rPr>
        <w:t>چون لازم فوق قبیح است و از مولای حکیم صادر نمی‌شود، بنابراین ملزوم هم مثل آن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تعبّد به اماره درست نمی‌باشد</w:t>
      </w:r>
      <w:r>
        <w:rPr>
          <w:rFonts w:eastAsia="IRNazanin" w:cs="IRNazanin"/>
          <w:color w:val="111111"/>
          <w:sz w:val="28"/>
          <w:szCs w:val="28"/>
          <w:rtl w:val="true"/>
          <w:lang w:bidi="fa-IR"/>
        </w:rPr>
        <w:t>.</w:t>
      </w:r>
      <w:bookmarkStart w:id="17" w:name="pg12637_126049"/>
    </w:p>
    <w:p>
      <w:pPr>
        <w:pStyle w:val="BookText"/>
        <w:rPr/>
      </w:pPr>
      <w:bookmarkEnd w:id="1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المشهور علی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 نقطع بانّه لا یلزم من التعبّد به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التقریر نظر، اذ القطع بعدم لزوم المحال فی الواقع موقوف علی إحاطة العقل بجمیع الجهات المحسّنة و المقبّحة و علمه بانتفائها، و هو غیر حاصل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یقرّر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نجد فی عقولنا بعد التأمّل ما یوجب الاستحالة، و هذا طریق یسلکه العقلاء فی الحکم بالامکان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دلیله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الاجماع انّما قام علی عدم الوقوع، لا علی الامتناع، مع أنّ عدم الجواز قیاسا علی الاخبار عن اللّه تعالی، بعد تسلیم صحّة الملازمة، انّما هو فیما اذا بنی تأسیس الشّریعة اصولا و فروعا علی العمل بخبر الواحد، لا مثل ما نحن فیه، ممّا ثبت أصل الدّین و جمیع فروعه بالأدلّة القطعیّة، لکن غرض اختفائها فی الجملة من العوارض و اخفاء الظّالمین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دلیله الثانی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أجیب عنه تارة بالنقض بالامور الکثیرة الغیر المفیدة للعلم، کالفتوی و البیّنة و الید، بل القطع أیضا، لأنّه قد یکون جهلا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بالحلّ بأنّه ان ارید تحریم الحلال الظاهریّ او عکسه فلا نسلّم لزومه، و ان ارید تحریم الحلال الواقعیّ ظاهرا فلا نسلّم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 w:name="__RefHeading___Toc305308_222507752"/>
      <w:bookmarkStart w:id="19" w:name="_Toc7"/>
      <w:bookmarkEnd w:id="18"/>
      <w:r>
        <w:rPr>
          <w:rtl w:val="true"/>
        </w:rPr>
        <w:t>استدلال مشهور بر امکان تعبّد به خبر واحد</w:t>
      </w:r>
      <w:bookmarkEnd w:id="19"/>
    </w:p>
    <w:p>
      <w:pPr>
        <w:pStyle w:val="BookText"/>
        <w:rPr/>
      </w:pPr>
      <w:r>
        <w:rPr>
          <w:rFonts w:ascii="IRNazanin" w:hAnsi="IRNazanin" w:eastAsia="IRNazanin"/>
          <w:color w:val="111111"/>
          <w:sz w:val="28"/>
          <w:sz w:val="28"/>
          <w:szCs w:val="28"/>
          <w:rtl w:val="true"/>
          <w:lang w:bidi="fa-IR"/>
        </w:rPr>
        <w:t>مشهور بر امکان تعبّد به خبر واحد این‌گونه استدلال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از تعبّد به خبر واحد، محالی لازم نمی‌آید</w:t>
      </w:r>
      <w:r>
        <w:rPr>
          <w:rFonts w:eastAsia="IRNazanin" w:cs="IRNazanin"/>
          <w:color w:val="111111"/>
          <w:sz w:val="28"/>
          <w:szCs w:val="28"/>
          <w:rtl w:val="true"/>
          <w:lang w:bidi="fa-IR"/>
        </w:rPr>
        <w:t>.</w:t>
      </w:r>
    </w:p>
    <w:p>
      <w:pPr>
        <w:pStyle w:val="Heading4"/>
        <w:numPr>
          <w:ilvl w:val="3"/>
          <w:numId w:val="1"/>
        </w:numPr>
        <w:rPr/>
      </w:pPr>
      <w:bookmarkStart w:id="20" w:name="__RefHeading___Toc305310_222507752"/>
      <w:bookmarkStart w:id="21" w:name="_Toc8"/>
      <w:bookmarkEnd w:id="20"/>
      <w:r>
        <w:rPr>
          <w:rtl w:val="true"/>
        </w:rPr>
        <w:t>مناقشه شیخ در استدلال مشهور</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نحوه بیان دلیل اشکالی است، زیرا قطع به لازم نیامدن محال، در واقع موقوف و مترتب است بر احاطه داشتن عقل به تمام جهات محسّن و مقبّح و آگاهی عقل به منتفی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احاطه‌ای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ما حاصل نمی‌باشد</w:t>
      </w:r>
      <w:r>
        <w:rPr>
          <w:rFonts w:eastAsia="IRNazanin" w:cs="IRNazanin"/>
          <w:color w:val="111111"/>
          <w:sz w:val="28"/>
          <w:szCs w:val="28"/>
          <w:rtl w:val="true"/>
          <w:lang w:bidi="fa-IR"/>
        </w:rPr>
        <w:t>.</w:t>
      </w:r>
      <w:bookmarkStart w:id="22" w:name="pg12637_126050"/>
    </w:p>
    <w:p>
      <w:pPr>
        <w:pStyle w:val="Heading4"/>
        <w:numPr>
          <w:ilvl w:val="3"/>
          <w:numId w:val="1"/>
        </w:numPr>
        <w:rPr/>
      </w:pPr>
      <w:bookmarkStart w:id="23" w:name="__RefHeading___Toc305312_222507752"/>
      <w:bookmarkStart w:id="24" w:name="_Toc9"/>
      <w:bookmarkEnd w:id="22"/>
      <w:bookmarkEnd w:id="23"/>
      <w:r>
        <w:rPr>
          <w:rtl w:val="true"/>
        </w:rPr>
        <w:t>بیان شیخ در امکان تعبّد به خبر واحد</w:t>
      </w:r>
      <w:r>
        <w:rPr>
          <w:rtl w:val="true"/>
        </w:rPr>
        <w:t>:</w:t>
      </w:r>
      <w:bookmarkEnd w:id="24"/>
    </w:p>
    <w:p>
      <w:pPr>
        <w:pStyle w:val="BookText"/>
        <w:rPr/>
      </w:pPr>
      <w:r>
        <w:rPr>
          <w:rFonts w:ascii="IRNazanin" w:hAnsi="IRNazanin" w:eastAsia="IRNazanin"/>
          <w:color w:val="111111"/>
          <w:sz w:val="28"/>
          <w:sz w:val="28"/>
          <w:szCs w:val="28"/>
          <w:rtl w:val="true"/>
          <w:lang w:bidi="fa-IR"/>
        </w:rPr>
        <w:t>شایسته است که، امکان تعبّد به خبر واحد، این‌طور بیان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مراجعه به عقلمان و اندیشه در آن، چیزی که باعث استحاله اعتماد به خبر واحد باشد نمی‌یابیم، و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به امکان ثبوتی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است که عقلاء آن را پیموده‌اند</w:t>
      </w:r>
      <w:r>
        <w:rPr>
          <w:rFonts w:eastAsia="IRNazanin" w:cs="IRNazanin"/>
          <w:color w:val="111111"/>
          <w:sz w:val="28"/>
          <w:szCs w:val="28"/>
          <w:rtl w:val="true"/>
          <w:lang w:bidi="fa-IR"/>
        </w:rPr>
        <w:t>.</w:t>
      </w:r>
    </w:p>
    <w:p>
      <w:pPr>
        <w:pStyle w:val="Heading4"/>
        <w:numPr>
          <w:ilvl w:val="3"/>
          <w:numId w:val="1"/>
        </w:numPr>
        <w:rPr/>
      </w:pPr>
      <w:bookmarkStart w:id="25" w:name="__RefHeading___Toc305314_222507752"/>
      <w:bookmarkStart w:id="26" w:name="_Toc10"/>
      <w:bookmarkEnd w:id="25"/>
      <w:r>
        <w:rPr>
          <w:rtl w:val="true"/>
        </w:rPr>
        <w:t>پاسخ شیخ به دلیل اوّل ابن قبه</w:t>
      </w:r>
      <w:r>
        <w:rPr>
          <w:rtl w:val="true"/>
        </w:rPr>
        <w:t>:</w:t>
      </w:r>
      <w:bookmarkEnd w:id="2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علماء بر عدم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نداشتن آن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امتناع اخبار از حضرت حق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خبر در فروع دین با تعبّد به خبر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الفارق بوده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درستی ملازمه نیز، این قیاس در صورتی درست است که اصول و فروع شریعت براساس تعبّد به خبر واحد بنا شود، نه در مثل مورد بحث ما که اصل دین و تمام فروع آن با ادلّه قطعی ثابت شده، لکن مراد از مخفی ماندن این ادلّه قطعیه، به واسطه عوارض بعدی و پنهان نمودن ظالمین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خبر عادلی که جامع شرایط است آنها را به دست آورده و به آنها عمل می‌کنیم</w:t>
      </w:r>
      <w:r>
        <w:rPr>
          <w:rFonts w:eastAsia="IRNazanin" w:cs="IRNazanin"/>
          <w:color w:val="111111"/>
          <w:sz w:val="28"/>
          <w:szCs w:val="28"/>
          <w:rtl w:val="true"/>
          <w:lang w:bidi="fa-IR"/>
        </w:rPr>
        <w:t>.</w:t>
      </w:r>
    </w:p>
    <w:p>
      <w:pPr>
        <w:pStyle w:val="Heading4"/>
        <w:numPr>
          <w:ilvl w:val="3"/>
          <w:numId w:val="1"/>
        </w:numPr>
        <w:rPr/>
      </w:pPr>
      <w:bookmarkStart w:id="27" w:name="__RefHeading___Toc305316_222507752"/>
      <w:bookmarkStart w:id="28" w:name="_Toc11"/>
      <w:bookmarkEnd w:id="27"/>
      <w:r>
        <w:rPr>
          <w:rtl w:val="true"/>
        </w:rPr>
        <w:t>پاسخ از دلیل دوّم ابن قبه</w:t>
      </w:r>
      <w:bookmarkEnd w:id="28"/>
    </w:p>
    <w:p>
      <w:pPr>
        <w:pStyle w:val="BookText"/>
        <w:rPr/>
      </w:pPr>
      <w:r>
        <w:rPr>
          <w:rFonts w:ascii="IRNazanin" w:hAnsi="IRNazanin" w:eastAsia="IRNazanin"/>
          <w:color w:val="111111"/>
          <w:sz w:val="28"/>
          <w:sz w:val="28"/>
          <w:szCs w:val="28"/>
          <w:rtl w:val="true"/>
          <w:lang w:bidi="fa-IR"/>
        </w:rPr>
        <w:t>گاهی از دلیل دوّم ابن قبه پاسخ نقضی داده شده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امور بسیاری در شرع انور جایز است و حال آنکه مفید علم نمی‌باشند،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فقیه، شهادت بیّنه، اماره بودن ید، بلکه قطع نیز مشمول 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زیراکه قطع، گاهی جهل مرکب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مطابق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دلیل دوّم ابن قبه پاسخ حلّی است، به این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اماره ظنیّه مستلزم تحلیل حرام یا تحریم حلال می‌شود، مرادتان کدام حلال و حرام است، حلال و حرام واقعی؟ یا حلال و حرام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حرام شدن حلال ظاهری و حلال شدن حرام ظاهری مراد باشد، قبول نداریم که از تعبّد به خبر واحد چنین محذوری لازم آید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حرام شدن حلال واقعی و حلال شدن حرام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قیام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نمی‌پذیریم که آن نیز امر ممتنعی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مشهور بر امکان ثبوتی تعبّد به خبر واحد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داریم به اینکه از تعبّد به خبر واحد هیچ محالی لازم نمی‌آید و از آنجا که می‌توانیم به قطع خود عمل کنیم پس حکم می‌کنیم به امکان تعبّد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 مناقشه شیخ بر استدلال مشهور در امکان تعبّد به خبر واحد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قطع به اینکه تعبّد به ظنّ در واقع مفسده‌ای ندارد ادّعای خیلی بزرگی است زیرا کسی می‌تواند چنین ادعایی بکند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به تمام محسنات و مقبحات فعل محیط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باشد که هیچ‌یک از جهاتی که باعث قبیح بودن فعل می‌شوند در انجام آن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چنین احاطه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محدوده درک ما خارج است چرا که علم و عقل و ادراک ما محدود و محصور است تا آنجا که گاهی موارد بسیار ساده و روشن را فراموش کرده و از معلومات قبلی خود غافل می‌شود و لذا چگونه می‌توانیم عقل خود را بر تمام جهات حسن و قبح واقعی اشیاء محیط و مسلّط دانسته، چنین ادّعایی را بکنیم، پس تنها عالم الغیب است که چنین احاطه‌ای دارد و از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می‌توانیم در ضروریات ادراک داشته باشیم و لکن نه مسئله تعبّد به ظنّ از ضروریات است تا چنین ادعائی صحیح باشد و نه ما عالم الغیب هستیم و لذا نمی‌توان به ضرس قاطع چنین ادّعایی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ان یقرّر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امکان ثبوتی تعبّد و اعتماد به خبر واحد را با تمسّک به شیوه عقلا و نه شیوه ابن قبه تقریر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شیخ از امکان تعبّد به خبر واحد و امارات ظنیّه چگونه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عاقل و منطقی به محض شنیدن و یا تصوّر کردن چیزی بلافاصله دست به قضاوت نمی‌زند و سریعا حکم به امکان و استحاله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اطراف آن مسموع و یا تصور مطالعه کرده و جهت استحاله و توالی فاسده را در نظر می‌گیرد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سؤالات مقدّر و احتمالی، از این دست که آیا این مطلب مستلزم دور هست یا نیست، مستلزم تناقض هست یا نیست، مصلحت ملزمه در آن هست یا نه، مفسده لازم الاحترازی در آن وجود دارد یا</w:t>
      </w:r>
    </w:p>
    <w:p>
      <w:pPr>
        <w:pStyle w:val="BookText"/>
        <w:rPr/>
      </w:pPr>
      <w:r>
        <w:rPr>
          <w:rFonts w:ascii="IRNazanin" w:hAnsi="IRNazanin" w:eastAsia="IRNazanin"/>
          <w:color w:val="111111"/>
          <w:sz w:val="28"/>
          <w:sz w:val="28"/>
          <w:szCs w:val="28"/>
          <w:rtl w:val="true"/>
          <w:lang w:bidi="fa-IR"/>
        </w:rPr>
        <w:t xml:space="preserve">نه، مخالفت با حکمت الهی دارد یا نه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عقل ما جهتی که موجب قبح یا استحاله تعبّد به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نکرد و مطمئن شد که هیچ‌یک از جهات قبح و استحاله را ندارد جواز تعبّد به آن را احتمال می‌دهد، و لذا ازآنجاکه همین مقدار از تجویز عقلی در امکان ثبوتی مطلب کافی است به امکان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مادامی‌که برهان قاطع برخلاف آن اقامه نشود آن امر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طریقی است که عقلاء در حکم به امکان اشیاء از آن استفاده کرده‌اند، چنانکه شیخ الرئیس ابن سینا هم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سمعک و لم یقم علی امتناعه دلیل فذره فی بقعة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عبارت دیگر عقلا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سمعک فذره فی بقعة الامکان ما لم یدرک عنه واضح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گوش تو شنید حکم به امکانش نما تا مادامی‌که برهان واضح و دلیل قاطعی بر منع و استحاله‌اش اقامه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تقریر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که مسئله تعبّد به امارات ظنیّه است چنین است و ما تاکنون تالی فاسدی برای تعبّد به آن نیافتیم، لذا فعلا حکم به امکان آن می‌کنیم، مگر اینکه بعدا دلیلی برخلاف آن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حال که امکان آن ثابت شد، وقوع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و وظیفه عملی خودمان را مشخص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در جواب از دلیل اوّل ابن قبه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قبه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اخبار از خدای تعالی را به اخبار از حضرت نبوی قیاس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را در فروع دین با تعبّد به خبر در اصول دین مقایسه کرده‌اید و حال آنکه ما قیاس فقهی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اجماع علماء بر استحاله تعبّد به خبر واحد از حق‌تعالی، استحاله تعبّد به اخبار از نبی را نتیجه گرفتید، درحالی‌که در محلّ و معقد اجماع اشتباه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الاجماع انّما قام علی عدم الوقوع لا علی 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قبه در محلّ اجماع و اتفاق، اشتباه نموده است زیراکه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امکان و استحاله، یک مسئله عقلی است و اجماع یک دلیل تعبّدی شرعی، و لذا با یک دلیل تعبّدی نمی‌توان یک حکم عقلی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مربوط به مقام وقوع است نه مقام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اجماع، استحاله عمل به خبر واحد در اخبار از حق‌تعالی نمی‌باشد تا مدّعای شما را ثابت کند، بلکه شما خود بر عدم وقوع آن اتفاق‌نظر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شما از اینکه، اجماع مربوط به مقام وقوع است نه مقام امکان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اصول دین حجت نیست، نه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حجیّتش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عدم الجواز قیاسا علی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تخطئه اهل قیاس توسط شیخ است در برابر ابن قبه،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قیاس اخبار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از حق‌تعالی یک قیاس مع الفارق است چرا که در باب اخبار از حق‌تعالی در اصول دین انگیزه‌های نفسانی و دواعی کذب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دروغگو چنانچه بتواند، مردم را اغوا و اضلال کند و آنها را فریب داده و به خود معتقد نماید در میان آنان محترم گشته و مقامی کاذب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شایسته است که تمام ادلّه عقلیه و نقلیه در پیشگیری فساد حاصله که از این طریق ممکن است حاصل شود به کار گرفته شوند و همه دلائل دلالت کنند که تنها دلائل قطعی و علمی قابل اعتمادند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از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دواعی نفسانیه یا وجود ندارد یا اگر هم باشد قابل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اعتماد و تعبّد به خبر واحد در اصول دین روا نباشد دلیل بر این نمی‌شود که در فروع هم جایز و روا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تسلیم صحّة الملازمة انّما هو فیما اذا بنی تأسیس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میان این دو مقام وجود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ملازمه میان این دو، این قیاس در صورتی درست که ما و آنهایی که قائل به</w:t>
      </w:r>
    </w:p>
    <w:p>
      <w:pPr>
        <w:pStyle w:val="BookText"/>
        <w:rPr/>
      </w:pPr>
      <w:r>
        <w:rPr>
          <w:rFonts w:ascii="IRNazanin" w:hAnsi="IRNazanin" w:eastAsia="IRNazanin"/>
          <w:color w:val="111111"/>
          <w:sz w:val="28"/>
          <w:sz w:val="28"/>
          <w:szCs w:val="28"/>
          <w:rtl w:val="true"/>
          <w:lang w:bidi="fa-IR"/>
        </w:rPr>
        <w:t xml:space="preserve">حجیّت خبر واحد هستند بخواهیم تمام پایه‌های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اثبات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چنین نیست و اصول دین با براهین و ادلّه قاطعه ثابت شده و در اثبات اصول دین به غیر از ادلّه قطعیه به دلیل دیگری استناد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قسمت عمده از فروع دین نیز با دلایل قطعی و یقینی از منابع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از آنجا که بسیاری از ادلّه در فروع و مسائل مختلف فقهی به خاطر کثرت واسطه‌ها و یا غرض مغرضین و ظالمین به شریعت کما هو حقه به دست ما نرسیده و یا اینکه از نظر ما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حضرات علما جهت دست‌یابی به مسائل فقهی و احکام عملی، با شرایط خاصّی به خبر ثقه تمسّک کرده و آن را مورد تعبّد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واحد را با چندین شرط حجّت دانسته تا هرگونه نگرانی و اضطرابی از بین برود پس سخن ابن قبه در ما نحن فیه جایی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اجیب عنه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دو پاسخ نقضی و حلّی جناب صاحب فصول است از دلیل دوّم ابن 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فصول با چه اموری دلیل دوّم ابن قبه را نقض می‌کند؟</w:t>
      </w:r>
    </w:p>
    <w:p>
      <w:pPr>
        <w:pStyle w:val="BookText"/>
        <w:rPr/>
      </w:pPr>
      <w:r>
        <w:rPr>
          <w:rFonts w:ascii="IRNazanin" w:hAnsi="IRNazanin" w:eastAsia="IRNazanin"/>
          <w:color w:val="111111"/>
          <w:sz w:val="28"/>
          <w:sz w:val="28"/>
          <w:szCs w:val="28"/>
          <w:rtl w:val="true"/>
          <w:lang w:bidi="fa-IR"/>
        </w:rPr>
        <w:t>با امور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فقیه در حقّ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بلاشک فتوی از امور ظنیّه است و امور ظنیّه در مواردی خطا می‌کنند پس مشمول بیان ابن قبه شده و نباید در حقّ مقلّد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خبر واحد ذکر نمود عینا در فتوی نیز جاری است 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به‌طور مسلّم در حق مقلّد حجت است و ایشان خود بدین معنا معترف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و بیّنه، شهادت شاهدین، قاعده سوق المسلمین، ظنون لفظی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مستند به عموم یا اطلاق، اصول علمیه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که از امور ظنیّه بوده و در بیان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مع‌ذلک حجت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ظنون، در برخی موارد قطع هم خطا کرده مطابق با واقع نمی‌باشد و در واقع، جهل مرکب است و مشمول بیان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کلام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نیز حجت نبوده و تعبّد به آن معقول نباشد و عمل به آن مستلزم تحلیل حرام و تحریم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خود می‌گویید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حجّت است و به</w:t>
      </w:r>
    </w:p>
    <w:p>
      <w:pPr>
        <w:pStyle w:val="BookText"/>
        <w:rPr/>
      </w:pPr>
      <w:r>
        <w:rPr>
          <w:rFonts w:ascii="IRNazanin" w:hAnsi="IRNazanin" w:eastAsia="IRNazanin"/>
          <w:color w:val="111111"/>
          <w:sz w:val="28"/>
          <w:sz w:val="28"/>
          <w:szCs w:val="28"/>
          <w:rtl w:val="true"/>
          <w:lang w:bidi="fa-IR"/>
        </w:rPr>
        <w:t>حکم عقل واجب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جناب ابن قبه می‌پرسیم که موارد مذکور را چگونه پاسخ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که بدهد، ما همان پاسخ را در مسئله تعبّد به خبر واحد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جناب ابن قبه موارد نقض بسیاری دارد که آن را در مورد خبر 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نقض در امور یادشده را به اختصار بیان کنید؟</w:t>
      </w:r>
    </w:p>
    <w:p>
      <w:pPr>
        <w:pStyle w:val="BookText"/>
        <w:rPr/>
      </w:pPr>
      <w:r>
        <w:rPr>
          <w:rFonts w:ascii="IRNazanin" w:hAnsi="IRNazanin" w:eastAsia="IRNazanin"/>
          <w:color w:val="111111"/>
          <w:sz w:val="28"/>
          <w:sz w:val="28"/>
          <w:szCs w:val="28"/>
          <w:rtl w:val="true"/>
          <w:lang w:bidi="fa-IR"/>
        </w:rPr>
        <w:t>وجه نقص همان اشکالی است که از جناب صاحب فصول در خبر واحد ذکر گردید و عینا در امور مذکور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علمی بودن و احتمال مخالفت با واقع به عنوان دو معیار و مناط اشکال به خبر واحد، در موارد مذکور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چنانچه این ایراد موجب عدم جواز اعتماد به خبر واحد است باید موجب عدم جواز اعتماد به امور یادشده نیز باشد و حال آنکه اجماع بر حجیّت این امور قائم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مراد از احکام واقعی و ظاهری چیست؟</w:t>
      </w:r>
    </w:p>
    <w:p>
      <w:pPr>
        <w:pStyle w:val="BookText"/>
        <w:rPr/>
      </w:pPr>
      <w:r>
        <w:rPr>
          <w:rFonts w:ascii="IRNazanin" w:hAnsi="IRNazanin" w:eastAsia="IRNazanin"/>
          <w:color w:val="111111"/>
          <w:sz w:val="28"/>
          <w:sz w:val="28"/>
          <w:szCs w:val="28"/>
          <w:rtl w:val="true"/>
          <w:lang w:bidi="fa-IR"/>
        </w:rPr>
        <w:t>مراد از حکم واقعی آن است که در واقع و نفس الامر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ما در ظاهر طریقی به سوی آن داشته باشیم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حکم ظاهری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اماره‌ای از امارات یا اصلی از اصول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مقدمه فوق پاسخ حلّی صاحب فصول به دلیل دوّم ابن قبه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 عمل به اماره ظنیّه مستلزم تحلیل حرام و تحریم حلال است، مرادتان کدام حلال و حرام است؟ حلال و حرام واقعی یا ظاهری؟</w:t>
      </w:r>
    </w:p>
    <w:p>
      <w:pPr>
        <w:pStyle w:val="BookText"/>
        <w:rPr/>
      </w:pPr>
      <w:r>
        <w:rPr>
          <w:rFonts w:ascii="IRNazanin" w:hAnsi="IRNazanin" w:eastAsia="IRNazanin"/>
          <w:color w:val="111111"/>
          <w:sz w:val="28"/>
          <w:sz w:val="28"/>
          <w:szCs w:val="28"/>
          <w:rtl w:val="true"/>
          <w:lang w:bidi="fa-IR"/>
        </w:rPr>
        <w:t>چرا که مراد از تحلیل حرام یا تحریم حلال یکی از این دو احتمال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عمل به اماره ظنّی، حرام ظاهری حلال و حلال ظاهری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تعبّد به خبر واحد و امارات غیر علمیّه، حرام واقعی حلال و حلال واقعی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ظاهری را حرام کرده و یا حرام ظاهری را حلال نموده، سخن نامعقولی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میان تعبّد به اماره غیر علمی و اینکه حرام ظاهری حلال شود هیچ تلازمی وجود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با قطع‌نظر از قیام اماره، حرامی در ظاهر نیست تا حلال شود و یا حلالی در ظاهر نیست تا حرام شود بلکه حرام ظاهری یا حلال ظاهری همان چیزی است که اماره برآن قائم شده است پس محال</w:t>
      </w:r>
    </w:p>
    <w:p>
      <w:pPr>
        <w:pStyle w:val="BookText"/>
        <w:rPr/>
      </w:pPr>
      <w:r>
        <w:rPr>
          <w:rFonts w:ascii="IRNazanin" w:hAnsi="IRNazanin" w:eastAsia="IRNazanin"/>
          <w:color w:val="111111"/>
          <w:sz w:val="28"/>
          <w:sz w:val="28"/>
          <w:szCs w:val="28"/>
          <w:rtl w:val="true"/>
          <w:lang w:bidi="fa-IR"/>
        </w:rPr>
        <w:t>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طریق خبر واحد به حلیّت یک چیز ظنّ حاصل شود حکم ظاهری همان حلیّت است نه حرمت تا اینکه از عمل به آن خبر، حرمت تبدیل به حلیّت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تحلیل و تحریم مستفاد از خبر واحد را ظاهری بدانیم یا اینکه واقعی، در هیچ‌یک از دو فرض تلازمی که شما گفتید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واقعی حرام گشته و یا اینکه حرام واقعی با قیام اماره حلال می‌شود این امر نیز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تعبّد به خبر واحد لازم می‌آید که حلال واقعی حرام و یا حرام واقعی حلال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تعبّد به خبر واحد حلال و حرام واقعی، در ظاهر حرام و حلال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صورت اوّل باشد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عمل به خبر واحد و حلال شدن حرام واقعی یا بالعکس هیچ‌گونه تلازمی وجود ندارد و اگر مرادتان صورت دوّم باشد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از عمل به خبر واحد و یا امارات غیر علمی دیگر، لازم آید که حلال و حرام واقعی در ظاهر حرام و حلال شوند، لکن نمی‌توان عمل به خبر واحد و یا دیگر امارات از جمله ظنون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زیراکه ثبوت احکام، تابع حسن در تشریع آنها می‌باشد فلذا اگر به منظور تسهیل کار قاعده عمل به خبر واحد یا سایر امارات غیر علمی و همچنین عدم تکلّف در تحصیل دلیل قطعی، حسن پیدا نماید چه مانعی دارد که شارع مقدس عمل به چنین اماراتی را تجویز نماید همان‌طور که اعتماد بر امارات ظنّی شرعی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سخن صاحب ید و شهادت شاهد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امکان فحص از واقعه و تحصیل علم از آن، جایز و مشروع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تسهیل در امور بندگان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دسترسی به حکم واقعی نداشته باشیم وظیفه ما عمل به حکم ظاهری و مؤدّای اماره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مؤدّای اماره مطابق واقع بود فهو المطلوب و چنانچه مخالف با واقع درآید ما معذور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جناب شیخ پیرامون پاسخ صاحب فصول از دلیل دوم ابن قبه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دو پاسخ را به‌طور کامل و مطلق نمی‌پذیرد و لذا خود شقوقی را ایجاد نموده و پاسخی می‌دهد که در ضمن این پاسخ نقاط ضعف و مشکلات پاسخ صاحب فصول روشن می‌شود</w:t>
      </w:r>
      <w:r>
        <w:rPr>
          <w:rFonts w:eastAsia="IRNazanin" w:cs="IRNazanin"/>
          <w:color w:val="111111"/>
          <w:sz w:val="28"/>
          <w:szCs w:val="28"/>
          <w:rtl w:val="true"/>
          <w:lang w:bidi="fa-IR"/>
        </w:rPr>
        <w:t>.</w:t>
      </w:r>
      <w:bookmarkStart w:id="29" w:name="pg12637_126057"/>
    </w:p>
    <w:p>
      <w:pPr>
        <w:pStyle w:val="BookText"/>
        <w:rPr/>
      </w:pPr>
      <w:bookmarkEnd w:id="2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ان أراد امتناع التّعبّد بالخبر فی المسألة التی انسد فیها باب العلم بالواقع، فلا یعقل المنع عن العمل به فضلا عن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 فرض عدم التمکّن مع العلم بالواقع، امّا أن یکون للمکلّف حکم فی تلک الواقعة، و امّا أن لا یکون له فیها حکم، کالبهائم و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 فلا مناص عن ارجاعه الی ما لا یفید العلم من الأصول و الأمارات الظنیّة التی منها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یلزم ترخیص فعل الحرام الواقعیّ و ترک الواجب الواقعیّ، و قد فرّ المستدلّ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التزم أنّ مع عدم التمکّن من العلم لا وجوب و لا تحریم، لأنّ الواجب و الحرام ما علم بطلب فعله او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 التعبّد بالخبر تحلیل حرام او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نظنّ بالمستدلّ ارادة الامتناع فی هذا الفرض، بل الظاهر أنّه یدّعی الانفتاح، لأنه أسبق من السیّد و أتباعه الّذین ادّعوا انفتاح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أنّه لا مجال للنقص علیه بمثل الفتوی، لأنّ المفروض انسداد باب العلم علی المستفتی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شی‌ء أبعد من تحریم الحلال و تحلیل الحرام من العمل بقول المفتی؛ حتّی أنّه لو تمکّن من الظنّ الاجتهادیّ فالأکثر علی عدم جواز العمل بفتوی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نقضه بالقطع مع احتمال کونه فی الواقع جهلا مرکّبا، فانّ باب هذا الاحتمال منسدّ علی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 w:name="__RefHeading___Toc305318_222507752"/>
      <w:bookmarkStart w:id="31" w:name="_Toc12"/>
      <w:bookmarkEnd w:id="30"/>
      <w:r>
        <w:rPr>
          <w:rtl w:val="true"/>
        </w:rPr>
        <w:t>پاسخ شیخ از استدلال ابن قبه چیست؟</w:t>
      </w:r>
      <w:bookmarkEnd w:id="31"/>
    </w:p>
    <w:p>
      <w:pPr>
        <w:pStyle w:val="BookText"/>
        <w:rPr/>
      </w:pPr>
      <w:r>
        <w:rPr>
          <w:rFonts w:ascii="IRNazanin" w:hAnsi="IRNazanin" w:eastAsia="IRNazanin"/>
          <w:color w:val="111111"/>
          <w:sz w:val="28"/>
          <w:sz w:val="28"/>
          <w:szCs w:val="28"/>
          <w:rtl w:val="true"/>
          <w:lang w:bidi="fa-IR"/>
        </w:rPr>
        <w:t>پاسخ بهتر این است که، گفته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ابن قبه امتناع تعبّد به خبر واحد در مسئله‌ای است که باب علم به آن مسدود است، پس منع از عمل به خبر واحد معقول نیست چه رسد به محال و ممتنع بودن آن، زیرا با فرض عدم توانائی از تحصیل علم به‌واقع، یا این است که برای مکلّف حکمی در رابطه با واقعه و حادثه‌ای که باب علم در آن بسته است وجود دارد و یا اینکه در آن واقعه حکمی برای مکلف</w:t>
      </w:r>
    </w:p>
    <w:p>
      <w:pPr>
        <w:pStyle w:val="BookText"/>
        <w:rPr/>
      </w:pPr>
      <w:r>
        <w:rPr>
          <w:rFonts w:ascii="IRNazanin" w:hAnsi="IRNazanin" w:eastAsia="IRNazanin"/>
          <w:color w:val="111111"/>
          <w:sz w:val="28"/>
          <w:sz w:val="28"/>
          <w:szCs w:val="28"/>
          <w:rtl w:val="true"/>
          <w:lang w:bidi="fa-IR"/>
        </w:rPr>
        <w:t>وجود ندارد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بهائم و دیوانگان که بدون تکلیف‌اند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اوّل چاره‌ای نیست جز ارجاع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غیر علمی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امارات ظنّی که از جمله آنها یکی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مکلّف در فلان واقعه حکمی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مرخّص و مجاز نمودن مکلّف در انجام حرام واقعی و ترک واجب واقعی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شود که در صورت عدم توانائی از علم، نه وجوبی در کار است و نه تحریمی، چه آنکه واجب و حرام آن است که، علم به طلب انجامش و یا به طلب ترکش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تعبّد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که مضمونش وجوب یا حرمت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حرام یا تحریم حلال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به‌هرتقدیر گمان نمی‌کنیم که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امتناع تعبّد به خبر واحد، فرض انسداد باب علم باشد، بلکه ظاهر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انفتاح باب علم است، چرا که وی قبل از سید مرتضی و پیروانش که مدّعی انفتاح باب علم بوده‌اند، می‌زیسته است و نزدیک‌تر به زمان معصوم و انفتاح باب علم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مراد ابن قبه، امتناع تعبّد برفرض انسداد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جایی برای صاحب فصول در نقض نمودن بر ابن قبه، آن‌هم مثل نقض به فتوی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فرض در مورد فتوی، مسدود بودن باب علم بر عامی و مستفتی است و هیچ راهی در حق وی از عمل به فتوای مفتی نسبت به تحریم و تحلیل حرام دورتر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مستفتی توانا بر تحصیل ظنّ اجتهادی باشد به قول اکثر، بر وی جایز نیست که به فتوای دیگری عمل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مطالب گذشته، نقض کلام ابن قبه به واسطه قطعی که احتمالا در واقع جهل مرکب است صحیح نمی‌باشد، چرا که احتمال مخالفت قطع با واقع در حقّ قاطع مسدود و منفی است</w:t>
      </w:r>
      <w:r>
        <w:rPr>
          <w:rFonts w:eastAsia="IRNazanin" w:cs="IRNazanin"/>
          <w:color w:val="111111"/>
          <w:sz w:val="28"/>
          <w:szCs w:val="28"/>
          <w:rtl w:val="true"/>
          <w:lang w:bidi="fa-IR"/>
        </w:rPr>
        <w:t>.</w:t>
      </w:r>
      <w:bookmarkStart w:id="32" w:name="pg12637_126059"/>
    </w:p>
    <w:p>
      <w:pPr>
        <w:pStyle w:val="BookText"/>
        <w:rPr/>
      </w:pPr>
      <w:bookmarkEnd w:id="3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الامتناع مع انفتاح باب العلم و التمکّن منه فی مورد العمل بالخبر،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التعبّد بالخبر حینئذ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یجب العمل به، لمجرّد کونه طریقا الی الواقع و کاشفا ظنّیّا عنه، بحیث لم یلاحظ فیه مصلحة سوی الکشف عن الواقع، کما قد یتّفق ذلک عند انسداد باب العلم و تعلّق الغرض باصابة الواقع، فانّ الأمر بالعمل بالظنّ الخبریّ او غیره لا یحتاج الی مصلحة سوی کونه کاشفا ظنیّا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یجب العمل به، لأجل أنّه یحدث فیه بسبب قیام تلک الأمارة مصلحة راجحة علی المصلحة الواقعیّة التی تفوت عند مخالفة تلک الأمارة للواقع، کأن یحدث فی صلاة الجمعة بسبب اخبار العادل بوجوبها مصلحة راجحة علی المفسدة فی فعلها علی تقدیر حرمتها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 w:name="__RefHeading___Toc305320_222507752"/>
      <w:bookmarkStart w:id="34" w:name="_Toc13"/>
      <w:bookmarkEnd w:id="33"/>
      <w:r>
        <w:rPr>
          <w:rtl w:val="true"/>
        </w:rPr>
        <w:t>ادامه پاسخ شیخ به استدلال ابن قبه</w:t>
      </w:r>
      <w:bookmarkEnd w:id="34"/>
    </w:p>
    <w:p>
      <w:pPr>
        <w:pStyle w:val="Heading5"/>
        <w:numPr>
          <w:ilvl w:val="4"/>
          <w:numId w:val="1"/>
        </w:numPr>
        <w:rPr/>
      </w:pPr>
      <w:bookmarkStart w:id="35" w:name="__RefHeading___Toc305322_222507752"/>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و اگر مراد ابن قبه، منع از عمل به خبر واحد در زمان انفتاح باب علم و تمکن از آن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به دو وجه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واجب است که، خبر ظنّی، طریق به واقع و کاشف ظنّی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به‌طوری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عمل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مصلحت کشف از واقع، مصلحت دیگری ملاحظه نشده، چنانچه گاهی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کشف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انسداد باب علم نسبت به حکمی که غرض، به رسیدن به‌واقع تعلّق گرفته، اتفاق می‌افتد، زیراکه،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نمودن به خبر ظنّی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امارات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مصلحتی غیر از مصلحتی که کاشفیت از واقع دارد محتاج نمی‌باشد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وجوب عمل به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اماره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ایجاد مصلحتی در آن عمل به‌واقع است به علّت قیام آن امارات، که بر مصلحت واقع و نفس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خبر با 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و برتری داشته باشد، مثل اینکه در وجوب خواندن نماز جمعه به سبب دلالت خبر شخص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پدید آید که بر مفسده‌اش برفرض حرام بودنش در واقع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در رابطه با انسداد و انفتاح باب علم نسبت به احکام شرعیه چند مبنا وجود دارد؟</w:t>
      </w:r>
    </w:p>
    <w:p>
      <w:pPr>
        <w:pStyle w:val="BookText"/>
        <w:rPr/>
      </w:pPr>
      <w:r>
        <w:rPr>
          <w:rFonts w:ascii="IRNazanin" w:hAnsi="IRNazanin" w:eastAsia="IRNazanin"/>
          <w:color w:val="111111"/>
          <w:sz w:val="28"/>
          <w:sz w:val="28"/>
          <w:szCs w:val="28"/>
          <w:rtl w:val="true"/>
          <w:lang w:bidi="fa-IR"/>
        </w:rPr>
        <w:t>سه مبنا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مبنای انفتاحیون حقیقی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پیروان ایشان، که معتقد بودند که نسبت به معظم احکام شرعیّه فرعیّه باب العلم به روی ما مفتوح است و نیازی به رجوع به ظنون و خبر واحد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مبنای انسدادیون حقیقی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و پیروانش که معتقد بودند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معظم احکام فقه، باب العلم و العلمی بر روی ما بسته است و لذا ناچاریم به ظنّ مطلق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قائل به حجیّت ظنّ مطلق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هم مبنای انفتاحیون حکمی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اصولیین متأخّر که معتقدند، باب العلم نسبت به معظم احکام شرعیّه به روی ما بسته است، لکن باب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ما مفتوح است و لذا می‌توانیم معظم احکام فرعیّه را از طریق علمی تحصیل نمائیم، پس نیازی به بحث از حجیّت ظنّ مطلق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حجیّت امارات ظنّیّه چند مبنا وجود دارد؟</w:t>
      </w:r>
    </w:p>
    <w:p>
      <w:pPr>
        <w:pStyle w:val="BookText"/>
        <w:rPr/>
      </w:pPr>
      <w:r>
        <w:rPr>
          <w:rFonts w:ascii="IRNazanin" w:hAnsi="IRNazanin" w:eastAsia="IRNazanin"/>
          <w:color w:val="111111"/>
          <w:sz w:val="28"/>
          <w:sz w:val="28"/>
          <w:szCs w:val="28"/>
          <w:rtl w:val="true"/>
          <w:lang w:bidi="fa-IR"/>
        </w:rPr>
        <w:t>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امارات ظنّیّه به فرض انسداد باب علم حجیّت دارند و لکن در فرض انفتاح باب علم وظیفه ما تحصیل قطع است و رجوع 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ظنّیّه حجیّت دارند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فرض انفتاح و چه در فرض انسداد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علمایی که قائل به حجیّت مطلق امارات ظنّیّه هستند حجیّت این امارات را از باب طریقیّت می‌دانند یا از باب سببیّت؟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حجیّت امارات، از باب طریقیّت و کاشفیّت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مؤدّای خود اماره مصلحتی پدید نمی‌آید، بلکه تمام مصلحت از آن واقع است و امارات صرفا طریق به سوی واقع‌اند و عند المصادفة واقع را در حق ما منجّز و فعلی می‌کنند چنانکه عند المخالفة موجب عذر بنده در مقابل مولی می‌شوند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امارات از باب سببیّت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بر حکمی از احکام سبب می‌شود که، برطبق مؤدّای اماره مصلحتی پدید آید به اندازه مصلحت واقع یا بیشتر از آن و در صورت مخالفت اماره با واقع این مصلحت حادثه جای آن مصلحت فائته را پر می‌کند و نیازی به</w:t>
      </w:r>
    </w:p>
    <w:p>
      <w:pPr>
        <w:pStyle w:val="BookText"/>
        <w:rPr/>
      </w:pPr>
      <w:r>
        <w:rPr>
          <w:rFonts w:ascii="IRNazanin" w:hAnsi="IRNazanin" w:eastAsia="IRNazanin"/>
          <w:color w:val="111111"/>
          <w:sz w:val="28"/>
          <w:sz w:val="28"/>
          <w:szCs w:val="28"/>
          <w:rtl w:val="true"/>
          <w:lang w:bidi="fa-IR"/>
        </w:rPr>
        <w:t>اعاده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سببیّت در میان اصولیین به یک معنا مصطلح است؟</w:t>
      </w:r>
    </w:p>
    <w:p>
      <w:pPr>
        <w:pStyle w:val="BookText"/>
        <w:rPr/>
      </w:pPr>
      <w:r>
        <w:rPr>
          <w:rFonts w:ascii="IRNazanin" w:hAnsi="IRNazanin" w:eastAsia="IRNazanin"/>
          <w:color w:val="111111"/>
          <w:sz w:val="28"/>
          <w:sz w:val="28"/>
          <w:szCs w:val="28"/>
          <w:rtl w:val="true"/>
          <w:lang w:bidi="fa-IR"/>
        </w:rPr>
        <w:t>خیر سببیّت نیز دارای معانی و کارکردهای مختلف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اشعری،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شیخ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الاولی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ایراد و اشکال به پاسخ مرحوم صاحب فصول توسط شیخ و تهیه پاسخ بهتری به دلیل دوّم ابن قبه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صاحب فصول به ابن قبه چه بود؟</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تحلیل حرام، تحلیل حرام ظاهری باشد، چنین امری از عمل به خبر واحد لازم نمی‌آید و اگر مراد از تحلیل حرام، تحلیل حرام واقعی باشد، هرچند تحلیل حرام از عمل به خبر واحد پیش می‌آید امّا این امر ممتنع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عمل به اماره ظنّی هم مثل خبر واحد دارای مصلحتی است که جبران قبح و ارتکاب قبیح واقعی را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چه اشکالی بر پاسخ فوق وارد است؟</w:t>
      </w:r>
    </w:p>
    <w:p>
      <w:pPr>
        <w:pStyle w:val="BookText"/>
        <w:rPr/>
      </w:pPr>
      <w:r>
        <w:rPr>
          <w:rFonts w:ascii="IRNazanin" w:hAnsi="IRNazanin" w:eastAsia="IRNazanin"/>
          <w:color w:val="111111"/>
          <w:sz w:val="28"/>
          <w:sz w:val="28"/>
          <w:szCs w:val="28"/>
          <w:rtl w:val="true"/>
          <w:lang w:bidi="fa-IR"/>
        </w:rPr>
        <w:t>ممکن است به ایشان اشکالی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حرام در ظاهر و یا بالعکس از دو حال خارج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مصلحت فوت‌شده واقعی و یا ارتکاب مفسده واقعی، به وسیله مصلحت ظاهری تدارک و جبران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عمل به خبر واحد موجب جبران مصلحت فوت شده یا ارتکاب مفسده واقعی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لازم آید و اجتماع نقیضین امری محال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عمل به خبر واحد، مصلحتی عائد مکلّف بشود که مفسده واقع را جبران نماید لازم می‌آید که شی‌ء واحد هم دارای مصلحت باشد، هم دارای مفسده که اجتماع این دو در شی‌ء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 لازم آید که امر قبیحی است و شارع مقدّس مرتکب قبیح نمی‌شود و امّا وجه این نقض غرض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امر به طریقی نموده باشد که سلوک آن موجب تفویت واقع شود و این مسئله عقلا قبیح است و از شارع مقدّس امر قبیح صادر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مقدّماتی که در اینجا گذشت پاسخ شیخ به استدلال ابن قبه 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ابن قبه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انسداد باب علم، عمل به خبر واحد جایز نیست چون مستلزم تحلیل حرام یا تحریم حلال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انسداد باب علم، عمل به خبر واحد نه تنها ممنوع نیست بلکه واجب است چرا، زیرا مطلب از سه حال خارج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در فرض انسداد حکمی در واقع وجود دارد که در حقّ مکلفین نیز فعلیّت داشته و امتثال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در فرض انسداد حکمی در واقع وجود دارد و لکن در حقّ مکلّفین فعلیّت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در زمان انسداد اصلا حکمی در واقع وجود ندارد و دستیابی به احکام واقعیه، مقید به فرض تمکن از علم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انسداد حکمی در واقع وجود داشته باشد و در حقّ مکلفین فعلی باشد، نه تنها عمل به خبر واحد و یا سایر امارات ظنّیّه ممنوع نیست بلکه وجوب 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زیراکه، از یک طرف باب علم بسته است از طرف دیگر حکم واقعی در حقّ ما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دست‌یابی به حکم واقعی و امتثال آن آیا راه دیگری غیر از خبر واحد و سایر امارات وجود دارد؟</w:t>
      </w:r>
    </w:p>
    <w:p>
      <w:pPr>
        <w:pStyle w:val="BookText"/>
        <w:rPr/>
      </w:pPr>
      <w:r>
        <w:rPr>
          <w:rFonts w:ascii="IRNazanin" w:hAnsi="IRNazanin" w:eastAsia="IRNazanin"/>
          <w:color w:val="111111"/>
          <w:sz w:val="28"/>
          <w:sz w:val="28"/>
          <w:szCs w:val="28"/>
          <w:rtl w:val="true"/>
          <w:lang w:bidi="fa-IR"/>
        </w:rPr>
        <w:t>مسلّما خیر، پس بالضروره باید به آن اعتماد و عمل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فرض انسداد حکمی در واقع وجود دارد ولی در حقّ مکلفین فعلیّت ندارد، به تالی فاسد گرفتار می‌شوید و در چیزی گرفتار می‌شوید که از آن فرار می‌کردید؛ چرا؟</w:t>
      </w:r>
    </w:p>
    <w:p>
      <w:pPr>
        <w:pStyle w:val="BookText"/>
        <w:rPr/>
      </w:pPr>
      <w:r>
        <w:rPr>
          <w:rFonts w:ascii="IRNazanin" w:hAnsi="IRNazanin" w:eastAsia="IRNazanin"/>
          <w:color w:val="111111"/>
          <w:sz w:val="28"/>
          <w:sz w:val="28"/>
          <w:szCs w:val="28"/>
          <w:rtl w:val="true"/>
          <w:lang w:bidi="fa-IR"/>
        </w:rPr>
        <w:t>زیرا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خبر واحد موجب تحلیل 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حال آنکه در این فرض به دلیل اینکه حکم واقعی در حق ما فعلیّت ندارد ما در مخالفت و موافقت آزادیم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مرتکب می‌شویم و گاهی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واجبی را ترک کرده و یا اینکه حرامی را مرتکب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زمان انسداد اصلا حکمی وجود نداشته و تحصیل حکم واقعی منوط به تمکن از علم باشد، این مبنائی باطل است، چون با قید تمکن از علم، حکمی در واقع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فرض صحت مبنای شما دیگر عمل به خبر واحد مستلزم تحلیل حرام یا تحریم حلال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فرض انسداد، حرامی در واقع وجود ندارد تا مخالفت شود یا حلالی وجود ندارد تا مخالفت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انسداد علم در هریک از صورتهای سه‌گانه فوق استدلال ابن قبه باطل است هرچند که بعید است مراد ابن قبه فرض انسداد باشد، بلکه می‌توان ادعا کرد که ایشان انفتاحی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ایشان زمانا بر سیّد مرتضی و اتباعش تقدم دارد و در جایی که سیّد و اتباعش انفتاحی باشند،</w:t>
      </w:r>
    </w:p>
    <w:p>
      <w:pPr>
        <w:pStyle w:val="BookText"/>
        <w:rPr/>
      </w:pPr>
      <w:r>
        <w:rPr>
          <w:rFonts w:ascii="IRNazanin" w:hAnsi="IRNazanin" w:eastAsia="IRNazanin"/>
          <w:color w:val="111111"/>
          <w:sz w:val="28"/>
          <w:sz w:val="28"/>
          <w:szCs w:val="28"/>
          <w:rtl w:val="true"/>
          <w:lang w:bidi="fa-IR"/>
        </w:rPr>
        <w:t>ابن قبه که از ایشان به زمان معصومین نزدیکتر است بالاولی باید انفتاحی باشد و لذا باید بحث را روی فرض انفتاح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ردّ پاره‌ای از نقضهای صاحب فصول است بر ابن قبه،</w:t>
      </w:r>
    </w:p>
    <w:p>
      <w:pPr>
        <w:pStyle w:val="BookText"/>
        <w:rPr/>
      </w:pPr>
      <w:r>
        <w:rPr>
          <w:rFonts w:ascii="IRNazanin" w:hAnsi="IRNazanin" w:eastAsia="IRNazanin"/>
          <w:color w:val="111111"/>
          <w:sz w:val="28"/>
          <w:sz w:val="28"/>
          <w:szCs w:val="28"/>
          <w:rtl w:val="true"/>
          <w:lang w:bidi="fa-IR"/>
        </w:rPr>
        <w:t>چرا که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مراد ابن قبه امتناع برفرض انسداد باشد، بلکه با توجه به شواهد موجود باید که او نیز مدّعی انفتاح باب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ابن قبه عمل به ظنّ را موجب تحلیل حرام و تحریم حلال می‌داند بدین خاطر تبعیّت از ظنّ را 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در مقام نقض به ایشان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فقیه نیز در حق مقلّد علم‌آور نمی‌باشد، ولی به اتفاق علما در حق وی حجت است و باید بدان فتوا عمل کند تا آنجا که خود ابن قبه نیز به این معنا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به ابن قبه وارد نمی‌باشد، چرا که ابن قبه قائل به انفتاح باب علم است و به اعتبار همین انفتاح است که عمل به ظنّ را تحریم، و یا ممنوع نموده است چرا که با در دست داشتن طرق علمی وجهی برای عمل به ظنّ نمی‌باشد، به‌ویژه اینکه محذور مذکور را نیز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فوق دیگر جا ندارد که در مقام تخطئه نظر ایشان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مقلّد یا مستفتی به فتوای فقیه نیز دارای چنین محذوری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وارد نبودن این اشکال و تخطئه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باب العلم بر مستفتی و مقلّد بسته است و چاره‌ای نیست جز عمل به فتوا و راهی بهتر و پسندیده‌تر از عمل به قول فقیه ندارند، چرا که تمام طرق به روی آنها بسته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قیاس، استحسان و یا عقل خودش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قبه نیز عمل به ظنّ را در این مورد قبول دارد و کلام ایشان ناظر به این قبیل موارد نمی‌باشد، بلکه تنها در زمان انفتاح باب علم، عمل به ظنّ را تخطئه و ردّ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انّه لو تمکّن من الظنّ الاجتهادی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مقلّد و مستفتی بر تحصیل ظنّ اجتهادی قادر باشد و بتواند احکام را از این طریق استنباط و اجتهاد کند دیگر حق تقلید را ندارد و باید به اجتهاد خود عمل کند، هرچند گمان‌آور است، چرا که راهی بهتر و مطمئن‌تر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سخن ابن قبه را به فتوا نقض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نقضه بالقطع مع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کلام ابن قبه حتّی به واسطه قطعی که احتمالا در واقع جهل مرکب است درست نمی‌باشد، چرا که احتمال مخالفت قطع با واقع در حق قاطع، مسدود و منتفی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ضعف این نقض به واسطه قطع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قاطع هرچند قطعش از قبیل جهل مرکب باشد مادامی‌که قاطع است، احتمال خلاف نمی‌دهد تا این احتمال حد اقل او را از اقدام برطبق قطعش متوقف کند و لذا نمی‌شود به قاطع گفت که قطع تو حجّت نمی‌باشد و نباید به آن عمل کنی، چرا که ممکن است منجرّ به تحلیل حرام و یا تحریم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قطع هم نمی‌توان سخن ابن قبه را نقض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باب بیّنه و 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موضوعات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بیّنه می‌توان سخن ابن قبه را نقض نمود چرا که حجیّت بیّنه مطلق است حتی با وجود تمکن از علم، هرچند عمل به بیّنه نیز گاهی خلاف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یحب العمل به لاجل انّه یحدث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ابن قبه این باشد که به فرض انفتاح باب علم و حجیّت امارات از باب طریقیت عمل به خبر واحد ممنوع است، چون مستلزم تحلیل حرام و تحریم حلال می‌شود، در پاسخ باید بگوییم که خبر یا اماره از حیث مطابقت با واقع دارای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انفتاح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مطابقتش با واقع نسبت به علم کمتر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واقع است لکن خبر واحد و اماره ظنّیّه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مطابقتش با واقع مساوی مطابقت علم با واقع است و هر دو هم‌رتبه‌اند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مطابقتش با واقع بیشتر از مطابقت علم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بگویید که صورت اوّل فاقد حجیّت است چرا که با تمکن از علم در حالت انفتاح دیگر نوبت به عمل به خبر واحد نمی‌رسد چون مستلزم القاء در مفسده و یا تفویت مصلحت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صورت دوم و سوم چه مانعی از اعتماد و عمل به اماره وجود دارد، مگر علم حجت نیست و مگر نه این است که اماره در تطابقش با واقع یا مساوی علم است و یا بیشتر از آن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اماره حجت نباشد و چرا نتوانیم به آن عمل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اماره جایزه است</w:t>
      </w:r>
      <w:r>
        <w:rPr>
          <w:rFonts w:eastAsia="IRNazanin" w:cs="IRNazanin"/>
          <w:color w:val="111111"/>
          <w:sz w:val="28"/>
          <w:szCs w:val="28"/>
          <w:rtl w:val="true"/>
          <w:lang w:bidi="fa-IR"/>
        </w:rPr>
        <w:t>.</w:t>
      </w:r>
      <w:bookmarkStart w:id="37" w:name="pg12637_126065"/>
    </w:p>
    <w:p>
      <w:pPr>
        <w:pStyle w:val="BookText"/>
        <w:rPr/>
      </w:pPr>
      <w:bookmarkEnd w:id="3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ایجاب العمل بالخبر علی الوجه الاوّل فهو و ان کان فی نفسه قبیحا مع فرض انفتاح باب العلم لما ذکره المستدلّ من تحریم الحلال و تحلیل الحرام، لکن لا یمتنع ان یکون الخبر اغلب مطابقة للواقع فی نظر الشّارع من الادلّة القطعیّة الّتی یستعملها المکلّف للوصول الی الحرام و الحلال الواقعیّین او یکونا متساویین فی نظره من حیث الایصال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انّ هذا رجوع الی فرض انسداد باب العلم و العجز عن الوصول الی الواقع، اذ لیس المراد انسداد باب الاعتقاد لو کان جهلا مرکّبا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الاعتراف بالقبح مع فرض التّمکّن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وجوب و لزوم عمل به خبر ظنّی بنا بر وجه و دلیل اوّل اگرچه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قطع‌نظر از اینکه، خبر درنظر شارع مطابقتش با واقع، از دلیل قطعی، بیشتر یا مساوی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انفتاح باب علم قبیح است، زیرا چنانکه ابن قبه فرمود مستلزم حرام شدن حلال و حلال شدن حرام است، و لکن بعید نیست که خبر ظنّی از نظر شارع مطابقتش با واقع بیشتر از هر ادلّه قطعی باشد که مکلّف آن را برای رسیدن به حرام و حلال واقعی به کار می‌گیرد، یا اینکه لااقل از جهت دستیابی به واقع از نظر شارع مساوی باشند</w:t>
      </w:r>
      <w:r>
        <w:rPr>
          <w:rFonts w:eastAsia="IRNazanin" w:cs="IRNazanin"/>
          <w:color w:val="111111"/>
          <w:sz w:val="28"/>
          <w:szCs w:val="28"/>
          <w:rtl w:val="true"/>
          <w:lang w:bidi="fa-IR"/>
        </w:rPr>
        <w:t>.</w:t>
      </w:r>
    </w:p>
    <w:p>
      <w:pPr>
        <w:pStyle w:val="Heading5"/>
        <w:numPr>
          <w:ilvl w:val="4"/>
          <w:numId w:val="1"/>
        </w:numPr>
        <w:rPr/>
      </w:pPr>
      <w:bookmarkStart w:id="38" w:name="__RefHeading___Toc305324_222507752"/>
      <w:bookmarkStart w:id="39" w:name="_Toc15"/>
      <w:bookmarkEnd w:id="38"/>
      <w:r>
        <w:rPr>
          <w:rtl w:val="true"/>
        </w:rPr>
        <w:t>استدراک</w:t>
      </w:r>
      <w:bookmarkEnd w:id="39"/>
    </w:p>
    <w:p>
      <w:pPr>
        <w:pStyle w:val="BookText"/>
        <w:rPr/>
      </w:pPr>
      <w:r>
        <w:rPr>
          <w:rFonts w:ascii="IRNazanin" w:hAnsi="IRNazanin" w:eastAsia="IRNazanin"/>
          <w:color w:val="111111"/>
          <w:sz w:val="28"/>
          <w:sz w:val="28"/>
          <w:szCs w:val="28"/>
          <w:rtl w:val="true"/>
          <w:lang w:bidi="fa-IR"/>
        </w:rPr>
        <w:t>مگر آنکه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غالبیّت در رساندن به‌واقع و یا مساوی بودن راجع است، آن‌هم به فرض انسداد باب علم و ناتوانی از رسیدن به‌واقع، زیرا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انسداد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اعتقاد نیست، هرچند اعتقاد جهل مرکب باشد، بلکه مراد از انسداد باب علم، عدم دستیابی به واقع است، چنانچه قبلا گفته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انفتاح باب علم و تمکن از دستیابی به واقع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شایسته‌تر است، اعتراف به قبح تعبّد به خبر ظنّی در مقام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ایجاب العمل بالخبر علی 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بنا بر وجه اوّل، وجوب عمل به خبر ظنّی، در زمان انفتاح باب علم، ذاتا و فی نفسه قبیح است، چرا که به قول ابن قبه مستلزم تحریم حلال و تحلیل حرام می‌شود، لکن ممکن است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نظر شارع مقدّس، خبر ظنّی از هر دلیل قطعی و علمی مطابقتش با واقع بیشتر است یا لااقل از حیث تطابق با آن مساوی است، هیچ استحاله‌ای ندارد که مکلّف را موظف به تعبّد و عمل به آن نماید و مکلف نیز برای دستیابی به حرام و یا حلال و یا حلال واقعی به آن تمسّک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یقال 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بودن خبر با ادلّه قطعیه یا مطابقتش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انسداد باب علم و ناتوانی مکلّف از دست‌یابی به‌واقع برمی‌گردد، و این مسئله با مفروض ما، یعنی انفتاح باب علم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مراد از انسداد باب علم، انسداد باب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جهل مرکب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مراد از انسداد باب علم، عدم دست‌یابی به‌واقع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فالاولی الاعتراف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اخیر حق با ابن قبه است و وجوب عمل به خبر ظنّی بنا بر وجه اوّل قبیح است</w:t>
      </w:r>
      <w:r>
        <w:rPr>
          <w:rFonts w:eastAsia="IRNazanin" w:cs="IRNazanin"/>
          <w:color w:val="111111"/>
          <w:sz w:val="28"/>
          <w:szCs w:val="28"/>
          <w:rtl w:val="true"/>
          <w:lang w:bidi="fa-IR"/>
        </w:rPr>
        <w:t>.</w:t>
      </w:r>
      <w:bookmarkStart w:id="40" w:name="pg12637_126067"/>
    </w:p>
    <w:p>
      <w:pPr>
        <w:pStyle w:val="BookText"/>
        <w:rPr/>
      </w:pPr>
      <w:bookmarkEnd w:id="4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العمل بالخبر علی الوجه الثانی فلا قبح فیه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للشیخ فی العدّة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 الفعل الشرعیّ انّما یجب لکونه مصلحة، و لا یمتنع أن یکون مصلحة اذا فعلناه و نحن علی صفة مخصوصة، و کوننا ظانّین بصدق الراوی صفة من صفاتنا، فدخلت فی جملة أحوالنا الّتی یجوز کون الفعل عندها مصلحة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305326_222507752"/>
      <w:bookmarkStart w:id="42" w:name="_Toc16"/>
      <w:bookmarkEnd w:id="41"/>
      <w:r>
        <w:rPr>
          <w:rtl w:val="true"/>
        </w:rPr>
        <w:t>[</w:t>
      </w:r>
      <w:r>
        <w:rPr>
          <w:rtl w:val="true"/>
        </w:rPr>
        <w:t>وجوب و لزوم عمل به خبر ظنّی</w:t>
      </w:r>
      <w:r>
        <w:rPr>
          <w:rtl w:val="true"/>
        </w:rPr>
        <w:t>]</w:t>
      </w:r>
      <w:bookmarkEnd w:id="42"/>
    </w:p>
    <w:p>
      <w:pPr>
        <w:pStyle w:val="BookText"/>
        <w:rPr/>
      </w:pPr>
      <w:r>
        <w:rPr>
          <w:rFonts w:ascii="IRNazanin" w:hAnsi="IRNazanin" w:eastAsia="IRNazanin"/>
          <w:color w:val="111111"/>
          <w:sz w:val="28"/>
          <w:sz w:val="28"/>
          <w:szCs w:val="28"/>
          <w:rtl w:val="true"/>
          <w:lang w:bidi="fa-IR"/>
        </w:rPr>
        <w:t>و اما در وجوب و لزوم عمل به خبر ظنّی، هیچ قبحی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علامه حلّی نیز در کتاب نهایه، به تبعیت از شیخ طوسی در عدة الاصول به همین مناسبت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و لزوم فعل شرعی به خاطر مصلحت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امتناعی ندارد که فعل، هنگامی که آن را انجام می‌دهیم، مصلحتی باشد در حق ما و حال آنکه ما دارای صفت خاصّی هستیم، و اینکه به صدق راوی گمان داریم، صفتی از صفات ما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دسته از احوالات ما داخل می‌شود که انجام فعل نزد آن حالت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محل نیاز از سخن علامه حلّی در کتاب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جهات مقتضی برای تشریع و جعل احکام چگونه است؟</w:t>
      </w:r>
    </w:p>
    <w:p>
      <w:pPr>
        <w:pStyle w:val="BookText"/>
        <w:rPr/>
      </w:pPr>
      <w:r>
        <w:rPr>
          <w:rFonts w:ascii="IRNazanin" w:hAnsi="IRNazanin" w:eastAsia="IRNazanin"/>
          <w:color w:val="111111"/>
          <w:sz w:val="28"/>
          <w:sz w:val="28"/>
          <w:szCs w:val="28"/>
          <w:rtl w:val="true"/>
          <w:lang w:bidi="fa-IR"/>
        </w:rPr>
        <w:t>گاهی ذاتی است و گاهی اعتباری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جهات ذاتی چیست؟</w:t>
      </w:r>
    </w:p>
    <w:p>
      <w:pPr>
        <w:pStyle w:val="BookText"/>
        <w:rPr/>
      </w:pPr>
      <w:r>
        <w:rPr>
          <w:rFonts w:ascii="IRNazanin" w:hAnsi="IRNazanin" w:eastAsia="IRNazanin"/>
          <w:color w:val="111111"/>
          <w:sz w:val="28"/>
          <w:sz w:val="28"/>
          <w:szCs w:val="28"/>
          <w:rtl w:val="true"/>
          <w:lang w:bidi="fa-IR"/>
        </w:rPr>
        <w:t>همان مصالح و مفاسدی است که در نفس متعلّقات احکام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مفسده‌ای که در قمار و یا شرب خمر ایجاد می‌شود و یا مصلحتی که در اتیان نماز و رد امانت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جهات اعتباری در جعل احکام چیست؟</w:t>
      </w:r>
    </w:p>
    <w:p>
      <w:pPr>
        <w:pStyle w:val="BookText"/>
        <w:rPr/>
      </w:pPr>
      <w:r>
        <w:rPr>
          <w:rFonts w:ascii="IRNazanin" w:hAnsi="IRNazanin" w:eastAsia="IRNazanin"/>
          <w:color w:val="111111"/>
          <w:sz w:val="28"/>
          <w:sz w:val="28"/>
          <w:szCs w:val="28"/>
          <w:rtl w:val="true"/>
          <w:lang w:bidi="fa-IR"/>
        </w:rPr>
        <w:t>آن اموری است که نسبت به متعلّقات احکام مفارق می‌باشند و چه‌بسا اصلا با مکلّف به، ارتباط و مساسی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مکلف، از جمله وصف ظنّ در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عنوان وصف مکلّف دارای دو تعلّق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به 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معلوم و حال بفرمایید آیا ظنّ نیز مانند علم دارای دو تعلّق و اضافه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تعلّق و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ظنّ به شخص 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و اضافه‌اش به امر مظنون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دو تعلّق فوق از اوصاف است؟</w:t>
      </w:r>
    </w:p>
    <w:p>
      <w:pPr>
        <w:pStyle w:val="BookText"/>
        <w:rPr/>
      </w:pPr>
      <w:r>
        <w:rPr>
          <w:rFonts w:ascii="IRNazanin" w:hAnsi="IRNazanin" w:eastAsia="IRNazanin"/>
          <w:color w:val="111111"/>
          <w:sz w:val="28"/>
          <w:sz w:val="28"/>
          <w:szCs w:val="28"/>
          <w:rtl w:val="true"/>
          <w:lang w:bidi="fa-IR"/>
        </w:rPr>
        <w:t>تعلّق ظنّ به شخص ظانّ از اوصاف به حساب می‌آید لکن اضافه و تعلّقش به امر مظنون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به از طرق کشف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مقدمات مذکور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الوجوب العمل بالخبر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این است که به فرض انفتاح باب علم و حجیّت امارات از باب سببیّت اعتماد و عمل به خبر واحد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قبحی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زیراکه، اشکال شما در این شرایط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تفویت مصلحت می‌شود و این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به شما پاسخ می‌دهیم که تفویت مصلحت بدون جبران و تدارک قبیح است، ولی با فرض سببیّت نیز عمل به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مصلحت حادثه، جای مصلحت فائته واقعیه را می‌گیرد و لذا قبحی وجود نخواهد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ممنوعیّت و امتناعی وجود ندارد که مکلّف را موظف به تعبّد از خبر و اماره ظنیّه کند و</w:t>
      </w:r>
    </w:p>
    <w:p>
      <w:pPr>
        <w:pStyle w:val="BookText"/>
        <w:rPr/>
      </w:pPr>
      <w:r>
        <w:rPr>
          <w:rFonts w:ascii="IRNazanin" w:hAnsi="IRNazanin" w:eastAsia="IRNazanin"/>
          <w:color w:val="111111"/>
          <w:sz w:val="28"/>
          <w:sz w:val="28"/>
          <w:szCs w:val="28"/>
          <w:rtl w:val="true"/>
          <w:lang w:bidi="fa-IR"/>
        </w:rPr>
        <w:t>مکلّف هم جهت دستیابی به حلال و یا حرام واقعی آن را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خبری به ما رسیده که شامل حکمی از احکام است و ما به راستگویی راویش ظنّ و گمان داریم آیا می‌توان گفت در عمل به این خبر حسنی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مقدّس با اینکه ما متمکّن بر تحصیل علم هستیم، امر نماید که طریق ظنّی مزبور را طی کنیم هیچ قبحی در این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به حسب فرض، بعد از حصول ظنّ به صدق راوی، در مؤدّای طریق مذکور مصلحتی حادث می‌شود که بر فوت واقع و از دست رفتن آن راجح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مطابق با واقع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مع‌ذلک مستلزم تفویت مصلحت از مکلّف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خبر واحد و اماره قبحی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الفعل الشرعیّ انما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ارائه شاهدی است که در اثبات مدّعای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 الی العلم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افعال شرعیه از قبیل صلاة وصوم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مصالح واجب می‌شوند و افعالی از قبیل شرب خمر و زنا براساس مفاسد حرام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وجوب و حرمت، دائر مدارشان، مصالح و مفاسدی است که بر افعال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ممکن است فعلی ذاتا و به حسب واقع دارای مصلحت یا مفسده باشد، همین‌طور هم ممکن است یک عملی به لحاظ صفتی از صفات فرد مکلّف دارای مصلحت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صفت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نماز شکسته بر ما واجب می‌شود یا اگر مکلّف دارای صفت رجولیّت باشد، جهر به قرائت بر او واجب می‌شود و اگر یکی از صفات نفسانی مکلّفین صفت مظنّه باشد که هست چه اشکالی دارد که مکلّف به اعتبار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صدق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راوی که وجوب جمعه ظنّی حاصل نماید که در اثر عمل به آن مصلحتی ایجاد شود که ما به لحاظ آن مصلحت جمعه را اتیان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به سببیّت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 هم به تبعیّت از جناب شیخ طوسی قول به سببیّت را پذیرفته است</w:t>
      </w:r>
      <w:r>
        <w:rPr>
          <w:rFonts w:eastAsia="IRNazanin" w:cs="IRNazanin"/>
          <w:color w:val="111111"/>
          <w:sz w:val="28"/>
          <w:szCs w:val="28"/>
          <w:rtl w:val="true"/>
          <w:lang w:bidi="fa-IR"/>
        </w:rPr>
        <w:t>.</w:t>
      </w:r>
      <w:bookmarkStart w:id="43" w:name="pg12637_126070"/>
    </w:p>
    <w:p>
      <w:pPr>
        <w:pStyle w:val="BookText"/>
        <w:rPr/>
      </w:pPr>
      <w:bookmarkEnd w:id="4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انّما یوجب التصویب، لأنّ المفروض علی هذا أنّ فی صلاة الجمعة الّتی اخبر بوجوبها مصلحة راجحة علی المفسدة الواقعیّة، فالمفسدة الواقعیّة سلیمة عن المعارض الراجح بشرط عدم اخبار العادل بوجوبها، و بعد الاخبار یضمحلّ المفسدة، لعروض المصلحة الراجحة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ثبت مع هذا الوصف تحریم ثبت بغیر مفسدة توجبه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الشرط فی ایجاب المفسدة له خلوّها عن معارضة المصلحة الراجحة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اطلاق الحرام الواقعیّ حینئذ بمعنی أنّه حرام لو لا الاخبار، لا أنّه حرام بالفعل و مبغوض واقعا، فالموجود بالفعل فی هذه الواقعة عند الشارع لیس الّا المحبوبیّة و الوجوب؛ فلا یصحّ اطلاق الحرام علی ما فیه المفسدة المعارضة بالمصلحة الراجحة علیها، و لو فرض صحّته فلا یوجب ثبوت حکم شرعیّ مغایر للحکم المسبّب من المصلحة الراجحة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التصویب و ان لم ینحصر فی هذا المعنی، الّا أنّ الظاهر بطلانه أیضا، کما اعترف به العلّامة فی النهایة فی مسألة التصویب</w:t>
      </w:r>
      <w:r>
        <w:rPr>
          <w:rStyle w:val="FootnoteAnchor"/>
          <w:rtl w:val="true"/>
        </w:rPr>
        <w:footnoteReference w:id="5"/>
      </w:r>
      <w:r>
        <w:rPr>
          <w:rFonts w:ascii="IRNazanin" w:hAnsi="IRNazanin" w:eastAsia="IRNazanin"/>
          <w:color w:val="111111"/>
          <w:sz w:val="28"/>
          <w:sz w:val="28"/>
          <w:szCs w:val="28"/>
          <w:rtl w:val="true"/>
          <w:lang w:bidi="fa-IR"/>
        </w:rPr>
        <w:t>، و أجاب به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العلّامة بأنّ ظنّیّة الطریق لا تنافی قطعیّة الحکم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لو سلّم کون هذا تصویبا مجمعا علی بطلانه و أغمضنا عمّا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ذلک تصویبا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الجواب به عن ابن قبة، من جهة أنّه أمر ممکن غیر مستحیل و ان لم یکن واقعا لاجماع أو غیره، و هذا المقدار یکفی فی ردّه؛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بعد الفراغ عن بطلان التصویب، کما هو ظاهر استدلاله من تحلیل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305328_222507752"/>
      <w:bookmarkStart w:id="45" w:name="_Toc17"/>
      <w:bookmarkEnd w:id="44"/>
      <w:r>
        <w:rPr>
          <w:rtl w:val="true"/>
        </w:rPr>
        <w:t>اشکال</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مصلحت و رجحانش به واسطه خبر واحدی که برآن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قول به تصویب است، زیرا با فرض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جمعه‌ای که به واسطه وجوبش از مصلحت راجحه‌اش بر مفسده واقعیّه‌اش خبر داده شده، پس این مفسده واقعیّه‌اش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 خواندن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مانع و معارض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بوده امّا به شرط این که، فرد عادل، خبر از وجوب آن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بعد از اخبار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قرار گرفتن</w:t>
      </w:r>
      <w:bookmarkStart w:id="46" w:name="pg12637_126071"/>
    </w:p>
    <w:p>
      <w:pPr>
        <w:pStyle w:val="BookText"/>
        <w:rPr/>
      </w:pPr>
      <w:bookmarkEnd w:id="46"/>
      <w:r>
        <w:rPr>
          <w:rFonts w:ascii="IRNazanin" w:hAnsi="IRNazanin" w:eastAsia="IRNazanin"/>
          <w:color w:val="111111"/>
          <w:sz w:val="28"/>
          <w:sz w:val="28"/>
          <w:szCs w:val="28"/>
          <w:rtl w:val="true"/>
          <w:lang w:bidi="fa-IR"/>
        </w:rPr>
        <w:t>یک مصلحت والاتر بجای آن مفسده، آن مفسده مضمحل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حرمت واقعی با پدید آمدن وصف مصلحت ثابت گردید، حرمت بدون مفسده‌ای تحقق پیدا کرده که موجب آن تحریم شده،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التزام به حدوث مصلحت به واسطه اخبار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در ایجاب کردن مفسده تحریم در فعل، خالی بودن آن مفسده است از معارضه با مصلحت والاتر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وجوبی که عادل از آن 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اطلاق حرام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خبر عادل بر وجوبش اقامه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حرام فعلی و اینکه واقعا مبغوض باشد، پس آنچه در این واقعه نزد شارع بالفعل وجود دارد چیزی جز محبوبیّت و وجوب نیست، پس اطلاق عنوان حرام بر فعلی که مفسده‌اش معارض با مصلحت والاتر از آن است، درست نمی‌باشد و به فرض صحت این اطلاق هم، موجب ثبوت حکم شرعی مغایر با حکمی که از ناحیه مصلحت راجح پدید آمده نمی‌باشد، و این همان تصویب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اگرچه تصویب منحصر در این معنا نمی‌باشد، ولی ظاهرا معنای مذکور، همچون معانی دیگر در اینجا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علامه حلّی نیز در کتاب نهایه در مسئله تصویب به بطلان آن اعتراف نموده است و همچنین صاحب معالم در تعریف فقه به کلام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بودن طریق با قطعی بودن حکم مستفاد از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گفته است</w:t>
      </w:r>
      <w:r>
        <w:rPr>
          <w:rFonts w:eastAsia="IRNazanin" w:cs="IRNazanin"/>
          <w:color w:val="111111"/>
          <w:sz w:val="28"/>
          <w:szCs w:val="28"/>
          <w:rtl w:val="true"/>
          <w:lang w:bidi="fa-IR"/>
        </w:rPr>
        <w:t>.</w:t>
      </w:r>
    </w:p>
    <w:p>
      <w:pPr>
        <w:pStyle w:val="Heading5"/>
        <w:numPr>
          <w:ilvl w:val="4"/>
          <w:numId w:val="1"/>
        </w:numPr>
        <w:rPr/>
      </w:pPr>
      <w:bookmarkStart w:id="47" w:name="__RefHeading___Toc305330_222507752"/>
      <w:bookmarkStart w:id="48" w:name="_Toc18"/>
      <w:bookmarkEnd w:id="47"/>
      <w:r>
        <w:rPr>
          <w:rtl w:val="true"/>
        </w:rPr>
        <w:t>پاسخ شیخ به اشکال مذکور</w:t>
      </w:r>
      <w:bookmarkEnd w:id="48"/>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حدوث مصلحت به واسطه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تصویبی باشد که اجماع بر بطلانش شده و ما از آنچه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تصویب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اغماض و چشم‌پوشی کنیم، ولی این پاسخ و تقریر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ابن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به دلیل اجماع یا احتمال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اخبار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بودن تعبّد به ظنّ و امکان ثبوتی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ابن قبه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ابن قبه و استدلال او، پس از فراغ از بطلان تصویب است، چنانکه ظاهر استدلال ایشان از حلال شدن حرام واقعی همان بطلان تصویب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جمهور علمای شیعه را مخطئه می‌نامند؟</w:t>
      </w:r>
    </w:p>
    <w:p>
      <w:pPr>
        <w:pStyle w:val="BookText"/>
        <w:rPr/>
      </w:pPr>
      <w:r>
        <w:rPr>
          <w:rFonts w:ascii="IRNazanin" w:hAnsi="IRNazanin" w:eastAsia="IRNazanin"/>
          <w:color w:val="111111"/>
          <w:sz w:val="28"/>
          <w:sz w:val="28"/>
          <w:szCs w:val="28"/>
          <w:rtl w:val="true"/>
          <w:lang w:bidi="fa-IR"/>
        </w:rPr>
        <w:t>زیرا شیعه قائل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لوح محفوظ احکامی دارد که در حق همگان ثابت است اعم از جاهل و عالم، همچنین مسلم و کافر، و ما به همان واقع مکلّف هستیم و امارات نیز طریق الی‌الواقع‌اند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فتوای می‌دهد، در دستیابی به واقع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فتوای او مطابق با واقع است پس مصیب است و لذا واقع در حقّ او و مقلّدینش فعلی و منجّز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فتوای او مخالف با واقع درمی‌آید پس مخطی است و لکن خود و مقلّدینش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للمصیب اجرین و للمخطئ اجرا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جمهور علمای عامه را مصوّبه می‌خوانند؟</w:t>
      </w:r>
    </w:p>
    <w:p>
      <w:pPr>
        <w:pStyle w:val="BookText"/>
        <w:rPr/>
      </w:pPr>
      <w:r>
        <w:rPr>
          <w:rFonts w:ascii="IRNazanin" w:hAnsi="IRNazanin" w:eastAsia="IRNazanin"/>
          <w:color w:val="111111"/>
          <w:sz w:val="28"/>
          <w:sz w:val="28"/>
          <w:szCs w:val="28"/>
          <w:rtl w:val="true"/>
          <w:lang w:bidi="fa-IR"/>
        </w:rPr>
        <w:t>زیرا عامّه قائل به تصویب مجتهدند یعنی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مجتهد مصیب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تصویب بر چند گروه‌اند؟</w:t>
      </w:r>
    </w:p>
    <w:p>
      <w:pPr>
        <w:pStyle w:val="BookText"/>
        <w:rPr/>
      </w:pPr>
      <w:r>
        <w:rPr>
          <w:rFonts w:ascii="IRNazanin" w:hAnsi="IRNazanin" w:eastAsia="IRNazanin"/>
          <w:color w:val="111111"/>
          <w:sz w:val="28"/>
          <w:sz w:val="28"/>
          <w:szCs w:val="28"/>
          <w:rtl w:val="true"/>
          <w:lang w:bidi="fa-IR"/>
        </w:rPr>
        <w:t>بر دو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معتزلی،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تصویب معتزلی و تصویب اشعری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اعتزال همچون شیعه قائل‌اند که خداوند در واقع احکامی دارد که در حق عالم و جاهل مساوی‌اند لکن این احکام در مرحله شأنیت باقی مانده و هرگز به درجه فعلیت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این‌ها، آن حکمی که در حق مکلفین به فعلیت می‌رسد همان مؤدّای اماره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مؤدّای اماره مطابق با واقع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وجوب جمعه باشد اماره هم بر وجوب جمعه قائم شده باشد، در اینجا حکمی مماثل با حکم واقعی در حق ما جعل شده و مصلحتی به اندازه مصلحت واقع یا بیشتر از آن توسط این اماره، حادث و نصیب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مؤدّای اماره مخالف با واقع درآید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حرمت جمعه باشد که مفسده ملزمه دارد و لکن اماره بر وجوب آن دلالت کند، در اینجا برطبق مؤدّای اماره مصلحتی حادث می‌شود که به اندازه مفسده واقع است یا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با آن مفسده در تعارض قرار گرفته و مانع از فعلیّت آن مفسده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مخالف موجب و سبب اضمحلال و نابودی آن مفسده واقعیّه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تغییر حکم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قبلی از لوح محفوظ رفت و جای آن را</w:t>
      </w:r>
    </w:p>
    <w:p>
      <w:pPr>
        <w:pStyle w:val="BookText"/>
        <w:rPr/>
      </w:pPr>
      <w:r>
        <w:rPr>
          <w:rFonts w:ascii="IRNazanin" w:hAnsi="IRNazanin" w:eastAsia="IRNazanin"/>
          <w:color w:val="111111"/>
          <w:sz w:val="28"/>
          <w:sz w:val="28"/>
          <w:szCs w:val="28"/>
          <w:rtl w:val="true"/>
          <w:lang w:bidi="fa-IR"/>
        </w:rPr>
        <w:t>وجوب جمعه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اماره لازم الامتثال و در لوح محفوظ به عنوان وظیفه فعلی ثبت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اشعری‌ها معتقدند که، اصلا پیش از اجتهاد مجتهد، هیچ حکمی در واقع وجود ندارد بلکه جعل حکم از سوی شارع دائر مدار فتوای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مجتهد به وجوب تعلّق گرفت حکم اللّه وجوب می‌شود و اگر به حرمت تعلّق گرفت حکم اللّه حرمت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رأی مجتهد عوض شد، حکم اللّه نیز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اللّه واقعی تابع آرای مجتهدین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برای حکم شرعی رأی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باب تبدّل موضوع، رأی مجتهد که عوض شد حکم نیز عوض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مقدمات مذکور بفرمایید مورد بحث ما فعلا در اینجا چه می‌باشد؟</w:t>
      </w:r>
    </w:p>
    <w:p>
      <w:pPr>
        <w:pStyle w:val="BookText"/>
        <w:rPr/>
      </w:pPr>
      <w:r>
        <w:rPr>
          <w:rFonts w:ascii="IRNazanin" w:hAnsi="IRNazanin" w:eastAsia="IRNazanin"/>
          <w:color w:val="111111"/>
          <w:sz w:val="28"/>
          <w:sz w:val="28"/>
          <w:szCs w:val="28"/>
          <w:rtl w:val="true"/>
          <w:lang w:bidi="fa-IR"/>
        </w:rPr>
        <w:t>تصویب معتزلی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انّما یوجب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مصلحت در فعل به واسطه اخبار عادل موجب تصویب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به خبر واحد بر مبنای سببیّت قبحی ندارد چرا که عند المخالفه مصلحت حادثه جای مصلحت فائته را گرفته و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بر مبنای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قبه را پاسخ داده و باطل نمودید لکن اصل مبنا مبتلا به اشکال است زیرا قول به سببیّت مستلزم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تصویب هم چه اشعری و چه معتزلی بالاجماع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المفروض علی هذا انّ فی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وجه تصویب بودن مصلحت حادثه در فعل و رجحانش به واسطه خبر واحد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که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اگر در واقع حرام باشد و خبر واحد بر وجوبش اقامه شود و به واسطه این خبر، مصلحت حادثه از انجام جمعه، بر مفسده واقعی رجحان یابد پس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خواندن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عادل به وجوب آن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بلامعارض بوده و مانعی که برآن راجح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صورتی که عادل خبر بدهد مفسده آن از بین رفته و نابود می‌شود، چرا؟ چون به جای آن مصلحتی قرار می‌گیرد که از آن راجح و والاتر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مستشکل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ثبت مع هذا الوصف تحریم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ادامه اشکال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حرمت واقعی، پس از اخبار عادل و پدید آمدن وصف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باز هم ثابت باشد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حرمت بدون مفسده‌ای که موجب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طبق این تقریر، مفسده در صورتی می‌تواند حرمت را در فعل ایجاب و ایجاد کند که از تعارض با مصلحتی راجح بر خودش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حرام واقعی بر نماز جمعه به این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بر وجوبش قائم نشود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شأنی است و نه حرام فعلی و اینکه در واقع مبغوض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خواندن نماز جمعه صرفا محبوبیّت و وجوب هست و عنوان دیگری در آن ملحوظ نمی‌باشد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که مفسده‌اش معارض با مصلحت راجح از آن می‌باشد را نمی‌شود حرام خواند و اطلاق این عنوان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صحت حرمت، این امر موجب ثبوت حکم شرعی مغایر با حکمی که از ناحیه مصلحت راجح برآن پدید آمده نمی‌باشد و این عین تصویب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مستشکل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التصویب و ان لم ینحصر فی هذا المعنی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تصویب منحصر در این معنا نمی‌باشد و معانی دیگری نیز دارد ولی علی الظاهر معنای مذکور در اینجا مثل معانی دیگر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مرحوم علامه حلّی در کتاب نهایه، در مسئله تصویب به آن اعتراف نموده و صاحب معالم نیز در بحث تعریف فقه کلام علامه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بودن طریق با قطعی بودن حکم مستفاد از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نموده و در انتقاد به آن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مستلزم تصویب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فوق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از امور باطله است و فساد آن از نظر علمای امامیه مفروغ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چنین موقعیتی که این رأی و نظر دارد چگونه تقریر شما را در حجّت بودن خبر واحد و طرق ظنی قبول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جناب شیخ به اشکال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مذکور تصویب نمی‌باشد اگر هم باشد باطل نیست، آن تصویبی که باطل است تصویب اشعری است و به زودی خواهیم گفت که نوعی از تصویب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آن را تصویب بدانیم و این مبنا مبنای باطلی باشد، استدلال ما در برابر ابن قبه است و ایشان از جمله افرادی است که تعبّد به خبر و بلکه هر اماره ظنّی را محال و ناممکن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ثبوتی تعبّد به ظنّ را منکر است، چه رسد به امکان وقوعی و تحقّق خارجی آن را، و لذا تلاش ما در استدلالی که گذشت این بود که صرفا امکان ثبوتی و عالم تصور مسئله مورد بحث را تصحیح نماییم، هرچند مستلزم تصویب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اگرچه اثباتا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اجماع یا هر دلیل دیگری وقوع ندارد و نمی‌توان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عقلا محال و ناممکن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بتوانیم تصوّر تعبّد به ظن را مطابق با دلیل بیان کنیم، پاسخ ابن قبه را داده‌ایم و استدلال او را باطل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مبنای سببیّت تعبّد به خبر و یا دیگر امارات ظنیّه قبحی ندارد الّا اینکه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ابن قبه بر مبنای سببیّت نیست چرا که ایشان قبول دارد که بر مبنای سببیّت تعبّد ممکن است، لکن می‌گوید چون این مبنا باطل است من بر مبنای طریقیت بحث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می‌توان پی برد که ابن قبه بر این مبنا بحث ندارد؟</w:t>
      </w:r>
    </w:p>
    <w:p>
      <w:pPr>
        <w:pStyle w:val="BookText"/>
        <w:rPr/>
      </w:pPr>
      <w:r>
        <w:rPr>
          <w:rFonts w:ascii="IRNazanin" w:hAnsi="IRNazanin" w:eastAsia="IRNazanin"/>
          <w:color w:val="111111"/>
          <w:sz w:val="28"/>
          <w:sz w:val="28"/>
          <w:szCs w:val="28"/>
          <w:rtl w:val="true"/>
          <w:lang w:bidi="fa-IR"/>
        </w:rPr>
        <w:t>از دلیل دوم ایشان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واحد مستلزم تحلیل حرام و تحریم حلال است و این قبیح است، که این مطلب با مبنای طریقیّت سازگار است وگرنه بر مبنای سببیّت قبحی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را بیان کنید؟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قبه با فرض انسداد باب علم، باطل، لکن با فرض انفتاح باب</w:t>
      </w:r>
    </w:p>
    <w:p>
      <w:pPr>
        <w:pStyle w:val="BookText"/>
        <w:rPr/>
      </w:pPr>
      <w:r>
        <w:rPr>
          <w:rFonts w:ascii="IRNazanin" w:hAnsi="IRNazanin" w:eastAsia="IRNazanin"/>
          <w:color w:val="111111"/>
          <w:sz w:val="28"/>
          <w:sz w:val="28"/>
          <w:szCs w:val="28"/>
          <w:rtl w:val="true"/>
          <w:lang w:bidi="fa-IR"/>
        </w:rPr>
        <w:t>علم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مطلب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امارات ظنیّه را تنها در فرض انسداد باب علم حجّت می‌دانند و لذا در آینده بررسی خواهیم کرد که مصلحت سلوکیه ایشان چه نتیجه‌ای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مجمعا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کان هذا تصویبا مجمعا علی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صفت برای تصویبا است لکن این صفت در اینجا مفهوم اصولی ندارد، بلکه قید توضیحی است و لذا کسی نمی‌تواند استفاده کرده و بگوید تصویب در معانی دیگرش باطل نبوده و اجماع بر ابطال فلان معنایش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اغمضنا النظر عمّا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از یک انتقاد است نسبت به آنچه در اینجا گفته شده با آنچه بعدا گفته می‌آید و باهم متفاوت‌اند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شیخ در اینجا آورده تصویب است و لکن آنچه در آینده گفته می‌آید و نقل می‌شود عدم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آینده حکم به عدم تصویبش می‌شود، آنجایی است که مصلحت را در امر به عمل به اماره فرض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اینجا، مصلحت در نفس فعل جمعه فرض گردیده و روشن است که این مسئله از تصویب جدا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عدم تصویب موضوع بحث در آینده، عدم تصویب مسئله مورد بحث در اینجا لازم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منتقدی به شیخ بگوید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ابن قبه متعینا این است که، تعبّد به ظن پس از فراغت از بطلان تصویب امر غیر معقولی است و لذا وجهی ندارد که جناب شیخ آن را به صورت احتمال نقل نماید</w:t>
      </w:r>
      <w:r>
        <w:rPr>
          <w:rFonts w:eastAsia="IRNazanin" w:cs="IRNazanin"/>
          <w:color w:val="111111"/>
          <w:sz w:val="28"/>
          <w:szCs w:val="28"/>
          <w:rtl w:val="true"/>
          <w:lang w:bidi="fa-IR"/>
        </w:rPr>
        <w:t>.</w:t>
      </w:r>
      <w:bookmarkStart w:id="49" w:name="pg12637_126077"/>
    </w:p>
    <w:p>
      <w:pPr>
        <w:pStyle w:val="BookText"/>
        <w:rPr/>
      </w:pPr>
      <w:bookmarkEnd w:id="4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 بین الحکم الواقعیّ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انجرّ الکلام الی التعبّد بالأمارات الغیر العلمیّة، فنقول فی توضیح هذا المرام و ان کان خارجا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مجرّد الکشف عن الواقع، فلا یلاحظ فی التعبّد بها الّا الإیصال الی الواقع، فلا مصلحة فی سلوک هذا الطریق وراء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أمر المولی عبده عند تحیّره فی طریق بغداد بسؤال الأعراب عن الطریق، غیر ملاحظ فی ذلک الّا کون قول الأعراب موصلا الی الواقع دائما او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بالعمل فی هذا القسم لیس الّا للارشاد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لمدخلیّة سلوک الأمارة فی مصلحة العمل و ان خالف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ادراک مصلحة سلوک هذا الطریق التی هی مساویة لمصلحة الواقع او أرجح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0" w:name="__RefHeading___Toc305332_222507752"/>
      <w:bookmarkStart w:id="51" w:name="_Toc19"/>
      <w:bookmarkEnd w:id="50"/>
      <w:r>
        <w:rPr>
          <w:rtl w:val="true"/>
        </w:rPr>
        <w:t>حجیّت امارات ظنیّه و مبانی آن</w:t>
      </w:r>
      <w:bookmarkEnd w:id="51"/>
    </w:p>
    <w:p>
      <w:pPr>
        <w:pStyle w:val="Heading5"/>
        <w:numPr>
          <w:ilvl w:val="4"/>
          <w:numId w:val="1"/>
        </w:numPr>
        <w:rPr/>
      </w:pPr>
      <w:bookmarkStart w:id="52" w:name="__RefHeading___Toc305334_222507752"/>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و چون صحبت، منجرّ به تعبّد به امارات غیر علمی شد، اگرچه از محل بحث ما خارج است لکن در توضیح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و یا هر اماره غیر علمی بر دو وجه تصویر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عمل به اماره غیر علمی از این باب باشد که صرفا کاشف از واقع است، پس در تعبّد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امری جز عنوان ایصال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مصلحتی جز مصلحت رسیدن به واقع، در پیمودن این طریق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مولایی، بنده‌اش را دستور دهد به سؤال کردن از بادیه‌نشینان هنگام تحیر و سرگردانی در جاده بغداد، هیچ مصلحتی در این پرسیدن ملاحظه و اعتبار نشده جز اینکه پاسخ اعراب،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باشد، اعم از اینکه این مصلحت دائمی و یا اغلب باشد، و امر به عمل به اماره در این قسم، ارشادی است و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عمل به اماره غیر علمی به خاطر مدخلیتش در پیدا شدن مصلحت در عمل است هرچند که مضمونش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واقع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مراد از عمل به ظنّ و اماره غیر عملی تنها درک کردن مصلحتی است که در پیمودن آن وجود داشته و با مصلحت واقع مساوی و یا برتر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خلاصه بفرمائید تاکنون بحث شما با ابن قبه در چه بود؟</w:t>
      </w:r>
    </w:p>
    <w:p>
      <w:pPr>
        <w:pStyle w:val="BookText"/>
        <w:rPr/>
      </w:pPr>
      <w:r>
        <w:rPr>
          <w:rFonts w:ascii="IRNazanin" w:hAnsi="IRNazanin" w:eastAsia="IRNazanin"/>
          <w:color w:val="111111"/>
          <w:sz w:val="28"/>
          <w:sz w:val="28"/>
          <w:szCs w:val="28"/>
          <w:rtl w:val="true"/>
          <w:lang w:bidi="fa-IR"/>
        </w:rPr>
        <w:t>در رابطه با امکان و امتناع تعبّد به خبر واحد بود که در تمامی جهات و مبانی مختلفه با ایشان بحث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بحث مذکور منحصر به خبر واحد است؟</w:t>
      </w:r>
    </w:p>
    <w:p>
      <w:pPr>
        <w:pStyle w:val="BookText"/>
        <w:rPr/>
      </w:pPr>
      <w:r>
        <w:rPr>
          <w:rFonts w:ascii="IRNazanin" w:hAnsi="IRNazanin" w:eastAsia="IRNazanin"/>
          <w:color w:val="111111"/>
          <w:sz w:val="28"/>
          <w:sz w:val="28"/>
          <w:szCs w:val="28"/>
          <w:rtl w:val="true"/>
          <w:lang w:bidi="fa-IR"/>
        </w:rPr>
        <w:t>خیر، دامنه بحث گسترده‌تر از خبر واحد است، یعنی در تمام امارات ظنیّه جاری است، منتهی مصداق بارز و اکمل آن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حجیّت امارات را در می‌دانی وسیع‌تر طرح و بررسی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در هر موضوعی حد اقل چند مرحله از بحث وجود دارد؟</w:t>
      </w:r>
    </w:p>
    <w:p>
      <w:pPr>
        <w:pStyle w:val="BookText"/>
        <w:rPr/>
      </w:pPr>
      <w:r>
        <w:rPr>
          <w:rFonts w:ascii="IRNazanin" w:hAnsi="IRNazanin" w:eastAsia="IRNazanin"/>
          <w:color w:val="111111"/>
          <w:sz w:val="28"/>
          <w:sz w:val="28"/>
          <w:szCs w:val="28"/>
          <w:rtl w:val="true"/>
          <w:lang w:bidi="fa-IR"/>
        </w:rPr>
        <w:t>دو مرحله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امکان و امتناع،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وقوع و لا وقوع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مسئله تعبّد به امارات نیز مراحل بحث این‌گونه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هیچ تفاوتی در بحث میان فلسفی و اصولی وجود ندارد؟</w:t>
      </w:r>
    </w:p>
    <w:p>
      <w:pPr>
        <w:pStyle w:val="BookText"/>
        <w:rPr/>
      </w:pPr>
      <w:r>
        <w:rPr>
          <w:rFonts w:ascii="IRNazanin" w:hAnsi="IRNazanin" w:eastAsia="IRNazanin"/>
          <w:color w:val="111111"/>
          <w:sz w:val="28"/>
          <w:sz w:val="28"/>
          <w:szCs w:val="28"/>
          <w:rtl w:val="true"/>
          <w:lang w:bidi="fa-IR"/>
        </w:rPr>
        <w:t>چرا، فلسفی ابتدا از امکان و امتناع بحث می‌کند و سپس به وقوع یا عدم وقوع آن می‌پردازد لکن اصولی، از امکان و امتناع بحث نمی‌کند، چرا که امکان در مقام استنباط برای او راهگشا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از وقوع و عدم وقوع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تعبّد به اماره واقع شده و شارع آن را حجّت نموده و می‌توان از آن طریق حکم شرعی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بحث از امکان و امتناع رابطه‌ای با بحث وقوع و لا وقوع ندارد؟</w:t>
      </w:r>
    </w:p>
    <w:p>
      <w:pPr>
        <w:pStyle w:val="BookText"/>
        <w:rPr/>
      </w:pPr>
      <w:r>
        <w:rPr>
          <w:rFonts w:ascii="IRNazanin" w:hAnsi="IRNazanin" w:eastAsia="IRNazanin"/>
          <w:color w:val="111111"/>
          <w:sz w:val="28"/>
          <w:sz w:val="28"/>
          <w:szCs w:val="28"/>
          <w:rtl w:val="true"/>
          <w:lang w:bidi="fa-IR"/>
        </w:rPr>
        <w:t>چرا، بحث از امکان و امتناع از مبادی تصدیقیّه بحث اصولی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امکان ثابت شود و سپس به سراغ امارات رفته، صحبت شود که، این اماره حجّت است یا آن دیگری حجت نیست و لذا اگر امکان ثابت نشود دیگر جایی برای بحث از حجّت بودن یا نبودن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جای اصلی بحث از امکان و استعمال علوم عقلیه از جمله فلسفه و کلام می‌باشد نه علوم اعتباری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شما در اینجا بحث از امکان ثبوتی و امتناع و وقوع و لا وقوع هر دو می‌کنید؟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چنانچه ذکر شد، مبادی تصدیقیه مباحث یک علم در علم دیگر بحث می‌شود، منتهی از آنجا که ممکن است بحثی مستوفا پیرامون آن صورت نگرفته باشد، در اینجا نیز از آن بحث می‌شود و</w:t>
      </w:r>
    </w:p>
    <w:p>
      <w:pPr>
        <w:pStyle w:val="BookText"/>
        <w:rPr/>
      </w:pPr>
      <w:r>
        <w:rPr>
          <w:rFonts w:ascii="IRNazanin" w:hAnsi="IRNazanin" w:eastAsia="IRNazanin"/>
          <w:color w:val="111111"/>
          <w:sz w:val="28"/>
          <w:sz w:val="28"/>
          <w:szCs w:val="28"/>
          <w:rtl w:val="true"/>
          <w:lang w:bidi="fa-IR"/>
        </w:rPr>
        <w:t>ما نحن فیه نیز 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مقدماتی که گذشت بحث جناب شیخ در متن مذکور بر اساس انسداد باب علم است یا انفتاح باب علم؟</w:t>
      </w:r>
    </w:p>
    <w:p>
      <w:pPr>
        <w:pStyle w:val="BookText"/>
        <w:rPr/>
      </w:pPr>
      <w:r>
        <w:rPr>
          <w:rFonts w:ascii="IRNazanin" w:hAnsi="IRNazanin" w:eastAsia="IRNazanin"/>
          <w:color w:val="111111"/>
          <w:sz w:val="28"/>
          <w:sz w:val="28"/>
          <w:szCs w:val="28"/>
          <w:rtl w:val="true"/>
          <w:lang w:bidi="fa-IR"/>
        </w:rPr>
        <w:t>بر اساس انسداد باب علم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فرض انسداد باب علم چاره‌ای جز عمل به اماره نیست و این امری است که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فرض انفتاح باب علم است و سؤال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فرض تمکّن از تحصیل علم و انفتاح باب علم می‌توان به امارات ظنیّه عمل کرد و سراغ تحصیل علم نرفت یا نه؟</w:t>
      </w:r>
    </w:p>
    <w:p>
      <w:pPr>
        <w:pStyle w:val="BookText"/>
        <w:rPr/>
      </w:pPr>
      <w:r>
        <w:rPr>
          <w:rFonts w:ascii="IRNazanin" w:hAnsi="IRNazanin" w:eastAsia="IRNazanin"/>
          <w:color w:val="111111"/>
          <w:sz w:val="28"/>
          <w:sz w:val="28"/>
          <w:szCs w:val="28"/>
          <w:rtl w:val="true"/>
          <w:lang w:bidi="fa-IR"/>
        </w:rPr>
        <w:t>در باب حجیّت امارات با فرض انفتاح دو مبنای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طریقیّت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سببیّت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طریقیّت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از جانب شارع حجّت گردیده و دارای ارزش است، صرفا از باب طریقیّت و 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مؤدای اماره هیچ مصلحتی وراء مصلحت واقع وجود ندارد بلکه تمام مصلحت از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تنها طریق و راهی است در دستیابی به واقع،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مطابق واقع درآید، همان واقع بر ما منجّز می‌شود و چنانچه مخالف درآید معذّر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مولایی به عبدش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بغداد برو و چنانچه راه را در رفتن به آنجا گم کردی از اعراب و ساکنان اطراف و یا میانه راه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دانست که این پرسش از اعرابی موضوعیّتی ندارد بلکه غرض یافتن راه بغداد است و مراد و مقصود اصلی رسیدن به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امر شارع به عمل کردن به اماره، امری ارشادی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چنین امری، متابعت مکلّف از اماره است برای رسیدن به واقع و الّا در عمل به اماره مصلحتی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سببیت یا موضوعیّت کدام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بر حکمی از احکام سبب می‌شود که در مؤدّای اماره مصلحتی حادث شود</w:t>
      </w:r>
    </w:p>
    <w:p>
      <w:pPr>
        <w:pStyle w:val="BookText"/>
        <w:rPr/>
      </w:pPr>
      <w:r>
        <w:rPr>
          <w:rFonts w:ascii="IRNazanin" w:hAnsi="IRNazanin" w:eastAsia="IRNazanin"/>
          <w:color w:val="111111"/>
          <w:sz w:val="28"/>
          <w:sz w:val="28"/>
          <w:szCs w:val="28"/>
          <w:rtl w:val="true"/>
          <w:lang w:bidi="fa-IR"/>
        </w:rPr>
        <w:t>به اندازه مصلحت واقع یا بیشتر از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مخالفت این مصلحت حادثه جای آن مصلحت فائته را می‌گیرد و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وجه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سببیّت، غرض از عمل به اماره غیر علمی این است که، مصلحت سلوکیه را درک نمائیم چرا که در سلوک و عمل به اماره مذکور ممکن است مصالحی باشد که وجود آن مصالح موجب شده که مولی بنده‌اش را به سلوک وادار کند، هرچند بداند پیمودن آن، بنده‌اش را به واقع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بسیار اتفاق افتاده است که مصلحت حادث شده از ناحیه عمل به اماره غیر علمی از مصلحت واقعی و نفس الامری ارجح و لااقل با آن مساوی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الّا للارشاد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مولی علی الظاهر بنده‌اش را در عمل به طریق مذکور امر نموده است، لکن این امر مولوی نمی‌باشد و بلکه جنبه ارشادی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اگر بنده مخالفت آن امر نماید، مخالفتش عقاب ندارد</w:t>
      </w:r>
      <w:r>
        <w:rPr>
          <w:rFonts w:eastAsia="IRNazanin" w:cs="IRNazanin"/>
          <w:color w:val="111111"/>
          <w:sz w:val="28"/>
          <w:szCs w:val="28"/>
          <w:rtl w:val="true"/>
          <w:lang w:bidi="fa-IR"/>
        </w:rPr>
        <w:t>.</w:t>
      </w:r>
      <w:bookmarkStart w:id="54" w:name="pg12637_126081"/>
    </w:p>
    <w:p>
      <w:pPr>
        <w:pStyle w:val="BookText"/>
        <w:rPr/>
      </w:pPr>
      <w:bookmarkEnd w:id="5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فالوجه فیه لا یخلو 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الشارع العالم بالغیب عالما بدوام موافقة هذه الأمارات للواقع و ان لم یعلم بذلک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نظر الشارع غالب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نظره أغلب مطابقة من العلوم الحاصلة للمکلّف بالواقع، لکون أکثرها فی نظر الشارع جهلا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و الثالث یوجبان الامر بسلوک الأمارة و لو مع تمکّن المکلّف من الأسباب المفیدة للقطع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لا یصحّ الّا مع تعذّر باب العلم، لأنّ تفویت الواقع علی المکلّف و لو فی النادر من دون تدارکه بشی‌ء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305336_222507752"/>
      <w:bookmarkStart w:id="56" w:name="_Toc21"/>
      <w:bookmarkEnd w:id="55"/>
      <w:r>
        <w:rPr>
          <w:rtl w:val="true"/>
        </w:rPr>
        <w:t>امّا قسم اوّل</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عمل به اماره صرفا از باب رسیدن به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آن خالی از امور سه‌گانه ذیل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شارعی که عالم و آگاه به غیب است، به دوام موافقت امارات غیر علمی با واقع نیز عالم و آگاه است و لذا بنده را امر به متابعت آن نموده، اگرچه مکلّف از آن بی‌اطلاع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غیر علمی در نظر شارع غالبا مطابق واقع‌اند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شارع، امارات غیر علمی از علومی که برای مکلّف حاصل می‌شود، در مطابقت با واقع، اغلب و اکثر است، زیرا بیشتر علوم حاصله در مکلّف از نظر شارع جهل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اوّل و سوم علّت امر مولی به عبد به سلوک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غیر علمی است، هرچند مکلّف از اسباب قطع‌آور متمکّن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براساس وجه دوّم، عمل به اماره غیر علمی درست نیست، جز در صورت تعذر باب علم و انسداد آن، زیرا تفویت کردن مصلحت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مکلّف، هرچند در موارد نادری باشد، بدون تدارک و جبران آن، قبیح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فالوجه فیه لا یخلو من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قسم اوّل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مبنای طریقیت و با فرض انفتاح باب علم امکان دارد که اماره در حق ما حجّت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اماره از باب مجرد کشف از واقع باشد دارای سه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الشارع العالم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اوّل است و حاصل این وجه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که به غیب و شهود آگاه است می‌داند که سلوک طریق غیر علمی همیشه به واقع اصابت می‌کند، اعم از اینکه طرق علمی هم همیشه مطابق با واقع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تعبّد به امارات ظنیّه چه اشکالی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کونها فی نظر الشارع غالب المطابقة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دوّم است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ظنّی غالبا با واقع مطابق‌اند لکن ادلّه قطعیه و علمیّه همیشه مصیب بوده و مطابق با واقع‌اند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غالب المطابقة و علم دائم المطابقه یا اغلب المطابقه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کونها فی نظره اغلب مطابقة من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سوم است و حاصل این وجه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 نسبت به طرق علمی، از نظر رسیدن به واقع اغلب بوده و ارزششان بالاتر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اغلبیت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و به حسب غالب علوم و طرق علمی از قبیل جهل مرکب‌اند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که برای ما حاصل می‌شوند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مرکب، ولی امارات ظنیه‌ای که برای ما حاصل می‌شود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واقع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نیازی به تحصیل علم نمی‌باشد و ما می‌توانیم به امارات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بتوان به علم عمل نمود به طریق اولی می‌توان به امارات ظنیه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الاوّل و الثالث یوجبان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و سوّم ایجاب می‌کند که در دوران امر میان عمل نمودن به علم یا ظن، عمل به ظن واجب باشد، به خلاف تعبّد به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مبنای طریقیّت در کدامیک از سه فرض مذکور نمی‌توانیم به اماره عمل کنیم؟</w:t>
      </w:r>
    </w:p>
    <w:p>
      <w:pPr>
        <w:pStyle w:val="BookText"/>
        <w:rPr/>
      </w:pPr>
      <w:r>
        <w:rPr>
          <w:rFonts w:ascii="IRNazanin" w:hAnsi="IRNazanin" w:eastAsia="IRNazanin"/>
          <w:color w:val="111111"/>
          <w:sz w:val="28"/>
          <w:sz w:val="28"/>
          <w:szCs w:val="28"/>
          <w:rtl w:val="true"/>
          <w:lang w:bidi="fa-IR"/>
        </w:rPr>
        <w:t xml:space="preserve">بر مبنای طریقیت تنها در فرض دوّم است که با تمکّن از علم معذور نیستیم و نمی‌توانیم به سراغ اماره رفته و بدان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تمام طرق علمی موصول به واقع به روی مکلف مسدود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عدم جواز عمل به اماره در فرض انفتاح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اماره در بسیاری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تفویت مصلحت و یا القاء در مفسده می‌شود آن‌هم بدون جبران، و تفویت مصلحت آن‌هم با بودن طریق علمی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شارعی که حتی برفرض انفتاح باب علم، امارات را در حق ما حجّت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عالم به غیب است و لذا می‌داند که امارات یا دائم المطابقه هستند و یا اغلب المطابقه و یا مساوی با علم‌اند هرچند مکلّف این را نداند و خیال کند که فلان اماره مخالف واقع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تعبّد شارع اشکالی وارد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وجهی برای عمل به اماراتی که غالب المطابقه هستند و ارزششان از علمی که دائم المطابقه است به نظر نمی‌رسد؟</w:t>
      </w:r>
    </w:p>
    <w:p>
      <w:pPr>
        <w:pStyle w:val="BookText"/>
        <w:rPr/>
      </w:pPr>
      <w:r>
        <w:rPr>
          <w:rFonts w:ascii="IRNazanin" w:hAnsi="IRNazanin" w:eastAsia="IRNazanin"/>
          <w:color w:val="111111"/>
          <w:sz w:val="28"/>
          <w:sz w:val="28"/>
          <w:szCs w:val="28"/>
          <w:rtl w:val="true"/>
          <w:lang w:bidi="fa-IR"/>
        </w:rPr>
        <w:t>چرا، در چنین موردی نیز عمل به امارات بلا اشکال است و لو در فرض انفتاح باب علم، و این به خاطر وجود مصلحت نوعیه تسهیل است که بر مصالح شخصیّه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تعبّد به اماره و حجیّت امارات برفرض طریقیّت در همه صور مسئله اشکالی مترتب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مرحوم مظفر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شرعیه از نظر اصولیین دارای چه مراحلی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اقتضاء و شأنیت، که همان مرحله مصلحت و مفسده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انشاء، که همان وضع و جعل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فعلیات، که همان بعث و ابلاغ به مکلفین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تنجّز، که همان مرحله امتثال مکلف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شیخ به کدام‌یک از مراحل فوق اشاره شده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و سوّم</w:t>
      </w:r>
      <w:r>
        <w:rPr>
          <w:rFonts w:eastAsia="Amiri" w:cs="Amiri" w:ascii="Amiri" w:hAnsi="Amiri"/>
          <w:color w:val="111111"/>
          <w:sz w:val="28"/>
          <w:szCs w:val="28"/>
          <w:rtl w:val="true"/>
          <w:lang w:bidi="ar-SA"/>
        </w:rPr>
        <w:t>.</w:t>
      </w:r>
      <w:bookmarkStart w:id="57" w:name="pg12637_126084"/>
    </w:p>
    <w:p>
      <w:pPr>
        <w:pStyle w:val="BookText"/>
        <w:rPr/>
      </w:pPr>
      <w:bookmarkEnd w:id="5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فهو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 لتلک الأمارة، بحیث لا یکون فی حقّ الجاهل مع قطع النظر عن وجود هذه الأمارة و عدمها حکم، فیکون الأحکام الواقعیّة مختصّة فی الواقع بالعالمین بها، و الجاهل مع قطع النظر عن قیام أمارة عنده علی حکم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له او محکوم بما یعلم اللّه أنّ الأمارة تؤدّی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تصویب باطل عند أهل الصّواب من المخطئة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تواتر بوجود الحکم المشترک بین العالم و الجاهل الاخبار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305338_222507752"/>
      <w:bookmarkStart w:id="59" w:name="_Toc22"/>
      <w:bookmarkEnd w:id="58"/>
      <w:r>
        <w:rPr>
          <w:rtl w:val="true"/>
        </w:rPr>
        <w:t>امّا قسم دوّم</w:t>
      </w:r>
      <w:r>
        <w:rPr>
          <w:rtl w:val="true"/>
        </w:rPr>
        <w:t>:</w:t>
      </w:r>
      <w:bookmarkEnd w:id="59"/>
    </w:p>
    <w:p>
      <w:pPr>
        <w:pStyle w:val="Heading6"/>
        <w:numPr>
          <w:ilvl w:val="5"/>
          <w:numId w:val="1"/>
        </w:numPr>
        <w:rPr/>
      </w:pPr>
      <w:bookmarkStart w:id="60" w:name="__RefHeading___Toc305340_222507752"/>
      <w:bookmarkStart w:id="61" w:name="_Toc23"/>
      <w:bookmarkEnd w:id="60"/>
      <w:r>
        <w:rPr>
          <w:rtl w:val="true"/>
        </w:rPr>
        <w:t>اشاره</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اماره از باب درک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وجوهی است</w:t>
      </w:r>
      <w:r>
        <w:rPr>
          <w:rFonts w:eastAsia="IRNazanin" w:cs="IRNazanin"/>
          <w:color w:val="111111"/>
          <w:sz w:val="28"/>
          <w:szCs w:val="28"/>
          <w:rtl w:val="true"/>
          <w:lang w:bidi="fa-IR"/>
        </w:rPr>
        <w:t>.</w:t>
      </w:r>
    </w:p>
    <w:p>
      <w:pPr>
        <w:pStyle w:val="Heading6"/>
        <w:numPr>
          <w:ilvl w:val="5"/>
          <w:numId w:val="1"/>
        </w:numPr>
        <w:rPr/>
      </w:pPr>
      <w:bookmarkStart w:id="62" w:name="__RefHeading___Toc305342_222507752"/>
      <w:bookmarkStart w:id="63" w:name="_Toc24"/>
      <w:bookmarkEnd w:id="62"/>
      <w:r>
        <w:rPr>
          <w:rtl w:val="true"/>
        </w:rPr>
        <w:t>وجه اوّل</w:t>
      </w:r>
      <w:bookmarkEnd w:id="63"/>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به‌طور مطلق تابع آن اماره غیر علمی باشد، به‌طوری که در حق جاهل به واقع با قطع نظر از وجود این اماره غیر علمی و عدم آن، اصلا حکمی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عالمین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جاهل با قطع‌نظر از قیام اماره نزد او، بر حکمی که عالمین دارند، حکمی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خدای تعالی می‌داند، اماره به آن منتهی می‌گردد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حکم در حق جاهل و اختصاص واقعیّات به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صواب که مخطئه هستند، همان تصویب باطل است، چرا که در اخبار متواتر آمده است که حکم میان عالمین و جاهلین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از نظر شیخ سببیّت چند چهره دارد؟</w:t>
      </w:r>
    </w:p>
    <w:p>
      <w:pPr>
        <w:pStyle w:val="BookText"/>
        <w:rPr/>
      </w:pPr>
      <w:r>
        <w:rPr>
          <w:rFonts w:ascii="IRNazanin" w:hAnsi="IRNazanin" w:eastAsia="IRNazanin"/>
          <w:color w:val="111111"/>
          <w:sz w:val="28"/>
          <w:sz w:val="28"/>
          <w:szCs w:val="28"/>
          <w:rtl w:val="true"/>
          <w:lang w:bidi="fa-IR"/>
        </w:rPr>
        <w:t>سه چهره،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اشعری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مطلب مذکور از نظر اشعری‌ها چه تفاوتی میان افراد عالم و جاهل نسبت به احکام واقعی وجود دارد؟</w:t>
      </w:r>
    </w:p>
    <w:p>
      <w:pPr>
        <w:pStyle w:val="BookText"/>
        <w:rPr/>
      </w:pPr>
      <w:r>
        <w:rPr>
          <w:rFonts w:ascii="IRNazanin" w:hAnsi="IRNazanin" w:eastAsia="IRNazanin"/>
          <w:color w:val="111111"/>
          <w:sz w:val="28"/>
          <w:sz w:val="28"/>
          <w:szCs w:val="28"/>
          <w:rtl w:val="true"/>
          <w:lang w:bidi="fa-IR"/>
        </w:rPr>
        <w:t>اشاعره قائل‌اند که حکم واقعی خداوند با تمام مراتبش اختصاص به افراد عالم دارد و لکن افراد جاهل در واقع و لوح محفوظ محکوم به حکمی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اشعریها جاهل در چه مرحله‌ای محکوم به حکمی نمی‌باشد؟</w:t>
      </w:r>
    </w:p>
    <w:p>
      <w:pPr>
        <w:pStyle w:val="BookText"/>
        <w:rPr/>
      </w:pPr>
      <w:r>
        <w:rPr>
          <w:rFonts w:ascii="IRNazanin" w:hAnsi="IRNazanin" w:eastAsia="IRNazanin"/>
          <w:color w:val="111111"/>
          <w:sz w:val="28"/>
          <w:sz w:val="28"/>
          <w:szCs w:val="28"/>
          <w:rtl w:val="true"/>
          <w:lang w:bidi="fa-IR"/>
        </w:rPr>
        <w:t>در هیچ‌یک از مراحل یک جاهل محکوم به آن حکم نمی‌باشد نه در مرحله اقتضاء نه در مرحله شأنیت نه در مرحله فعلیت و نه در مرحله تنجّز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نظر آنها حکم فرد جاهل تابع چیست؟</w:t>
      </w:r>
    </w:p>
    <w:p>
      <w:pPr>
        <w:pStyle w:val="BookText"/>
        <w:rPr/>
      </w:pPr>
      <w:r>
        <w:rPr>
          <w:rFonts w:ascii="IRNazanin" w:hAnsi="IRNazanin" w:eastAsia="IRNazanin"/>
          <w:color w:val="111111"/>
          <w:sz w:val="28"/>
          <w:sz w:val="28"/>
          <w:szCs w:val="28"/>
          <w:rtl w:val="true"/>
          <w:lang w:bidi="fa-IR"/>
        </w:rPr>
        <w:t>تابع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اماره بر وجوب قائم شد وظیفه جاهل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اماره بر حرمت اقامه شد وظیفه او حرمت و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اماره بر حکمی در آن حکم مصلحت ملزمه ایجاد شده و مکلّف جاهل باید بدان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مبنای فوق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واقعیه تنها به افراد عالم اختصاص نداشته بلکه میان عالم و جاهل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وظیفه همگان اعم از عالم و جاهل تحصیل علم یا ظنّ به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دلیل نظر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 اختصاصی به عالمین ندارد بالاجماع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اشتراک احکام میان عالم و جاهل اخباره متواتره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شرعیه فرعیه بر چند قسم‌اند؟</w:t>
      </w:r>
    </w:p>
    <w:p>
      <w:pPr>
        <w:pStyle w:val="BookText"/>
        <w:rPr/>
      </w:pPr>
      <w:r>
        <w:rPr>
          <w:rFonts w:ascii="IRNazanin" w:hAnsi="IRNazanin" w:eastAsia="IRNazanin"/>
          <w:color w:val="111111"/>
          <w:sz w:val="28"/>
          <w:sz w:val="28"/>
          <w:szCs w:val="28"/>
          <w:rtl w:val="true"/>
          <w:lang w:bidi="fa-IR"/>
        </w:rPr>
        <w:t>بر سه قسم‌اند،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فرعیّه‌ای که عقل عقلاء نیز در حکم به آن موافق شرع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عدل و قبح ظلم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فرعیّه شرعیّه‌ای که مستند به دلیل قاطع و جازم می‌باشند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نماز، روزه، زکاة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ظاهریّه‌ای که مستند به ظواهر و اصول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کدام‌یک از احکام فرعیّه فوق تصویب باطل است؟</w:t>
      </w:r>
    </w:p>
    <w:p>
      <w:pPr>
        <w:pStyle w:val="BookText"/>
        <w:rPr/>
      </w:pPr>
      <w:r>
        <w:rPr>
          <w:rFonts w:ascii="IRNazanin" w:hAnsi="IRNazanin" w:eastAsia="IRNazanin"/>
          <w:color w:val="111111"/>
          <w:sz w:val="28"/>
          <w:sz w:val="28"/>
          <w:szCs w:val="28"/>
          <w:rtl w:val="true"/>
          <w:lang w:bidi="fa-IR"/>
        </w:rPr>
        <w:t>در قسم اوّل و دوّم اجماع علماء بر صحت تخطئه و بطلان تصویب است</w:t>
      </w:r>
    </w:p>
    <w:p>
      <w:pPr>
        <w:pStyle w:val="BookText"/>
        <w:rPr/>
      </w:pPr>
      <w:r>
        <w:rPr>
          <w:rFonts w:ascii="IRNazanin" w:hAnsi="IRNazanin" w:eastAsia="IRNazanin"/>
          <w:color w:val="111111"/>
          <w:sz w:val="28"/>
          <w:sz w:val="28"/>
          <w:szCs w:val="28"/>
          <w:rtl w:val="true"/>
          <w:lang w:bidi="fa-IR"/>
        </w:rPr>
        <w:t>لکن در قسم سوم اجماع بر صحت تصویب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اجماع بر صحت تصویب در قسم سوّم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با اختلاف استنباطات و استظهارات افراد تفاوت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صحت تصویب در قسم سوم اطلاق دارد؟</w:t>
      </w:r>
    </w:p>
    <w:p>
      <w:pPr>
        <w:pStyle w:val="BookText"/>
        <w:rPr/>
      </w:pPr>
      <w:r>
        <w:rPr>
          <w:rFonts w:ascii="IRNazanin" w:hAnsi="IRNazanin" w:eastAsia="IRNazanin"/>
          <w:color w:val="111111"/>
          <w:sz w:val="28"/>
          <w:sz w:val="28"/>
          <w:szCs w:val="28"/>
          <w:rtl w:val="true"/>
          <w:lang w:bidi="fa-IR"/>
        </w:rPr>
        <w:t>خیر، حکم به صحت تصویب در قسم سوم مشروط به نبود دلیل قاطع و جازم است و الّا حق با تخطئه بوده و تصویب باطل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نزاع در کجاست؟</w:t>
      </w:r>
    </w:p>
    <w:p>
      <w:pPr>
        <w:pStyle w:val="BookText"/>
        <w:rPr/>
      </w:pPr>
      <w:r>
        <w:rPr>
          <w:rFonts w:ascii="IRNazanin" w:hAnsi="IRNazanin" w:eastAsia="IRNazanin"/>
          <w:color w:val="111111"/>
          <w:sz w:val="28"/>
          <w:sz w:val="28"/>
          <w:szCs w:val="28"/>
          <w:rtl w:val="true"/>
          <w:lang w:bidi="fa-IR"/>
        </w:rPr>
        <w:t>نزاع در احکام فرعیّه شرعیه‌ای است که، دلیل قاطع و جازم بر آنها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علمای شیعه و سنی در مورد فوق چیست؟</w:t>
      </w:r>
    </w:p>
    <w:p>
      <w:pPr>
        <w:pStyle w:val="BookText"/>
        <w:rPr/>
      </w:pPr>
      <w:r>
        <w:rPr>
          <w:rFonts w:ascii="IRNazanin" w:hAnsi="IRNazanin" w:eastAsia="IRNazanin"/>
          <w:color w:val="111111"/>
          <w:sz w:val="28"/>
          <w:sz w:val="28"/>
          <w:szCs w:val="28"/>
          <w:rtl w:val="true"/>
          <w:lang w:bidi="fa-IR"/>
        </w:rPr>
        <w:t>نظر علمای شیعه و برخی از علمای عامه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هر واقعه‌ای دارای حکم معیّنی می‌باشد که تنها یک نفر مصیب به آن است و آراء دیگر خطاست و لکن معذورند و معاقب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غالب علمای اهل سنّت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خداوند تابع رأی و نظر مجتهد است و هر مجتهدی نیز رأیش مصاب است و این‌گونه نیست که خداوند در هر واقعه‌ای حکمی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قائلین به نظر فوق در قولشان متفق و متحدند؟</w:t>
      </w:r>
    </w:p>
    <w:p>
      <w:pPr>
        <w:pStyle w:val="BookText"/>
        <w:rPr/>
      </w:pPr>
      <w:r>
        <w:rPr>
          <w:rFonts w:ascii="IRNazanin" w:hAnsi="IRNazanin" w:eastAsia="IRNazanin"/>
          <w:color w:val="111111"/>
          <w:sz w:val="28"/>
          <w:sz w:val="28"/>
          <w:szCs w:val="28"/>
          <w:rtl w:val="true"/>
          <w:lang w:bidi="fa-IR"/>
        </w:rPr>
        <w:t>خیر، این‌ها خود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قائلند که، خداوند برای هر حکم معیّنی دلیل و اماره‌ای جعل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که برای حکم خداوند دلیل لازم است که این دسته خود بر دو گروه‌اند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دو گروه اخیر وجود دارد؟</w:t>
      </w:r>
    </w:p>
    <w:p>
      <w:pPr>
        <w:pStyle w:val="BookText"/>
        <w:rPr/>
      </w:pPr>
      <w:r>
        <w:rPr>
          <w:rFonts w:ascii="IRNazanin" w:hAnsi="IRNazanin" w:eastAsia="IRNazanin"/>
          <w:color w:val="111111"/>
          <w:sz w:val="28"/>
          <w:sz w:val="28"/>
          <w:szCs w:val="28"/>
          <w:rtl w:val="true"/>
          <w:lang w:bidi="fa-IR"/>
        </w:rPr>
        <w:t>یک گروه معتقدند که، مجتهدین مکلّف به اصابت به این دلیل حکم نیستند چرا که دلیل مذکور در نهایت خفا و پنهانی می‌باشد و لذا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للمصیب اجران و للمخطئ اجرا واحدا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گروه نیز معتقدند که، در ابتدای امر مجتهد مکلّف به دستیابی به دلیل حکم است، لکن پس از فحص و سیر در مظانّ ادله اگر ظن او در امری مستقر شد که در واقع آن دلیل منظور نمی‌باشد،</w:t>
      </w:r>
    </w:p>
    <w:p>
      <w:pPr>
        <w:pStyle w:val="BookText"/>
        <w:rPr/>
      </w:pPr>
      <w:r>
        <w:rPr>
          <w:rFonts w:ascii="IRNazanin" w:hAnsi="IRNazanin" w:eastAsia="IRNazanin"/>
          <w:color w:val="111111"/>
          <w:sz w:val="28"/>
          <w:sz w:val="28"/>
          <w:szCs w:val="28"/>
          <w:rtl w:val="true"/>
          <w:lang w:bidi="fa-IR"/>
        </w:rPr>
        <w:t>تکلیف او در واقع تغییر می‌کند و او مأمور به همان مظنونش می‌شود و لذا تکلیف اوّل ساقط گشته و به همین دلیل مجتهد مرتکب گناه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بطلان تصویب از نظر علماء امامیه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تصویب باطل است؟</w:t>
      </w:r>
    </w:p>
    <w:p>
      <w:pPr>
        <w:pStyle w:val="BookText"/>
        <w:rPr/>
      </w:pPr>
      <w:r>
        <w:rPr>
          <w:rFonts w:ascii="IRNazanin" w:hAnsi="IRNazanin" w:eastAsia="IRNazanin"/>
          <w:color w:val="111111"/>
          <w:sz w:val="28"/>
          <w:sz w:val="28"/>
          <w:szCs w:val="28"/>
          <w:rtl w:val="true"/>
          <w:lang w:bidi="fa-IR"/>
        </w:rPr>
        <w:t>زیرا مصوبه متعلّق علم و ظن را متأخر و متوقف برآن دو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ظنّ از مقوله فعل نفس و مستلزم معلوم و مظنون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این دو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و مظنون موجود نباشد علم به آنها تعلّق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و مظنون از حیث وجود بر علم و ظن حاصله در نفس متقدم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 مصوبه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و در نتیجه متأخر از علم بدانیم دور پیش می‌آید و دور هم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علمای شیعه راجع به تصویب چیست؟</w:t>
      </w:r>
    </w:p>
    <w:p>
      <w:pPr>
        <w:pStyle w:val="BookText"/>
        <w:rPr/>
      </w:pPr>
      <w:r>
        <w:rPr>
          <w:rFonts w:ascii="IRNazanin" w:hAnsi="IRNazanin" w:eastAsia="IRNazanin"/>
          <w:color w:val="111111"/>
          <w:sz w:val="28"/>
          <w:sz w:val="28"/>
          <w:szCs w:val="28"/>
          <w:rtl w:val="true"/>
          <w:lang w:bidi="fa-IR"/>
        </w:rPr>
        <w:t>تمام علمای شیعه تصویب را باطل و مذهب صحیح را تخطئه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قائلند 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مجتهد در دست‌یابی به واقع، مصیب و موفق بود دارای دو اجر است و الّا به خاطر زحمتش یک اجر به وی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الفعلیّ تابعا لهذا الأمارة، بمعنی أنّه تعالی فی کلّ واقعة حکما یشترک فیه العالم و الجاهل لو لا قیام الأمارة علی خلافه، بحیث یکون قیام الأمارة المخالفة مانعا عن فعلیّة ذلک الحکم، لکون مصلحة سلوک هذه الأمارة غالبا علی مصلحة الواقع؛ فالحکم الواقعیّ فعلیّ فی حقّ غیر الظانّ بخلافه، و شأنیّ فی حقّه بمعنی وجود المقتضی لذلک الحکم لو لا الظنّ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کالأوّل فی عدم ثبوت الحکم الواقعیّ للظانّ بخلافه، لأنّ الصّفة المزاحمة بصفة اخری لا تصیر منشأ لحکم، فلا یقال للکذب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قبیح واقعا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 و بین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اشتراکهما فی عدم ثبوت الحکم الواقعیّ للظانّ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العامل بالأمارة المطابقة حکمه حکم العالم و لم یحدث فی حقّه بسبب ظنّه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ظنّه مانعا عن المانع، و هو الظنّ بالخلاف</w:t>
      </w:r>
      <w:r>
        <w:rPr>
          <w:rFonts w:eastAsia="IRNazanin" w:cs="IRNazanin"/>
          <w:color w:val="111111"/>
          <w:sz w:val="28"/>
          <w:szCs w:val="28"/>
          <w:rtl w:val="true"/>
          <w:lang w:bidi="fa-IR"/>
        </w:rPr>
        <w:t>.</w:t>
      </w:r>
      <w:bookmarkStart w:id="64" w:name="pg12637_126089"/>
    </w:p>
    <w:p>
      <w:pPr>
        <w:pStyle w:val="BookText"/>
        <w:rPr/>
      </w:pPr>
      <w:bookmarkEnd w:id="6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65" w:name="__RefHeading___Toc305344_222507752"/>
      <w:bookmarkStart w:id="66" w:name="_Toc25"/>
      <w:bookmarkEnd w:id="65"/>
      <w:r>
        <w:rPr>
          <w:rtl w:val="true"/>
        </w:rPr>
        <w:t xml:space="preserve">وجه دوم </w:t>
      </w:r>
      <w:r>
        <w:rPr>
          <w:rtl w:val="true"/>
        </w:rPr>
        <w:t>(</w:t>
      </w:r>
      <w:r>
        <w:rPr>
          <w:rtl w:val="true"/>
        </w:rPr>
        <w:t>برای تعبّد به اماره ظنّی</w:t>
      </w:r>
      <w:r>
        <w:rPr>
          <w:rtl w:val="true"/>
        </w:rPr>
        <w:t>)</w:t>
      </w:r>
      <w:bookmarkEnd w:id="66"/>
    </w:p>
    <w:p>
      <w:pPr>
        <w:pStyle w:val="BookText"/>
        <w:rPr/>
      </w:pPr>
      <w:r>
        <w:rPr>
          <w:rFonts w:ascii="IRNazanin" w:hAnsi="IRNazanin" w:eastAsia="IRNazanin"/>
          <w:color w:val="111111"/>
          <w:sz w:val="28"/>
          <w:sz w:val="28"/>
          <w:szCs w:val="28"/>
          <w:rtl w:val="true"/>
          <w:lang w:bidi="fa-IR"/>
        </w:rPr>
        <w:t xml:space="preserve">اینکه، حکم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 حکم و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اماره باشد، به این معنا که، خدای سبحان در هر واقعه‌ای حکمی دارد که عالم و جاهل در آن مشترک‌اند، البته اگر اماره‌ای برخلاف آن حکم اقامه نشود به نحوی که قیام چنین اماره مخالفی مانع از فعلیت حکم واقعی باشد، زیرا مصلحت سلوک و عمل به اماره مذکور غالب و راجح بر مصلحت واقع است؛ پس حکم واقعی در حق کسی که ظنّ به خلافش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فعلی است، و شأنی است در حق کسی که ظنّ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ظنّ برخلاف حکم واقعی نباشد مقتضی برای تحقق حکم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ظنّ برخلاف حکم واقعی مقتضی برای فعلی بودن آن وجود ندارد</w:t>
      </w:r>
      <w:r>
        <w:rPr>
          <w:rFonts w:eastAsia="IRNazanin" w:cs="IRNazanin"/>
          <w:color w:val="111111"/>
          <w:sz w:val="28"/>
          <w:szCs w:val="28"/>
          <w:rtl w:val="true"/>
          <w:lang w:bidi="fa-IR"/>
        </w:rPr>
        <w:t>.</w:t>
      </w:r>
    </w:p>
    <w:p>
      <w:pPr>
        <w:pStyle w:val="Heading6"/>
        <w:numPr>
          <w:ilvl w:val="5"/>
          <w:numId w:val="1"/>
        </w:numPr>
        <w:rPr/>
      </w:pPr>
      <w:bookmarkStart w:id="67" w:name="__RefHeading___Toc305346_222507752"/>
      <w:bookmarkStart w:id="68" w:name="_Toc26"/>
      <w:bookmarkEnd w:id="67"/>
      <w:r>
        <w:rPr>
          <w:rtl w:val="true"/>
        </w:rPr>
        <w:t>حکم وجه دوّم</w:t>
      </w:r>
      <w:bookmarkEnd w:id="68"/>
    </w:p>
    <w:p>
      <w:pPr>
        <w:pStyle w:val="BookText"/>
        <w:rPr/>
      </w:pPr>
      <w:r>
        <w:rPr>
          <w:rFonts w:ascii="IRNazanin" w:hAnsi="IRNazanin" w:eastAsia="IRNazanin"/>
          <w:color w:val="111111"/>
          <w:sz w:val="28"/>
          <w:sz w:val="28"/>
          <w:szCs w:val="28"/>
          <w:rtl w:val="true"/>
          <w:lang w:bidi="fa-IR"/>
        </w:rPr>
        <w:t xml:space="preserve">این وجه نیز در عدم ثبوت حکم واقعی در حق کسی که ظنّ به خلاف دارد مثل وجه اوّل است زیرا صفت معارض و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شأنی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برای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فعلی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 پس در واقع به دروغ نافع قبیح گفته نمی‌شود</w:t>
      </w:r>
      <w:r>
        <w:rPr>
          <w:rFonts w:eastAsia="IRNazanin" w:cs="IRNazanin"/>
          <w:color w:val="111111"/>
          <w:sz w:val="28"/>
          <w:szCs w:val="28"/>
          <w:rtl w:val="true"/>
          <w:lang w:bidi="fa-IR"/>
        </w:rPr>
        <w:t>.</w:t>
      </w:r>
    </w:p>
    <w:p>
      <w:pPr>
        <w:pStyle w:val="Heading6"/>
        <w:numPr>
          <w:ilvl w:val="5"/>
          <w:numId w:val="1"/>
        </w:numPr>
        <w:rPr/>
      </w:pPr>
      <w:bookmarkStart w:id="69" w:name="__RefHeading___Toc305348_222507752"/>
      <w:bookmarkStart w:id="70" w:name="_Toc27"/>
      <w:bookmarkEnd w:id="69"/>
      <w:r>
        <w:rPr>
          <w:rtl w:val="true"/>
        </w:rPr>
        <w:t>تفاوت میان وجه دوم و وجه اوّل</w:t>
      </w:r>
      <w:bookmarkEnd w:id="70"/>
    </w:p>
    <w:p>
      <w:pPr>
        <w:pStyle w:val="BookText"/>
        <w:rPr/>
      </w:pPr>
      <w:r>
        <w:rPr>
          <w:rFonts w:ascii="IRNazanin" w:hAnsi="IRNazanin" w:eastAsia="IRNazanin"/>
          <w:color w:val="111111"/>
          <w:sz w:val="28"/>
          <w:sz w:val="28"/>
          <w:szCs w:val="28"/>
          <w:rtl w:val="true"/>
          <w:lang w:bidi="fa-IR"/>
        </w:rPr>
        <w:t xml:space="preserve">بعد از اشتراکشان در ثابت نبودن حکم واقعی نسبت به شخص ظانّ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عمل‌کننده به اماره که مطابق با واقع عمل می‌کند، حکمش همان حکم عالم به واقع است و صرف ظنّ او پس از قیام اماره سبب احداث نمی‌گردد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 در او مانع از حصول ظنّ برخلاف واقع می‌شود به خلاف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فعلی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الحکم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همان صرف الوجود حکم و تحقّق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فعلی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منجّز و بدون تعلیقی که استحقاق عقاب و ثواب برآن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حکم شأنی چیست؟</w:t>
      </w:r>
    </w:p>
    <w:p>
      <w:pPr>
        <w:pStyle w:val="BookText"/>
        <w:rPr/>
      </w:pPr>
      <w:r>
        <w:rPr>
          <w:rFonts w:ascii="IRNazanin" w:hAnsi="IRNazanin" w:eastAsia="IRNazanin"/>
          <w:color w:val="111111"/>
          <w:sz w:val="28"/>
          <w:sz w:val="28"/>
          <w:szCs w:val="28"/>
          <w:rtl w:val="true"/>
          <w:lang w:bidi="fa-IR"/>
        </w:rPr>
        <w:t>تحقق مقتضی برای وجود حکم در واقع می‌باشد به‌شرط اینکه مانعی از اقتضاء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شأنی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معلّق به عدم مانع است و ثواب و عقاب برآن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و ملاک در فعلیّت و شأنیت یک حکم چیست؟</w:t>
      </w:r>
    </w:p>
    <w:p>
      <w:pPr>
        <w:pStyle w:val="BookText"/>
        <w:rPr/>
      </w:pPr>
      <w:r>
        <w:rPr>
          <w:rFonts w:ascii="IRNazanin" w:hAnsi="IRNazanin" w:eastAsia="IRNazanin"/>
          <w:color w:val="111111"/>
          <w:sz w:val="28"/>
          <w:sz w:val="28"/>
          <w:szCs w:val="28"/>
          <w:rtl w:val="true"/>
          <w:lang w:bidi="fa-IR"/>
        </w:rPr>
        <w:t>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به حکمی علم داشت حکم معلوم را فعلی و در صورت جهل به آن حکم، آن حکم را شأنی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تابعا لهذه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مناط فعلی بودن و شأنی بودن حکم را قیام اماره و یا عدم قیام اماره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واقعی در صورتی که اماره‌ای برخلافش اقامه نگردد فعلی است و لکن در صورت قیام چنین اماره‌ای شأنی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مقصود در این وجه دوم چیست؟</w:t>
      </w:r>
    </w:p>
    <w:p>
      <w:pPr>
        <w:pStyle w:val="BookText"/>
        <w:rPr/>
      </w:pPr>
      <w:r>
        <w:rPr>
          <w:rFonts w:ascii="IRNazanin" w:hAnsi="IRNazanin" w:eastAsia="IRNazanin"/>
          <w:color w:val="111111"/>
          <w:sz w:val="28"/>
          <w:sz w:val="28"/>
          <w:szCs w:val="28"/>
          <w:rtl w:val="true"/>
          <w:lang w:bidi="fa-IR"/>
        </w:rPr>
        <w:t>این است که عالم و جاهل در حکم فعلی از هم جدا ولی در حکم شأنی و انشائی باهم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در مرحله شأنیّت و اقتضاء میان عالم و جاهل مشترک‌اند،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اماره‌ای بر موافقت یا مخالفت واقع اقامه شود، همه افراد مکلّف اعم از عالم و جاهل در آن حکم شأنی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برای همه مکلفین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جاهل به حکم اماره‌ای برخلاف یا موافق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باز هم هر دو در همان حکم مشترک‌اند؟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عالم به حکم، همان حکم واقعی به درجه فعلیّت می‌رسد و لازم الامتثال می‌شود، امّا در حقّ جاهل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حاصله موافق با واقع درآمد باز همان واقع به درجه فعلیّت رسیده و میان</w:t>
      </w:r>
    </w:p>
    <w:p>
      <w:pPr>
        <w:pStyle w:val="BookText"/>
        <w:rPr/>
      </w:pPr>
      <w:r>
        <w:rPr>
          <w:rFonts w:ascii="IRNazanin" w:hAnsi="IRNazanin" w:eastAsia="IRNazanin"/>
          <w:color w:val="111111"/>
          <w:sz w:val="28"/>
          <w:sz w:val="28"/>
          <w:szCs w:val="28"/>
          <w:rtl w:val="true"/>
          <w:lang w:bidi="fa-IR"/>
        </w:rPr>
        <w:t>عالم و جاهل فرقی نمی‌باشد مضافا به اینکه هم در حکم انشائی مشترک‌اند هم حکم فعلی در میانشان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اماره به دست آمده خلاف واقع درآمد و موجب ظنّ به خلاف واقع شد در این صورت، آن حکم واقعی در مرحله شأنیت و اقتضاء باقی‌مانده و وظیفه اصلی مکلّف مؤدّای اماره خواهد بود که در اینجا به اندازه مصلحت واقع یا بیشتر به او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چرا در فرض دوم حکم فعلی جاهل و عالم فرق دارد؟</w:t>
      </w:r>
    </w:p>
    <w:p>
      <w:pPr>
        <w:pStyle w:val="BookText"/>
        <w:rPr/>
      </w:pPr>
      <w:r>
        <w:rPr>
          <w:rFonts w:ascii="IRNazanin" w:hAnsi="IRNazanin" w:eastAsia="IRNazanin"/>
          <w:color w:val="111111"/>
          <w:sz w:val="28"/>
          <w:sz w:val="28"/>
          <w:szCs w:val="28"/>
          <w:rtl w:val="true"/>
          <w:lang w:bidi="fa-IR"/>
        </w:rPr>
        <w:t>چون‌که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فعلی همان واقع است لکن جاهل باید به مؤدّای اماره عمل نماید و مؤدّای اماره در حقّ او فعلی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جاهلی که اماره قائم شده نزد وی مخالف با حکم واقعی است موظّف به مضمون آن اماره می‌باشد؟</w:t>
      </w:r>
    </w:p>
    <w:p>
      <w:pPr>
        <w:pStyle w:val="BookText"/>
        <w:rPr/>
      </w:pPr>
      <w:r>
        <w:rPr>
          <w:rFonts w:ascii="IRNazanin" w:hAnsi="IRNazanin" w:eastAsia="IRNazanin"/>
          <w:color w:val="111111"/>
          <w:sz w:val="28"/>
          <w:sz w:val="28"/>
          <w:szCs w:val="28"/>
          <w:rtl w:val="true"/>
          <w:lang w:bidi="fa-IR"/>
        </w:rPr>
        <w:t xml:space="preserve">زیرا 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دوّم از فروع آن می‌باشد، مصلحت سلوک و عمل به اماره بر مصلحت واقع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مطالب فوق الذکر از جانب معتزله چیست؟</w:t>
      </w:r>
    </w:p>
    <w:p>
      <w:pPr>
        <w:pStyle w:val="BookText"/>
        <w:rPr/>
      </w:pPr>
      <w:r>
        <w:rPr>
          <w:rFonts w:ascii="IRNazanin" w:hAnsi="IRNazanin" w:eastAsia="IRNazanin"/>
          <w:color w:val="111111"/>
          <w:sz w:val="28"/>
          <w:sz w:val="28"/>
          <w:szCs w:val="28"/>
          <w:rtl w:val="true"/>
          <w:lang w:bidi="fa-IR"/>
        </w:rPr>
        <w:t>تفاوتی که میان وجه اوّل و وجه دوم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تفاوت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مکلّفی که چنین اماره‌ای نزد اوست حکم تازه‌ای جعل نمی‌گردد بلکه همان حکم شأنی فعلیّت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وجه اوّل اماره چه موافق با واقع و چه مخالف با آن، حکم مجعول، تابع اماره می‌بود و اماره به هر حکمی که منتهی می‌شد همان حکم، حکم فعلی برای جاهل بود و جعل آن حادث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بر مبنای فوق وجود دارد؟</w:t>
      </w:r>
    </w:p>
    <w:p>
      <w:pPr>
        <w:pStyle w:val="BookText"/>
        <w:rPr/>
      </w:pPr>
      <w:r>
        <w:rPr>
          <w:rFonts w:ascii="IRNazanin" w:hAnsi="IRNazanin" w:eastAsia="IRNazanin"/>
          <w:color w:val="111111"/>
          <w:sz w:val="28"/>
          <w:sz w:val="28"/>
          <w:szCs w:val="28"/>
          <w:rtl w:val="true"/>
          <w:lang w:bidi="fa-IR"/>
        </w:rPr>
        <w:t>مبنای فوق نیز مستلزم تصویب بوده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مبنای فوق مستلزم تصویب است؟</w:t>
      </w:r>
    </w:p>
    <w:p>
      <w:pPr>
        <w:pStyle w:val="BookText"/>
        <w:rPr/>
      </w:pPr>
      <w:r>
        <w:rPr>
          <w:rFonts w:ascii="IRNazanin" w:hAnsi="IRNazanin" w:eastAsia="IRNazanin"/>
          <w:color w:val="111111"/>
          <w:sz w:val="28"/>
          <w:sz w:val="28"/>
          <w:szCs w:val="28"/>
          <w:rtl w:val="true"/>
          <w:lang w:bidi="fa-IR"/>
        </w:rPr>
        <w:t>زیرا حقیقت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مکلفی که ظانّ به خلاف می‌باشد حکمی در واقع وجود نداشته بلکه وظیفه او عمل به مؤدّای اماره است چرا؟</w:t>
      </w:r>
    </w:p>
    <w:p>
      <w:pPr>
        <w:pStyle w:val="BookText"/>
        <w:rPr/>
      </w:pPr>
      <w:r>
        <w:rPr>
          <w:rFonts w:ascii="IRNazanin" w:hAnsi="IRNazanin" w:eastAsia="IRNazanin"/>
          <w:color w:val="111111"/>
          <w:sz w:val="28"/>
          <w:sz w:val="28"/>
          <w:szCs w:val="28"/>
          <w:rtl w:val="true"/>
          <w:lang w:bidi="fa-IR"/>
        </w:rPr>
        <w:t>چون حکم واقعی یا تابع مصلحت است و یا تابع مفسده واقعیه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تابع مصلحت واقعیه باشد و اماره برخلاف آن قائم شود عملا مفسده ایجاد می‌شود چرا که جلوی حکم واقعی را می‌گیرد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حکم تابع مفسده واقعیه باشد و اماره بر وجوب آن اقامه شود، فعلا مصلحت می‌آید و جلو آن مفسده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دارد لکن مانع جلو آن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اشتراک و افتراق مبنای اشاعره و معتزله در بحث مذکور چه می‌باشد؟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قبول دارند که، آنچه در حق عالمین به حکم واقعی فعلیّت می‌یابد همان واقع است و آنچه در حق جاهل به حکم فعلیّت می‌یابد عمل به مؤدّای اماره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افتراقشان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 مؤدّای اماره حکمی در حق جاهل وجود ندارد نه شأنا و نه فعلا، بلکه با قیام اماره مصلحت پیدا شده و با حدوث مصلحت حکم شرعی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معتزله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ماوراء مدلول اماره در مرحله اقتضاء و شأنیت، احکام الهی در حق عالم و جاهل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موافق با حکم واقعی بود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حرمت جمعه و مدلول اماره نیز حرمت جمعه بود و یا اینکه، حکم واقعی و مدلول اماره هر دو وجوب جمعه بود، همان حکم واقعی به درجه فعلیت می‌رسد و مصلحت یا مفسده ملزمه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اماره مخالف با حکم واقعی بود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حرمت، ولی اماره وجوب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مرحله اقتضا باقی‌مانده و مدلول اماره به عنوان حکم واقعی فعلی در حق مکلّف جعل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اشاعره نیز اگر اماره‌ای که نزد جاهل اقامه شده مطابق با واقع درآید حکمی مماثل با حکم واقعی در حق وی جعل می‌شود، نه اینکه خود آن واقع فعلی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در حق جاهل، واقعی نمی‌باشد نه اقتضانا و نه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للأمارة القائمة علی الواقعة تأثیر فی الفعل الّذی تضمّنت الأمارة حکمه و لا تحدث فیه مصلحة، الّا أنّ العمل علی طبق تلک الأمارة و الالتزام به فی مقام العلم علی أنّه هو الواقع و ترتیب الآثار الشرعیّة المترتّبة علیه واقعا یشتمل علی مصلحة فأوجبه الشارع</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ایجاب العمل علی الأمارة وجوب تطبیق العمل علیها، لا وجوب ایجاد عمل علی طبقها، اذ قد لا تتضمن الأمارة الزاما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تضمّنت استحباب شی‌ء أو وجوبه تخییرا أو اباحته وجب اذا أراد الفعل أن یوقعه علی وجه الاستحباب أو الاباحة بمعنی حرمة قصد غیرهما کما قطع بهما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المصلحة لا بدّ أن تکون ممّا یتدارک بها ما یفوت من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بالعمل به مع التمکّن من العلم به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کان تفویتا لمصلحة الواقع، و هو قبیح، کما عرفت فی کلام ابن قبة</w:t>
      </w:r>
      <w:r>
        <w:rPr>
          <w:rFonts w:eastAsia="IRNazanin" w:cs="IRNazanin"/>
          <w:color w:val="111111"/>
          <w:sz w:val="28"/>
          <w:szCs w:val="28"/>
          <w:rtl w:val="true"/>
          <w:lang w:bidi="fa-IR"/>
        </w:rPr>
        <w:t>.</w:t>
      </w:r>
      <w:bookmarkStart w:id="71" w:name="pg12637_126094"/>
    </w:p>
    <w:p>
      <w:pPr>
        <w:pStyle w:val="BookText"/>
        <w:rPr/>
      </w:pPr>
      <w:bookmarkEnd w:id="7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2" w:name="__RefHeading___Toc305350_222507752"/>
      <w:bookmarkStart w:id="73" w:name="_Toc28"/>
      <w:bookmarkEnd w:id="72"/>
      <w:r>
        <w:rPr>
          <w:rtl w:val="true"/>
        </w:rPr>
        <w:t>وجه سوم</w:t>
      </w:r>
      <w:bookmarkEnd w:id="7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اماره قائم بر واقعه کذائی هیچ تأثیری در آن فعلی که، اماره متضمّن حکم آن است نمی‌باشد و هیچ مصلحتی در آن ایجاد نمی‌کند، مگر صرف عمل برطبق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آن در مقام عمل؛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مؤدّایش را واقع دانستن و آثار واقع را برآن مترتب ساختن، خود مشتمل بر مصلحت می‌شود که شارع مقدّس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علی طبق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واجب نموده است</w:t>
      </w:r>
      <w:r>
        <w:rPr>
          <w:rFonts w:eastAsia="IRNazanin" w:cs="IRNazanin"/>
          <w:color w:val="111111"/>
          <w:sz w:val="28"/>
          <w:szCs w:val="28"/>
          <w:rtl w:val="true"/>
          <w:lang w:bidi="fa-IR"/>
        </w:rPr>
        <w:t>.</w:t>
      </w:r>
    </w:p>
    <w:p>
      <w:pPr>
        <w:pStyle w:val="Heading6"/>
        <w:numPr>
          <w:ilvl w:val="5"/>
          <w:numId w:val="1"/>
        </w:numPr>
        <w:rPr/>
      </w:pPr>
      <w:bookmarkStart w:id="74" w:name="__RefHeading___Toc305352_222507752"/>
      <w:bookmarkStart w:id="75" w:name="_Toc29"/>
      <w:bookmarkEnd w:id="74"/>
      <w:r>
        <w:rPr>
          <w:rtl w:val="true"/>
        </w:rPr>
        <w:t>مراد از ایجاب عمل برطبق اماره</w:t>
      </w:r>
      <w:bookmarkEnd w:id="75"/>
    </w:p>
    <w:p>
      <w:pPr>
        <w:pStyle w:val="Heading6"/>
        <w:numPr>
          <w:ilvl w:val="5"/>
          <w:numId w:val="1"/>
        </w:numPr>
        <w:rPr/>
      </w:pPr>
      <w:bookmarkStart w:id="76" w:name="__RefHeading___Toc305354_222507752"/>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معنای ایجاب عمل برطبق اماره و مراد از آن، وجوب و لزوم تطبیق دادن عمل است با مدلول و مضمون اماره و نه به معنای وجوب و حتمی بودن احداث و ایجاد عمل برطبق اماره، زیرا، گاهی اماره متضمّن حکم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اماره دلالت بر استحباب عملی یا وجوب تخییری و یا اباحه آن عمل داشت بر مکلف واجب است که اگر انجام فعل را اراده نمود، به نیت استحباب و یا بر وجه اباحه انجام دهد و این به معنای حرام بودن قصد و نیّت دیگری غیر از استحباب و اباحه است، همان‌طور که اگر مکلّف قاطع 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حکمش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ظن به این دو گفته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تطبیق عمل برطبق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تمکن از تحصیل علم، از جمله اموری باشد که، آن مصلحت فوت شده از مکلّف به وسیله آن تدارک و جبران شود وگرنه عمل به آن تفویت مصلحت واقعی بوده بدون جبران و این امر ناپسندی است، چنانچه در کلام ابن قبه این را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لا یکون للامارة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فی الفعل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سوم از قسم دوم که همان مصلحت سلوکیه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وجه به‌طور خلاصه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اماره نه موجب تنجیز حکم فعلی که برآن مشتمل است می‌شود و نه سبب جعل حکم جدید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هیچ نقشی در جعل یا تنجیز حکم ندارد بلکه تنها صرف عمل برطبق آن و مؤدای آن را واقع دانستن و آثار واقع را برآن مترتب ساختن، مصلحت دارد و همین دلیل واجب شدن آن از ناحیه شارع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را در وجه مذکور به‌طور واضح و روان بنویسید؟</w:t>
      </w:r>
    </w:p>
    <w:p>
      <w:pPr>
        <w:pStyle w:val="BookText"/>
        <w:rPr/>
      </w:pPr>
      <w:r>
        <w:rPr>
          <w:rFonts w:ascii="IRNazanin" w:hAnsi="IRNazanin" w:eastAsia="IRNazanin"/>
          <w:color w:val="111111"/>
          <w:sz w:val="28"/>
          <w:sz w:val="28"/>
          <w:szCs w:val="28"/>
          <w:rtl w:val="true"/>
          <w:lang w:bidi="fa-IR"/>
        </w:rPr>
        <w:t>او معتقد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ظنّیه صرفا طریق به سوی واقع می‌باشند و در مؤدّای آنها مصلحتی ورای مصلحت واقع وجود ندارد و یا حادث نمی‌شود تا در صورت مخالفت با واقع همین مؤدای اماره در حق مکلّف فعلیّت یابد، لکن اگر اماره مطابق با واقع بود همان واقع، فعلیّت یافته منجّز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بر امری قائم شد در خود سلوک برطبق اماره و تطبیق برآن اماره مصلحت وجود دارد و لذا شارع با تمکن از علم، عمل به اماره را بر ما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 است که مصلحت سلوک باید به اندازه مصلحت واقع و یا بیش از آن باشد تا بتواند جای واقع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تمکن از علم نمی‌توان به سراغ امارات رفته به آن تمسّک نمود چرا که همان تالی فاسدی را که ابن قبه گفته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ایجاب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تطبیق العمل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ایجاب عمل برطبق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اشتمال مصلحت عمل به اماره بر تدارک مصلحت فائته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معنای ایجاب عمل برطبق اماره از نظر شیخ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استناد می‌باشد نه لزوم عمل، که این مطلب در موارد قطع به حکم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عمل برطبق اماره باشد علی الظاهر محتمل دو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لازم و واجب است که عمل برطبق مدلول و مفاد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دلالت بر وجوب نماز اوّل ماه بکند، بر مکلف لازم است که در صورت انجام نماز، آن را به قصد وجوب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اماره دلالت بر استحباب نماز اوّل ماه بکند، بر مکلف لازم است که در صورت انجام نماز، آن را به قصد استحباب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خواندن نماز اوّل ماه مجبور نبوده و هیچ‌گونه الزامی ندارد و لکن اگر خواست که آن نماز را بخواند باید ببیند اماره می‌گوید آن را به قصد وجوب بخوان یا به قصد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 تطبیق آن با اماره بر مکلّف واجب و لازم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اتیان آن نماز اختیار نداشته و باید آن را اتیان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لازم و واجب است که نماز اوّل ماه را بخواند لکن به قصد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مراد شیخ از ایجاب عمل برطبق اماره معنای اوّل می‌باشد و نه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مراد شیخ از ایجاب عمل برطبق اماره معنای اوّل است؟</w:t>
      </w:r>
    </w:p>
    <w:p>
      <w:pPr>
        <w:pStyle w:val="BookText"/>
        <w:rPr/>
      </w:pPr>
      <w:r>
        <w:rPr>
          <w:rFonts w:ascii="IRNazanin" w:hAnsi="IRNazanin" w:eastAsia="IRNazanin"/>
          <w:color w:val="111111"/>
          <w:sz w:val="28"/>
          <w:sz w:val="28"/>
          <w:szCs w:val="28"/>
          <w:rtl w:val="true"/>
          <w:lang w:bidi="fa-IR"/>
        </w:rPr>
        <w:t>زیرا مدلول اماره گاهی بر حکمی غیر الزامی از قبیل استحباب یا کرامت و یا اباحه و یا وجوب تخییری دلالت می‌کند و قصد غیر استحباب و اباحه برخلاف مفاد اماره و تشریع و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دلالت اماره بر استحباب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وجوب متابعت، وجوب تطبیق عملی است بر اماره در مقام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نماز مذکور را انجام دهی باید به استناد اماره باشد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اماره گفته مستحب است انجام می‌دهم و یا چون اماره گفته مباح است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اگر اماره گفت مباح است عمل به آن بر ما واجب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استناد مراد می‌باشد نه لزوم عمل</w:t>
      </w:r>
      <w:r>
        <w:rPr>
          <w:rFonts w:eastAsia="IRNazanin" w:cs="IRNazanin"/>
          <w:color w:val="111111"/>
          <w:sz w:val="28"/>
          <w:szCs w:val="28"/>
          <w:rtl w:val="true"/>
          <w:lang w:bidi="fa-IR"/>
        </w:rPr>
        <w:t>.</w:t>
      </w:r>
      <w:bookmarkStart w:id="78" w:name="pg12637_126097"/>
    </w:p>
    <w:p>
      <w:pPr>
        <w:pStyle w:val="BookText"/>
        <w:rPr/>
      </w:pPr>
      <w:bookmarkEnd w:id="7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هذا الوجه الّذی مرجعه الی المصلحة فی العمل بالأمارة و ترتیب أحکام الواقع علی مؤدّاها و بین الوجه السّابق الراجع الی کون قیام الأمارة سببا لجعل مؤدّاها علی المکلّف؟ مثلا اذا فرضنا قیام الأمارة علی وجوب صلاة الجمعة مع کون الواجب فی الواقع هو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فعل الجمعة مصلحة یتدارک بها ما یفوت بترک صلاة الظهر، فصلاة الظّهر فی حقّ هذا الشخص خالیة عن المصلحة الملزمة، فلا صفة تقتضی وجوبها الواقعیّ، فهنا وجوب واحد واقعا و ظاهرا متعلّق بصلاة الجمعة؛ و ان لم یکن فی فعل الجمعة صفة کان الأمر بالعمل بتلک الأمارة قبیحا، لکونه مفوّتا للواجب مع التمکّن من ادراکه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فالوجهان مشترکان فی اختصاص الحکم الواقعیّ بغیر من قام عنده الأمارة علی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الوجه الثالث الی الوجه الثانی، و هو کون الأمارة سببا لجعل مؤدّاها هو الحکم الواقعیّ لا غیر، و انحصار الحکم فی المثال بوجوب صلاة الجمعة، و هو التصویب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79" w:name="__RefHeading___Toc305356_222507752"/>
      <w:bookmarkStart w:id="80" w:name="_Toc31"/>
      <w:bookmarkEnd w:id="79"/>
      <w:r>
        <w:rPr>
          <w:rtl w:val="true"/>
        </w:rPr>
        <w:t>اشکال</w:t>
      </w:r>
      <w:bookmarkEnd w:id="80"/>
    </w:p>
    <w:p>
      <w:pPr>
        <w:pStyle w:val="BookText"/>
        <w:rPr/>
      </w:pPr>
      <w:r>
        <w:rPr>
          <w:rFonts w:ascii="IRNazanin" w:hAnsi="IRNazanin" w:eastAsia="IRNazanin"/>
          <w:color w:val="111111"/>
          <w:sz w:val="28"/>
          <w:sz w:val="28"/>
          <w:szCs w:val="28"/>
          <w:rtl w:val="true"/>
          <w:lang w:bidi="fa-IR"/>
        </w:rPr>
        <w:t xml:space="preserve">چه فرقی است میان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برگشتش به وجود مصلحت در عمل به اماره و ترتیب دادن احکام واقع بر مؤدّای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 وجه دوم که برگشتش به این بود که قیام اماره سبب جعل مؤدّای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تکلیف بر مکلّف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اماره را بر وجوب نماز جمعه فرض کنیم در صورتی که در واقع ظهر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خواندن نماز جمعه مصلحتی باشد که به واسطه آن مصلحت، هرآنچه به سبب ترک نماز ظهر فوت شده جبران می‌شود، پس نماز ظهر در حق چنین کسی خالی از مصلحت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که اقتضای وجوب واقعی ظهر را بکند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وجوب واحد است که به حسب ظاهر به نماز جمعه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خواندن نماز جمعه صفتی نباشد پس امر شارع به عمل نمودن آن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وجوب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 زیرا این امر به عمل به اماره ازبین‌برنده واجب است با وجود تمکّن از ادراک آن به واسطه طریق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وجه در اختصاص دادن حکم واقعی به غیر کسی که اماره بر وجوب نماز جمعه نزد او اقامه شده مشترک‌اند، پس وجه سوم نیز به وجه دوم بازمی‌گردد که اماره سبب می‌شود که تنها مؤدّایش را حکم واقعی قرار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انحصار حکم در مثال مذکور به وجوب نماز جمعه، همان تصویب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سلوکیه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بازگشتش به همان 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یا تصویب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وجه نیز مثل وجه سابق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تفاوتی میان دو وجه مذکور وجود ندارد؟</w:t>
      </w:r>
    </w:p>
    <w:p>
      <w:pPr>
        <w:pStyle w:val="BookText"/>
        <w:rPr/>
      </w:pPr>
      <w:r>
        <w:rPr>
          <w:rFonts w:ascii="IRNazanin" w:hAnsi="IRNazanin" w:eastAsia="IRNazanin"/>
          <w:color w:val="111111"/>
          <w:sz w:val="28"/>
          <w:sz w:val="28"/>
          <w:szCs w:val="28"/>
          <w:rtl w:val="true"/>
          <w:lang w:bidi="fa-IR"/>
        </w:rPr>
        <w:t>چرا، از این جهت که مؤدّای اماره در وجه دوّم به عنوان تکلیف جعل گردیده و حال آنکه در وجه سوّم این‌چنین نیست تفاوت وجود دارد، لکن با این مقدار تفاوت نمی‌توان وجه دوّم را در عنوان تصویب داخل کرده و وجه سوّم را از آن خارج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مذکور را تبیین کنید؟</w:t>
      </w:r>
    </w:p>
    <w:p>
      <w:pPr>
        <w:pStyle w:val="BookText"/>
        <w:rPr/>
      </w:pPr>
      <w:r>
        <w:rPr>
          <w:rFonts w:ascii="IRNazanin" w:hAnsi="IRNazanin" w:eastAsia="IRNazanin"/>
          <w:color w:val="111111"/>
          <w:sz w:val="28"/>
          <w:sz w:val="28"/>
          <w:szCs w:val="28"/>
          <w:rtl w:val="true"/>
          <w:lang w:bidi="fa-IR"/>
        </w:rPr>
        <w:t>بیان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شما مثل معتزله قائلید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در واقع وجود دارد که عالم و جاهل در آن احکام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 عالم به واقع به درجه فعلیّت می‌رسد همان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 جاهلی که اماره موافق با واقع نزد او اقامه شده به فعلیّت می‌رسد، باز همان حکم واقعی است برخلاف اشاعره که طرفدار جعل حکم مماثل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مکلّفی که اماره قائم شده نزد او مخالف واقع است، عمل به مؤدّای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مخالفت اماره با واقع، باید مصلحتی به اندازه مصلحت واقع یا بیش از آن نصیب مکلّف بشود وگرنه تعبّد به اماره مع التمکّن عن العلم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معتزلی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در مؤدّای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عادل و عمل به اماره مصلحت 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صلاة جمعه مصلحت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وقتی مصلحت حادث بر مصلحت واقعیه رجحان داشته باشد بنا بر هر دو قول،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مضمحل گشته و وجوب جمعه به عنوان حکم واقعی فعلی در حقّ مکلّف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فعلی بنا بر هر دو قول منحصر در وجوب جمعه است و لذا همان اشکالی که بروجه ثانی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بروجه ثالث هم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اشکال مذکور مثال دیگری علاوه بر مثال متن اشکال بزنید؟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روز جمعه پس از زوال و دخول وقت، در واقع نماز ظهر واجب است، لکن</w:t>
      </w:r>
    </w:p>
    <w:p>
      <w:pPr>
        <w:pStyle w:val="BookText"/>
        <w:rPr/>
      </w:pPr>
      <w:r>
        <w:rPr>
          <w:rFonts w:ascii="IRNazanin" w:hAnsi="IRNazanin" w:eastAsia="IRNazanin"/>
          <w:color w:val="111111"/>
          <w:sz w:val="28"/>
          <w:sz w:val="28"/>
          <w:szCs w:val="28"/>
          <w:rtl w:val="true"/>
          <w:lang w:bidi="fa-IR"/>
        </w:rPr>
        <w:t>اماره‌ای بر وجوب جمعه اقامه شده باشد، بر اساس وجه دوّم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در حقّ جاهل به درجه فعلیت می‌رسد وجوب جمعه است، سپس به عنوان تصویب آن را رد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وجه سوم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جاهل واجب است نماز جمعه را بخواند و آثار وجوب واقعی را برآن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وجوب واقعی جمعه می‌داشت اعمالی را باید انجام می‌داد حال نیز به همان اعمال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از دو حال خارج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پس از قیام اماره در آن مصلحتی حادث می‌شود که جبران تفویت مصلحت ظهر را می‌کند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جبران تفویت مصلحت ظهر را بکند، لازم می‌آید که نماز ظهر دارای مصلحتی نباشد، بدین خاطر وجوب آن در واقع ساقط و تنها یک وجوب باقی می‌ماند، آنهم وجوب جمعه است و این عین همان تقریر در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مصلحت حادث شده جبران تفویت مصلحت ظهر نکند لازم می‌آید که امر به عمل به اماره لغو و قبیح باشد، چرا؟</w:t>
      </w:r>
    </w:p>
    <w:p>
      <w:pPr>
        <w:pStyle w:val="BookText"/>
        <w:rPr/>
      </w:pPr>
      <w:r>
        <w:rPr>
          <w:rFonts w:ascii="IRNazanin" w:hAnsi="IRNazanin" w:eastAsia="IRNazanin"/>
          <w:color w:val="111111"/>
          <w:sz w:val="28"/>
          <w:sz w:val="28"/>
          <w:szCs w:val="28"/>
          <w:rtl w:val="true"/>
          <w:lang w:bidi="fa-IR"/>
        </w:rPr>
        <w:t xml:space="preserve">زیرا با فرض سلوک از طریق علمی و رسیدن به واقع چنانچه مکلّف را موظّف به عمل کردن به طریق ظنّی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فرض که طریق مزبور به واقع نرسیده و علت از دست رفتن مصلحت واقعی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 تکلیف بر مکلّف نیز قبیح می‌باشد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از آنجا که فرض دوم یا با اصل 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 در تطبیق عمل با مؤدّای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دارد، ناگزیر همان فرض اوّل تعیّن یافته و در نتیجه وجه سوم نیز مثل وجه دوم مستلزم تصویب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رجوع الوجه الثالث الی الوجه الثانی فهو باطل، لأنّ مرجع جعل مدلول الأمارة فی حقّه الذی هو مرجع الوجه الثانی الی أنّ صلاة الجمعة هی واجبة علیه واقعا، کالعالم بوجوب صلاة الجمعة، فاذا صلّاها فقد فعل الواجب الواقعیّ، فاذا انکشف مخالفة الأمارة للواقع فقد انقلب موضوع الحکم واقعا الی موضوع آخر، کما اذا صار المسافر بعد صلاة القصر حاضرا، اذا قلنا بکفایة السفر فی أوّل الوقت لصحّة القصر واقعا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وجوب الأمر بالعمل علی طبق الأمارة الرخصة فی أحکام الواقع علی مؤدّاها من أن یحدث فی الفعل مصلحة علی تقدیر مخالفة الواقع، کما یوهمه ظاهر عبارتی العدّة و النّهایة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أدّت الی وجوب صلاة الجمعة واقعا، وجب ترتیب أحکام الوجوب الواقعیّ و تطبیق العمل علی وجوبها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أوّل الوقت جاز الدخول فیها بقصد الوجوب و جاز تأخیرها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فعلها جاز له فعل النافلة و ان حرمت فی وقت الفریضة المفروض کونها فی الواقع هی الظهر، لعدم وجوب الظهر علیه فعلا و رخصة فی ترکها، و ان کان فی آخر وقتها حرم تأخیرها و الاشتغال بغیرها</w:t>
      </w:r>
      <w:r>
        <w:rPr>
          <w:rFonts w:eastAsia="IRNazanin" w:cs="IRNazanin"/>
          <w:color w:val="111111"/>
          <w:sz w:val="28"/>
          <w:szCs w:val="28"/>
          <w:rtl w:val="true"/>
          <w:lang w:bidi="fa-IR"/>
        </w:rPr>
        <w:t>.</w:t>
      </w:r>
      <w:bookmarkStart w:id="81" w:name="pg12637_126101"/>
    </w:p>
    <w:p>
      <w:pPr>
        <w:pStyle w:val="BookText"/>
        <w:rPr/>
      </w:pPr>
      <w:bookmarkEnd w:id="8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82" w:name="__RefHeading___Toc305358_222507752"/>
      <w:bookmarkStart w:id="83" w:name="_Toc32"/>
      <w:bookmarkEnd w:id="82"/>
      <w:r>
        <w:rPr>
          <w:rtl w:val="true"/>
        </w:rPr>
        <w:t>پاسخ شیخ به اشکال مذکور</w:t>
      </w:r>
      <w:bookmarkEnd w:id="83"/>
    </w:p>
    <w:p>
      <w:pPr>
        <w:pStyle w:val="BookText"/>
        <w:rPr/>
      </w:pPr>
      <w:r>
        <w:rPr>
          <w:rFonts w:ascii="IRNazanin" w:hAnsi="IRNazanin" w:eastAsia="IRNazanin"/>
          <w:color w:val="111111"/>
          <w:sz w:val="28"/>
          <w:sz w:val="28"/>
          <w:szCs w:val="28"/>
          <w:rtl w:val="true"/>
          <w:lang w:bidi="fa-IR"/>
        </w:rPr>
        <w:t xml:space="preserve">امّا بازگشت وجه سوم به وجه دوم سخن باطلی است، چرا که مرجع جعل مدلول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مکلف جاهلی که مرجع وجه دوم است این است که نماز جمعه در واقع بر او واجب است مثل عالم به وجوب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نماز جمعه را بخواند در حقیقت واجب واقعی را انجام داده است و لذا پس از کشف مخالفت اماره با واقع، موضوع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به موضوع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حکم نیز به تبع آن تغیر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مسافر بعد از خواندن نماز قصر به حاضر تبدیل می‌شود، البته اگر به کافی بودن سفر در اول وقت برای درست بودن نماز قصر قائل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خوانده مجزی و اعاده‌اش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وجوب عمل برطبق اماره و تطبیق عمل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مرجع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دادن احکام واقع است بر مؤدّای اماره بدون اینکه قیام اماره به فرض مخالفت اماره با واقع، کوچک‌ترین مصلحتی در نفس فعل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مکلف به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مصلحت در نفس عمل توسط قیام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علامه حلّی و شیخ طوسی در کتاب نهایة و عدّة الاصول، برآن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اماره دلالت بر وجوب واقعی نماز جمعه نمود، ترتیب احکام وجوب واقعی بر جمعه و منطبق ساختن عمل با آن واجب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اگر قیام اماره در اوّل وقت باشد، خواندن نماز جمعه به قصد وجوب جایز است، چنانچه تأخیرش از ابتداء وقت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جمعه را انجام داد جایز است برای او خواندن نافله، اگرچه خواندن نافله قبل از وقت فریضه که به‌حسب فرض نماز ظهر است حرام باشد، به دلیل عدم وجوب نماز ظهر بر مکلّف و اجازه او در ترک ظهر است، و اگر قیام اماره بر وجوب جمعه در آخر وقت جمعه باشد، تأخیر جمعه و مشغول شدن به کار دیگر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امر مقتضای واجب واقعی است و معنای تطبیق عمل و مؤدای اماره با واقع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موضوع و حکم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موضوع الحکم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مذبور جاهل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قلنا بکفایة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مجوّز قصر نماز را سفر در اوّل وقت بدانیم ما نحن فیه نیز از قبیل همین مسئله می‌شود و الّا با مسئله مطرح شده در اینجا ارتباطی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وجه سوّم با کدام عبارت شروع می‌شود؟</w:t>
      </w:r>
    </w:p>
    <w:p>
      <w:pPr>
        <w:pStyle w:val="BookText"/>
        <w:rPr/>
      </w:pP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وجوب العمل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یوهمه عبارتی العدة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 دو عبارت استفاده می‌شود که، قیام اماره در نفس عمل ایجاد مصلحت می‌کند لکن غیر از این مطلب احتمال دیگری در این دو عبارت وجود دارد و آن عبارت است از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ایشان این باشد که فرمان شارع به تعبد و عمل به اماره به خاطر این است که ظنّ حاصل از آن صفت نیکوئی است که در مکلّف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عقیده عدلیّه امر و نهی شرعی تابع حسن و قبح عقلی می‌باشند اعم از اینکه حسن و قبح ذاتی مأمور به باشد یا وصفی که در مکلّف تحقق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حرمت فی وقت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با توجه به اینکه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نافله راجع است، مراد از حرمت نافله در وقت فریضه، حرمت آن قبل از خواندن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اداء فریضه خواندن نافله به اتفاق علما بلا اشکال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فعل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وجوب الظهر علیه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فی اوّل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فی آخر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مستتر در هر دو فعل به قیام اماره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جمعه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همچون جمله اوّل شرطیه است به معطوف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فرق و تفاوت میان وجه دوّم و سوّم 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وجه دوّم، نفس عمل دارای مصلحت است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بعد از</w:t>
      </w:r>
    </w:p>
    <w:p>
      <w:pPr>
        <w:pStyle w:val="BookText"/>
        <w:rPr/>
      </w:pPr>
      <w:r>
        <w:rPr>
          <w:rFonts w:ascii="IRNazanin" w:hAnsi="IRNazanin" w:eastAsia="IRNazanin"/>
          <w:color w:val="111111"/>
          <w:sz w:val="28"/>
          <w:sz w:val="28"/>
          <w:szCs w:val="28"/>
          <w:rtl w:val="true"/>
          <w:lang w:bidi="fa-IR"/>
        </w:rPr>
        <w:t>قیام اماره مؤدای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 اساس وجه سوّم، عمل و مؤدای اماره کمترین مصلحتی ندارد بلکه مصلحت فقط در سلوک طریق و تعبّد به اماره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خلاصه اقتضای وجه سوّم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اساس وجه سوّم باید مؤدّای اماره را واقع فرض نمود و معنای فرض واقع هم ترتّب آثار و لوازم آن می‌باشد به ناچار بعد از دلالت اماره بر وجوب جمعه از دو حال خارج نیست که در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فی اول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 آخر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فی اول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قیام اماره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زوال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تکلیف مکلّف جمعه می‌بود و می‌توانست در اوّل وقت نماز جمعه را بخواند و پس از آن نافله بخواند پس از قیام اماره نیز می‌تواند همان اثر را بر مؤدّای اماره ترتیب داده و در اوّل وقت به نماز جمعه وارد شده و پس از آن نافله بخواند، اگرچه خواندن نافله در وقت فریضه و قبل از انجام آن حرام و به‌حسب فرض نماز ظهر، نماز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زیراکه مصلحت عمل به اماره مفسده نافله در وقت فریضه را تدارک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آخر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در آخر وقت به دست جاهل برسد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مکلّف در روز جمعه خواندن جمعه باشد نمی‌تواند خود را در آخر وقت از خواندن جمعه منصرف نماید و به کار دیگر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به دلیل منقضی شدن وقت و قضا شدن نماز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جاهل باید همین اثر را عینا بر مؤدّای اماره ترتیب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رجوع الوجه الثالث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ابطال این نظر مستشکل است که گفت میان وجه دوم و وجه سوم فرقی نیست و وجه سوم هم به وجه دوم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شیخ چرا کلام فوق باطل است؟</w:t>
      </w:r>
    </w:p>
    <w:p>
      <w:pPr>
        <w:pStyle w:val="BookText"/>
        <w:rPr/>
      </w:pPr>
      <w:r>
        <w:rPr>
          <w:rFonts w:ascii="IRNazanin" w:hAnsi="IRNazanin" w:eastAsia="IRNazanin"/>
          <w:color w:val="111111"/>
          <w:sz w:val="28"/>
          <w:sz w:val="28"/>
          <w:szCs w:val="28"/>
          <w:rtl w:val="true"/>
          <w:lang w:bidi="fa-IR"/>
        </w:rPr>
        <w:t>زیرا مقتضای وجه دوم با مقتضای وجه سوم فرق می‌کند و وجه سوم هم به وجه دوم بازگشت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وجه دوّم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معتزله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مؤدّای آن به عنوان</w:t>
      </w:r>
    </w:p>
    <w:p>
      <w:pPr>
        <w:pStyle w:val="BookText"/>
        <w:rPr/>
      </w:pPr>
      <w:r>
        <w:rPr>
          <w:rFonts w:ascii="IRNazanin" w:hAnsi="IRNazanin" w:eastAsia="IRNazanin"/>
          <w:color w:val="111111"/>
          <w:sz w:val="28"/>
          <w:sz w:val="28"/>
          <w:szCs w:val="28"/>
          <w:rtl w:val="true"/>
          <w:lang w:bidi="fa-IR"/>
        </w:rPr>
        <w:t>حکم واقعی فعلی در حقّ مکلف جعل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عنوان سفر بر مسافر صدق می‌کند حکم واقعی او قصر است، لکن پس از زوال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آن به حضر حکمش نیز منقلب شده 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 حق او جعل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تبدیل وجوب قصر به وجوب اتمام، کاشف از بطلان حکم اوّل نمی‌باشد همین‌طور تبدیل و انقلاب حکمی که مؤدّای اماره است به حکم جدید دلیل بر بطلان حکم اوّلی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اماره بر وجوب جمعه دلالت نماید حکم واقعی و فعلی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کشف خلاف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وجوب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پس از کشف واقع و علم بر وجوب ظهر از آنجا که موضوع جهل به علم تبدیل گشته این تبدیل موضوع سبب می‌شود که حکم نیز تبدّل پیدا کند، یعنی از این به بعد نماز ظهر در حق مکلّف به عنوان حکم واقع جعل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وجه سوم چیست؟</w:t>
      </w:r>
    </w:p>
    <w:p>
      <w:pPr>
        <w:pStyle w:val="BookText"/>
        <w:rPr/>
      </w:pPr>
      <w:r>
        <w:rPr>
          <w:rFonts w:ascii="IRNazanin" w:hAnsi="IRNazanin" w:eastAsia="IRNazanin"/>
          <w:color w:val="111111"/>
          <w:sz w:val="28"/>
          <w:sz w:val="28"/>
          <w:szCs w:val="28"/>
          <w:rtl w:val="true"/>
          <w:lang w:bidi="fa-IR"/>
        </w:rPr>
        <w:t>بر مبنای شیخ و اتباع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تنها اجازه دارد که به مدلول و مؤدّای اماره عمل نموده و آثار حکم واقعی را برآن مترتب نماید بدون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در آن پدید آید و به‌حسب واقع مکلّف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آنجا که شارع مصلحت را در سلوک طریق و عمل به اماره در نظر گرفته، مکلّف وظیفه دارد که طریق مزبور را طی کرده و مؤدّای آن را واقع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شیخ، پس از قیام اماره مخالفه نیز وجوب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باقی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واقعی نشده و تنها یک حکم ظاهری یا به منزله حکم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فوق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داشتی که جمعه واجب واقعی است، هر کاری که می‌کردی اکنون هم که اماره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واجب است همان کارها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وجوب ظهر یقین داشتی و زمان نیز آخر وقت ظهر بود در نتیجه به تأخیر انداختن عمل و اشتغال به عمل دیگر از روی عمد حرام بوده و موجب معصیت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 که اماره به دست شما رسیده، باز مسئله همان‌طور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و مراد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اماره را مثل واقع ببینیم و آن را به منزله واقع قرار دهیم به</w:t>
      </w:r>
    </w:p>
    <w:p>
      <w:pPr>
        <w:pStyle w:val="BookText"/>
        <w:rPr/>
      </w:pPr>
      <w:r>
        <w:rPr>
          <w:rFonts w:ascii="IRNazanin" w:hAnsi="IRNazanin" w:eastAsia="IRNazanin"/>
          <w:color w:val="111111"/>
          <w:sz w:val="28"/>
          <w:sz w:val="28"/>
          <w:szCs w:val="28"/>
          <w:rtl w:val="true"/>
          <w:lang w:bidi="fa-IR"/>
        </w:rPr>
        <w:t>امید اینکه حکم واقعی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حکم ظاهری مادامی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باقی است که کشف خلاف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حکم ظاهری مادامی چند صورت متصوّر است؟</w:t>
      </w:r>
    </w:p>
    <w:p>
      <w:pPr>
        <w:pStyle w:val="BookText"/>
        <w:rPr/>
      </w:pPr>
      <w:r>
        <w:rPr>
          <w:rFonts w:ascii="IRNazanin" w:hAnsi="IRNazanin" w:eastAsia="IRNazanin"/>
          <w:color w:val="111111"/>
          <w:sz w:val="28"/>
          <w:sz w:val="28"/>
          <w:szCs w:val="28"/>
          <w:rtl w:val="true"/>
          <w:lang w:bidi="fa-IR"/>
        </w:rPr>
        <w:t>سه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از اماره متابعت کند و لکن هرگز کشف خلاف نشود چه در وقت و چه در خارج از وقت، مصلحت این متابعت از اماره یا به اندازه واقع و یا بیشتر از آن خواهد بود که فردای قیامت از آن بهره‌مند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از اماره پیروی نماید لکن بعد از عمل و قبل از خروج از وقت کشف خلاف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نظر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 قائل است که، همان متابعت و عمل به اماره مجزی بوده و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متابعت و عمل به اماره مجزی نمی‌باشد و اعاده عمل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مدلول اماره یک حکم ظاهری بوده آن‌هم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مرخّص بوده و بر ترک واقع عقاب نمی‌شویم و این حکم تا زمانی ارزش دارد که ما به واقع دست نیابیم و از این حکم ظاهری فعلی مادامی کشف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امر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اماره موضوعیتی ندارد، بلکه ما به امید آنکه واقع همان باشد آن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کشف خلاف شد، مکلّف می‌فهمد که به واقع نرسیده و مصلحت واقع نصیب او نشده است، پس اعاده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فایده سلوک برطبق اماره جبران مصلحت فضیلت اوّل وقت است و بیش از این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مصلت سلوک به اندازه سلوک است نه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از اماره پیروی کند و بعد از عمل تا وقت باقی است کشف خلاف نشود لکن بعد از وقت کشف خلاف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غروب آفتاب معلوم شود که ظهر واجب بوده است و نه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چونکه شارع ما را امر به متابعت اماره نموده با اینکه قادر بر تحصیل علم بودیم پس باید مصلحت وقت را به ما بدهد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در این ظرف زمانی هر مقدار مصلحت داشته باشد به ما اعطا شود و جای مفسده واقعی ترک ظهر را جبران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بعد از کشف خلاف در فرض مذکور قضا واجب است یا نه؟</w:t>
      </w:r>
    </w:p>
    <w:p>
      <w:pPr>
        <w:pStyle w:val="BookText"/>
        <w:rPr/>
      </w:pPr>
      <w:r>
        <w:rPr>
          <w:rFonts w:ascii="IRNazanin" w:hAnsi="IRNazanin" w:eastAsia="IRNazanin"/>
          <w:color w:val="111111"/>
          <w:sz w:val="28"/>
          <w:sz w:val="28"/>
          <w:szCs w:val="28"/>
          <w:rtl w:val="true"/>
          <w:lang w:bidi="fa-IR"/>
        </w:rPr>
        <w:t>پاسخ بر اساس مبانی مختلفه متفاوت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 تابع ادا و به همان امر اوّل باشد، قطعا قضا لازم است، چرا که امر اوّل امتثال نگردیده تا از عهده مکلّف ساقط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قضا تابع ادا و امر اول نباشد بلکه به امر جدید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دارای دو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صورتهای متصوّر در فرض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w:t>
      </w:r>
    </w:p>
    <w:p>
      <w:pPr>
        <w:pStyle w:val="BookText"/>
        <w:rPr/>
      </w:pPr>
      <w:r>
        <w:rPr>
          <w:rFonts w:ascii="IRNazanin" w:hAnsi="IRNazanin" w:eastAsia="IRNazanin"/>
          <w:color w:val="111111"/>
          <w:sz w:val="28"/>
          <w:sz w:val="28"/>
          <w:szCs w:val="28"/>
          <w:rtl w:val="true"/>
          <w:lang w:bidi="fa-IR"/>
        </w:rPr>
        <w:t>اگر موضوع قضا فوت باشد در ما نحن فیه قضا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فوت در موردی صادق است که یک عمل واجب و دارای مصلحت ملزمه‌ای باشد که بدون جبران از دست مکلّف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انجام دهد و حال آنکه در ما نحن فیه چنین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واجب واقعی هرچند ترک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جای مصلحت واقع پر شده، پس فوت صدق نمی‌کند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واجب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موضوع قضا ترک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صدق می‌کند، زیرا بعد از کشف خلاف مکلّف می‌فهمد چون واقع را انجام نداده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فعل را برعهده او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استمرّ هذا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الترخیص فی ترک الظهر الی آخر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کون الحکم الظاهریّ، یکون ما فعله فی اوّل الوقت هو المواقع المستلزم لفوت الواقع علی المکلّف، مشتملا علی مصلحة یتدارک بها ما فات لاجله من مصلحة الظهر، لئلا یلزم تفویت الواجب الواقعیّ علی المکلّف مع التمکّن من اتیانه بتحصیل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یستمرّ بل علم بوجوب الظهر فی المستقبل، بطل وجوب العمل علی طبق وجوب صلاة الجمعة واقعا و وجب العمل علی طبق عدم وجوبه فی نفس الامر من اوّل الأمر، لانّ المفروض عدم حدوث الوجوب النفس الامریّ، و انّما عمل علی طبقه ما دامت امارة الوجوب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فقدت بانکشاف وجوب الظهر و عدم وجوب الجمعة، وجب حینئذ ترتیب ما هو کبری لهذا المعلوم، اعنی وجوب الاتیان بالظهر و نقض آثار وجوب صلاة الجمعة الّا ما 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مفسدة فواته متدارکة بالحکم الظاهریّ المتحقق فی زمان الفوت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فرضنا العلم بعد خروج وقت الظهر فقد تقدّم انّ حکم الشارع بالعمل بمؤدّی الأمارة اللّازم منه ترخیص ترک الظهر فی الجزء الأخیر لا بدّ ان یکون لمصلحة یتدارک بها مفسدة ترک الظهر</w:t>
      </w:r>
      <w:r>
        <w:rPr>
          <w:rFonts w:eastAsia="IRNazanin" w:cs="IRNazanin"/>
          <w:color w:val="111111"/>
          <w:sz w:val="28"/>
          <w:szCs w:val="28"/>
          <w:rtl w:val="true"/>
          <w:lang w:bidi="fa-IR"/>
        </w:rPr>
        <w:t>.</w:t>
      </w:r>
      <w:bookmarkStart w:id="84" w:name="pg12637_126108"/>
    </w:p>
    <w:p>
      <w:pPr>
        <w:pStyle w:val="BookText"/>
        <w:rPr/>
      </w:pPr>
      <w:bookmarkEnd w:id="8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 w:name="__RefHeading___Toc305360_222507752"/>
      <w:bookmarkStart w:id="86" w:name="_Toc33"/>
      <w:bookmarkEnd w:id="85"/>
      <w:r>
        <w:rPr>
          <w:rtl w:val="true"/>
        </w:rPr>
        <w:t>حکم استمرار جهل و بقاء حکم ظاهری</w:t>
      </w:r>
      <w:bookmarkEnd w:id="86"/>
    </w:p>
    <w:p>
      <w:pPr>
        <w:pStyle w:val="BookText"/>
        <w:rPr/>
      </w:pPr>
      <w:r>
        <w:rPr>
          <w:rFonts w:ascii="IRNazanin" w:hAnsi="IRNazanin" w:eastAsia="IRNazanin"/>
          <w:color w:val="111111"/>
          <w:sz w:val="28"/>
          <w:sz w:val="28"/>
          <w:szCs w:val="28"/>
          <w:rtl w:val="true"/>
          <w:lang w:bidi="fa-IR"/>
        </w:rPr>
        <w:t xml:space="preserve">اگر این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 بودن جاهل در ترک نماز ظهر تا پایان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جهل او برطرف نشد، واجب است که این حکم ظاهری به چیزهایی که در اوّل وقت انجام داده، همان تکلیف واقعی باشد که مشتمل بر مصلحتی است که به واسطه آن، آنچه از مصلحت ظهر به خاطر استمرار حکم ظاهری فوت شد، تدارک و جبران شود تا امر به سلوک اماره و تعبد به آن موجب تفویت واجب واقعی بر مکلّف، در فرض تمکّن از تحصیل واقع از طریق علمی نشود</w:t>
      </w:r>
      <w:r>
        <w:rPr>
          <w:rFonts w:eastAsia="IRNazanin" w:cs="IRNazanin"/>
          <w:color w:val="111111"/>
          <w:sz w:val="28"/>
          <w:szCs w:val="28"/>
          <w:rtl w:val="true"/>
          <w:lang w:bidi="fa-IR"/>
        </w:rPr>
        <w:t>.</w:t>
      </w:r>
    </w:p>
    <w:p>
      <w:pPr>
        <w:pStyle w:val="Heading4"/>
        <w:numPr>
          <w:ilvl w:val="3"/>
          <w:numId w:val="1"/>
        </w:numPr>
        <w:rPr/>
      </w:pPr>
      <w:bookmarkStart w:id="87" w:name="__RefHeading___Toc305362_222507752"/>
      <w:bookmarkStart w:id="88" w:name="_Toc34"/>
      <w:bookmarkEnd w:id="87"/>
      <w:r>
        <w:rPr>
          <w:rtl w:val="true"/>
        </w:rPr>
        <w:t>حکم عدم استمرار حکم ظاهری</w:t>
      </w:r>
      <w:bookmarkEnd w:id="88"/>
    </w:p>
    <w:p>
      <w:pPr>
        <w:pStyle w:val="BookText"/>
        <w:rPr/>
      </w:pPr>
      <w:r>
        <w:rPr>
          <w:rFonts w:ascii="IRNazanin" w:hAnsi="IRNazanin" w:eastAsia="IRNazanin"/>
          <w:color w:val="111111"/>
          <w:sz w:val="28"/>
          <w:sz w:val="28"/>
          <w:szCs w:val="28"/>
          <w:rtl w:val="true"/>
          <w:lang w:bidi="fa-IR"/>
        </w:rPr>
        <w:t xml:space="preserve">و اگر جهل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زمان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نیافت، بلکه قبل از گذشتن وقت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نماز ظهر عالم شد، حکم به وجوب عمل طبق اماره‌ای که بر وجوب نماز جمعه دلالت دارد باطل می‌شود و عمل کردن برطبق عدم وجوب عمل در واقع و نفس الامر واجب می‌شود، زیرا فرض حادث نشدن وجوب واقعی و نفس الامری توسط اماره است و تنها تا زمانی که اماره وجوب باقی است باید برطبق آن اماره عمل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به واسطه انکشاف وجوب واقعی ظهر و عدم وجوب جمعه اماره ساقط شد، ترتیب دادن اموری که کبرای قیاس مشتمل بر صغرای معلوم واجب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انجام ظهر و نقص آثار وجوب نماز جمعه، مگر آثاری که فوت شده و زمانشان سپری گشته و قابل نقض نیستند و لکن گفته شد که مفسده امور فوت شده به وسیله مصلحتی که در حکم ظاهری است تدارک و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فرموده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استمرار هذا الحکم الظاهری 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جهل مکلّف و حکم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بودن جاهل در ترک نماز ظهر تا انتهای وقت آن باقی بماند و جهلش مرتفع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انقضای وقت واجب واقعی ادامه یابد و اگر فرض مورد بحث در صورتی باشد که مکلّف، متمکّن از تحصیل علم به واقع باشد و باب علم به روی مفتوح باشد، لازم می‌آید که مؤدّای اماره بر اساس وجه سوّم، مشتمل مصلحتی باشد که صلاحیّت برای جبران و تدارک مصلحت مفوته واقعی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فرموده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یستمر، بل علم بوجوب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جهل مکلّف تا انقضای زمان واجب واقعی ادامه نیافت بلکه قبل از پایان یافتن وقت واجب واقعی علم به واقع پیدا نمود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گذشتن وقت نماز ظهر متوجه بشود که واجب واقعی همان ظهر بوده است نه جمعه، بر او لازم است که تمام آثار عدم وجوب جمعه و لزوم ظهر را از ابتدائی که به اماره عمل نموده دوباره ترتیب دهد، بجز آثاری که فوت گردیده و قابل ترتیب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پایان یافتن وقت نماز ظهر به وجوب واقعی آن آگاه شده باید مصلحت از دست رفته اداء را به وسیله مصلحت موجود در تعبّد به اماره جبران نماید، چرا؟ به 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تفویت مصلحت به غیر جبران لازم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کبری لهذا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قیاسی است که پس از ظهور وجوب ظهر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صغری</w:t>
      </w:r>
    </w:p>
    <w:p>
      <w:pPr>
        <w:pStyle w:val="BookText"/>
        <w:rPr/>
      </w:pPr>
      <w:r>
        <w:rPr>
          <w:rFonts w:ascii="IRNazanin" w:hAnsi="IRNazanin" w:eastAsia="IRNazanin"/>
          <w:color w:val="111111"/>
          <w:sz w:val="28"/>
          <w:sz w:val="28"/>
          <w:szCs w:val="28"/>
          <w:rtl w:val="true"/>
          <w:lang w:bidi="fa-IR"/>
        </w:rPr>
        <w:t>و کلّ واجب الإتیان به لازم و یحرم ترکه کبری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فالظهر یجب الاتیان به و یحرم ترکه نتیجه</w:t>
      </w:r>
      <w:bookmarkStart w:id="89" w:name="pg12637_126110"/>
    </w:p>
    <w:p>
      <w:pPr>
        <w:pStyle w:val="BookText"/>
        <w:rPr/>
      </w:pPr>
      <w:bookmarkEnd w:id="8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القضاء فرع صدق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المتوقّف علی فوات الواجب من حیث انّ فیه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فی ما نحن فیه، لأنّ الواجب و ان ترک الّا أنّ مصلحته متدارکة، فلا یصدق علی هذا الترک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متفرّع علی مجرّد ترک الواجب وجب هنا، لفرض العلم بترک صلاة الظهر مع وجوبها علیه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ما یلتزم به فی المقام هی المصلحة فی معذوریّة الجاهل مع تمکّنه من العلم و لو کانت تسهیل الأمر علی المکلّفین، و لا ینافی ذلک صدق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کلّه علی ما اخترناه من عدم اقتضاء الأمر الظاهریّ للاجزاء واضح، و أمّا علی القول باقتضائه له فیشکل الفرق بینه و بین القول بالتصویب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القول بالتخطئة لعدم الاجزاء،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فروع مسألة التصویب و التخطئة لزوم الاعادة للصلاة بظنّ القبلة و عدمه</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تمثیله لذلک بالموضوعات محلّ نظر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تدارک المفسدة بمصلحة الحکم الظاهریّ یسقط الوجوب، فممنوع أیضا، اذ قد یترتّب علی وجوبه واقعا حکم شرعیّ و ان تدارک مفسدة ترکه بمصلحة فعل آخر، کوجوب قضائه اذا علم بعد خروج الوقت بوجوبه واقعا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0" w:name="__RefHeading___Toc305364_222507752"/>
      <w:bookmarkStart w:id="91" w:name="_Toc35"/>
      <w:bookmarkEnd w:id="90"/>
      <w:r>
        <w:rPr>
          <w:rtl w:val="true"/>
        </w:rPr>
        <w:t>در وجوب و عدم وجوب قضاء</w:t>
      </w:r>
      <w:bookmarkEnd w:id="91"/>
    </w:p>
    <w:p>
      <w:pPr>
        <w:pStyle w:val="BookText"/>
        <w:rPr/>
      </w:pPr>
      <w:r>
        <w:rPr>
          <w:rFonts w:ascii="IRNazanin" w:hAnsi="IRNazanin" w:eastAsia="IRNazanin"/>
          <w:color w:val="111111"/>
          <w:sz w:val="28"/>
          <w:sz w:val="28"/>
          <w:szCs w:val="28"/>
          <w:rtl w:val="true"/>
          <w:lang w:bidi="fa-IR"/>
        </w:rPr>
        <w:t>سپس اگر قائل شویم که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قضاء واجب متفرّع بر صدق فوت است و توقف و لزوم قضاء بر فوت واجب از آن جهت است که در واجب مصلحتی است که تفویت گشته، در آنچه مورد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که مکلّف جهلش پس از انقضاء وقت واجب مرتفع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واجب نیست، چرا که فریضه</w:t>
      </w:r>
      <w:bookmarkStart w:id="92" w:name="pg12637_126111"/>
    </w:p>
    <w:p>
      <w:pPr>
        <w:pStyle w:val="BookText"/>
        <w:rPr/>
      </w:pPr>
      <w:bookmarkEnd w:id="92"/>
      <w:r>
        <w:rPr>
          <w:rFonts w:ascii="IRNazanin" w:hAnsi="IRNazanin" w:eastAsia="IRNazanin"/>
          <w:color w:val="111111"/>
          <w:sz w:val="28"/>
          <w:sz w:val="28"/>
          <w:szCs w:val="28"/>
          <w:rtl w:val="true"/>
          <w:lang w:bidi="fa-IR"/>
        </w:rPr>
        <w:t>واقعی اگرچه ترک و فوت شده و لکن به واسطه مصلحت سلوک اماره و تعبّد به آن تدارک و جبران می‌شود، پس بر چنین ترکی فوت صادق نیست تا قضائش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قائل شویم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قضاء واجب متفرّع بر مجرد ترک واجب است به فرض علم به ترک نماز ظهر و وجوب آن بر مکلّف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چیزی که می‌توان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مصلحت فائته واقعی به واسطه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 آن مصلحتی است که در زمان تعذر و مشقت جاهل به فرض تمکّن او از دستیابی به طریق علمی، او را به جهت رعایت مصلحت و لو مصلحت تسهیل امر باشد در طریق عمل به طریق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مصلحت و جابر بودنش نسبت به مصلحت فائته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صدق فوت تنافی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با فوت از نظر معنا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قضا در هر دو فرض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این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مجرّد تطبیق مؤدّای اماره بر واقع و لزوم نقض آثار پس از کشف خلاف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اکتفا به اعمال انجام شده به اختیار ما در مبحث اجزاء است که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امتثال امر ظاهری با کشف خلاف مقتضی اجزاء نیست و اعاده اعمال و قضای آنها واجب است و این بسی روشن است و اشکالی برآن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 بر رأی قائلین به اجزاء در اطاعت از امر ظاهری که قضاء و اعاده را لازم نداشته‌اند، پس تفاوت میان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اقتضاء امر ظاهری للاجزاء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تصویب بسیار مشکل و فرقی به‌نظر نمی‌رسد</w:t>
      </w:r>
      <w:r>
        <w:rPr>
          <w:rFonts w:eastAsia="IRNazanin" w:cs="IRNazanin"/>
          <w:color w:val="111111"/>
          <w:sz w:val="28"/>
          <w:szCs w:val="28"/>
          <w:rtl w:val="true"/>
          <w:lang w:bidi="fa-IR"/>
        </w:rPr>
        <w:t>.</w:t>
      </w:r>
    </w:p>
    <w:p>
      <w:pPr>
        <w:pStyle w:val="Heading4"/>
        <w:numPr>
          <w:ilvl w:val="3"/>
          <w:numId w:val="1"/>
        </w:numPr>
        <w:rPr/>
      </w:pPr>
      <w:bookmarkStart w:id="93" w:name="__RefHeading___Toc305366_222507752"/>
      <w:bookmarkStart w:id="94" w:name="_Toc36"/>
      <w:bookmarkEnd w:id="93"/>
      <w:r>
        <w:rPr>
          <w:rtl w:val="true"/>
        </w:rPr>
        <w:t>نظر شیخ و دیگران در اجزاء و عدم آن در احکام ظاهری</w:t>
      </w:r>
      <w:bookmarkEnd w:id="94"/>
    </w:p>
    <w:p>
      <w:pPr>
        <w:pStyle w:val="Heading5"/>
        <w:numPr>
          <w:ilvl w:val="4"/>
          <w:numId w:val="1"/>
        </w:numPr>
        <w:rPr/>
      </w:pPr>
      <w:bookmarkStart w:id="95" w:name="__RefHeading___Toc305368_222507752"/>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و ظاهر کلام شیخ ما مرحوم شهید ثانی در کتاب تمهید القواعد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قول به تخطئه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فقها امامیه در مبحث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اجزاء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مسئله تصویب و تخطئه، لزوم اعاده برای نمازی است که به ظن قبله در فلان جهت خوانده شده و بعدا کشف خلاف گردید، بنا بر رأی مخطئه و عدم لزوم قضاء و اعاده است و بنا بر رأی 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تمثیل شیخ ما در فرق میان تصویب و تخطئه اختلاف‌نظر وجود دارد و ایشان باید در احکام مثال می‌آورد و نه در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قلنا القضاء انّ فرع صدق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را فوت دانسته و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موردی واجب است که فریضه ترک شده و مصلحت فوت شده آن نیز جبران نشده باشد در ما نحن فیه قضا لازم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قضا در مطلب فوق لازم نیست؟</w:t>
      </w:r>
    </w:p>
    <w:p>
      <w:pPr>
        <w:pStyle w:val="BookText"/>
        <w:rPr/>
      </w:pPr>
      <w:r>
        <w:rPr>
          <w:rFonts w:ascii="IRNazanin" w:hAnsi="IRNazanin" w:eastAsia="IRNazanin"/>
          <w:color w:val="111111"/>
          <w:sz w:val="28"/>
          <w:sz w:val="28"/>
          <w:szCs w:val="28"/>
          <w:rtl w:val="true"/>
          <w:lang w:bidi="fa-IR"/>
        </w:rPr>
        <w:t xml:space="preserve">زیرا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خارج ترک شده است، لکن مصلحت آن به وسیله مصلحت سلوکیه عمل به اماره جبران شده است و لذا موضوع قضاء منتفی می‌باشد پس حکم به وجوب قضا نیز باید منتفی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مطلب فوق با انتفای موضوع قضا، حکم به وجوب قضا نیز منتفی است؟</w:t>
      </w:r>
    </w:p>
    <w:p>
      <w:pPr>
        <w:pStyle w:val="BookText"/>
        <w:rPr/>
      </w:pPr>
      <w:r>
        <w:rPr>
          <w:rFonts w:ascii="IRNazanin" w:hAnsi="IRNazanin" w:eastAsia="IRNazanin"/>
          <w:color w:val="111111"/>
          <w:sz w:val="28"/>
          <w:sz w:val="28"/>
          <w:szCs w:val="28"/>
          <w:rtl w:val="true"/>
          <w:lang w:bidi="fa-IR"/>
        </w:rPr>
        <w:t>زیرا ارتباط حکم به موضوع از سنخ ارتباط معلول بر علت است و لذا پس از انعدام و انتفاء علت، معلول نیز ضرورتا منتفی و زائل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قلنا انّه متفرّع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موضوع را ترک فرض نماییم باید به وجوب قضاء ملتزم شویم، زیرا تحقق چنین موضوعی معلوم است در نتیجه حکم نیز باید برآن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و حدوث علت است که معلول نیز ضرورتا متحقق و موجود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جناب شیخ به‌طور خلاصه از متن مورد بحث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علم و اطلاع جاهل بر تخلّف اماره از واقع و احراز تکلیف واقعی پس از انقضاء وقت و فوت شدن مصلحت اداء واجب در وقت، سخن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قضاء واجب فوت شده لازم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پاسخ به سؤال فوق و دستیابی به حکم واقعی چه باید کرد؟</w:t>
      </w:r>
    </w:p>
    <w:p>
      <w:pPr>
        <w:pStyle w:val="BookText"/>
        <w:rPr/>
      </w:pPr>
      <w:r>
        <w:rPr>
          <w:rFonts w:ascii="IRNazanin" w:hAnsi="IRNazanin" w:eastAsia="IRNazanin"/>
          <w:color w:val="111111"/>
          <w:sz w:val="28"/>
          <w:sz w:val="28"/>
          <w:szCs w:val="28"/>
          <w:rtl w:val="true"/>
          <w:lang w:bidi="fa-IR"/>
        </w:rPr>
        <w:t>باید موضوع قضا را تنقیح و آن را مشخّص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تنقیح و تشخیص موضوع قضا چه باید کرد؟</w:t>
      </w:r>
    </w:p>
    <w:p>
      <w:pPr>
        <w:pStyle w:val="BookText"/>
        <w:rPr/>
      </w:pP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مزبور از دو حال خارج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قضا فوت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که از مکلّف فوت شود، بر او لازم است که آن را در خارج وقت جبران کند که این جبران و تدارک قضا نامیده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قضا ترک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دو موضوع فوق وجود دارد؟</w:t>
      </w:r>
    </w:p>
    <w:p>
      <w:pPr>
        <w:pStyle w:val="BookText"/>
        <w:rPr/>
      </w:pPr>
      <w:r>
        <w:rPr>
          <w:rFonts w:ascii="IRNazanin" w:hAnsi="IRNazanin" w:eastAsia="IRNazanin"/>
          <w:color w:val="111111"/>
          <w:sz w:val="28"/>
          <w:sz w:val="28"/>
          <w:szCs w:val="28"/>
          <w:rtl w:val="true"/>
          <w:lang w:bidi="fa-IR"/>
        </w:rPr>
        <w:t>از فرموده شیخ این‌گونه استفاده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در جایی اطلاق می‌شود که علاوه بر ترک واجب، مصلحت در آن نیز از دست مکلّف رفته و آن را نیز جبران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در موردی اطلاق می‌شود که تنها مکلّف به در خارج وجود پیدا نکرده باشد اعم از اینکه، مصلحت فوت شده آن جبران شده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فوت و ترک نسبت عموم و خصوص مطلق برقرار می‌باشد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اعمّ مطلق و فوت اخصّ از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کدام‌یک از دو فرض مزبور قضا لازم و در کدامیک لازم نمی‌باشد؟</w:t>
      </w:r>
    </w:p>
    <w:p>
      <w:pPr>
        <w:pStyle w:val="BookText"/>
        <w:rPr/>
      </w:pPr>
      <w:r>
        <w:rPr>
          <w:rFonts w:ascii="IRNazanin" w:hAnsi="IRNazanin" w:eastAsia="IRNazanin"/>
          <w:color w:val="111111"/>
          <w:sz w:val="28"/>
          <w:sz w:val="28"/>
          <w:szCs w:val="28"/>
          <w:rtl w:val="true"/>
          <w:lang w:bidi="fa-IR"/>
        </w:rPr>
        <w:t>چنانچه در شرح عبارات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قضا فوت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قضا ترک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تصحیح وجوب قضا به‌طور مطلق می‌باشد اعم از اینکه موضوع قضاء فوت باشد یا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پس از امتیاز میان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نموده و در مقام استدراک و ترمیم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موضوع در حکم به وجوب قضاء فوت باشد لکن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واجب به واسطه مصلحت سلوکیه عمل به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مصلحت تسهیل امر بر مکلّف و عدم تحمل مشقت در تحصیل طریق علمی باشد، جبران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علّت عدم صدق فوت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با فوت مترادفین بوده و در عالم معنا تفاوتی ندارد پس همان‌طوری‌که در مورد صدق ترک قضا لازم است در صدق فوت نیز باید ملتزم به وجوب قضا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بر مکلّف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از دست رفته را قضا کند مطلقا، چه در صدق ترک، چه در صدق فوت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تسهیل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حجیّت امارات با تمکن از علم و با توجّه شارع به خطای امارات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تحصیل علم برای نوع مردم دشوار است شارع آن را از دوش همه برداشته و به اماره اکتفا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مصلحت سلوکیه را قبول نداریم، یعنی نمی‌پذیریم که فلسفه حجیّت امارات ظنّیه با تمکن از علم عبارت باشد از اینکه در سلوک برطبق اماره مصلحتی وجود دارد و در نتیجه از واجب متابعت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حجیّت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تسهیل است و مصلحت تسهیل نیز معذّر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خلاف نگردید ما در قیامت معذور خواهیم بود لکن اگر کشف خلاف شد، چون مکلّف می‌یابد که به مصلحت واقع نرسیده، پس فوت صدق می‌کند و چون اخص می‌باشد پس اعاده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می‌باشد؟</w:t>
      </w:r>
    </w:p>
    <w:p>
      <w:pPr>
        <w:pStyle w:val="BookText"/>
        <w:rPr/>
      </w:pPr>
      <w:r>
        <w:rPr>
          <w:rFonts w:ascii="IRNazanin" w:hAnsi="IRNazanin" w:eastAsia="IRNazanin"/>
          <w:color w:val="111111"/>
          <w:sz w:val="28"/>
          <w:sz w:val="28"/>
          <w:szCs w:val="28"/>
          <w:rtl w:val="true"/>
          <w:lang w:bidi="fa-IR"/>
        </w:rPr>
        <w:t>شاید اشاره به این باشد که شیخ مصلحت تسهیل را کافی ندانسته و قائل به مصلحت سلوکیه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شما آیا نفس مصلحت تسهیل با صدق فوت تنافی ندارد؟</w:t>
      </w:r>
    </w:p>
    <w:p>
      <w:pPr>
        <w:pStyle w:val="BookText"/>
        <w:rPr/>
      </w:pPr>
      <w:r>
        <w:rPr>
          <w:rFonts w:ascii="IRNazanin" w:hAnsi="IRNazanin" w:eastAsia="IRNazanin"/>
          <w:color w:val="111111"/>
          <w:sz w:val="28"/>
          <w:sz w:val="28"/>
          <w:szCs w:val="28"/>
          <w:rtl w:val="true"/>
          <w:lang w:bidi="fa-IR"/>
        </w:rPr>
        <w:t>چرا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امر به اماره دارای مصلحت تسهیل است الزاما باید که تخلف اماره از واقع را سبب تحقق عنوان فوت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مصلحت تسهیل با صدق فوت در یکجا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قائل به تسهیل نبوده و قائل به همان مصلحت سلوکیه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شیخ نیز قائل است به اینکه، اگر شارع مقدّس به ملاحظه تسهیل امر مکلف را امر به عمل به اماره نمود و اماره وی را به واقع نرسانید، همان مصلحت تسهیل امر جابر مصلحت واقعیه است؟ و فوت تحقق نمی‌یابد؟</w:t>
      </w:r>
    </w:p>
    <w:p>
      <w:pPr>
        <w:pStyle w:val="BookText"/>
        <w:rPr/>
      </w:pPr>
      <w:r>
        <w:rPr>
          <w:rFonts w:ascii="IRNazanin" w:hAnsi="IRNazanin" w:eastAsia="IRNazanin"/>
          <w:color w:val="111111"/>
          <w:sz w:val="28"/>
          <w:sz w:val="28"/>
          <w:szCs w:val="28"/>
          <w:rtl w:val="true"/>
          <w:lang w:bidi="fa-IR"/>
        </w:rPr>
        <w:t>چرا می‌توان گفت که مراد همین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فوت و وجوب قضا دیگر قائل شدن به تسهیل و رعایت حال مکلّف معنا ندارد، بلکه مشقّتی مضاعف بر او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زیراکه اگر مکلّف از ابتدای امر متحمل مقدار کمی زحمت می‌شد و واقع را تحصیل می‌نمود و بدان عمل می‌کرد بهتر و آسان‌تر از این می‌بود که در بدو امر به اماره عمل و مکلّف به ظاهری را اتیان کند و پس از رفع جهل دوباره آن را قضا نماید و متحمل مضاعف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گذشت و ثمراتی که میان قول شیخ با قول معتزله ذکر شد، تماما بنابراین بود که امر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برآمده از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نبوده و پس از کشف خلاف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قائل به اجزای امر ظاهری و عدم اعاده پس از کشف خلاف شدیم دیگر تفاوتی میان قول شیخ و قول معتزله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 القول بالتخطئة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قول شهید ثانی در کتاب تمهید القواعد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فروع مسئله تصویب و تخطئه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مکلّفی نمازش را به ظن اینکه فلان جهت قبله است در آن جهت خواند و بعد از اتمام متوجّه شد که قبله در جانب دیگری بوده است، بنا بر قول به تخطئه قضا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فرموده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میان قول مصوّبه و مخطئه و ظهور این ثمره را باید در احکام مثال آورد و نه در موضوعات، پس مثال زده شده توسط ایشان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بحث ما در اماره بر احکام است که شیعه قائل به تخطئه و عامّه قائل به تصویب‌اند لکن در اماره بر موضوعات همه علمای مسلمان مخطئه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علمای اسلام در اماره بر موضوعات همه مخطئه هستند؟</w:t>
      </w:r>
    </w:p>
    <w:p>
      <w:pPr>
        <w:pStyle w:val="BookText"/>
        <w:rPr/>
      </w:pPr>
      <w:r>
        <w:rPr>
          <w:rFonts w:ascii="IRNazanin" w:hAnsi="IRNazanin" w:eastAsia="IRNazanin"/>
          <w:color w:val="111111"/>
          <w:sz w:val="28"/>
          <w:sz w:val="28"/>
          <w:szCs w:val="28"/>
          <w:rtl w:val="true"/>
          <w:lang w:bidi="fa-IR"/>
        </w:rPr>
        <w:t>زیرا اگر یک مایعی در واقع آب باشد با شهادت عدلین خمر نمی‌شود و اگر آن مایع خمر باشد، خل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شیخ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در بحث اجزاء امتثال اوامر ظاهری را مقتضی اجزاء نمی‌داند در اینجا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احراز مخالفت اماره با واقع، امتثال امر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انجام شده برطبق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نمی‌باشد و باید عمل را مطابق با واقع کشف شده مجددا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قول ما و قائلین به تصویب آشکار است و بر رأی ما اشکالی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رأی آن دسته از فقهای امامیه که قائل به اجزا بوده و فرقی میان آنها و مصوّبه مشاهده نمی‌شود، این اشکال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مصوّبه عمل به اوامر ظاهری را مجزی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عملا قائل به همین مسلک هستید پس چه فرقی میان رأی شما و مصوّبه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شما نام آن را امتثال امر ظاهری و آنها آن را امتثال امر واقعی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مقدار از تفاوت کافی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مگر اصولین در امر ظاهری شرعی اختلاف دارند؟</w:t>
      </w:r>
    </w:p>
    <w:p>
      <w:pPr>
        <w:pStyle w:val="BookText"/>
        <w:rPr/>
      </w:pPr>
      <w:r>
        <w:rPr>
          <w:rFonts w:ascii="IRNazanin" w:hAnsi="IRNazanin" w:eastAsia="IRNazanin"/>
          <w:color w:val="111111"/>
          <w:sz w:val="28"/>
          <w:sz w:val="28"/>
          <w:szCs w:val="28"/>
          <w:rtl w:val="true"/>
          <w:lang w:bidi="fa-IR"/>
        </w:rPr>
        <w:t>بله، برخی امتثال آن را مجزی و بیشتر از آن را سبب اجزاء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قائلین به اجزاء امتثال اوامر ظاهری 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به اوامر ظاهری شارع است و احکام صادره از جانب شارع تابع مصالح و مفاسد است، پس اگر از ناحیه شارع امری صادر شد که مشتمل بر وجوب عمل به فلان شی‌ء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این امر به مقتضای اماره باشد یا اصل عملی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به امر استصحابی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در این نماز مصلحتی باشد همان‌طور که در نماز صحیح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مصلحت را در عمل به امر ظاهری قبول کردیم و گفتیم که، معادل همان مصلحت واقع یا بیشتر از آن در تکلیف ظاهری وجود دارد، لازم است به واسطه انجام آن، واقع ساقط شود چرا که مراد از انجام واقع در حقیقت نیل به مصلحت و ادراک آن می‌باشد و این مقصود با آوردن ظاهر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مطلب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اتیان و انجام واقع، مقیّد است به کسی که امر ظاهری در اختیارش نباشد لکن کسی که امر ظاهری دارد، امر مزبور تعیینی نمی‌باشد، بلکه تخییری است، زیرا که، ادراک مصلحت به هریک از مأمور به ظاهری و واقعی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دلیل به اجزاء در ما نحن فیه چیست؟</w:t>
      </w:r>
    </w:p>
    <w:p>
      <w:pPr>
        <w:pStyle w:val="BookText"/>
        <w:rPr/>
      </w:pPr>
      <w:r>
        <w:rPr>
          <w:rFonts w:ascii="IRNazanin" w:hAnsi="IRNazanin" w:eastAsia="IRNazanin"/>
          <w:color w:val="111111"/>
          <w:sz w:val="28"/>
          <w:sz w:val="28"/>
          <w:szCs w:val="28"/>
          <w:rtl w:val="true"/>
          <w:lang w:bidi="fa-IR"/>
        </w:rPr>
        <w:t>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پس از عمل نمودن به امر ظاهری و انجام مأمور به، چنانچه واقع برایش معلوم و منکشف شود و به تخلّف دلیل ظاهری از واقع مطلع شود، شک می‌کند که آیا اعاده یا قضا عملی که بر اساس اماره یا اصل انجام داده واجب است یا نه؟</w:t>
      </w:r>
    </w:p>
    <w:p>
      <w:pPr>
        <w:pStyle w:val="BookText"/>
        <w:rPr/>
      </w:pPr>
      <w:r>
        <w:rPr>
          <w:rFonts w:ascii="IRNazanin" w:hAnsi="IRNazanin" w:eastAsia="IRNazanin"/>
          <w:color w:val="111111"/>
          <w:sz w:val="28"/>
          <w:sz w:val="28"/>
          <w:szCs w:val="28"/>
          <w:rtl w:val="true"/>
          <w:lang w:bidi="fa-IR"/>
        </w:rPr>
        <w:t>و چون این شک از سنخ شک در اصل تکلیف است ناگزیر مجرای اصل برائت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به اجزاء در عمل به اماره چیست؟</w:t>
      </w:r>
    </w:p>
    <w:p>
      <w:pPr>
        <w:pStyle w:val="BookText"/>
        <w:rPr/>
      </w:pPr>
      <w:r>
        <w:rPr>
          <w:rFonts w:ascii="IRNazanin" w:hAnsi="IRNazanin" w:eastAsia="IRNazanin"/>
          <w:color w:val="111111"/>
          <w:sz w:val="28"/>
          <w:sz w:val="28"/>
          <w:szCs w:val="28"/>
          <w:rtl w:val="true"/>
          <w:lang w:bidi="fa-IR"/>
        </w:rPr>
        <w:t>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بعد از عمل به امر ظاهری و قبل از کشف خطا موظّف به اعاده یا قضا نمی‌باشد، لکن پس از علم، به خطای امر ظاهری شک می‌کند که آیا موظف و مأمور به اعاده یا قضا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ما کان مقتضی حکم به عدم وجوب اعاده در حق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رأی به اجزاء از نظر شیخ قابل قبول است؟ چرا؟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زیرا این رأی عملا با قول به تصویب متحد است و ادلّه آنها قابل 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ذلک انّ ما ذکره من وجوب کون فعل الجمعة مشتملا علی مصلحة یتدارک به مفسدة ترک الواجب و معه یسقط عن الوجوب ممنوع، لأنّ فعل الجمعة قد لا یستلزم الّا ترک الظهر فی بعض اجزاء وقته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علی الامارة معناه الإذن فی الدّخول فیها علی قصد الوجوب و الدخول فی التطوّع بعد فعلها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فی الحکم بجواز فعل النّافلة اشتماله علی مصلحة یتدارک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مفسدة فعل التطوّع فی وقت الفریضة لو اشتمل دلیله الفریضة الواقعیّة المأذون فی ترکها ظاهرا و الّا کان جواز التطوّع فی تلک الحال حکما واقعیا لا ظاهریا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 تدارک المفسدة بمصلحة الحکم الظّاهری یسقط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 ایضا، اذ قد یترتب علی وجوبه واقعا حکم شرعی و ان تدارک مفسدة ترکه بمصلحة فعل آخر لوجوب قضائه اذا علم بعد خروج الوقت بوجوبه واقعا</w:t>
      </w:r>
      <w:r>
        <w:rPr>
          <w:rFonts w:eastAsia="IRNazanin" w:cs="IRNazanin"/>
          <w:color w:val="111111"/>
          <w:sz w:val="28"/>
          <w:szCs w:val="28"/>
          <w:rtl w:val="true"/>
          <w:lang w:bidi="fa-IR"/>
        </w:rPr>
        <w:t>.</w:t>
      </w:r>
      <w:bookmarkStart w:id="97" w:name="pg12637_126118"/>
    </w:p>
    <w:p>
      <w:pPr>
        <w:pStyle w:val="BookText"/>
        <w:rPr/>
      </w:pPr>
      <w:bookmarkEnd w:id="9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305370_222507752"/>
      <w:bookmarkStart w:id="99" w:name="_Toc38"/>
      <w:bookmarkEnd w:id="98"/>
      <w:r>
        <w:rPr>
          <w:rtl w:val="true"/>
        </w:rPr>
        <w:t>نتیجه</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گرفته می‌شود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وجه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که مستشکل ذکر نمود مبنی بر وجوب انجام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دلالت اماره بر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مشتمل است بر مصلحتی که مفسده ترک نماز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تدارک و جبران می‌شود و با این تدارک وجوب ظهر ساقط می‌گردد و لازمه این تقریر تصویب است، سخن نادرست و قابل منع است، زیرا انجام نماز جمعه گاهی مستلزم ترک ظهر نسبت به بعضی از اجزاء وقتش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عمل به اماره اجازه ورود به نماز جمعه است به قصد و نیّت وجوب و خواندن نماز نافله پس از انجام نماز جمعه</w:t>
      </w:r>
      <w:r>
        <w:rPr>
          <w:rFonts w:eastAsia="IRNazanin" w:cs="IRNazanin"/>
          <w:color w:val="111111"/>
          <w:sz w:val="28"/>
          <w:szCs w:val="28"/>
          <w:rtl w:val="true"/>
          <w:lang w:bidi="fa-IR"/>
        </w:rPr>
        <w:t>.</w:t>
      </w:r>
    </w:p>
    <w:p>
      <w:pPr>
        <w:pStyle w:val="Heading5"/>
        <w:numPr>
          <w:ilvl w:val="4"/>
          <w:numId w:val="1"/>
        </w:numPr>
        <w:rPr/>
      </w:pPr>
      <w:bookmarkStart w:id="100" w:name="__RefHeading___Toc305372_222507752"/>
      <w:bookmarkStart w:id="101" w:name="_Toc39"/>
      <w:bookmarkEnd w:id="100"/>
      <w:r>
        <w:rPr>
          <w:rtl w:val="true"/>
        </w:rPr>
        <w:t>استدراک</w:t>
      </w:r>
      <w:bookmarkEnd w:id="10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به جواز انجام نافله واجب است اشتمال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مصلحتی که مفسده تطوّع در وقت فریضه به واسطه آن اشتمال مصلحت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انجام نافله در وقت فریضه در صورتی است که، دلیل حرمت نافله در وقت فریضه شامل فریضه واقعیه که در ترکش اجازه صادر شده و علی الظاهر به حکم دلیل ظاهری می‌توان آن را انجام داد بشود وگرنه در صورت انصراف دلیل مزبور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عدم جواز فعل نافله شامل فریضه واقعیه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شدن به اینکه در جواز نافله نسبت به وقت فریضه واقعی مفسده‌ای نمی‌باشد، جواز انجام نافله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فریضه واقعیه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واقعی است و نه ظاهری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تدارک شدن مفسده ترک واقع به وسیله مصلحت حکم ظاهری، وجوب واقعی ساقط می‌شود سخن درستی نیست، زیرا چه‌بسا بر نفس وجوب واقعی ظهر حکم شرعی مترتب می‌شود اگرچه مفسده ترکش به وسیله مصلحت فعل دیگر جبران شود مانند وجوب قضاء آن هنگامی که مکلّف پس از انقضاء وقتش به خطاء اماره مطلع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 من ذلک انّ ما ذکره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نتیجه‌ای است که جناب شیخ از تفاوت میان وجه دوم و وجه سوم گرفته و حرف مستشکل را بدان رد کرده،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مستشکل چه 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مبنای معتزله و چه بر مبنای شما اگر اماره دلالت بر وجوب کند و در واقع ظهر واجب باشد، باید در فعل جمعه مصلحت ملزمه‌ای باشد به اندازه مصلحت واقع یا بیش از آن، که مفسده ترک ظهر را جبران کند و این مطلب لازمه‌اش سقوط ظهر از وجوب است و لازمه این تقریر تصویب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چه پاسخی به اشکال مذکور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انجام نماز جمعه تنها گاهی مستلزم ترک ظهر نسبت به بعضی از اجزاء وقتش می‌باشد و این هم در زمانی است که، مکلّف جاهل قبل از اتمام وقت ظهر به تخلّف اماره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این مصلحت جابره در جمعه موجب سقوط ظهر از وجوب واقعی است بلکه بر مکلّف واجب است که نماز را در وقت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رأی معتزله که مدلول اماره را حکم واقعی می‌دانند، اشکال این مستشکل وارد است و لکن بر مبنای خود ما که مدلول اماره را حکم ظاهری می‌دانیم این اشکال وارد نیست، چرا که بر مبنای ما مصلحت سلوک به اندازه سلوک است پس در سلوک برطبق اماره لازم نیست که یک مصلحت اقوایی وجود داشته باشد که تمام مصلحت فائته را جبران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تبیین پاسخ خود چه مثالی می‌زند؟</w:t>
      </w:r>
    </w:p>
    <w:p>
      <w:pPr>
        <w:pStyle w:val="BookText"/>
        <w:rPr/>
      </w:pPr>
      <w:r>
        <w:rPr>
          <w:rFonts w:ascii="IRNazanin" w:hAnsi="IRNazanin" w:eastAsia="IRNazanin"/>
          <w:color w:val="111111"/>
          <w:sz w:val="28"/>
          <w:sz w:val="28"/>
          <w:szCs w:val="28"/>
          <w:rtl w:val="true"/>
          <w:lang w:bidi="fa-IR"/>
        </w:rPr>
        <w:t>مثال ظهر و عصر را زده است که در واقع ظهر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مثال مذکور اگر اماره‌ای در ظاهر بر وجوب جمعه نداشتیم چه مشکلاتی پیش می‌آمد؟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نمی‌توانستیم جمعه را به نیّت وجوب انجام دهیم زیرا بدعت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نماز ظهر محروم می‌شدیم، زیرا ظهر را در وقت فضیلتش انجام نداده‌ایم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نافله در وقت فریضه و انجام فعل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رفع توالی فاسده مذکور سبب سقوط واجب واقعی نمی‌شود؟</w:t>
      </w:r>
    </w:p>
    <w:p>
      <w:pPr>
        <w:pStyle w:val="BookText"/>
        <w:rPr/>
      </w:pPr>
      <w:r>
        <w:rPr>
          <w:rFonts w:ascii="IRNazanin" w:hAnsi="IRNazanin" w:eastAsia="IRNazanin"/>
          <w:color w:val="111111"/>
          <w:sz w:val="28"/>
          <w:sz w:val="28"/>
          <w:szCs w:val="28"/>
          <w:rtl w:val="true"/>
          <w:lang w:bidi="fa-IR"/>
        </w:rPr>
        <w:t>خیر، باید آن را انجام دهیم چون مصلحت سلوک به اندازه سلوک است و فرض این است که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اماره حکم ظاهری مادامی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صورت وجود اماره و متابعت از آن خواندن نافله در وقت فریضه حرام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مفسدة فعل التطوع فی وقت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آیا با خواندن نافله در وقت واجب واقعی حرام است یا در وقت فریضه ظاهری؟</w:t>
      </w:r>
    </w:p>
    <w:p>
      <w:pPr>
        <w:pStyle w:val="BookText"/>
        <w:rPr/>
      </w:pPr>
      <w:r>
        <w:rPr>
          <w:rFonts w:ascii="IRNazanin" w:hAnsi="IRNazanin" w:eastAsia="IRNazanin"/>
          <w:color w:val="111111"/>
          <w:sz w:val="28"/>
          <w:sz w:val="28"/>
          <w:szCs w:val="28"/>
          <w:rtl w:val="true"/>
          <w:lang w:bidi="fa-IR"/>
        </w:rPr>
        <w:t>توضیح اینکه دو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خواندن نافله در وقت واجب واقعی حرام باشد باید در 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باشد که جلو مفسده فعل نافله در وقت فریضه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خواندن نافله در وقت فریضه ظاهری حرام باشد نیازی به آن مصلحت مذکوره نیست، زیرا در اینجا فرض بر این است که مکلّف نافله را در ظرف زمانی فریضه ظاهری انجام نداده بلکه پس از آن انجام داده است و فعل نافله یک حکم واقعی می‌باشد که فریضه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مع 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بخش دیگری از اشکال مستشکل که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تدارک شدن مفسده ترک واقع، به‌وسیله مصلحت حکم ظاهری وجوب واقعی ساقط می‌شود،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مبنای معتزله که مدلول اماره را حکم واقعی می‌دانند زیرا بر مبنای ما که به مدلول به چشم واقع نمی‌نگریم و آن را یک حکم ظاهری به حساب می‌آوریم دیگر وجهی برای اضمحلال واجب واقعی وجود ندارد، بلکه اکنون هم در واقع ظهر واجب است و ما موظفیم به واقع برسیم، منتهی راه رسیدن به واقع را در اماره می‌بینیم</w:t>
      </w:r>
      <w:r>
        <w:rPr>
          <w:rFonts w:eastAsia="IRNazanin" w:cs="IRNazanin"/>
          <w:color w:val="111111"/>
          <w:sz w:val="28"/>
          <w:szCs w:val="28"/>
          <w:rtl w:val="true"/>
          <w:lang w:bidi="fa-IR"/>
        </w:rPr>
        <w:t>.</w:t>
      </w:r>
      <w:bookmarkStart w:id="102" w:name="pg12637_126121"/>
    </w:p>
    <w:p>
      <w:pPr>
        <w:pStyle w:val="BookText"/>
        <w:rPr/>
      </w:pPr>
      <w:bookmarkEnd w:id="10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فحال الأمر بالعمل بالأمارة القائمة علی حکم شرعیّ حال الأمر بالعمل بالأمارة القائمة علی الموضوع الخارجیّ، کحیاة زید و موت عمرو؛ فکما أنّ الأمر بالعمل بها فی الموضوعات لا یوجب جعل نفس الموضوع و انّما یوجب جعل أحکامه فیترتّب علیه الحکم ما دامت الأمارة قائمة علیه فاذا فقدت الأمارة و حصل العلم بعدم ذلک الموضوع ترتّب علیه فی المستقبل جمیع أحکام عدم ذلک الموضوع من أوّل الأمر، بالعمل علی الأمارة القائمة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ثبوت الفرق الواضح بین جعل مدلول الأمارة حکما واقعیّا و الحکم بتحقّقه واقعا عند قیام الأمارة و بین الحکم واقعا بتطبیق العمل علی الحکم الواقعیّ المدلول علیه بالأمارة، کالحکم واقعا بتطبیق العمل علی طبق الموضوع الخارجیّ الّذی قامت علیه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305374_222507752"/>
      <w:bookmarkStart w:id="104" w:name="_Toc40"/>
      <w:bookmarkEnd w:id="103"/>
      <w:r>
        <w:rPr>
          <w:rtl w:val="true"/>
        </w:rPr>
        <w:t>خلاصه سخن</w:t>
      </w:r>
      <w:bookmarkEnd w:id="104"/>
    </w:p>
    <w:p>
      <w:p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موقعیت امر به عمل به اماره که در احکام شرعی اقامه شده همان حال امر به عمل به اماره قائم شده بر موضوعات خارجی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زید و مرگ عمر، لذا همان‌طوری‌که امر به عمل به امارات در موضوعات سبب احداث و ایجاد نفس موضوع در خارج نمی‌شود و صرفا موجب جعل احکام موضوع می‌شوند، فلذا تا زمانی که اماره در عمل به آن قائم است، حکم برآن موضوع مترتب می‌شود، پس اگر اماره مفقود شود و علم به موضوع نبودن آن حاصل شود تمام احکام فقدان موضوع را در آینده باید از اوّل امر بار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به عمل نمودن به امارات قائمه در احکام نیز عینا حکم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خطاء اماره کشف شد باید تمام آثار عدم حکم واقعی را از ابتداء عمل، ترتیب داد</w:t>
      </w:r>
      <w:r>
        <w:rPr>
          <w:rFonts w:eastAsia="IRNazanin" w:cs="IRNazanin"/>
          <w:color w:val="111111"/>
          <w:sz w:val="28"/>
          <w:szCs w:val="28"/>
          <w:rtl w:val="true"/>
          <w:lang w:bidi="fa-IR"/>
        </w:rPr>
        <w:t>.</w:t>
      </w:r>
    </w:p>
    <w:p>
      <w:pPr>
        <w:pStyle w:val="Heading5"/>
        <w:numPr>
          <w:ilvl w:val="4"/>
          <w:numId w:val="1"/>
        </w:numPr>
        <w:rPr/>
      </w:pPr>
      <w:bookmarkStart w:id="105" w:name="__RefHeading___Toc305376_222507752"/>
      <w:bookmarkStart w:id="106" w:name="_Toc41"/>
      <w:bookmarkEnd w:id="105"/>
      <w:r>
        <w:rPr>
          <w:rtl w:val="true"/>
        </w:rPr>
        <w:t>حاصل سخن</w:t>
      </w:r>
      <w:bookmarkEnd w:id="1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یک تفاوت آشکار است میان قرار دادن مدلول و مؤدّای اماره به عنوان حکم واقعی و محقّق دانستنش در واقع و بین حکم نمودن به تطبیق عمل بر حکم واقعی، که اماره برآن دلالت دارد، چه آنکه حکم به تطبیق در اینجا نظیر حکم به تطبیق عمل برطبق موضوع خارجی است که اماره برآن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فحال الامر بالعمل بالامارة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و خلاصه کلام است با یک تشبیه به شرح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در 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اماره در موضوعات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زید و حیات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شیعه و سنی قائلند که اماره طریقیت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آن در خارج یا حاصل است یا نه، نه اینکه با قیام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نفس موضوع ایجاد و احداث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عادل خبر از مرگ زید دادند، این‌چنین نیست که موت همراه با خبر حاصل شود بلکه، قبل از خبر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واقع و خارج موت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تنها سبب می‌شود که آثار و احکام موت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تقسیم اموال توسط ورثه باشد و چه ازدواج زوجه با غیر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ترتیب آثار هم تا زمانی جاری است که کشف خلاف نشود و الّا بعد از کشف خلاف همه آن آثار مترتبه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تقسیم اموال و تزویج زوجه با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مطلب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ما وضع امارات در احکام همانند وضع آنهاست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مدلول اماره نازل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پس از کشف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واجب است چه از روی اداء و چه از روی 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حاصل الکلام ثبوت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اماره در وجه دوّم، محدث حکم در واقع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خود را همان حکم واقعی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قیام اماره در وجه سوّم، قائم بر موضوعات است و محدث حکم در واقع نمی‌باشد و تنها حکم موضوع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پس از فقدان اماره و کشف خطأ، از باب اینکه حکم نمی‌تواند بدون موضوع باشد ناگزیر احکام عدم موضوع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ما نحن فیه 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کشف خطای اماره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ابتدائی که اماره دلالت بر وجوب حکم واقعی نمود اشتباه بوده و اصلا حکم آن نبوده است، بلکه حکم همان منکشف است</w:t>
      </w:r>
      <w:r>
        <w:rPr>
          <w:rFonts w:eastAsia="IRNazanin" w:cs="IRNazanin"/>
          <w:color w:val="111111"/>
          <w:sz w:val="28"/>
          <w:szCs w:val="28"/>
          <w:rtl w:val="true"/>
          <w:lang w:bidi="fa-IR"/>
        </w:rPr>
        <w:t>.</w:t>
      </w:r>
      <w:bookmarkStart w:id="107" w:name="pg12637_126123"/>
    </w:p>
    <w:p>
      <w:pPr>
        <w:pStyle w:val="BookText"/>
        <w:rPr/>
      </w:pPr>
      <w:bookmarkEnd w:id="10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تدارک مفسدة مخالفة الحکم الواقعیّ، بالمصلحة الفائتة فی العمل علی طبق مؤدی الأمارة الی تصویب الباطل نظرا الی خلوّ الحکم الواقعیّ حینئذ عن المصلحة الملزمة التی تکون فی فوتها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هذا تصویبا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المصوّبة یمنعون حکم اللّه فی الواقع، فلا یعقل عندهم ایجاب العمل بما جعل طریقا الیه و التعبّد بترتیب آثار فی الظاهر، بل التحقیق عدّ مثل هذا من وجوه الردّ علی المصوّبة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305378_222507752"/>
      <w:bookmarkStart w:id="109" w:name="_Toc42"/>
      <w:bookmarkEnd w:id="108"/>
      <w:r>
        <w:rPr>
          <w:rtl w:val="true"/>
        </w:rPr>
        <w:t>پاسخ شیخ از فقره دیگر اشکال</w:t>
      </w:r>
      <w:bookmarkEnd w:id="109"/>
    </w:p>
    <w:p>
      <w:pPr>
        <w:pStyle w:val="BookText"/>
        <w:rPr/>
      </w:pPr>
      <w:r>
        <w:rPr>
          <w:rFonts w:ascii="IRNazanin" w:hAnsi="IRNazanin" w:eastAsia="IRNazanin"/>
          <w:color w:val="111111"/>
          <w:sz w:val="28"/>
          <w:sz w:val="28"/>
          <w:szCs w:val="28"/>
          <w:rtl w:val="true"/>
          <w:lang w:bidi="fa-IR"/>
        </w:rPr>
        <w:t>و امّا اینکه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جبران مفسده مخالفت حکم واقعی، به وسیله مصلحت در عمل برطبق مؤدّای اماره به همان تصویب باطل است به خاطر خالی بودن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مصلحت ملزمه‌ایست که فوتش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تو، تصویب بودن مرجع تدارک مزبور درست نیست و قابل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ملتزم به این سخن شویم در حالی که اهل تصویب از وجود حکم اللّه در واقع منع می‌کنند و لذا از نظر ایشان ایجاب عمل به مؤدّای اماره از باب طریق به واقع و رسیدن به آن و تعبّد به ترتیب آثار واقع در ظاهر،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تحقیق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ایجاب العمل بما جعل طریقا الی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وجوه ردّ بر مصوبه می‌شمارد نه تصدیق آنها</w:t>
      </w:r>
      <w:r>
        <w:rPr>
          <w:rFonts w:eastAsia="IRNazanin" w:cs="IRNazanin"/>
          <w:color w:val="111111"/>
          <w:sz w:val="28"/>
          <w:szCs w:val="28"/>
          <w:rtl w:val="true"/>
          <w:lang w:bidi="fa-IR"/>
        </w:rPr>
        <w:t>.</w:t>
      </w:r>
    </w:p>
    <w:p>
      <w:pPr>
        <w:pStyle w:val="Heading5"/>
        <w:numPr>
          <w:ilvl w:val="4"/>
          <w:numId w:val="1"/>
        </w:numPr>
        <w:rPr/>
      </w:pPr>
      <w:bookmarkStart w:id="110" w:name="__RefHeading___Toc305380_222507752"/>
      <w:bookmarkStart w:id="111" w:name="_Toc43"/>
      <w:bookmarkEnd w:id="110"/>
      <w:r>
        <w:rPr>
          <w:rtl w:val="true"/>
        </w:rPr>
        <w:t>وجه سخن شیخ در متن فوق چیست؟</w:t>
      </w:r>
      <w:bookmarkEnd w:id="11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به انجام عمل برطبق اماره را از آن جهت که طریق به واقع از آن است، درست بدانیم باید به ثبوت حکم در واقع ملتزم شویم تا بتوانیم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رسیدن به آن حکم قرار دهیم، در حالی که مصوّبه منکر وجود حکم در واقع‌اند</w:t>
      </w:r>
      <w:r>
        <w:rPr>
          <w:rFonts w:eastAsia="IRNazanin" w:cs="IRNazanin"/>
          <w:color w:val="111111"/>
          <w:sz w:val="28"/>
          <w:szCs w:val="28"/>
          <w:rtl w:val="true"/>
          <w:lang w:bidi="fa-IR"/>
        </w:rPr>
        <w:t>.</w:t>
      </w:r>
      <w:bookmarkStart w:id="112" w:name="pg12637_126124"/>
    </w:p>
    <w:p>
      <w:pPr>
        <w:pStyle w:val="BookText"/>
        <w:rPr/>
      </w:pPr>
      <w:bookmarkEnd w:id="11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الحکم الواقعیّ اذا کان مفسدة مخالفته متدارکة بمصلحة العمل علی طبق الأمارة، فلو بقی فی الواقع کان حکما بلا صفة، و الّا ثبت انتفاء الحکم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فرضنا الشی‌ء فی الواقع واجبا و قامت أمارة علی تحریمه، فان لم یحرّم ذلک الفعل لم یجب العمل بالأمارة، و ان حرّم فان بقی الوجوب لزم اجتماع الحکمین المتضادّین، و ان انتفی ثبت انتفاء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بالحکم الواقعیّ الذی یلزم بقاؤه هو الحکم المتعیّن المتعلّق بالعباد الذی یحکی عنه الأمارة و یتعلّق به العلم او الظنّ و ان لم یلزم امتثاله فعلا فی حقّ من قامت عنده أمارة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یکفی فی کونه حکمه الواقعیّ أنّه لا یعذر فیه اذا کان عالما به او جاهلا مقصرا، و الرخصة فی ترکه عقلا، کما فی الجاهل القاصر، او شرعا، کمن قامت عند أمارة معتبرة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05382_222507752"/>
      <w:bookmarkStart w:id="114" w:name="_Toc44"/>
      <w:bookmarkEnd w:id="113"/>
      <w:r>
        <w:rPr>
          <w:rtl w:val="true"/>
        </w:rPr>
        <w:t>فراز دیگر اشکال</w:t>
      </w:r>
      <w:bookmarkEnd w:id="114"/>
    </w:p>
    <w:p>
      <w:pPr>
        <w:pStyle w:val="BookText"/>
        <w:rPr/>
      </w:pPr>
      <w:r>
        <w:rPr>
          <w:rFonts w:ascii="IRNazanin" w:hAnsi="IRNazanin" w:eastAsia="IRNazanin"/>
          <w:color w:val="111111"/>
          <w:sz w:val="28"/>
          <w:sz w:val="28"/>
          <w:szCs w:val="28"/>
          <w:rtl w:val="true"/>
          <w:lang w:bidi="fa-IR"/>
        </w:rPr>
        <w:t>و اما آنچه را مستشکل گفت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اگر مفسده مخالفتش به واسطه مصلحت عمل برطبق اماره تدارک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واقع حکم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حکم بدون صفت باشد و اگر حکم باقی نباشد واقع از حکم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کنیم که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یا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واجب است و اماره بر تحریم آن فعل اقامه شده، مسئله از دو حال خارج نیست اگر فعل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قیام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نشد عمل به اماره واجب نیست و اگر حرام شد باز از دو فرض خارج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وجوب آن فعل منتفی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 واقع از حکم می‌باشد</w:t>
      </w:r>
      <w:r>
        <w:rPr>
          <w:rFonts w:eastAsia="IRNazanin" w:cs="IRNazanin"/>
          <w:color w:val="111111"/>
          <w:sz w:val="28"/>
          <w:szCs w:val="28"/>
          <w:rtl w:val="true"/>
          <w:lang w:bidi="fa-IR"/>
        </w:rPr>
        <w:t>.</w:t>
      </w:r>
    </w:p>
    <w:p>
      <w:pPr>
        <w:pStyle w:val="Heading5"/>
        <w:numPr>
          <w:ilvl w:val="4"/>
          <w:numId w:val="1"/>
        </w:numPr>
        <w:rPr/>
      </w:pPr>
      <w:bookmarkStart w:id="115" w:name="__RefHeading___Toc305384_222507752"/>
      <w:bookmarkStart w:id="116" w:name="_Toc45"/>
      <w:bookmarkEnd w:id="115"/>
      <w:r>
        <w:rPr>
          <w:rtl w:val="true"/>
        </w:rPr>
        <w:t>پاسخ شیخ به اشکال مذکور</w:t>
      </w:r>
      <w:bookmarkEnd w:id="116"/>
    </w:p>
    <w:p>
      <w:pPr>
        <w:pStyle w:val="BookText"/>
        <w:rPr/>
      </w:pPr>
      <w:r>
        <w:rPr>
          <w:rFonts w:ascii="IRNazanin" w:hAnsi="IRNazanin" w:eastAsia="IRNazanin"/>
          <w:color w:val="111111"/>
          <w:sz w:val="28"/>
          <w:sz w:val="28"/>
          <w:szCs w:val="28"/>
          <w:rtl w:val="true"/>
          <w:lang w:bidi="fa-IR"/>
        </w:rPr>
        <w:t>مراد از حکم واقعی که بقاء آن لازم است همان حکم متعیّنی است که به عباد تعلّق گرفته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حکم متعیّنی که امارات از آن حکایت می‌کنند و علم یا ظنّ به آن تعلّق می‌گیرد، اگرچه اطاعت و امتثال آن حکم متعیّن فعلا در حق کسی که اماره برخلاف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شده لازم نمی‌باشد جز اینکه، در واقعی و نفس الامری بودن آن حکم کافی است که مکلف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نمی‌باشد، چه عالم به آن حکم باشد و چه جاهل مقصّر، چنانچه اجازه ترک آن عقلی است، همان‌طور که در جاهل قاصر چنین است، و یا شرعی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جاهلی که اماره معتبره برخلاف حکم واقعی در دست دارد که از نشانه‌های وجود واقعی حکم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ذکر من انّ الحکم الواقعی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فقره دیگری از اشکال مستشکل و پاسخ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مزبور به نقل از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ترک حکم واقعی به واسطه مصلحت سلوکیه عمل برطبق اماره جبران بشود دو اشکال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حکم در واقع بدون اینکه مصلحت و یا مفسده‌ای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حکم در عالم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در واقع واجب است در حالی که اماره بر وجوب جمعه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اماره و دلالت آن بر وجوب جمعه و عمل مکلّف برطبق اماره و جبران مفسده ترک ظهر دو صورت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ظهر به وجوب خودش باقی است یا اصلا در واقع وجوبی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لازم می‌آید وجوب مصلحتی نداشته باشد و در فرض دوم تصویب اثبات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فرض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اماره بر وجوب و تحریم ظهر در فرض مذکور مسئله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اثر قیام اماره بر وجوب جمعه و تحریم ظهر، ظهر حرام نمی‌شود که در این صورت عمل به اماره واجب نمی‌باشد زیرا مدلول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پس از قیام اماره بر تحریم ظهر، ظهر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در این فرض از دو حال خارج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واقعی ظهر به حال خود باقی باشد مستلزم این است که نماز ظهر در آن واحد هم واجب باشد هم حرام، که این اجتماع ضدین است در موضوع واحد،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وجوب ظهر به وجوبش باقی نباشد مستلزم این است که حکم واقعی منتفی و تصویب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اماره بر وجوب جمعه و حرمت ظهر ما گفتیم که جمعه واجب می‌شود و نماز ظهر به حسب ظاهر حرام می‌گردد و لکن وجوب واقعی آن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اشکال کردند که این فرض مستلزم اجتماع دو حکم متضاد در موضوع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به این اشکال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از نظر رتبه یکی نیستند تا اجتماعشان محال باشد بلکه از این نظر با هم متفاوت می‌باشند فلذا در ما نحن فیه می‌گوییم که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ظهر به اعتبار مرتبه ظاهر حرام و به اعتبار مرتبه واقع واجب است و محذور اجتماع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واقع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نفس الامر و یا عالم لوح محفوظ برای بندگان خودش حکم یا احکامی را جعل نموده است و پیامبرانی را برگزیده تا این احکام را به آنها برسانند و برای مردم نیز جهت دستیابی و پیدا کردن این احکام، امارات و طرقی را قرار داده است که در مقام ابلاغ همان حکم واقعی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واقع برای همه مردم مکشوف بوده و آنها بدان قطع پیدا می‌کنند؟</w:t>
      </w:r>
    </w:p>
    <w:p>
      <w:pPr>
        <w:pStyle w:val="BookText"/>
        <w:rPr/>
      </w:pPr>
      <w:r>
        <w:rPr>
          <w:rFonts w:ascii="IRNazanin" w:hAnsi="IRNazanin" w:eastAsia="IRNazanin"/>
          <w:color w:val="111111"/>
          <w:sz w:val="28"/>
          <w:sz w:val="28"/>
          <w:szCs w:val="28"/>
          <w:rtl w:val="true"/>
          <w:lang w:bidi="fa-IR"/>
        </w:rPr>
        <w:t>خیر، برخی مردم نسبت به آن قاطع هستند و برخی از آن بی‌اطلاع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وظیفه هریک از این دو گروه نسبت به واقع چگونه است؟</w:t>
      </w:r>
    </w:p>
    <w:p>
      <w:pPr>
        <w:pStyle w:val="BookText"/>
        <w:rPr/>
      </w:pPr>
      <w:r>
        <w:rPr>
          <w:rFonts w:ascii="IRNazanin" w:hAnsi="IRNazanin" w:eastAsia="IRNazanin"/>
          <w:color w:val="111111"/>
          <w:sz w:val="28"/>
          <w:sz w:val="28"/>
          <w:szCs w:val="28"/>
          <w:rtl w:val="true"/>
          <w:lang w:bidi="fa-IR"/>
        </w:rPr>
        <w:t>به‌نظر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حکم واقعی علم و اطلاع دارند مکلّف‌اند که به آن عمل کنند، چرا که حکم مذکور در حق آنها فعلی است و آنها که به حکم واقعی قطع ندارند، باید به آنچه اماره به آنها نشان می‌دهد عمل کنند و مؤدّای اماره را همان واقع بدانند، چه اینکه اماره آنها را به واقع برساند یا از واقع تخلّف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مکلّفین به اماره عمل نمایند در صورتی که اماره مخالف واقع بوده باشد اطاعت و امتثالشان درست است؟</w:t>
      </w:r>
    </w:p>
    <w:p>
      <w:pPr>
        <w:pStyle w:val="BookText"/>
        <w:rPr/>
      </w:pPr>
      <w:r>
        <w:rPr>
          <w:rFonts w:ascii="IRNazanin" w:hAnsi="IRNazanin" w:eastAsia="IRNazanin"/>
          <w:color w:val="111111"/>
          <w:sz w:val="28"/>
          <w:sz w:val="28"/>
          <w:szCs w:val="28"/>
          <w:rtl w:val="true"/>
          <w:lang w:bidi="fa-IR"/>
        </w:rPr>
        <w:t>اگرچه حکم واقعی در حقشان فعلی نیست و اطاعت واقع از ایشان مطلوب نیست و لکن این‌گونه هم نیست که واقع به‌طور کلی زائل و از دست رفته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پاسخ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 تنجیز حکم، زائل شده و لکن اصل وجود حکم واقعی زائل و منتفی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همان محذور اجتماع وجوب و حرمت در موضوع واحد پیش نمی‌آید؟</w:t>
      </w:r>
    </w:p>
    <w:p>
      <w:pPr>
        <w:pStyle w:val="BookText"/>
        <w:rPr/>
      </w:pPr>
      <w:r>
        <w:rPr>
          <w:rFonts w:ascii="IRNazanin" w:hAnsi="IRNazanin" w:eastAsia="IRNazanin"/>
          <w:color w:val="111111"/>
          <w:sz w:val="28"/>
          <w:sz w:val="28"/>
          <w:szCs w:val="28"/>
          <w:rtl w:val="true"/>
          <w:lang w:bidi="fa-IR"/>
        </w:rPr>
        <w:t xml:space="preserve">خیر، زیرا اگر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در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باشد و اماره بر وجوب جمعه قیام کرده باشد، نماز ظهر به حسب ظاهر حرام شده است و چون این دو حکم در یک مرتبه قرار ندارد اشکالی از اجتماع وجوب در واقع با حرمت در ظاهر پیش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شیخ چه دلیلی بر اصل وجود دارد و از کجا که حکم واقعی اصل وجودش مسلم باشد؟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در ترک واقع مقصّر باشد معذور نبوده و بر تفویت واقع معاقب می‌باشد و تنها افرادی می‌توانند واقع را ترک کنند که یا عذر عقلی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و یا عذر شرعی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که به اماره عمل نموده و لکن اماره معتبره اقامه شده نزد وی برخلاف واقع درآمده است، حال اگر اصل وجود حکم واقعی مسلم نبود دارای چنین اثری نمی‌بود</w:t>
      </w:r>
      <w:r>
        <w:rPr>
          <w:rFonts w:eastAsia="IRNazanin" w:cs="IRNazanin"/>
          <w:color w:val="111111"/>
          <w:sz w:val="28"/>
          <w:szCs w:val="28"/>
          <w:rtl w:val="true"/>
          <w:lang w:bidi="fa-IR"/>
        </w:rPr>
        <w:t>.</w:t>
      </w:r>
      <w:bookmarkStart w:id="117" w:name="pg12637_126127"/>
    </w:p>
    <w:p>
      <w:pPr>
        <w:pStyle w:val="BookText"/>
        <w:rPr/>
      </w:pPr>
      <w:bookmarkEnd w:id="11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الأمارة علی الموضوعات الخارجیّة، فانّها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بالحکم الواقعیّ هی مدلولات الخطابات الواقعیّة الغیر المقیّدة بعلم المکلّفین و لا بعدم قیام الأمارة علی خلافها، لها آثار عقلیّة و شرعیّة تترتّب علیها عند العلم بها او قیام أمارة حکم الشارع بوجوب البناء علی کون مؤدّاها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لیست أحکاما فعلیّة بمجرّد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ذکرناه أنّ ما ذکره 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التعبّد بخبر الواحد او بمطلق الأمارة الغیر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علی اطلاقه، و انّما یصحّ، اذا ورد التعبّد علی بعض الوجوه، کما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305386_222507752"/>
      <w:bookmarkStart w:id="119" w:name="_Toc46"/>
      <w:bookmarkEnd w:id="118"/>
      <w:r>
        <w:rPr>
          <w:rtl w:val="true"/>
        </w:rPr>
        <w:t>استظهار</w:t>
      </w:r>
      <w:bookmarkEnd w:id="119"/>
    </w:p>
    <w:p>
      <w:pPr>
        <w:pStyle w:val="BookText"/>
        <w:rPr/>
      </w:pPr>
      <w:r>
        <w:rPr>
          <w:rFonts w:ascii="IRNazanin" w:hAnsi="IRNazanin" w:eastAsia="IRNazanin"/>
          <w:color w:val="111111"/>
          <w:sz w:val="28"/>
          <w:sz w:val="28"/>
          <w:szCs w:val="28"/>
          <w:rtl w:val="true"/>
          <w:lang w:bidi="fa-IR"/>
        </w:rPr>
        <w:t>از مطالبی که تاکنون ذکر نمودیم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قائم بر موضوعات خارجی از قبیل 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تطبیق عمل و ترتیب آثار واقع برآن بدون احداث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0" w:name="__RefHeading___Toc305388_222507752"/>
      <w:bookmarkStart w:id="121" w:name="_Toc47"/>
      <w:bookmarkEnd w:id="120"/>
      <w:r>
        <w:rPr>
          <w:rtl w:val="true"/>
        </w:rPr>
        <w:t>حاصل سخن</w:t>
      </w:r>
      <w:bookmarkEnd w:id="121"/>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واقعی همان مدلولات خطابات واقعی غیر مقیّد به علم و یا جهل مکلّفین بعد از قیام اماره برخلاف آن مدلولات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مدلولات و یا احکام دارای آثار عقیله و شرعیه‌ای هستند که هنگام علم به آن مدلولات یا قیام اماره‌ای که شارع فرموده مؤدّای آن اماره واقع است بر آنها، مترتب می‌شوند</w:t>
      </w:r>
      <w:r>
        <w:rPr>
          <w:rFonts w:eastAsia="IRNazanin" w:cs="IRNazanin"/>
          <w:color w:val="111111"/>
          <w:sz w:val="28"/>
          <w:szCs w:val="28"/>
          <w:rtl w:val="true"/>
          <w:lang w:bidi="fa-IR"/>
        </w:rPr>
        <w:t>.</w:t>
      </w:r>
    </w:p>
    <w:p>
      <w:pPr>
        <w:pStyle w:val="Heading5"/>
        <w:numPr>
          <w:ilvl w:val="4"/>
          <w:numId w:val="1"/>
        </w:numPr>
        <w:rPr/>
      </w:pPr>
      <w:bookmarkStart w:id="122" w:name="__RefHeading___Toc305390_222507752"/>
      <w:bookmarkStart w:id="123" w:name="_Toc48"/>
      <w:bookmarkEnd w:id="122"/>
      <w:r>
        <w:rPr>
          <w:rtl w:val="true"/>
        </w:rPr>
        <w:t>استدراک</w:t>
      </w:r>
      <w:bookmarkEnd w:id="123"/>
    </w:p>
    <w:p>
      <w:pPr>
        <w:pStyle w:val="BookText"/>
        <w:rPr/>
      </w:pPr>
      <w:r>
        <w:rPr>
          <w:rFonts w:ascii="IRNazanin" w:hAnsi="IRNazanin" w:eastAsia="IRNazanin"/>
          <w:color w:val="111111"/>
          <w:sz w:val="28"/>
          <w:sz w:val="28"/>
          <w:szCs w:val="28"/>
          <w:rtl w:val="true"/>
          <w:lang w:bidi="fa-IR"/>
        </w:rPr>
        <w:t xml:space="preserve">بله،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یا مدلولات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فعلی نیستند و به مجرد وجود واقعی که دارند در این مرتبه به حساب نمی‌آیند</w:t>
      </w:r>
      <w:r>
        <w:rPr>
          <w:rFonts w:eastAsia="IRNazanin" w:cs="IRNazanin"/>
          <w:color w:val="111111"/>
          <w:sz w:val="28"/>
          <w:szCs w:val="28"/>
          <w:rtl w:val="true"/>
          <w:lang w:bidi="fa-IR"/>
        </w:rPr>
        <w:t>.</w:t>
      </w:r>
    </w:p>
    <w:p>
      <w:pPr>
        <w:pStyle w:val="Heading4"/>
        <w:numPr>
          <w:ilvl w:val="3"/>
          <w:numId w:val="1"/>
        </w:numPr>
        <w:rPr/>
      </w:pPr>
      <w:bookmarkStart w:id="124" w:name="__RefHeading___Toc305392_222507752"/>
      <w:bookmarkStart w:id="125" w:name="_Toc49"/>
      <w:bookmarkEnd w:id="124"/>
      <w:r>
        <w:rPr>
          <w:rtl w:val="true"/>
        </w:rPr>
        <w:t>خلاصه بحث در نزاع با ابن قبه</w:t>
      </w:r>
      <w:bookmarkEnd w:id="125"/>
    </w:p>
    <w:p>
      <w:pPr>
        <w:pStyle w:val="BookText"/>
        <w:rPr/>
      </w:pPr>
      <w:r>
        <w:rPr>
          <w:rFonts w:ascii="IRNazanin" w:hAnsi="IRNazanin" w:eastAsia="IRNazanin"/>
          <w:color w:val="111111"/>
          <w:sz w:val="28"/>
          <w:sz w:val="28"/>
          <w:szCs w:val="28"/>
          <w:rtl w:val="true"/>
          <w:lang w:bidi="fa-IR"/>
        </w:rPr>
        <w:t>خلاصه مطالبی که گفتیم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ابن قبه فرموده، مبنی بر اینکه تعبّد به خبر واحد یا مطلق اماره غیر علمی محال است، به اطلاقه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سخن ایشان به ملاحظه موارد در برخی از وجوه و احتمالات درست است یعنی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انفتاح باب علم که مکلّف به اماره‌ای که از واقع تخلّف نموده عمل کند و مصلحت تفویت شده تدارک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یظهر حال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اماراتی که بر وجوب و وجود موضوعات در خارج اقامه می‌شوند، تمامشان از قبیل وجه سوّم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این تنظیر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این امارات بر وجود موضوع در خارج موجب احداث و ایجاد موضوع در خارج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فایده و اثر این امارات چیست؟</w:t>
      </w:r>
    </w:p>
    <w:p>
      <w:pPr>
        <w:pStyle w:val="BookText"/>
        <w:rPr/>
      </w:pPr>
      <w:r>
        <w:rPr>
          <w:rFonts w:ascii="IRNazanin" w:hAnsi="IRNazanin" w:eastAsia="IRNazanin"/>
          <w:color w:val="111111"/>
          <w:sz w:val="28"/>
          <w:sz w:val="28"/>
          <w:szCs w:val="28"/>
          <w:rtl w:val="true"/>
          <w:lang w:bidi="fa-IR"/>
        </w:rPr>
        <w:t>اثر و فایده این امارات تنها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 وجود خارجی را بر مؤدای آن موضوعات مترتب کرد و اگر پس از آن کشف خلاف گردید، آثار عدم وجود آنها را از بدو امر و ابتدای قیام آنها بر موضوع مترتب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اماراتی که بر ثبوت و وجود موضوعات خارجی قائم می‌شوند نام ببرید؟</w:t>
      </w:r>
    </w:p>
    <w:p>
      <w:pPr>
        <w:pStyle w:val="BookText"/>
        <w:rPr/>
      </w:pPr>
      <w:r>
        <w:rPr>
          <w:rFonts w:ascii="IRNazanin" w:hAnsi="IRNazanin" w:eastAsia="IRNazanin"/>
          <w:color w:val="111111"/>
          <w:sz w:val="28"/>
          <w:sz w:val="28"/>
          <w:szCs w:val="28"/>
          <w:rtl w:val="true"/>
          <w:lang w:bidi="fa-IR"/>
        </w:rPr>
        <w:t xml:space="preserve">دلالت سوق بر حلیّت گوشت، حصول شیاع بر ثبوت هلال، قیام ید بر ملکیت، شهادت شهود بر عمل فحشاء و یا بر دزدی، اخبار مقوّمین، تعدیل عدول نسبت به شهود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المراد بالحکم الواقعی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واقعی، مدلول خطاب واقعی و اوّلی است، خطاباتی که بدون اینکه مقیّد به علم یا جهل مکلفین باشند، القاء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وفاق یا مخالفت اماره اقامه شده بر اطلاق آنها اثر می‌گذارد؟</w:t>
      </w:r>
    </w:p>
    <w:p>
      <w:pPr>
        <w:pStyle w:val="BookText"/>
        <w:rPr/>
      </w:pPr>
      <w:r>
        <w:rPr>
          <w:rFonts w:ascii="IRNazanin" w:hAnsi="IRNazanin" w:eastAsia="IRNazanin"/>
          <w:color w:val="111111"/>
          <w:sz w:val="28"/>
          <w:sz w:val="28"/>
          <w:szCs w:val="28"/>
          <w:rtl w:val="true"/>
          <w:lang w:bidi="fa-IR"/>
        </w:rPr>
        <w:t>خیر این احکام مطلق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احکام مذکور را مثال بزنید؟</w:t>
      </w:r>
    </w:p>
    <w:p>
      <w:pPr>
        <w:pStyle w:val="BookText"/>
        <w:rPr/>
      </w:pPr>
      <w:r>
        <w:rPr>
          <w:rFonts w:ascii="IRNazanin" w:hAnsi="IRNazanin" w:eastAsia="IRNazanin"/>
          <w:color w:val="111111"/>
          <w:sz w:val="28"/>
          <w:sz w:val="28"/>
          <w:szCs w:val="28"/>
          <w:rtl w:val="true"/>
          <w:lang w:bidi="fa-IR"/>
        </w:rPr>
        <w:t xml:space="preserve">احلّ الله البیع یا أقیموا الصلاة یا آتوا الزکاة، کتب علیکم الصیام و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صرف وجود واقعی احکام فوق موجب فعلی بودنشان و ترکشان موجب عقاب می‌شود؟</w:t>
      </w:r>
    </w:p>
    <w:p>
      <w:pPr>
        <w:pStyle w:val="BookText"/>
        <w:rPr/>
      </w:pPr>
      <w:r>
        <w:rPr>
          <w:rFonts w:ascii="IRNazanin" w:hAnsi="IRNazanin" w:eastAsia="IRNazanin"/>
          <w:color w:val="111111"/>
          <w:sz w:val="28"/>
          <w:sz w:val="28"/>
          <w:szCs w:val="28"/>
          <w:rtl w:val="true"/>
          <w:lang w:bidi="fa-IR"/>
        </w:rPr>
        <w:t xml:space="preserve">خیر، وجود واقعی این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دارای آثار عقلی و شرعی هستند و با حصول علم به آن احکام آثار مذکور مترتب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فعلی بودن آنها نمی‌شود و لذا مجرّد ترکشان موجب عقاب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صرف وجود واقعی احکام موجب فعلی بودن آنها نمی‌شود؟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احکام پیش از علم و اطلاع مکلّف بر آنها در مرحله انشاء و یا شاید هم در مرتبه جعل</w:t>
      </w:r>
    </w:p>
    <w:p>
      <w:pPr>
        <w:pStyle w:val="BookText"/>
        <w:rPr/>
      </w:pPr>
      <w:r>
        <w:rPr>
          <w:rFonts w:ascii="IRNazanin" w:hAnsi="IRNazanin" w:eastAsia="IRNazanin"/>
          <w:color w:val="111111"/>
          <w:sz w:val="28"/>
          <w:sz w:val="28"/>
          <w:szCs w:val="28"/>
          <w:rtl w:val="true"/>
          <w:lang w:bidi="fa-IR"/>
        </w:rPr>
        <w:t>بوده باشند و لذا موافقت یا مخالفت آنها در این مراحل باعث ثواب و یا عقاب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تلخّص من جمیع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حاصل مجموعه این بحث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قبه به نحو مطلق قابل قبول نمی‌باشد بلکه با ملاحظه موارد و اعتبار وجوه دارای تفصیل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ابن قبه چه بود؟</w:t>
      </w:r>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خبر واحد یا مطلق امارات ظنیه مستحیل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تفصیل مورد نظر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انسداد باب علم رأی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فرض انفتاح باب علم بر مبنای طریقیت محضه بدون تدارک واقع، حق با شما می‌باشد و تعبّد در این صورت دارای تالی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عصر انفتاح علم باشد و مکلف جهت دستیابی به واقع قادر بر طرق علمی باشد اگر به امر شارع تعبّد به ظن نماید و به اماره غیر علمی که از واقع تخلّف نموده عمل نماید حق با شما می‌باشد، چرا که تعبّد در چنین حالی قبیح است و از آنجا که قبیح در شرع محال است پس می‌توان به استحاله چنین تعبدی اذعان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در فرض انسداد باب علم و بر مبنای سببیّت، تالی فاسدی نداشته و محال نمی‌باشد لکن چنانچه که گذشت سببیّت خود بر سه نوع بود که تنها مصلحت سلوکیه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به‌نظر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بود</w:t>
      </w:r>
      <w:r>
        <w:rPr>
          <w:rFonts w:eastAsia="IRNazanin" w:cs="IRNazanin"/>
          <w:color w:val="111111"/>
          <w:sz w:val="28"/>
          <w:szCs w:val="28"/>
          <w:rtl w:val="true"/>
          <w:lang w:bidi="fa-IR"/>
        </w:rPr>
        <w:t>.</w:t>
      </w:r>
      <w:bookmarkStart w:id="126" w:name="pg12637_126130"/>
    </w:p>
    <w:p>
      <w:pPr>
        <w:pStyle w:val="BookText"/>
        <w:rPr/>
      </w:pPr>
      <w:bookmarkEnd w:id="12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ربّما ینسب الی بعض</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التعبّد بخبر الواحد أو بمطلق الأمارة علی اللّه تعالی، بمعنی قبح ترکه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قول ابن 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أراد به وجوب امضاء حکم العقل بالعمل به عند عدم التمکّن من العلم ببقاء التکلیف فحسن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أراد وجوب الجعل بالحصول فی حال الانسداد فممنوع، اذ جعل الطریق بعد انسداد باب العلم انّما یجب علیه اذا لم یکن هناک طریق عقلیّ و هو الظنّ؛ الّا أن یکون لبعض الظنون فی نظره 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أراد حکم صورة الانفتاح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أراد به وجوب التعبّد العینیّ فهو غلط، لجواز تحصیل العلم معه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أراد وجوب التعبّد به تخییرا فهو ممّا لا یدرکه العقل، اذ لا یعلم العقل بوجود مصلحة فی الأمارة یتدارک بها مصلحة الواقع الّتی تفوت بالعمل بالأمارة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یکون فی تحصیل العلم حرج یلزم فی العقل ایجابه بنصب أمارة هی أقرب من غیرها الی الواقع أو أصحّ فی نظر الشارع من غیره فی مقام البدلیّة عن الواقع، و الّا فیکفی امضاؤه للعمل الظنّ، کصورة الانسداد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تبیّن عدم استحالة تعبّد الشارع بغیر العلم و عدم القبح فیه و لا فی ترکه فیقع الکلام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7" w:name="__RefHeading___Toc305394_222507752"/>
      <w:bookmarkStart w:id="128" w:name="_Toc50"/>
      <w:bookmarkEnd w:id="127"/>
      <w:r>
        <w:rPr>
          <w:rtl w:val="true"/>
        </w:rPr>
        <w:t>نظر برخی از اهل سنت در تعبد به خبر واحد</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تعبّد و عمل در مقابل نظر ابن قبه به خبر واحد یا تعبّد به مطلق اماره غیر علمی، به برخی از علمای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بصری و ابن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نسبت داده شده و مراد از کلام فوق احتمالا یکی از سه مورد زیر باشد که مورد بررسی قرار می‌گیرد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ایجاب، وجوب امضاء و تأیید حکم عقل است در عمل به خبر واحد توسط شارع در زمان انسداد علم، پس آن حسن و نیکوست، چرا که راه بهتری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او از ایجاب، وجوب جعل و تأسیس تعبّد به اماره غیر علمی در زمان انسداد عقلی باشد،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جعل طریق پس از انسداد علم بر شارع مقدّس واجب است، چرا که در آنجا دیگر طریقی عقلی وجود ندارد و آن طریق عقلی همان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بعضی از 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حاصله از خبر واحد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شارع ارزش و خصوصیتی باشد که آنها را حجت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او از ایجاب تعبّد، وجوب تعبّد به امارات در زمان انفتاح باب علم و تمکّن مکلف از تحصیل علم است، این فرض دو صورت داشته و یکی از دو امر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 از ایجاب، وجوب عینی تعبّد به اماره است در حق ما از ناحیه شارع، سخن غلطی است به‌دلیل امکان تحصیل علم در صورت انفتاح باب علم که دیگر عمل به ظنّ به‌طور متعیّن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مرادش از ایجاب، وجوب تخییری بین تعبّد به اماره و عمل به طریق علمی باشد، از جمله اموری است که عقل آن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انفتاح علم، عقل در عمل به اماره غیر علمی مصلحتی نمی‌بیند که به واسطه آن، مصلحت از دست رفته واقعی که در اثر عمل به اماره فوت شده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تحصیل علم حرج و مشقتی باشد که در نتیجه رفع و نفی وجوب تحصیل علم به وسیله نصب اماره‌ای که پس از علم از راههای دیگر نسبت به واقع نزدیک‌تر و یا از نظر شارع در مقام بدلیت از واقع صحیح‌تر است، عقلا لازم می‌آید،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تحصیل علم را مرفوع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ظنّ و سایر طرق غیر علمی از این نظر امتیازی نبود و در عرض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امضاء و تأیید شارع مقدس در عمل به مطلق ظنّ و قرار دادن مؤدّای آن به جای واقع و بدل از آن کافی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انسداد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اینکه، معلوم شد که در تعبّد شارع به غیر علم و عمل به اماره غیر علمی استحاله‌ای نبوده و قبحی ندارد، همان‌طور که در زمان انفتاح باب علم در ترک تعبّد به آن نیز محذوری نمی‌باشد، بحث در مقام دوم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چه نظریاتی در رابطه با امکان، امتناع و یا ضرورت عقلی تعبّد به امارات ظنّیه وجود دارد؟</w:t>
      </w:r>
    </w:p>
    <w:p>
      <w:pPr>
        <w:pStyle w:val="BookText"/>
        <w:rPr/>
      </w:pPr>
      <w:r>
        <w:rPr>
          <w:rFonts w:ascii="IRNazanin" w:hAnsi="IRNazanin" w:eastAsia="IRNazanin"/>
          <w:color w:val="111111"/>
          <w:sz w:val="28"/>
          <w:sz w:val="28"/>
          <w:szCs w:val="28"/>
          <w:rtl w:val="true"/>
          <w:lang w:bidi="fa-IR"/>
        </w:rPr>
        <w:t>به‌طور کلی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خبر واحد و یا مطلق الظن عقلا محال است؛ چرا که تالی فاسد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امارات ظنّیه به امکان وقوعی عقلا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 اصولیین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ظنّیه ضرورت دارد و بر خدای حکم واجب است که بندگانش را به تعبد به امارات ظنّیه امر نماید و ترک این تعبد قبیح است، چرا که تالی فاسد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ینتسب الی بعض ایجاب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به‌دلیلی است که ابو الحسن اشعری بر مدّعایش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تعبد به امارات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اشعری در مسئله مورد بحث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علم اکتفا نمائیم و امارات ظنّیه در حقّ ما حجّت نباشد، مستلزم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واقعیّه از دست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 و الملزوم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به‌نظر اشعری چیست؟</w:t>
      </w:r>
    </w:p>
    <w:p>
      <w:pPr>
        <w:pStyle w:val="BookText"/>
        <w:rPr/>
      </w:pPr>
      <w:r>
        <w:rPr>
          <w:rFonts w:ascii="IRNazanin" w:hAnsi="IRNazanin" w:eastAsia="IRNazanin"/>
          <w:color w:val="111111"/>
          <w:sz w:val="28"/>
          <w:sz w:val="28"/>
          <w:szCs w:val="28"/>
          <w:rtl w:val="true"/>
          <w:lang w:bidi="fa-IR"/>
        </w:rPr>
        <w:t>پس از تصویر صور مختلف، سخن او را در برخی از صور می‌پذیرد و در برخی صور ردّ می‌کند و لذا از اشعری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واجب است آیا به فرض انسداد باب علم می‌گوئید؟ و یا به فرض انفتاح؟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انسداد باب علم قائل به ضرورت تعبد به اماره هستید، به شما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انسداد یا تکالیف الهیه باقی است و باید امتثال و اتیان شود و یا تکلیفی وجود ندارد و ما آزادیم، احتمال دوم باطل بوده و احدی از فقها بدان ملتزم نشده‌اند، پس فرض اول تعیّن می‌یابد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تکالیف الهیه باقی است و هم ما مکلّف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عقل مستقلا حکم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انسداد و عدم تمکّن از علم به ابقاء تکلیف، وظیفه ما عمل به اماره ظنّیه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جناب اشعری، شما که می‌گویید بر شارع لازم است که در زمان انسداد ما را به اماره متعبد</w:t>
      </w:r>
    </w:p>
    <w:p>
      <w:pPr>
        <w:pStyle w:val="BookText"/>
        <w:rPr/>
      </w:pPr>
      <w:r>
        <w:rPr>
          <w:rFonts w:ascii="IRNazanin" w:hAnsi="IRNazanin" w:eastAsia="IRNazanin"/>
          <w:color w:val="111111"/>
          <w:sz w:val="28"/>
          <w:sz w:val="28"/>
          <w:szCs w:val="28"/>
          <w:rtl w:val="true"/>
          <w:lang w:bidi="fa-IR"/>
        </w:rPr>
        <w:t>سازد هرچند که عقل مستقل به این امر است، لکن سخن شما دارای دو صورت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شارع امضایی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شارع لازم است که این حکم استقلالی عقل را امضاء و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این است حق با شماست چون راه بهتری از این راه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شارع تأسیسی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اینکه عقل حکم می‌کند شارع بما هو شارع تعبد را بر ما واجب کند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با وجود داعی و انگیزه عقلی نیازی به جعل و داعی شرعی نمی‌باشد بلکه تحصیل حاصل است و این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 فرض با وجود حکم عقل، ایجاب شرعی معقول می‌باشد و آن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میان ظنون تفاوتی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نظر شارع میان ظنون فرق می‌باشد و برخی از ظنون دارای ارزش بیشتری هستند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حاصل از خبر واحد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خصوص آنها را حجّت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زمان انفتاح باب علم و تمکّن مکلّف از تحصیل علم قائل به وجوب تعبد به امارات هستید این فرض نیز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تحصیل علم راحت و آسان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تحصیل علم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فرض انفتاح علم و آسانی تحصیل علم قائل هستید که بر شارع واجب است ما را به امارات ظنّیه متعبّد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سؤال پیش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مرادتان از این وجوب، وجوب عینی است یا وجوب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مرادتان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شارع لازم است که تعبد به امارات را در حقّ ما واجب عینی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اماره عمل کنید نه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مضحکی است، چرا که اگر عمل به اماره ممکن باشد خوب به طریق اولی به علم نیز می‌توان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مرادتان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شارع واجب است که عمل به اماره و یا تحصیل علم را نسبت به مکلّف به نحو تخییری قرار دهد که پاسخ می‌دهیم این نیز معقول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ما وجوب تخییری را نمی‌فهمد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عقل زمانی می‌تواند به وجوب تخییری حکم نماید که علم و یقین داشته باشد که مصلحتی در اماره وجود دارد به اندازه مصلحت واقع تا عند الخطإ جبران ما فات شود و در این صورت عقل حکم</w:t>
      </w:r>
    </w:p>
    <w:p>
      <w:pPr>
        <w:pStyle w:val="BookText"/>
        <w:rPr/>
      </w:pPr>
      <w:r>
        <w:rPr>
          <w:rFonts w:ascii="IRNazanin" w:hAnsi="IRNazanin" w:eastAsia="IRNazanin"/>
          <w:color w:val="111111"/>
          <w:sz w:val="28"/>
          <w:sz w:val="28"/>
          <w:szCs w:val="28"/>
          <w:rtl w:val="true"/>
          <w:lang w:bidi="fa-IR"/>
        </w:rPr>
        <w:t>به وجوب تخییری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چنین علم و قطعی برای عقل معقول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فرض انفتاح علم ولی سختی تحصیل آن قائل به این هستید که بر شارع واجب است ما را متعبّد به امارات ظنیّه نماید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خود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امارات ارزشمندتر از برخی دیگرند و در اینجا شما درست می‌گویید که باید شارع بنا بر مصلحت 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مصلحت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اماره را بر ما واجب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امارات ظنیّه از نظر شارع دارای مزیّتی نباشند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شارع امضایی باشد مورد قبول است، لکن اگر تأسیسی باشد نادرست مثل فرض انسداد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اشعری فی الجملة قابل قبول است نه بالجمله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 فی وقوع التعبّد بالظنّ فی الأحکام الشرعیّة</w:t>
      </w:r>
      <w:bookmarkStart w:id="129" w:name="pg12637_126136"/>
    </w:p>
    <w:p>
      <w:pPr>
        <w:pStyle w:val="BookText"/>
        <w:rPr/>
      </w:pPr>
      <w:bookmarkEnd w:id="12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تبیّن عدم استحالة تعبّد الشارع بغیر العلم و عدم القبح فیه و لا فی ترکه، فیقع الکلام فی المقام الثانی فی وقوع التعبّد به فی الأحکام الشرعیّة مطلقا او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ذلک لا بدّ من تأسیس الأصل الذی یکون علیه المعوّل عند عدم الدلیل علی وقوع التعبّد بغیر العلم مطلقا او فی الجملة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التعبّد بالظنّ، الذی لم یدلّ دلیل علی التعبّد به، محرّم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 w:name="__RefHeading___Toc305396_222507752"/>
      <w:bookmarkStart w:id="131" w:name="_Toc51"/>
      <w:bookmarkEnd w:id="130"/>
      <w:r>
        <w:rPr>
          <w:rtl w:val="true"/>
        </w:rPr>
        <w:t>مقام دوم در وقوع تعبّد به ظنّ در احکام شرعی</w:t>
      </w:r>
      <w:bookmarkEnd w:id="131"/>
    </w:p>
    <w:p>
      <w:pPr>
        <w:pStyle w:val="Heading4"/>
        <w:numPr>
          <w:ilvl w:val="3"/>
          <w:numId w:val="1"/>
        </w:numPr>
        <w:rPr/>
      </w:pPr>
      <w:bookmarkStart w:id="132" w:name="__RefHeading___Toc305398_222507752"/>
      <w:bookmarkStart w:id="133" w:name="_Toc52"/>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بعد از اینکه معلوم شد در تعبّد شارع به 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اماره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 استحاله‌ای در کار نیست و در تعبّد شارع به اماره غیر علمی و یا ترک آن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انفتاح باب علم نه زمان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قبحی وجود ندارد، بحث در مقام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تعبّد به ظنّ در احکام شرعیه واقع می‌شود اعم از آنکه تعبّد و عمل به اماره به‌طور مطلق و بدون تقیید به قید و شرطی مورد بحث قرار گیرد یا به نحو اجمال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حیث سبب حصولش مورد بحث واقع شود و چه از نظر مرتبه آن و یا از جهت متعلّقش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پیش از ورود به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ناگزیریم از تأسیس یک اصلی که در موارد عدم دلیل بر وقوع تعبّد به اماره غیر علمی تکیه‌گاه ما باشد، چه عمل به اماره، به‌طور مطلق مورد بحث واقع شود یا به نحو اجمال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و عمل به ظنّ و اماره غیر علمی که دلیلی بر تعبّد به آن دلالت نمی‌کند، نسبت به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bookmarkStart w:id="134" w:name="pg12637_126137"/>
    </w:p>
    <w:p>
      <w:pPr>
        <w:pStyle w:val="BookText"/>
        <w:rPr/>
      </w:pPr>
      <w:bookmarkEnd w:id="13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یکفی 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w:t>
      </w:r>
      <w:r>
        <w:rPr>
          <w:rStyle w:val="FootnoteAnchor"/>
          <w:rtl w:val="true"/>
        </w:rPr>
        <w:footnoteReference w:id="12"/>
      </w:r>
      <w:r>
        <w:rPr>
          <w:rFonts w:ascii="IRNazanin" w:hAnsi="IRNazanin" w:eastAsia="IRNazanin"/>
          <w:color w:val="111111"/>
          <w:sz w:val="28"/>
          <w:sz w:val="28"/>
          <w:szCs w:val="28"/>
          <w:rtl w:val="true"/>
          <w:lang w:bidi="fa-IR"/>
        </w:rPr>
        <w:t>، دلّ علی أنّ ما لیس باذن من اللّه من اسناد الحکم الی الشارع فهو افتراء؛ و من السنّة قوله صلّی اللّه علیه و آله فی عداد القضاة من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قضی بالحقّ و هو لا یعلم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من الاجماع ما ادّعاه الفرید البهبهانیّ، فی بعض رسائله، من کون عدم الجواز بدیهیّا عند العلوم فضلا عن العلماء</w:t>
      </w:r>
      <w:r>
        <w:rPr>
          <w:rStyle w:val="FootnoteAnchor"/>
          <w:rtl w:val="true"/>
        </w:rPr>
        <w:footnoteReference w:id="14"/>
      </w:r>
      <w:r>
        <w:rPr>
          <w:rFonts w:ascii="IRNazanin" w:hAnsi="IRNazanin" w:eastAsia="IRNazanin"/>
          <w:color w:val="111111"/>
          <w:sz w:val="28"/>
          <w:sz w:val="28"/>
          <w:szCs w:val="28"/>
          <w:rtl w:val="true"/>
          <w:lang w:bidi="fa-IR"/>
        </w:rPr>
        <w:t>و من العقل تقبیح العقلاء من یتکلّف من قبل مولاه بما یعلم بوروده عن المولی کان عن جهل مع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 w:name="__RefHeading___Toc305400_222507752"/>
      <w:bookmarkStart w:id="136" w:name="_Toc53"/>
      <w:bookmarkEnd w:id="135"/>
      <w:r>
        <w:rPr>
          <w:rtl w:val="true"/>
        </w:rPr>
        <w:t>دلیل از کتاب</w:t>
      </w:r>
      <w:bookmarkEnd w:id="136"/>
    </w:p>
    <w:p>
      <w:pPr>
        <w:pStyle w:val="Heading5"/>
        <w:numPr>
          <w:ilvl w:val="4"/>
          <w:numId w:val="1"/>
        </w:numPr>
        <w:rPr/>
      </w:pPr>
      <w:bookmarkStart w:id="137" w:name="__RefHeading___Toc305402_222507752"/>
      <w:bookmarkStart w:id="138" w:name="_Toc54"/>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و از کتاب خدا همین آیه شریفه کافی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05404_222507752"/>
      <w:bookmarkStart w:id="140" w:name="_Toc55"/>
      <w:bookmarkEnd w:id="139"/>
      <w:r>
        <w:rPr>
          <w:rtl w:val="true"/>
        </w:rPr>
        <w:t>بیان دلیل</w:t>
      </w:r>
      <w:bookmarkEnd w:id="140"/>
    </w:p>
    <w:p>
      <w:pPr>
        <w:pStyle w:val="BookText"/>
        <w:rPr/>
      </w:pPr>
      <w:r>
        <w:rPr>
          <w:rFonts w:ascii="IRNazanin" w:hAnsi="IRNazanin" w:eastAsia="IRNazanin"/>
          <w:color w:val="111111"/>
          <w:sz w:val="28"/>
          <w:sz w:val="28"/>
          <w:szCs w:val="28"/>
          <w:rtl w:val="true"/>
          <w:lang w:bidi="fa-IR"/>
        </w:rPr>
        <w:t>این آیه شریفه دلالت دارد بر اینکه، هرآنچه به اذن و اجازه خداوند نباشد، درحالی‌که به شارع مقدّس اسناد داده می‌شود، پس این اسناد افتراء و بهتان است</w:t>
      </w:r>
      <w:r>
        <w:rPr>
          <w:rFonts w:eastAsia="IRNazanin" w:cs="IRNazanin"/>
          <w:color w:val="111111"/>
          <w:sz w:val="28"/>
          <w:szCs w:val="28"/>
          <w:rtl w:val="true"/>
          <w:lang w:bidi="fa-IR"/>
        </w:rPr>
        <w:t>.</w:t>
      </w:r>
    </w:p>
    <w:p>
      <w:pPr>
        <w:pStyle w:val="Heading4"/>
        <w:numPr>
          <w:ilvl w:val="3"/>
          <w:numId w:val="1"/>
        </w:numPr>
        <w:rPr/>
      </w:pPr>
      <w:bookmarkStart w:id="141" w:name="__RefHeading___Toc305406_222507752"/>
      <w:bookmarkStart w:id="142" w:name="_Toc56"/>
      <w:bookmarkEnd w:id="141"/>
      <w:r>
        <w:rPr>
          <w:rtl w:val="true"/>
        </w:rPr>
        <w:t>دلیل از سنت</w:t>
      </w:r>
      <w:bookmarkEnd w:id="142"/>
    </w:p>
    <w:p>
      <w:pPr>
        <w:pStyle w:val="BookText"/>
        <w:rPr/>
      </w:pPr>
      <w:r>
        <w:rPr>
          <w:rFonts w:ascii="IRNazanin" w:hAnsi="IRNazanin" w:eastAsia="IRNazanin"/>
          <w:color w:val="111111"/>
          <w:sz w:val="28"/>
          <w:sz w:val="28"/>
          <w:szCs w:val="28"/>
          <w:rtl w:val="true"/>
          <w:lang w:bidi="fa-IR"/>
        </w:rPr>
        <w:t>و از سنت این فرموده امام صادق علیه السّلام است که در زمره قضات از اهل آتش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به حق قضاوت و صدور حکم کرده و حال آنکه حق را نمی‌داند</w:t>
      </w:r>
      <w:r>
        <w:rPr>
          <w:rFonts w:eastAsia="IRNazanin" w:cs="IRNazanin"/>
          <w:color w:val="111111"/>
          <w:sz w:val="28"/>
          <w:szCs w:val="28"/>
          <w:rtl w:val="true"/>
          <w:lang w:bidi="fa-IR"/>
        </w:rPr>
        <w:t>.</w:t>
      </w:r>
    </w:p>
    <w:p>
      <w:pPr>
        <w:pStyle w:val="Heading4"/>
        <w:numPr>
          <w:ilvl w:val="3"/>
          <w:numId w:val="1"/>
        </w:numPr>
        <w:rPr/>
      </w:pPr>
      <w:bookmarkStart w:id="143" w:name="__RefHeading___Toc305408_222507752"/>
      <w:bookmarkStart w:id="144" w:name="_Toc57"/>
      <w:bookmarkEnd w:id="143"/>
      <w:r>
        <w:rPr>
          <w:rtl w:val="true"/>
        </w:rPr>
        <w:t>دلیل از اجماع</w:t>
      </w:r>
      <w:bookmarkEnd w:id="144"/>
    </w:p>
    <w:p>
      <w:pPr>
        <w:pStyle w:val="BookText"/>
        <w:rPr/>
      </w:pPr>
      <w:r>
        <w:rPr>
          <w:rFonts w:ascii="IRNazanin" w:hAnsi="IRNazanin" w:eastAsia="IRNazanin"/>
          <w:color w:val="111111"/>
          <w:sz w:val="28"/>
          <w:sz w:val="28"/>
          <w:szCs w:val="28"/>
          <w:rtl w:val="true"/>
          <w:lang w:bidi="fa-IR"/>
        </w:rPr>
        <w:t>و از اجماع به عنوان دلیل، چیزی است که مرحوم وحید بهبهانی در برخی از مقاله‌های خود ادعای آن را نموده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عمل به ظنّ از نظر عوام بدیهی است تا چه رسد به علما و دانشمندان</w:t>
      </w:r>
      <w:r>
        <w:rPr>
          <w:rFonts w:eastAsia="IRNazanin" w:cs="IRNazanin"/>
          <w:color w:val="111111"/>
          <w:sz w:val="28"/>
          <w:szCs w:val="28"/>
          <w:rtl w:val="true"/>
          <w:lang w:bidi="fa-IR"/>
        </w:rPr>
        <w:t>.</w:t>
      </w:r>
    </w:p>
    <w:p>
      <w:pPr>
        <w:pStyle w:val="Heading4"/>
        <w:numPr>
          <w:ilvl w:val="3"/>
          <w:numId w:val="1"/>
        </w:numPr>
        <w:rPr/>
      </w:pPr>
      <w:bookmarkStart w:id="145" w:name="__RefHeading___Toc305410_222507752"/>
      <w:bookmarkStart w:id="146" w:name="_Toc58"/>
      <w:bookmarkEnd w:id="145"/>
      <w:r>
        <w:rPr>
          <w:rtl w:val="true"/>
        </w:rPr>
        <w:t>دلیل از عقل</w:t>
      </w:r>
      <w:bookmarkEnd w:id="146"/>
    </w:p>
    <w:p>
      <w:pPr>
        <w:pStyle w:val="Heading5"/>
        <w:numPr>
          <w:ilvl w:val="4"/>
          <w:numId w:val="1"/>
        </w:numPr>
        <w:rPr/>
      </w:pPr>
      <w:bookmarkStart w:id="147" w:name="__RefHeading___Toc305412_222507752"/>
      <w:bookmarkStart w:id="148" w:name="_Toc59"/>
      <w:bookmarkEnd w:id="147"/>
      <w:r>
        <w:rPr>
          <w:rtl w:val="true"/>
        </w:rPr>
        <w:t>اشاره</w:t>
      </w:r>
      <w:bookmarkEnd w:id="1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حرمت 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و مذمت عقلاء عالم است نسبت به کسی که؛ خود را در انجام فرمان و دستوری که آن را مستند به مولایش دانسته مکلّف می‌داند و حال‌آنکه علم به صدور آن از جانب مولی ندارد، هرچند از روی جهل و مقصر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مقام مهم از بحث در مباحث ظنّ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امکان تعبّد به ظنّ یا مقام ثبوت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وقوع تعبّد به ظنّ یا مقام اثبات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خلاصه بفرمایید چه نظراتی در رابطه با امکان تعبّد به ظنّ مطرح شد؟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امتناح تعبّد به ظنّ،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ضرورت تعبّد به ظنّ،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امکان تعبّد به 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کدامیک از نظریات فوق نوبت به بحث از وقوع خارجی تعبّد به ظنّ می‌رسد؟</w:t>
      </w:r>
    </w:p>
    <w:p>
      <w:pPr>
        <w:pStyle w:val="BookText"/>
        <w:rPr/>
      </w:pPr>
      <w:r>
        <w:rPr>
          <w:rFonts w:ascii="IRNazanin" w:hAnsi="IRNazanin" w:eastAsia="IRNazanin"/>
          <w:color w:val="111111"/>
          <w:sz w:val="28"/>
          <w:sz w:val="28"/>
          <w:szCs w:val="28"/>
          <w:rtl w:val="true"/>
          <w:lang w:bidi="fa-IR"/>
        </w:rPr>
        <w:t>در نظریه امکان تعبّد به ظنّ،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بحث از امتناع تعبّد به ظنّ است دیگر جایی برای بحث از وقوع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بحث از ضرورت تعبّد به ظنّ است و حتما واقع هم شده باز هم نیازی به بحث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علاوه بر امکان تعبّد به ظنّ، در خارج همچنین تعبّدی واقع شده است یا نه؟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شارع مقدّس امارات ظنیّه را در حقّ ما حجّت کرده است یا نه؟</w:t>
      </w:r>
    </w:p>
    <w:p>
      <w:pPr>
        <w:pStyle w:val="BookText"/>
        <w:rPr/>
      </w:pPr>
      <w:r>
        <w:rPr>
          <w:rFonts w:ascii="IRNazanin" w:hAnsi="IRNazanin" w:eastAsia="IRNazanin"/>
          <w:color w:val="111111"/>
          <w:sz w:val="28"/>
          <w:sz w:val="28"/>
          <w:szCs w:val="28"/>
          <w:rtl w:val="true"/>
          <w:lang w:bidi="fa-IR"/>
        </w:rPr>
        <w:t>در این رابطه سه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انفتاحیون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قائل به امکان هستند و لکن معتقدند که در خارج واقع نشده است، چون نیازی بدان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انسدادیون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الظنّ در حق ما حجّت است و لذا ما موظفیم به هر ظنّی از هر راهی که حاصل می‌شود عمل نماییم جز آن دسته از ظنون که دلیل قطعی بر بطلان آنها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قائل‌اند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شرع برخی از 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معتبره یا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حجت‌اند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المقام الثانی فی وقوع التعبد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و شرعا دلیلی بر حجیّت ظنون علی الاطلاق و یا فی الجملة وجود دارد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دلیلی عقلی و یا نقلی به دست آورد که بر حجیّت هر ظنی که از هر راهی حاصل شود دلالت کند و یا بر حجیّت برخی از ظنون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حاصله از خبر ثقه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بدّ من تأسیس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تأسیس یک اصل است تا در موارد و یا مواضعی که دلیل بر حجیّت خاص اماره‌ای وجود ندارد بتوان به آن اصل تمسّک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بالظن الذی لم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اصل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حرمت عمل به ظنّ و اماره غیر علمی است زیرا ادلّه</w:t>
      </w:r>
    </w:p>
    <w:p>
      <w:pPr>
        <w:pStyle w:val="BookText"/>
        <w:rPr/>
      </w:pPr>
      <w:r>
        <w:rPr>
          <w:rFonts w:ascii="IRNazanin" w:hAnsi="IRNazanin" w:eastAsia="IRNazanin"/>
          <w:color w:val="111111"/>
          <w:sz w:val="28"/>
          <w:sz w:val="28"/>
          <w:szCs w:val="28"/>
          <w:rtl w:val="true"/>
          <w:lang w:bidi="fa-IR"/>
        </w:rPr>
        <w:t>اربعه بر حرمت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تعبّد آن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شیخ چگونه در موارد شک و تردید از اصل مذکور استفاده می‌کنیم؟</w:t>
      </w:r>
    </w:p>
    <w:p>
      <w:pPr>
        <w:pStyle w:val="BookText"/>
        <w:rPr/>
      </w:pPr>
      <w:r>
        <w:rPr>
          <w:rFonts w:ascii="IRNazanin" w:hAnsi="IRNazanin" w:eastAsia="IRNazanin"/>
          <w:color w:val="111111"/>
          <w:sz w:val="28"/>
          <w:sz w:val="28"/>
          <w:szCs w:val="28"/>
          <w:rtl w:val="true"/>
          <w:lang w:bidi="fa-IR"/>
        </w:rPr>
        <w:t>وقتی به دنبال ادلّه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ظنون برمی‌خوریم که یقین به عدم حجیّت آن پیدا می‌کنیم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قیاسی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برخی از ظنون می‌رسیم که یقین حاصل می‌کنیم که شارع ما را بدان متعبّد ساخته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برخی از ظنون برخورد می‌کنیم که نسبت به اینکه حجّت هستند یا نه شک می‌کنیم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منقول و شهرت فتوائیه، در اینجاست که از آن اصل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به‌طور کلی سؤال شود که آیا اصل اوّلی در باب ظنّ، جواز عمل به ظن است الّا ظنونی که با دلیل باطل شده‌اند و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حرمت عمل به ظنّ است الّا آنچه با دلیل حجّت شده‌اند چه پاسخی داده می‌شود؟</w:t>
      </w:r>
    </w:p>
    <w:p>
      <w:pPr>
        <w:pStyle w:val="BookText"/>
        <w:rPr/>
      </w:pP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حرمة العمل بالظنّ الّا ما خرج بالدلیل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عمل به ظنّ در اصل فوق یک حرمت ذاتی است و یا یک حرمت تشریعی است؟</w:t>
      </w:r>
    </w:p>
    <w:p>
      <w:pPr>
        <w:pStyle w:val="BookText"/>
        <w:rPr/>
      </w:pPr>
      <w:r>
        <w:rPr>
          <w:rFonts w:ascii="IRNazanin" w:hAnsi="IRNazanin" w:eastAsia="IRNazanin"/>
          <w:color w:val="111111"/>
          <w:sz w:val="28"/>
          <w:sz w:val="28"/>
          <w:szCs w:val="28"/>
          <w:rtl w:val="true"/>
          <w:lang w:bidi="fa-IR"/>
        </w:rPr>
        <w:t>از نظر مشهور یک حرمت تشریعی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به چه معناست؟</w:t>
      </w:r>
    </w:p>
    <w:p>
      <w:pPr>
        <w:pStyle w:val="BookText"/>
        <w:rPr/>
      </w:pPr>
      <w:r>
        <w:rPr>
          <w:rFonts w:ascii="IRNazanin" w:hAnsi="IRNazanin" w:eastAsia="IRNazanin"/>
          <w:color w:val="111111"/>
          <w:sz w:val="28"/>
          <w:sz w:val="28"/>
          <w:szCs w:val="28"/>
          <w:rtl w:val="true"/>
          <w:lang w:bidi="fa-IR"/>
        </w:rPr>
        <w:t>تشریع دارای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لیس من الدّین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لم یعلم کونه من الدین فی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تشریعی در اصل مذکور از کدام قسم از دو معنای فوق است؟</w:t>
      </w:r>
    </w:p>
    <w:p>
      <w:pPr>
        <w:pStyle w:val="BookText"/>
        <w:rPr/>
      </w:pPr>
      <w:r>
        <w:rPr>
          <w:rFonts w:ascii="IRNazanin" w:hAnsi="IRNazanin" w:eastAsia="IRNazanin"/>
          <w:color w:val="111111"/>
          <w:sz w:val="28"/>
          <w:sz w:val="28"/>
          <w:szCs w:val="28"/>
          <w:rtl w:val="true"/>
          <w:lang w:bidi="fa-IR"/>
        </w:rPr>
        <w:t xml:space="preserve">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حضرات بر اینکه حرمت در اصل مذکور اوّلا تشریعی است و ثانیا به معنای دوّم است چیست؟</w:t>
      </w:r>
    </w:p>
    <w:p>
      <w:pPr>
        <w:pStyle w:val="BookText"/>
        <w:rPr/>
      </w:pPr>
      <w:r>
        <w:rPr>
          <w:rFonts w:ascii="IRNazanin" w:hAnsi="IRNazanin" w:eastAsia="IRNazanin"/>
          <w:color w:val="111111"/>
          <w:sz w:val="28"/>
          <w:sz w:val="28"/>
          <w:szCs w:val="28"/>
          <w:rtl w:val="true"/>
          <w:lang w:bidi="fa-IR"/>
        </w:rPr>
        <w:t>آیات قرآن، روایات، اجماع و حکم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اثبات حرمت در اصل مذکور به چه آیه‌ای از قرآن اکتفا نموده است؟</w:t>
      </w:r>
    </w:p>
    <w:p>
      <w:pPr>
        <w:pStyle w:val="BookText"/>
        <w:rPr/>
      </w:pPr>
      <w:r>
        <w:rPr>
          <w:rFonts w:ascii="Amiri" w:hAnsi="Amiri" w:eastAsia="Amiri" w:cs="Amiri"/>
          <w:color w:val="111111"/>
          <w:sz w:val="28"/>
          <w:sz w:val="28"/>
          <w:szCs w:val="28"/>
          <w:rtl w:val="true"/>
          <w:lang w:bidi="ar-SA"/>
        </w:rPr>
        <w:t>به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شیخ به آیه شریفه فوق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شریفه امور را به دو قسم تقسیم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خود اجازه به انجام آنها داده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محرّمات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او خود اجازه نداده و اسناد این امور به خدا افترای به او می‌باشد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تعبّد به اماره غیر علمی که دلیل بر اعتبار آن نداریم از مصادیق همین موضوع بوده و لذا عمل به آن و اسناد آن به خدا، افترا و دروغ بستن به خداست و این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تمسک شیخ است به یک حدیث در اثبات حرمت عمل به ظن و آن این فرموده امام علیه السّلام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القضاة اربعة، ثلاثة فی النّار و واحد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قضی بالحقّ و هو لا یعلم فهو فی النّار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استشهاد کدام فقره از حدیث شریف است؟</w:t>
      </w:r>
    </w:p>
    <w:p>
      <w:pPr>
        <w:pStyle w:val="BookText"/>
        <w:rPr/>
      </w:pPr>
      <w:r>
        <w:rPr>
          <w:rFonts w:ascii="IRNazanin" w:hAnsi="IRNazanin" w:eastAsia="IRNazanin"/>
          <w:color w:val="111111"/>
          <w:sz w:val="28"/>
          <w:sz w:val="28"/>
          <w:szCs w:val="28"/>
          <w:rtl w:val="true"/>
          <w:lang w:bidi="fa-IR"/>
        </w:rPr>
        <w:t>فقره اوّل آن حدیث است که دلالت دارد بر اینکه قاضی اگرچه به حق هم حکم نماید امّا اگر حکمش از روی علم نباشد،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کسی که برطبق اماره‌ای متعبّد می‌شود درحالی‌که خدا آن را حجّت نکرده و نمی‌داند داخل در آتش خواهد بود هرچند اماره مصیب به واقع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مزبور را به‌طور کامل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عبد اللّه البرقی عن أبیه عن محمد بن ابی عمیر رفعه الی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قضی بالحقّ و هو لا یعلم انّه حقّ فهو فی النّار و قاض قضی بالباطل و هو لا یعلم انّه باطل فهو فی النّار و قاض قضی بالباطل و هو یعلم انّه باطل فهو فی النّار و قاض قضی بالحقّ و هو یعلم انّه حقّ فهو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الاجماع، ما ادّعاه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ادّعای اجماع بر عدم جواز تعبّد به ظن از جانب مرحوم وحید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حجیّت ظنّ نزد عوام بدیهی است چه رسد به علماء و اهل علم و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خود شیخ قائل به عدم حجیّت اجماع منقولی که مفید ظنّ است نمی‌باشد پس چرا چنین اجماعی را نقل می‌کند؟</w:t>
      </w:r>
    </w:p>
    <w:p>
      <w:pPr>
        <w:pStyle w:val="BookText"/>
        <w:rPr/>
      </w:pPr>
      <w:r>
        <w:rPr>
          <w:rFonts w:ascii="IRNazanin" w:hAnsi="IRNazanin" w:eastAsia="IRNazanin"/>
          <w:color w:val="111111"/>
          <w:sz w:val="28"/>
          <w:sz w:val="28"/>
          <w:szCs w:val="28"/>
          <w:rtl w:val="true"/>
          <w:lang w:bidi="fa-IR"/>
        </w:rPr>
        <w:t>مراد شیخ، ادعاء اجماع محصل است نه اجماع منقولی که مفید ظنّ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العقل تقبیح العقلاء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فرد عاقل و یا عقلاء و یا عرف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نمی‌داند فلان عمل نزد مولی واجب است یا نه، به وجوب آن ملتزم شود و آن را به خدا اسناد دهد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و یا عرف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است و استحقاق ملامت دارد</w:t>
      </w:r>
      <w:r>
        <w:rPr>
          <w:rFonts w:eastAsia="IRNazanin" w:cs="IRNazanin"/>
          <w:color w:val="111111"/>
          <w:sz w:val="28"/>
          <w:szCs w:val="28"/>
          <w:rtl w:val="true"/>
          <w:lang w:bidi="fa-IR"/>
        </w:rPr>
        <w:t>.</w:t>
      </w:r>
      <w:bookmarkStart w:id="149" w:name="pg12637_126141"/>
    </w:p>
    <w:p>
      <w:pPr>
        <w:pStyle w:val="BookText"/>
        <w:rPr/>
      </w:pPr>
      <w:bookmarkEnd w:id="14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أنّ الاحتیاط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غلط واضح، اذ فرق بین الالتزام بشی‌ء من قبل المولی علی أنّه منه مع عدم العلم بأنّه منه، و بین الالتزام باتیانه لاحتمال کونه منه أو رجاء کونه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شتّان ما بینهما، لأنّ العقل یستقلّ بقبح الأوّل و حسن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المحرّم هو العمل بغیر العلم متعبّدا به و متدیّنا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305414_222507752"/>
      <w:bookmarkStart w:id="151" w:name="_Toc60"/>
      <w:bookmarkEnd w:id="150"/>
      <w:r>
        <w:rPr>
          <w:rtl w:val="true"/>
        </w:rPr>
        <w:t>استدراک</w:t>
      </w:r>
      <w:bookmarkEnd w:id="151"/>
    </w:p>
    <w:p>
      <w:pPr>
        <w:pStyle w:val="BookText"/>
        <w:rPr/>
      </w:pPr>
      <w:r>
        <w:rPr>
          <w:rFonts w:ascii="IRNazanin" w:hAnsi="IRNazanin" w:eastAsia="IRNazanin"/>
          <w:color w:val="111111"/>
          <w:sz w:val="28"/>
          <w:sz w:val="28"/>
          <w:szCs w:val="28"/>
          <w:rtl w:val="true"/>
          <w:lang w:bidi="fa-IR"/>
        </w:rPr>
        <w:t>بله، گاهی متوهّمی توهّم می‌کند که، عمل به احتیاط نیز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توهّم اشتباهی آشکار است، چرا که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التزام به چیزی از طرف مولی مبنی بر اینکه از جانب اوست با اینکه علم نداریم که آن چیز از جانب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التزام به انجام آن چیز، به احتمال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نحوه عمل در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از جانب اوست و چه بسیار فرق است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و احتیاط در عمل</w:t>
      </w:r>
      <w:r>
        <w:rPr>
          <w:rFonts w:eastAsia="IRNazanin" w:cs="IRNazanin"/>
          <w:color w:val="111111"/>
          <w:sz w:val="28"/>
          <w:szCs w:val="28"/>
          <w:rtl w:val="true"/>
          <w:lang w:bidi="fa-IR"/>
        </w:rPr>
        <w:t>).</w:t>
      </w:r>
    </w:p>
    <w:p>
      <w:pPr>
        <w:pStyle w:val="Heading5"/>
        <w:numPr>
          <w:ilvl w:val="4"/>
          <w:numId w:val="1"/>
        </w:numPr>
        <w:rPr/>
      </w:pPr>
      <w:bookmarkStart w:id="152" w:name="__RefHeading___Toc305416_222507752"/>
      <w:bookmarkStart w:id="153" w:name="_Toc61"/>
      <w:bookmarkEnd w:id="152"/>
      <w:r>
        <w:rPr>
          <w:rtl w:val="true"/>
        </w:rPr>
        <w:t>حاصل سخن</w:t>
      </w:r>
      <w:bookmarkEnd w:id="1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غیر علم در حالی حرام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و متدین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یتوهّم متوهّم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pStyle w:val="BookText"/>
        <w:rPr/>
      </w:pPr>
      <w:r>
        <w:rPr>
          <w:rFonts w:ascii="IRNazanin" w:hAnsi="IRNazanin" w:eastAsia="IRNazanin"/>
          <w:color w:val="111111"/>
          <w:sz w:val="28"/>
          <w:sz w:val="28"/>
          <w:szCs w:val="28"/>
          <w:rtl w:val="true"/>
          <w:lang w:bidi="fa-IR"/>
        </w:rPr>
        <w:t>بیان یک اشکال است که ممکن است در توهّم آید و آن عبارتست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به ظنّ عقلا جایز نمی‌باشد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یک حکمی نادانسته قبیح می‌باشد و عامل بدان مورد مذمت و تقبیح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احتیاط نیز نباید جایز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 ترک یک عملی از روی احتیاط نیز تشریع بوده و قبیح می‌باشد و فرد محتاط را نیز باید مذمت و تقبیح کرد، چرا، چون در اینجا نیز علم نداشته و صرف احتمال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احتیاط نیز مثل باب تعبّد به ظنّ بدون علم است پس اگر این تشریع است آن‌هم تشریع است و حال آنکه نه تنها چنین نیست، بلکه احتیاط عقلا در همه حال مورد پسند است و شخص محتاط مورد تحسین و ستایش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توهّم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عمل به ظنّ و تعبّد به اماره غیر علمی با مسئله احتیاط تفاوتی آشکار وجود دارد چرا که، عمل به ظن و اماره غیر علمی قبیح است و حال آنکه عمل به احتیاط مطلوب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تلازمی میان این دو باب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بین عمل به ظنّ و اماره غیر علمی با عمل به احتیاط تلازمی وجود ندارد؟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به ظن، مکلّف حکم مظنون را بدون دلیل و به اعتبار اینکه حکم و فرمان خداست، به شارع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احتیاط، فرد مکلّف چون احتمال می‌دهد که شارع آن را تکلیف نموده و لذا تکلیف محتمل را رجاء انجام می‌دهد بدون اینکه به شارع استناد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اتیان از روی رجاء در باب احتیاط چیست؟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امر محتمل در واقع مطلوب و محبوب درآمد، با انجام آن از عهده آن خارج شده باشد</w:t>
      </w:r>
      <w:r>
        <w:rPr>
          <w:rFonts w:eastAsia="IRNazanin" w:cs="IRNazanin"/>
          <w:color w:val="111111"/>
          <w:sz w:val="28"/>
          <w:szCs w:val="28"/>
          <w:rtl w:val="true"/>
          <w:lang w:bidi="fa-IR"/>
        </w:rPr>
        <w:t>.</w:t>
      </w:r>
      <w:bookmarkStart w:id="154" w:name="pg12637_126143"/>
    </w:p>
    <w:p>
      <w:pPr>
        <w:pStyle w:val="BookText"/>
        <w:rPr/>
      </w:pPr>
      <w:bookmarkEnd w:id="15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العمل به من دون تعبّد بمقتضاه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لرجاء ادراک الواقع فهو حسن ما لم یعارضه احتیاط آخر او لم یثبت من دلیل آخر وجوب العمل علی خلافه، کما لو ظنّ الوجوب و اقتضی الاستصحاب الحرمة، فانّ الاتیان بالفعل محرّم و ان لم یکن علی وجه التعبّد بوجوبه و التدیّن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لرجاء ادراک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لزم منه طرح اصل دلّ الدلیل علی وجوب الأخذ به حتّی یعلم خلافه کان محرّما ایضا، لانّ فیه طرحا للأصل الواجب العمل، کما فی ما ذکر من مثال کون الظنّ بالوجوب علی خلاف استصحاب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5" w:name="__RefHeading___Toc305418_222507752"/>
      <w:bookmarkStart w:id="156" w:name="_Toc62"/>
      <w:bookmarkEnd w:id="155"/>
      <w:r>
        <w:rPr>
          <w:rtl w:val="true"/>
        </w:rPr>
        <w:t>مجرد عمل به ظنّ بدون تعبّد به مقتضای آن</w:t>
      </w:r>
      <w:bookmarkEnd w:id="156"/>
    </w:p>
    <w:p>
      <w:pPr>
        <w:pStyle w:val="BookText"/>
        <w:rPr/>
      </w:pPr>
      <w:r>
        <w:rPr>
          <w:rFonts w:ascii="IRNazanin" w:hAnsi="IRNazanin" w:eastAsia="IRNazanin"/>
          <w:color w:val="111111"/>
          <w:sz w:val="28"/>
          <w:sz w:val="28"/>
          <w:szCs w:val="28"/>
          <w:rtl w:val="true"/>
          <w:lang w:bidi="fa-IR"/>
        </w:rPr>
        <w:t>و امّا مجرد عمل به ظنّ بدون تعبّد به مقتضای آن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به امید ادراک واقع باشد، در صورتی که احتیاط دیگری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نداشته باشد یا وجوب عمل به خلاف آن توسط دلیل دیگری ثابت نشود، حسن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آنکه اگر ظنّ به وجوب فعل پیدا نمود و حال آنکه استصحاب مقتضی حرمت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دلیل برخلاف ظن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انجام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داعی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هرچند بر وجه تعبّد و تدیّن نباشد و لذا عمل به ظنّ بر مکلّف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انجام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قصد و رجاء درک واقع نباشد، خود دارای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عمل بدون رجاء ادراک واقع، طرح اصلی لازم آید که دلیل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علم برخلافش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عمل به آن اصل دلالت می‌کند، پس عمل به ظنّ مثل فرض قبلی حرام است زیرا به واسطه آن اصلی که واجب العمل است طرح شده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مثال قبلی گذشت،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مکلّف به وجوب امری که استصحاب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حرمتش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حرام و نامشروع است که مکلّف آن را تعبّدا و تدیّنا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به‌نظر شما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المحرّم هو العلم بغیر العلم متعبّدا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عمل به ظن، بدون تعبّد به مقتضای آن و بدون استنادش به شارع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رجاء و به امید ادراک واقع انجام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مطلب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ظنّ و عمل به مظنّه به سه نحو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بر وجه و استناد به شارع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امر مظنون به خداوند بدون دلیل معتبر صورت پذیرد که تشریع است و بر اساس ادلّه اربعه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رجاء واقع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مطلوبیت و محبوبیت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در این صورت جایز است لکن به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مستلزم مخالفت با مقتضای دلیل دیگر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احتیاط نباشد،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زن حائض نسبت به ایّام استظهار، که اگر نماز حائض را ذاتا حرام بدانیم نه تشریعا، چنانچه زن در این ایّام نماز را رجاء بجا آورد هیچ‌گونه حسنی ندارد،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ذاتی نماز مذکور، می‌طلبد که در خواندنش احتیاط شود و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و انجام آن با احتیاط مذکور در تنافی بوده و موجب طرح و ردّ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صرفا مطابق با اماره غیر علمی انجام داده بدون اینکه به آن متعبّد بوده یا رجاء در مطلوبیت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نه در عبادات محذوری دارد و نه در معاملات، 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ادلّه اربعه در آن جاری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تسمیة هذا عملا بالظنّ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چیست؟</w:t>
      </w:r>
    </w:p>
    <w:p>
      <w:pPr>
        <w:pStyle w:val="BookText"/>
        <w:rPr/>
      </w:pPr>
      <w:r>
        <w:rPr>
          <w:rFonts w:ascii="IRNazanin" w:hAnsi="IRNazanin" w:eastAsia="IRNazanin"/>
          <w:color w:val="111111"/>
          <w:sz w:val="28"/>
          <w:sz w:val="28"/>
          <w:szCs w:val="28"/>
          <w:rtl w:val="true"/>
          <w:lang w:bidi="fa-IR"/>
        </w:rPr>
        <w:t>بیان وجه تسامح در این فرض است، مبنی بر اینکه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انجام کاری را عمل به ظنّ می‌گویند که فاعل به آن متعبّد بوده و به شارع استنادش دهد و الّا عمل به ظنّ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تطبیق عمل به اماره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تسمیة الاخذ به من باب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چیست؟</w:t>
      </w:r>
    </w:p>
    <w:p>
      <w:pPr>
        <w:pStyle w:val="BookText"/>
        <w:rPr/>
      </w:pPr>
      <w:r>
        <w:rPr>
          <w:rFonts w:ascii="IRNazanin" w:hAnsi="IRNazanin" w:eastAsia="IRNazanin"/>
          <w:color w:val="111111"/>
          <w:sz w:val="28"/>
          <w:sz w:val="28"/>
          <w:szCs w:val="28"/>
          <w:rtl w:val="true"/>
          <w:lang w:bidi="fa-IR"/>
        </w:rPr>
        <w:t>بیان وجه عدم تسمیه عمل مزبور به احتیاط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به عملی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تمام فروض محرز و مسلّم واقع شود و احتمال مخالفت با آن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مزبور در مورد فرض سوّم تحقق ندارد زیرا چه‌بسا واقع غیر از عملی باشد که برطبق اماره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واضح بفرمایید عمل به مظنّه از باب احتیاط به چند صورت واقع می‌شود؟</w:t>
      </w:r>
    </w:p>
    <w:p>
      <w:pPr>
        <w:pStyle w:val="BookText"/>
        <w:rPr/>
      </w:pPr>
      <w:r>
        <w:rPr>
          <w:rFonts w:ascii="IRNazanin" w:hAnsi="IRNazanin" w:eastAsia="IRNazanin"/>
          <w:color w:val="111111"/>
          <w:sz w:val="28"/>
          <w:sz w:val="28"/>
          <w:szCs w:val="28"/>
          <w:rtl w:val="true"/>
          <w:lang w:bidi="fa-IR"/>
        </w:rPr>
        <w:t>به سه صورت؛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عمل به ظنّ از باب احتیاط که در شبهات وجوبیّه یا تحریمیّه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احتمال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رؤیت هلال واجب باشد و از طرف دیگر احتمال می‌دهیم که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احتیاط دعا عند رؤیت الهلال را انجام می‌دهیم درحالی‌که عقل حکم می‌کند به حسن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عمل به ظن در موردی که دوران بین المحذورین است از باب احتیاط و حال آنکه نه حسن دارد نه 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دفن کافر واجب است یا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احتیاط در اینجا در جانب حرمت چگونه است؟</w:t>
      </w:r>
    </w:p>
    <w:p>
      <w:pPr>
        <w:pStyle w:val="BookText"/>
        <w:rPr/>
      </w:pPr>
      <w:r>
        <w:rPr>
          <w:rFonts w:ascii="IRNazanin" w:hAnsi="IRNazanin" w:eastAsia="IRNazanin"/>
          <w:color w:val="111111"/>
          <w:sz w:val="28"/>
          <w:sz w:val="28"/>
          <w:szCs w:val="28"/>
          <w:rtl w:val="true"/>
          <w:lang w:bidi="fa-IR"/>
        </w:rPr>
        <w:t>به این است که دفن کافر را ترک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احتیاط مذکور با احتیاط در جانب احتمال وجوب که به فعل دفن است معارض نیست؟</w:t>
      </w:r>
    </w:p>
    <w:p>
      <w:pPr>
        <w:pStyle w:val="BookText"/>
        <w:rPr/>
      </w:pPr>
      <w:r>
        <w:rPr>
          <w:rFonts w:ascii="IRNazanin" w:hAnsi="IRNazanin" w:eastAsia="IRNazanin"/>
          <w:color w:val="111111"/>
          <w:sz w:val="28"/>
          <w:sz w:val="28"/>
          <w:szCs w:val="28"/>
          <w:rtl w:val="true"/>
          <w:lang w:bidi="fa-IR"/>
        </w:rPr>
        <w:t>چرا معارض است، منتهی از آن جهت که هر دو احتمال مساوی می‌باشند، لذا احتیاط نسبت به هر طرفی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و حرمت عمل به ظنّ از باب احتیاط در برخی موارد و آن در موردی است که احتیاط با یک اصل و یا دلیل معتبری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راه شهرت فتوائیّه به وجوب جمعه ظنّ پیدا کنیم، لکن خبر واحد ثقه‌ای بر حرمت آن دلالت نماید و یا اینکه استصحاب دلالت بر حرمت آن نماید چه باید بکنیم؟</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مظنّه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جمعه از روی احتیاط حرام است زیراکه با دلیل معتبر تنافی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عمل به ظنّ را از روی میل خود انجام دهیم می‌توان برای آن رجحان و یا استحبابی قائل شد؟</w:t>
      </w:r>
    </w:p>
    <w:p>
      <w:pPr>
        <w:pStyle w:val="BookText"/>
        <w:rPr/>
      </w:pPr>
      <w:r>
        <w:rPr>
          <w:rFonts w:ascii="IRNazanin" w:hAnsi="IRNazanin" w:eastAsia="IRNazanin"/>
          <w:color w:val="111111"/>
          <w:sz w:val="28"/>
          <w:sz w:val="28"/>
          <w:szCs w:val="28"/>
          <w:rtl w:val="true"/>
          <w:lang w:bidi="fa-IR"/>
        </w:rPr>
        <w:t>خیر، نه رجحان دارد و نه استحبابی زیرا نه از روی تعبّد است و نه از روی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عمل به ظنّ را دلبخواهی و از روی میل انجام دهیم؟</w:t>
      </w:r>
    </w:p>
    <w:p>
      <w:pPr>
        <w:pStyle w:val="BookText"/>
        <w:rPr/>
      </w:pPr>
      <w:r>
        <w:rPr>
          <w:rFonts w:ascii="IRNazanin" w:hAnsi="IRNazanin" w:eastAsia="IRNazanin"/>
          <w:color w:val="111111"/>
          <w:sz w:val="28"/>
          <w:sz w:val="28"/>
          <w:szCs w:val="28"/>
          <w:rtl w:val="true"/>
          <w:lang w:bidi="fa-IR"/>
        </w:rPr>
        <w:t xml:space="preserve">در دوران بین المحذورین بله جایز است و لکن در موردی که عمل به ظنّ با یک اصل و یا یک دلیل معتبر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فوق در مثال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بالجملة فالعمل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به ظنّ با احتیاط مصادف نگردد چنانچه متعبّدا و متدینا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استنادا به شارع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حرام است خواه مستلزم طرح اصل یا دلیل معتبری باشد که در مقابل آن است یا اینکه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اصطلاح احتیاط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یعارضه احتیاط آخر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احتمال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الزامی در مقابل هم قرار دارند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بین المحذورین نظیر موردی که ما ظنّ به وجوب داریم و لکن مظنون مردّد میان حرام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به احتمال با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 از باب اخذ به احتمال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داشته و معارض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الاتیان بالفعل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با استصحاب حرمت معارض و منافی بوده و ادلّه اعتبار استصحاب، وظیفه مکلّف را در عمل به آن قرار داده‌اند، چه آنکه در مقابل آن ظنّ غیر معتبری وجود داشته باشد یا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یلزم منه ذلک جاز العمل، کما لو ظنّ بوجوب ما تردّد بین الحرمة و الوجوب؛ فانّ الالتزام بطرف الوجوب لا علی انّه حکم اللّه المعیّن جائز، لکن فی تسمیة هذا عملا بالظنّ مسامحة، و کذا فی تسمیة الاخذ به من باب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فالعمل بالظنّ اذا لم یصادف الاحتیاط محرّم اذا وقع علی وجه التعبّد به و التدیّن، سواء استلزم طرح الاصل او الدلیل الموجود فی مقابلة ام لا؛ و اذا وقع علی غیر وجه التعبّد به فهو محرّم اذا استلزم طرح ما یقابله من الاصول و الادلّة المعلوم وجوب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انجام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و رجاء درک واقع، طرح اصلی که دلیل معتبر بر وجوب عمل به آن اصل دلالت می‌کند، لازم نیاید، پس عمل به ظنّ جایز و مشروع است، همان‌طور که اگر شخص ظنّ به وجوب امری پیدا کند که مردّد میان حرام و واجب است این چنین است که در این مورد التزام به طرف وجوب، لکن نه به این عنوان که آن وجوب حکم الله معین است،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نامیدن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اماره غیر علمی بدون رجاء ادراک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به ظنّ، تسامح است همان‌طوری که در نامیدن آن به احتیاط نیز مسامحه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اینکه؛ 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احتیاط مصادف نشود، در صورتی که از روی تعبّد و 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یقینا حرام است، خواه مستلزم طرح اصل یا ذیل معتبری که در مقابل آن قرار دارد بوده باشد یا نه؛ و اگر از روی تعبّد و به نحو استناد به شارع واقع نشود، در صورتی حرام است که موجب طرح دلیل مقابل یا اصل معتبری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الحجّیّة و عدم وقوع التعبّد به و ایجاب العمل به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و ان کان ذلک الّا أنّه لا یترتّب علی مقتضاه شی‌ء، فانّ حرمة العمل بالظنّ یکفی فی موضوعها عدم العلم بورود التعبّد، من غیر حاجة الی احراز عدم ورود التعبّد به لیحتاج فی ذلک الی الأصل ثمّ اثبات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أصالة عدم الحادث انّما یحتاج الیها فی الأحکام المترتّبة علی عدم ذلک الحادث، و أمّا الحکم المترتّب علی عدم العلم بذلک الحادث فیکفی فیه الشکّ و لا یحتاج الی احراز عدمه بحکم الأصل؛ و هذا نظیر قاعدة الاشتغال الحاکمة بوجوب الیقین بالفراغ، فانّه لا یحتاج فی اجرائها الی اجراء أصالة عدم فراغ الذمّة، بل یکفی فیها عدم العلم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اصل اوّلی را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عمل به اماره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دیگری تقریر و توجیه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وجوه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و عدم وقوع تعبّد و عدم ایجاب عمل به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به وجه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اصل این‌چنین است و از این جهت اشکالی برآن وارد نمی‌باشد و لکن اثری بر مقتضای آن مترتب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اصل زمانی جاری است که دارای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حرمت عمل به ظنّ و تحقّق موضوع آن، نفس عدم علم به ورود تعبّد به آن کفایت کرده و نیازی به این نیست که عدم ورود تعبّد به آن را بخواهیم احراز کرده تا احتیاج به اصل باشد و پس از احراز حرمت را اثبات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عدم الحادث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مورد احتیاج است که در صدد اثبات احکام مترتب بر عدم تعبّد به ظنّ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موردی که محل بحث، حکم مترتب بر عدم علم به حادث مزبور باشد پس نفس شک در وجود حادث در اجراء حکم یاد شده کافی است و لذا نیازی به اصل نمی‌باشد و این بحث نظیر بحث در قاعده اشتغال است که حاکم به وجوب یقین به فراغ ذمه می‌باشد و لذا در تمسّک به قاعده اشتغال نیازی به اجراء اصالت عدم فراغ ذمّه نمی‌باشد، بلکه نفس عدم علم به فراغ کفایت می‌کند، پس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یقرّر الاصل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باب عمل به اماره را به انحاء دیگری بیان کرده‌اند که ذیلا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الحجیّة و عدم وقوع التعبّد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رأی و نظر برخی از علماء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حجیّت الظنّ الّا ما خرج بالدلیل که این همان استصحاب عدم حجیّت است که نیاز به بیان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تقریر وجه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انفتاح باب علم اگر اماره غیر علمی غیر معتبر بر حکمی اقامه شود چنانچه در حجیّت آن اماره شک نمائیم لازم است که به اصولی مثل اصول ذیل تمسّک بجوییم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الحجیّة، اصالة عدم وقوع التعبّد به اماره مذکوره، اصالة عدم ایجاب العمل بظنّ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تمسک به اصول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را با تمسّک به هریک از اصول فوق غیر مجاز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فوق را تبیین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باور ما بر این بود که ظن بما هو ظن حجّت نبود، اکنون شک می‌کنیم که آیا ظنّ از جانب شارع حجّت شده است یا نه؟</w:t>
      </w:r>
    </w:p>
    <w:p>
      <w:pPr>
        <w:pStyle w:val="BookText"/>
        <w:rPr/>
      </w:pP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عدم چنین تصمیمی را از جانب شارع و لذا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ظنّ جایز نبوده و حرام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لیس من الدّین فی الدین 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الاصل و ان کان ذلک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اشکال بر تقریر فوق از مشهور است و پرداختن به نقد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اشکال شیخ به تقریر مشهور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اصل عدم حجیّت ظن است و عمل به آن حرام است، زیرا قاعده کلّی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 حدوثه،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نیز، فلان ظنّ مشکوک است یعنی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شارع جعل شده یا نه؟ که اصل، عدم چنین جعلی است، لکن ما نیازی به این اصل نداریم، چرا که اثری بر مقتضای آن مترتب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عدم ترتّب آثار بر مقتضای یک موضوع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شرعی بر وجوب یک شی‌ء مترتب است، که در این صورت باید وجود آن شی‌ء علما یا ظنّا و یا استصحابا احراز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بودن اثرش حرمت است و نجاست و لذا تا خمریّت احراز نگردد اثر مذکور بار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اثر بر عدم واقعی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که در اینجا نیز باید موضوع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الخمریت آن مایع، علما یا ظنّا و یا استصحابا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بر عدم خمریت فلان مایع مترتب است و لذا تا عدم خمریت آن مایع احراز نشود طهارت برآن بار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وجود و حدوث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بودیم چه باید بکنیم؟</w:t>
      </w:r>
    </w:p>
    <w:p>
      <w:pPr>
        <w:pStyle w:val="BookText"/>
        <w:rPr/>
      </w:pPr>
      <w:r>
        <w:rPr>
          <w:rFonts w:ascii="IRNazanin" w:hAnsi="IRNazanin" w:eastAsia="IRNazanin"/>
          <w:color w:val="111111"/>
          <w:sz w:val="28"/>
          <w:sz w:val="28"/>
          <w:szCs w:val="28"/>
          <w:rtl w:val="true"/>
          <w:lang w:bidi="fa-IR"/>
        </w:rPr>
        <w:t>در این صورت مجبوریم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محرز،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اصالة عدم الوجود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عدم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وجود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نموده و سپس آثار و یا حکم مطلوب را برآن مترتب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فوق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نذر نموده باشد که در صورتی که فرزندی روزیش شد فقرا را اطعام کند، حال اگر در حدوث و ایجاد فرزند شک نماید می‌تواند به واسطه استصحاب عدم حدوث فرزند در خارج حکم وجوب اطعام را نفی کند و لذا اصل مزبور دارای اثر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فرض مزبور تمسّک به اصل استصحاب بدون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اثر بر عدم العلم به یک امری مترتب می‌شود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احکامی مراد و مقصود می‌باشد که بر نفس عدم علم به حدوث آن احکام بار می‌شود که در اینجا وجود آن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حلیّت و یا حرمت شک کنیم باید حکم به حلیّت ظاهریه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که حرمت تعبّد به ظنّ است بر عدم حجیّت مترتب نمی‌باشد تا به واسطه استصحاب بتوانیم آن عدم را احراز نماییم و سپس،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بار بشود، بلکه اثر بر عدم علم به حجیّت بار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اینکه بر عدم علم به حجیّت بار می‌شود 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نماییم که آیا تعبّد به فلان ظن جایز هست یا نه؟ حکم به حرمت تعبّد</w:t>
      </w:r>
    </w:p>
    <w:p>
      <w:pPr>
        <w:pStyle w:val="BookText"/>
        <w:rPr/>
      </w:pPr>
      <w:r>
        <w:rPr>
          <w:rFonts w:ascii="IRNazanin" w:hAnsi="IRNazanin" w:eastAsia="IRNazanin"/>
          <w:color w:val="111111"/>
          <w:sz w:val="28"/>
          <w:sz w:val="28"/>
          <w:szCs w:val="28"/>
          <w:rtl w:val="true"/>
          <w:lang w:bidi="fa-IR"/>
        </w:rPr>
        <w:t>به ظن می‌نمائیم آن‌هم از باب تشریع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ما لم یعلم کونه من الدّین فی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صورت سوّم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ناذری که نذر کرده بود به فرض به‌دنیاآمدن فرزندش فقرا را اطعام کند اگر این‌گونه نذر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علم به تولّد فرزندش اطعام و به فرض عدم علم به آن تولد تکلیفی ندارم، روشن است که در صورت عدم علم که عبارت اخرای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شک در حدوث و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نیازی به استصحاب عدم حدوث و تولد ندارد بلکه تنها شک آن ناذر کافی می‌باشد و لذا وجوب اطعام با همان شک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چه مسئله‌ای است؟</w:t>
      </w:r>
    </w:p>
    <w:p>
      <w:pPr>
        <w:pStyle w:val="BookText"/>
        <w:rPr/>
      </w:pPr>
      <w:r>
        <w:rPr>
          <w:rFonts w:ascii="IRNazanin" w:hAnsi="IRNazanin" w:eastAsia="IRNazanin"/>
          <w:color w:val="111111"/>
          <w:sz w:val="28"/>
          <w:sz w:val="28"/>
          <w:szCs w:val="28"/>
          <w:rtl w:val="true"/>
          <w:lang w:bidi="fa-IR"/>
        </w:rPr>
        <w:t>نظیر قاعده اشتغال است 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ذمه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تحصیل فراغت یقینیه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به وجوب تحصیل فراغت یقینیه نیازی به احراز عدم الفراغ نداریم نه علما نه ظنا و نه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فراغ ذمه‌اش شک نمود، در اجرای قاعده اشتغال نیازی به تمسک به اصالة عدم فراغ ذمه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ندارد که در هنگام شک در فراغت از ذمه‌اش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الفراغ و سپس حکم وجوب تحصیل بار شود، بلکه مجرد شک در فراغ خود در اجراء قاعده اشتغال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عدم العلم آمد العقل یحکم بوجوب تحصیل الفراغ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اجراء قاعده فوق مثال بزنید؟</w:t>
      </w:r>
    </w:p>
    <w:p>
      <w:pPr>
        <w:pStyle w:val="BookText"/>
        <w:rPr/>
      </w:pP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دخول وقت نماز ظهر چند ساعتی گذشته باشد و مکلّف شک نماید که آیا نمازش را خوانده است یا نه، همین شک در اجرای قاعده اشتغال کافی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را موظف به یقین به فراغ از ذمّه می‌نماید، بدون اینکه نیازی به اصل عدم فراغ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شما آیا در موردی که نفس قاعده اشتغال جاری است نیازی به استصحاب آن می‌باشد؟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جریان اشتغال، صرفا به واسطه عقل صادر شده است و تنها عقل است که حکم به وجوب تحصیل یقین به برائت می‌کرد و حالا که زمان شک می‌باشد، حکم</w:t>
      </w:r>
    </w:p>
    <w:p>
      <w:pPr>
        <w:pStyle w:val="BookText"/>
        <w:rPr/>
      </w:pPr>
      <w:r>
        <w:rPr>
          <w:rFonts w:ascii="IRNazanin" w:hAnsi="IRNazanin" w:eastAsia="IRNazanin"/>
          <w:color w:val="111111"/>
          <w:sz w:val="28"/>
          <w:sz w:val="28"/>
          <w:szCs w:val="28"/>
          <w:rtl w:val="true"/>
          <w:lang w:bidi="fa-IR"/>
        </w:rPr>
        <w:t>مزبور عینا موجود می‌باشد و لذا با بودن نفس دلیل چه نیازی به وجود استصحابی آن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تفاوتی میان زمان شک و زمان سابق وجود ندارد؟</w:t>
      </w:r>
    </w:p>
    <w:p>
      <w:pPr>
        <w:pStyle w:val="BookText"/>
        <w:rPr/>
      </w:pPr>
      <w:r>
        <w:rPr>
          <w:rFonts w:ascii="IRNazanin" w:hAnsi="IRNazanin" w:eastAsia="IRNazanin"/>
          <w:color w:val="111111"/>
          <w:sz w:val="28"/>
          <w:sz w:val="28"/>
          <w:szCs w:val="28"/>
          <w:rtl w:val="true"/>
          <w:lang w:bidi="fa-IR"/>
        </w:rPr>
        <w:t xml:space="preserve">چرا، تنها فرقی که میان زمان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سابق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زمان گذشته علم به تکلیف فعلی داشت ولی در زمان فعلی چنین علمی ندارد بلکه شک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عدمش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مقدار از تفاوت میان زمان شک و زمان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عقلی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تحصیل یقین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ندارد؟ و چرا؟</w:t>
      </w:r>
    </w:p>
    <w:p>
      <w:pPr>
        <w:pStyle w:val="BookText"/>
        <w:rPr/>
      </w:pPr>
      <w:r>
        <w:rPr>
          <w:rFonts w:ascii="IRNazanin" w:hAnsi="IRNazanin" w:eastAsia="IRNazanin"/>
          <w:color w:val="111111"/>
          <w:sz w:val="28"/>
          <w:sz w:val="28"/>
          <w:szCs w:val="28"/>
          <w:rtl w:val="true"/>
          <w:lang w:bidi="fa-IR"/>
        </w:rPr>
        <w:t>خیر، زیرا نفس علم به تکلیف واقعی در این حکم کفایت می‌کند هرچند آن علم به تکلیف در این زمان اندک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متن مذکور چیست؟</w:t>
      </w:r>
    </w:p>
    <w:p>
      <w:pPr>
        <w:pStyle w:val="BookText"/>
        <w:rPr/>
      </w:pPr>
      <w:r>
        <w:rPr>
          <w:rFonts w:ascii="IRNazanin" w:hAnsi="IRNazanin" w:eastAsia="IRNazanin"/>
          <w:color w:val="111111"/>
          <w:sz w:val="28"/>
          <w:sz w:val="28"/>
          <w:szCs w:val="28"/>
          <w:rtl w:val="true"/>
          <w:lang w:bidi="fa-IR"/>
        </w:rPr>
        <w:t>شاید اشاره باشد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وجه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گذشت درست بوده و اشکال ما به آن وارد نمی‌باشد، چرا که در ما نحن فیه دو اصل قابل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حکمی که شیخ فرمود و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الحرمة عند الشک در جواز و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موضوعی که مقرّر بیان داشت و آن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حجیّت یا عدم وقوع تعبّد است که در نتیجه حکم به حرمت برآن بار می‌شود پس استصحاب عدم حجیّت هم قابل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بحث وقوع تعبّد به ظنّ و حجیّت آن است بعد از اینکه نسبت به امکان ثبوتی و عدم استحاله آن فراغت حاصل شده و به امکان آن جزم و قطع پیدا نمودیم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فحص و دست‌یابی به دلیلی که ظنّ را حجّت کرده باشد، شک در وقوع تعبّد به آن داشته و در حجیّتش تردید نماییم، اصلی اولی همان اصالة عدم حجیّت یا اصالة عدم تعبّد به ظنّ می‌باشد و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شک کفایت می‌کند و نیازی به اجراء اصل نمی‌باشد</w:t>
      </w:r>
      <w:r>
        <w:rPr>
          <w:rFonts w:eastAsia="IRNazanin" w:cs="IRNazanin"/>
          <w:color w:val="111111"/>
          <w:sz w:val="28"/>
          <w:szCs w:val="28"/>
          <w:rtl w:val="true"/>
          <w:lang w:bidi="fa-IR"/>
        </w:rPr>
        <w:t>.</w:t>
      </w:r>
      <w:bookmarkStart w:id="157" w:name="pg12637_126153"/>
    </w:p>
    <w:p>
      <w:pPr>
        <w:pStyle w:val="BookText"/>
        <w:rPr/>
      </w:pPr>
      <w:bookmarkEnd w:id="15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الاصل هی إباحة العمل بالظنّ، لأنّها الاصل فی الاشیاء حکاه بعض عن السید المحقق الکاظمی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علی تقدیر صدق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إباحة التعبّد بالظنّ غیر معقول، اذ لا معنی لجواز التعبّد و ترکه لا الی بدل، غایة الامر التّخییر بین التعبّد بالظنّ و التعبّد بالاصل او الدلیل الموجود هناک فی مقابله الذی یتعیّن الرجوع الیه لو لا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الامر وجوب التعبّد به او بالظنّ تخییرا، فلا معنی للإباحة التی هی الاصل فی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اصالة الاباحة انّما هی فیما لا یستقلّ العقل بقبحه، و قد عرفت استقلال العقل بقبح التعبد بالظنّ من دون العلم بوروده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وجوه تقریر اصل در این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همان اباحه عمل به ظنّ است، زیراکه اصل در اشیاء اباحه است و برخی این وجه را از سید محقّق نقل نموده‌اند</w:t>
      </w:r>
      <w:r>
        <w:rPr>
          <w:rFonts w:eastAsia="IRNazanin" w:cs="IRNazanin"/>
          <w:color w:val="111111"/>
          <w:sz w:val="28"/>
          <w:szCs w:val="28"/>
          <w:rtl w:val="true"/>
          <w:lang w:bidi="fa-IR"/>
        </w:rPr>
        <w:t>.</w:t>
      </w:r>
    </w:p>
    <w:p>
      <w:pPr>
        <w:pStyle w:val="Heading4"/>
        <w:numPr>
          <w:ilvl w:val="3"/>
          <w:numId w:val="1"/>
        </w:numPr>
        <w:rPr/>
      </w:pPr>
      <w:bookmarkStart w:id="158" w:name="__RefHeading___Toc305420_222507752"/>
      <w:bookmarkStart w:id="159" w:name="_Toc63"/>
      <w:bookmarkEnd w:id="158"/>
      <w:r>
        <w:rPr>
          <w:rtl w:val="true"/>
        </w:rPr>
        <w:t>اشکال شیخ بر وجه مذکور</w:t>
      </w:r>
      <w:bookmarkEnd w:id="159"/>
    </w:p>
    <w:p>
      <w:pPr>
        <w:pStyle w:val="BookText"/>
        <w:rPr/>
      </w:pPr>
      <w:r>
        <w:rPr>
          <w:rFonts w:ascii="IRNazanin" w:hAnsi="IRNazanin" w:eastAsia="IRNazanin"/>
          <w:color w:val="111111"/>
          <w:sz w:val="28"/>
          <w:sz w:val="28"/>
          <w:szCs w:val="28"/>
          <w:rtl w:val="true"/>
          <w:lang w:bidi="fa-IR"/>
        </w:rPr>
        <w:t>در این تقریر به فرض صحّت نسبتش به مرحوم کاظمی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تعبّد به ظنّ امر غیر قابل تصوری است زیرا جواز تعبّد و ترک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تعبّد به ظنّ و تعبّد به اصل یا دلیلی که در مقابل ظنّ قرار دارد و در فرض نبود، ظنّ، به‌طور متعیّن بر وی لازم است که به آن رجوع کند، اختیار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نهایت امر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تعبّد به دلیل و یا عمل به ظنّ تخییری است،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برای جریان اصل اصالة الاباحه که اصل اوّلی در اشیاء است وجود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اصالة الاباحه آنجایی است که عقل حاکم مستقل به قبیح بودن آن نباشد و حال آنکه قبلا دانستی استقلال عقل در حکم به قبح تعبّد به ظن، آنجایی است که دلیلی بر اعتماد به ظنّ در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وجه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الاصل هی إباحة العمل 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اشیاء اباحه می‌باشد اگر در تعبّد به ظنّ و جواز عمل به اماره غیر علمی شک نمودیم اصالة الاباحه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کاظمی نسبت داده شده است که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إباحة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شک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مقتضای قاعده و اصل اوّلی در هر چیزی با قطع‌نظر از حکم شارع،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هر چیزی آزادیم جز در مواردی که شارع منع نموده یا اصل اوّلی حرمت است که مشهور پاسخ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الاشیاء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محقّق کاظمی بر مبنای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ظنّ و یا حجیّت ظنّ نیز چیزی از چیزهاست پس اصل در آن اباحه است مگر مواردی از ظنّ را که شارع از اباحه خارج و حرام نموده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فقهی در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از وجه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 اباحه در این مقام به دو دلیل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الاباحه در تعبّد به ظنّ جاری نمی‌باشد،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اباحه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ترک چیزی باهم مساوی باشد به نحوی که، اگر مکلّف مباح را ترک نمود، انجام چیز دیگری به عنوان بدل از آن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ظنّ به معنای التزام به امر مظنون است به عنوان حکم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اقتضای تکلیفی که برعهده او می‌باشد یا باید به ظنّ عمل نماید و یا به دلیل مقابل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واجب تعیینی است، به‌شرط اینکه ثابت شود که شارع چنین اماره‌ای را به‌طور معیّن در حقّ ما حجّت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حرام تعیّنی است، باز مشروط به اینکه شارع فرموده باشد اگر در فلان مقام اماره با اصل معارضه نمود، به اماره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حد اکثر واجب تخییری است به نحوی که ما مخیّریم بین عمل به اماره یا به اصل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بالامارة که در این صورت اماره حجّت است و عمل به آن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بالامارة فی موضع تعارض بالاصل، که در این صورت اماره حجت نمی‌باشد و عمل به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اماره و استصحاب مخیّری،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وجوب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اباحه در میان نمی‌باشد و نسبت به چنین موضوعی اصالة الاباحه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اصل اصالة الاباحة تمسک می‌کنیم که عقل در آنجا حاکم بالاستقلال نباشد و حال آنکه در ما نحن فیه یا امثال آن عقل مستقلا حکم به قبح آن می‌نماید و لذا مجرائی برای اصل اباحه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 الاشیاء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احتمال می‌دهیم که فلان شی‌ء مباح نباشد به اصل اباحه تمسّک می‌نماییم، لکن در موردی که عدم الاباحه احراز شده است، جای تمسک به اصل نیست و ما نحن فیه نیز از همین قبیل است و نمی‌توان آن را بدون دلیل مستند به شارع نمود و عقل چنین مطلبی را تشریع دانسته و قبیح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مباحث فوق بفرمائید اباحه در اصطلاح اصولیین به چه معناست؟</w:t>
      </w:r>
    </w:p>
    <w:p>
      <w:pPr>
        <w:pStyle w:val="BookText"/>
        <w:rPr/>
      </w:pPr>
      <w:r>
        <w:rPr>
          <w:rFonts w:ascii="IRNazanin" w:hAnsi="IRNazanin" w:eastAsia="IRNazanin"/>
          <w:color w:val="111111"/>
          <w:sz w:val="28"/>
          <w:sz w:val="28"/>
          <w:szCs w:val="28"/>
          <w:rtl w:val="true"/>
          <w:lang w:bidi="fa-IR"/>
        </w:rPr>
        <w:t>در اصطلاح اصولیین به دو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اباحه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اباحه عقلی در مقابل چه چیزی قرار دارد؟</w:t>
      </w:r>
    </w:p>
    <w:p>
      <w:pPr>
        <w:pStyle w:val="BookText"/>
        <w:rPr/>
      </w:pPr>
      <w:r>
        <w:rPr>
          <w:rFonts w:ascii="IRNazanin" w:hAnsi="IRNazanin" w:eastAsia="IRNazanin"/>
          <w:color w:val="111111"/>
          <w:sz w:val="28"/>
          <w:sz w:val="28"/>
          <w:szCs w:val="28"/>
          <w:rtl w:val="true"/>
          <w:lang w:bidi="fa-IR"/>
        </w:rPr>
        <w:t>در مقابل منع و حظر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اباحه شرعی به چه معناست؟</w:t>
      </w:r>
    </w:p>
    <w:p>
      <w:pPr>
        <w:pStyle w:val="BookText"/>
        <w:rPr/>
      </w:pPr>
      <w:r>
        <w:rPr>
          <w:rFonts w:ascii="IRNazanin" w:hAnsi="IRNazanin" w:eastAsia="IRNazanin"/>
          <w:color w:val="111111"/>
          <w:sz w:val="28"/>
          <w:sz w:val="28"/>
          <w:szCs w:val="28"/>
          <w:rtl w:val="true"/>
          <w:lang w:bidi="fa-IR"/>
        </w:rPr>
        <w:t>به معنای متساوی الطرفین در مقابل چهار حکم تکلیفی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کراهت و استحباب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شیخ مراد محقّق کاظمی از اباحه کدام معناست؟</w:t>
      </w:r>
    </w:p>
    <w:p>
      <w:pPr>
        <w:pStyle w:val="BookText"/>
        <w:rPr/>
      </w:pPr>
      <w:r>
        <w:rPr>
          <w:rFonts w:ascii="IRNazanin" w:hAnsi="IRNazanin" w:eastAsia="IRNazanin"/>
          <w:color w:val="111111"/>
          <w:sz w:val="28"/>
          <w:sz w:val="28"/>
          <w:szCs w:val="28"/>
          <w:rtl w:val="true"/>
          <w:lang w:bidi="fa-IR"/>
        </w:rPr>
        <w:t>معنای دوّم است که در این صورت اشکال شیخ به او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محقّق کاظمی از اباحه، معنای اوّل باشد باز هم اشکال شیخ به او وارد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اشکال مزبور به محقق کاظمی وارد نمی‌باشد</w:t>
      </w:r>
      <w:r>
        <w:rPr>
          <w:rFonts w:eastAsia="IRNazanin" w:cs="IRNazanin"/>
          <w:color w:val="111111"/>
          <w:sz w:val="28"/>
          <w:szCs w:val="28"/>
          <w:rtl w:val="true"/>
          <w:lang w:bidi="fa-IR"/>
        </w:rPr>
        <w:t>.</w:t>
      </w:r>
      <w:bookmarkStart w:id="160" w:name="pg12637_126156"/>
    </w:p>
    <w:p>
      <w:pPr>
        <w:pStyle w:val="BookText"/>
        <w:rPr/>
      </w:pPr>
      <w:bookmarkEnd w:id="16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المقام دائر بین الوجوب و التحریم، و مقتضاه التخییر او ترجیح جانب التحریم، بناء علی أنّ دفع المفسدة أولی من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الدوران، لأنّ عدم العلم بالوجوب کاف فی ثبوت التحریم، لما عرفت من اطباق الأدلّة الأربعة علی عدم جواز التعبّد بما لا یعلم وجوب التعبّد به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أنّه اذا دار الأمر بین رجحان عبادة و حرمتها کفی عدم ثبوت الرجحان فی ثبوت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1" w:name="__RefHeading___Toc305422_222507752"/>
      <w:bookmarkStart w:id="162" w:name="_Toc64"/>
      <w:bookmarkEnd w:id="161"/>
      <w:r>
        <w:rPr>
          <w:rtl w:val="true"/>
        </w:rPr>
        <w:t>وجه سوم</w:t>
      </w:r>
      <w:bookmarkEnd w:id="162"/>
    </w:p>
    <w:p>
      <w:pPr>
        <w:pStyle w:val="BookText"/>
        <w:rPr/>
      </w:pPr>
      <w:r>
        <w:rPr>
          <w:rFonts w:ascii="IRNazanin" w:hAnsi="IRNazanin" w:eastAsia="IRNazanin"/>
          <w:color w:val="111111"/>
          <w:sz w:val="28"/>
          <w:sz w:val="28"/>
          <w:szCs w:val="28"/>
          <w:rtl w:val="true"/>
          <w:lang w:bidi="fa-IR"/>
        </w:rPr>
        <w:t>و از جمله وجوه تقریر اصل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میان وجوب عمل به ظنّ و تحریم آن و مقتضای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تقدّم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دفع مفسده اولی و شایسته‌تر از جلب منفعت است</w:t>
      </w:r>
      <w:r>
        <w:rPr>
          <w:rFonts w:eastAsia="IRNazanin" w:cs="IRNazanin"/>
          <w:color w:val="111111"/>
          <w:sz w:val="28"/>
          <w:szCs w:val="28"/>
          <w:rtl w:val="true"/>
          <w:lang w:bidi="fa-IR"/>
        </w:rPr>
        <w:t>.</w:t>
      </w:r>
    </w:p>
    <w:p>
      <w:pPr>
        <w:pStyle w:val="Heading4"/>
        <w:numPr>
          <w:ilvl w:val="3"/>
          <w:numId w:val="1"/>
        </w:numPr>
        <w:rPr/>
      </w:pPr>
      <w:bookmarkStart w:id="163" w:name="__RefHeading___Toc305424_222507752"/>
      <w:bookmarkStart w:id="164" w:name="_Toc65"/>
      <w:bookmarkEnd w:id="163"/>
      <w:r>
        <w:rPr>
          <w:rtl w:val="true"/>
        </w:rPr>
        <w:t>اشکال شیخ بر وجه مذکور</w:t>
      </w:r>
      <w:bookmarkEnd w:id="164"/>
    </w:p>
    <w:p>
      <w:pPr>
        <w:pStyle w:val="BookText"/>
        <w:rPr/>
      </w:pPr>
      <w:r>
        <w:rPr>
          <w:rFonts w:ascii="IRNazanin" w:hAnsi="IRNazanin" w:eastAsia="IRNazanin"/>
          <w:color w:val="111111"/>
          <w:sz w:val="28"/>
          <w:sz w:val="28"/>
          <w:szCs w:val="28"/>
          <w:rtl w:val="true"/>
          <w:lang w:bidi="fa-IR"/>
        </w:rPr>
        <w:t>در این مقام چنین دورانی وجود ندارد، چرا که صرف عدم علم به وجوب در ثبوت تحریم کافی است، چرا که قبلا، عدم جواز تعبّد و حرام بودن امری را که وجوب تعبد به آن از جانب شارع معلوم نیست دانستی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دوران امر بین رجحان عبادتی و حرمت آن باشد، عدم ثبوت رجحانش در ثبوت حرمت آن عبادت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وجه تقریر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به ظنّ و عدم نبودن به آن در زمان انفتاح باب علم و توانایی مکلّف به طریق علمی، از قبیل دوران بین المحذورین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بین اینکه، واجب بوده و لو به نحو وجوب تخییری میان آنها و عمل به علم یا اینکه حرام و غیر مشروع باشد به ملاحظه عدم دلیل شرعی بر جوازش که در چنین موردی یا حکم به تخییر بین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یا اینکه جانب تحریم را بر وجوب مقدم می‌داند چرا که دفع مفسده از جلب منفعت شایسته‌تر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شیخ به وجه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در این مقام از باب دوران بین المحذورین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یک حکم معیّن است و آن حرمت تعبّد به ظنّ است، زیرا صرف نبود علم به جواز تعبّد به ظنّ در حرمت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تعبّد، حجیّت است امّا محرز نمی‌باشد، و لکن موضوع حرمت تعبّد، عدم حجیّت نمی‌باشد تا بگویید آن نیز محرز و مسلّم نمی‌باشد بلکه موضوع حرمت تعبّد، شک در حجیّت و عدم العلم به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ما نحن فیه که عدم العلم به حجیّت وجود دارد، حکم به حرمت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تنظیر مطلب فوق چه مثالی دارید؟</w:t>
      </w:r>
    </w:p>
    <w:p>
      <w:pPr>
        <w:pStyle w:val="BookText"/>
        <w:rPr/>
      </w:pPr>
      <w:r>
        <w:rPr>
          <w:rFonts w:ascii="IRNazanin" w:hAnsi="IRNazanin" w:eastAsia="IRNazanin"/>
          <w:color w:val="111111"/>
          <w:sz w:val="28"/>
          <w:sz w:val="28"/>
          <w:szCs w:val="28"/>
          <w:rtl w:val="true"/>
          <w:lang w:bidi="fa-IR"/>
        </w:rPr>
        <w:t>این مثال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یک عبادت به رجحانی است که دارد چه وجوبی و چه استصحابی، در حالی که برای حکم به حرمت و عدم مشروعیّت یک مطلب نیازی به احراز عدم رجحانش نمی‌باشد بلکه نفس عدم ثبوت رجحان در حکم به حرمتش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اربعه نیز تعبّد به امری را که از جانب شارع مجاز شمرده نشده نامشروع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بر مدّعای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 مشکوکی که حکمش مردّد میان رجحان و حرمت باشد، چنانچه رجحانش ثابت نشود فقها حکم به حرمتش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حرمت در این مقام چه می‌باشد؟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تشریعی،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ثبوتش در دین محرز نمی‌باشد و ما آن را در دین داخل نماییم</w:t>
      </w:r>
      <w:r>
        <w:rPr>
          <w:rFonts w:eastAsia="IRNazanin" w:cs="IRNazanin"/>
          <w:color w:val="111111"/>
          <w:sz w:val="28"/>
          <w:szCs w:val="28"/>
          <w:rtl w:val="true"/>
          <w:lang w:bidi="fa-IR"/>
        </w:rPr>
        <w:t>.</w:t>
      </w:r>
      <w:bookmarkStart w:id="165" w:name="pg12637_126158"/>
    </w:p>
    <w:p>
      <w:pPr>
        <w:pStyle w:val="BookText"/>
        <w:rPr/>
      </w:pPr>
      <w:bookmarkEnd w:id="16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المقام دائر بین وجوب تحصیل مطلق الاعتقاد بالأحکام الشرعیّة المعلومة اجمالا و بین وجوب تحصیل خصوص الاعتقاد القطعیّ، فیرجع الی الشکّ فی المکلّف به و تردّده بین التّخییر و التّعیین، فیحکم بتعیین تحصیل خصوص الاعتقاد القطعیّ تحصیلا للیقین بالبراءة، خلافا لمن لم یوجب ذلک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وجوب تحصیل الاعتقاد بالأحکام مقدّمة عقلیّة للعمل بها و امتثالها، فالحاکم بوجوبه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لتردّد العقل فی موضوع حکمه و أنّ الذی حکم هو بوجوبه تحصیل مطلق الاعتقاد او خصوص العلم منه، بل امّا أن یستقلّ بوجوب تحصیل خصوص الاعتقاد القطعیّ علی ما هو التحقیق، و امّا أن یحکم بکفایة مطلق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یتصوّر الاجمال فی موضوع الحکم العقلی، لأنّ التردّد فی الموضوع یستلزم التردّد فی الحکم، و هو لا یتصوّر من نفس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الاشارة الی هذا فی ردّ من زعم أنّ نتیجة دلیل الانسداد مهملة مجملة، مع عدّه دلیل الانسداد دلیلا عقلیّا و حکما یستقلّ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6" w:name="__RefHeading___Toc305426_222507752"/>
      <w:bookmarkStart w:id="167" w:name="_Toc66"/>
      <w:bookmarkEnd w:id="166"/>
      <w:r>
        <w:rPr>
          <w:rtl w:val="true"/>
        </w:rPr>
        <w:t>وجه چهارم</w:t>
      </w:r>
      <w:bookmarkEnd w:id="167"/>
    </w:p>
    <w:p>
      <w:pPr>
        <w:pStyle w:val="BookText"/>
        <w:rPr/>
      </w:pPr>
      <w:r>
        <w:rPr>
          <w:rFonts w:ascii="IRNazanin" w:hAnsi="IRNazanin" w:eastAsia="IRNazanin"/>
          <w:color w:val="111111"/>
          <w:sz w:val="28"/>
          <w:sz w:val="28"/>
          <w:szCs w:val="28"/>
          <w:rtl w:val="true"/>
          <w:lang w:bidi="fa-IR"/>
        </w:rPr>
        <w:t>و از جمله وجوه تقریر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مقام دائر است میان وجوب تحصیل مطلق اعتقاد به احکام شرعی که اجمالا معلوم‌اند و میان وجوب تحصیل اعتقاد قطعی و جزمی فقط، پس این دوران بازگشت می‌کند به شک در مکلّف به و تردّد آن بین تخییر و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قبیل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می‌شود به تعیین تحصیل خصوص اعتقاد قطعی جهت تحصیل یقین به برائت، برخلاف کسی که تحصیل اعتقاد قطعی را در مثل این مقام واجب نمی‌داند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شیخ به وجه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اشکال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 تحصیل اعتقاد به احکام، از باب مقدمه عقلی است برای عمل و امتثال آنها نه وجوب نفسی، پس حاکم به وجوب تحصیل اعتقاد،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و تردید عقل در موضوع حکمش و دوران مذکور در کلام قائل بی‌معناست، بلکه عقل مستقلا و به‌طور قطع، یا به وجوب تحصیل خصوص اعتقاد قطعی و علمی حکم می‌کند و یا به وجوب تحصیل مطلق اعتقاد، و لو حکمش ظنی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در موضوع حکم عقلی اجمال تصور نمی‌شود، زیرا تردّد در موضوع مستلزم تردّد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تردد در حکم از نفس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عدم تردید عقل در حکم عدم تردید آن را در موضوع می‌فهمیم و به‌زودی در ردّ کسی که گمان نموده که نتیجه دلیل انسداد مهمل و مجمل است با اینکه دلیل انسداد را یک دلیل عقلی، و حکمی دانسته که عقل در صدور آن مستقل است</w:t>
      </w:r>
      <w:r>
        <w:rPr>
          <w:rFonts w:eastAsia="IRNazanin" w:cs="IRNazanin"/>
          <w:color w:val="111111"/>
          <w:sz w:val="28"/>
          <w:szCs w:val="28"/>
          <w:rtl w:val="true"/>
          <w:lang w:bidi="fa-IR"/>
        </w:rPr>
        <w:t>.</w:t>
      </w:r>
      <w:bookmarkStart w:id="168" w:name="pg12637_126159"/>
    </w:p>
    <w:p>
      <w:pPr>
        <w:pStyle w:val="BookText"/>
        <w:rPr/>
      </w:pPr>
      <w:bookmarkEnd w:id="16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العمل بالظنّ فی مورد مخالفته للأصول و القواعد الذی هو محلّ الکلام مخالفة قطعیّة لحکم الشارع بوجوب الأخذ بتلک الاصول حتّی یعلم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فی ردّه الی مخالفته لقاعدة الاشتغال الراجعة الی قدح المخالفة الاحتمالیّة للتکلیف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فرضنا أنّ الاستصحاب یقتضی الوجوب و الظنّ حاصل بالحرمة، فحینئذ یکون العمل بالظنّ مخالفة قطعیّة لحکم الشارع، بعدم نقض الیقین بغیر الیقین، فلا یحتاج الی تکلّف أنّ التکلیف بالواجبات و المحرّمات یقینیّ، و لا نعلم کفایة تحصیل مطلق الاعتقاد الراجح فیها او وجوب تحصیل الاعتقاد القطعیّ و أنّ فی تحصیل الاعتقاد الراجح مخالفة احتمالیّة للتکلیف المتیقّن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أشبه شی‌ء بالأکل عن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ممّا ذکرنا انّ ما ذکرنا فی بیان الاصل هو الذی ینبغی ان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9" w:name="__RefHeading___Toc305428_222507752"/>
      <w:bookmarkStart w:id="170" w:name="_Toc67"/>
      <w:bookmarkEnd w:id="169"/>
      <w:r>
        <w:rPr>
          <w:rtl w:val="true"/>
        </w:rPr>
        <w:t>اشکال دوّم شیخ در وجه چهارم</w:t>
      </w:r>
      <w:bookmarkEnd w:id="170"/>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در موردی که مخالف با اصول و قواعدی است که ما نحن فیه و محل کلام است، مخالفت قطعیّه با حکم شارع است به وجوب عمل به اصول و قواعد، تا اینکه علم به‌خلاف آنها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عمل به ظنّ، نیاز نیست که تعبّد به آن را به مخالفتش با قاعده اشتغال که بازگشتش به مضرّ بودن مخالفت احتمالی با تکلیف متیقّن است راجع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وجود مخالفت قطعیّه به عنوان عامل حرمت عمل به ظنّ جائی برای مخالفت احتمالیه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مقتضی وجوب است و ظنّ به حرمت تعلّق گرفته، پس در این صورت عمل به ظنّ مخالفت یقینی با حکم شارع است به اینکه؛ نقض یقین به غیر یقین نباید کرد، پس با حصول چنین مخالفتی نیازی به این تکلیف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واجبات و محرّمات یقینی بوده و علم به کافی بودن تحصیل مطلق اعتقاد راجع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 تحصیل خصوص اعتقاد قطعی نداریم،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تحصیل اعتقاد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هریک از واجبات و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مخالفت با تکلیف متیقّن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تحصیل چنین اعتقادی جایز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اوّل و یا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مقام عدم تعبّد به ظنّ آورده شوند شبیه‌ترین چیز به خوردن از پشت 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الامر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وجه دیگر است در تقریر از اصل مورد بحث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ظنّ از قبیل دوران بین التعیین و التخییر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مراد از دوران مزبور چیست و در کجا مطرح است؟</w:t>
      </w:r>
    </w:p>
    <w:p>
      <w:pPr>
        <w:pStyle w:val="BookText"/>
        <w:rPr/>
      </w:pPr>
      <w:r>
        <w:rPr>
          <w:rFonts w:ascii="IRNazanin" w:hAnsi="IRNazanin" w:eastAsia="IRNazanin"/>
          <w:color w:val="111111"/>
          <w:sz w:val="28"/>
          <w:sz w:val="28"/>
          <w:szCs w:val="28"/>
          <w:rtl w:val="true"/>
          <w:lang w:bidi="fa-IR"/>
        </w:rPr>
        <w:t>یکی از صوری که در باب علم اجمالی به تکلیف و شک در مکلّف به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کفاره قطع و یقین داریم که شارع فرمان به روزه داده است لکن مردّد و مشکوکیم که آیا معیّنا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نحو تخییر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مذکور چه باید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اصولیین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باید جانب تعیین را گرفت از باب قدر متیقّن زیرا فراغت یقینیه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خصوص صوم واجب شده که ما صوم را انجام داده‌ایم و چنانچه مخیر میان صوم یا اطعام و یا عتق شده‌ایم، باز هم صوم یکی از اطراف تخییر است که اتیان شده است و به‌هرحال مجزی می‌باشد پس ما اشتغال یقینی داشتیم و با گرفتن جانب تعیین فراغت یقینیه حاصل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اصولیین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مخیّریم بین جانب تعیین و جانب تخییر، چرا که شک داریم که تعیین است و یا تخییر؟ و لذا اصل اصالة البراءة را نسبت به تعیین جاری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وجه مذکور تعبّد به ظنّ را از قبیل دوران بین التعیین و التّخییر دانسته‌اند؟</w:t>
      </w:r>
    </w:p>
    <w:p>
      <w:pPr>
        <w:pStyle w:val="BookText"/>
        <w:rPr/>
      </w:pPr>
      <w:r>
        <w:rPr>
          <w:rFonts w:ascii="IRNazanin" w:hAnsi="IRNazanin" w:eastAsia="IRNazanin"/>
          <w:color w:val="111111"/>
          <w:sz w:val="28"/>
          <w:sz w:val="28"/>
          <w:szCs w:val="28"/>
          <w:rtl w:val="true"/>
          <w:lang w:bidi="fa-IR"/>
        </w:rPr>
        <w:t>دلیلشان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اجمالی داریم که، احکام و تکالیفی از جانب شارع برعهده ماست، بر ما واجب است که این تکالیف و احکام شرعی را بشناسیم و پس از معرفت و شناخت به آنها عمل نماییم در نتیجه، اشتغال یقینی پیدا شده که تکلیف ما شناخت احکام است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واجب مقدّمی و نه نفسی، لکن، مردّد هستیم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تحصیل خصوص اعتقاد یقینی معیّنا بر ما واجب است و یا اینکه بین تحصیل اعتقاد ظنّی یا یقینی 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مکلّف به است ما نمی‌دانیم که آیا تحصیل اعتقاد جزمی و قطعی لازم است و یا مجرّد اعتقاد هرچند ظنّی؟</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تکلیف محرز است لکن شک در متعلّق آن است که آیا به‌طور تعیین لازم است و یا به نحو تخییر؟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قبیل موارد قائل به احتیاط هستند همچون مشهور و اخذ به متیقّن را لازم</w:t>
      </w:r>
    </w:p>
    <w:p>
      <w:pPr>
        <w:pStyle w:val="BookText"/>
        <w:rPr/>
      </w:pPr>
      <w:r>
        <w:rPr>
          <w:rFonts w:ascii="IRNazanin" w:hAnsi="IRNazanin" w:eastAsia="IRNazanin"/>
          <w:color w:val="111111"/>
          <w:sz w:val="28"/>
          <w:sz w:val="28"/>
          <w:szCs w:val="28"/>
          <w:rtl w:val="true"/>
          <w:lang w:bidi="fa-IR"/>
        </w:rPr>
        <w:t>می‌دانند، ملتزم به وجوب اخذ به اعتقاد جزمی هستند و لذا عمل به ظنّ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در این قبیل موارد قائل به تخییر هستند، عمل به ظنّ و تعبّد به اماره غیر علمی را جایز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وجه مذکور و نظر مقرّر اصل در متن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 نظر این مقرّر حرمت عمل به ظنّ است چون رأی قائلین اوّل را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میان تعیین و تخییر است و در این باب بر مبنای مشهور باید جانب تعیین را گرفت و لذا نباید به مطلق الاعتقاد و به ظنّ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مذکور دو اشکال وارد است که ذیلا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شیخ در اشکال اوّل به وجه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اعتقاد و معرفت به احکام از جمله واجباتی است که عقل آن را به عنوان مقدمه برای عمل لازم می‌داند و لذا دوران میان تعیین و تخییر که در زمینه احکام شرعیّه است در احکام عقلیه جای ندارد و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زیراکه عقل در هر حکمی که می‌کند، ابتداء موضوعش را به دور از هرگونه ابهام و احتمالی مورد توجه قرار می‌دهد و سپس برآن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حکم به وجوب معرفت و شناخت احکام شرعیّه از مستقلّات عقلیّه است، دیگر تردید از نفس حاکم در حکم قابل تصوّر نمی‌باشد و لذا مجالی برای دوران مذکور در سخن مقرّر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حاکم به وجوب شناخت در احکام شرعی عقل است؟</w:t>
      </w:r>
    </w:p>
    <w:p>
      <w:pPr>
        <w:pStyle w:val="BookText"/>
        <w:rPr/>
      </w:pPr>
      <w:r>
        <w:rPr>
          <w:rFonts w:ascii="IRNazanin" w:hAnsi="IRNazanin" w:eastAsia="IRNazanin"/>
          <w:color w:val="111111"/>
          <w:sz w:val="28"/>
          <w:sz w:val="28"/>
          <w:szCs w:val="28"/>
          <w:rtl w:val="true"/>
          <w:lang w:bidi="fa-IR"/>
        </w:rPr>
        <w:t>زیرا مراد اصلی و واجب بالذات در احکام امتثال و انجام آنهاست، لکن به بداهت می‌توان دریافت امتثال و انجام هر حکمی متوقف بر شناخت و علم به آن حکم است پس شناخت مقدّمه امتثال است و حاکم بر چنین تشخیصی عقل است و وقتی حاکم در این مسئله عقل باشد تردیدی در حکم خود ندارد تا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مطلق الاعتقاد لازم است یا اعتقاد قطعی، بلکه عقل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حاکم بالاستقلال است به لزوم اعتقاد قطعی 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حاکم است مستقلا به وجوب تحصیل مطلق الاعتقاد چنان‌که صاحب کفایة الاحکام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حکم به وجوب هرگز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ویژگیها و خصوصیات دخیله در موضوع را احراز می‌کند و سپس قاطعانه حکم به وجوب می‌نماید و یا اینکه بعضی از خصوصیات را احراز ننموده و نفی آن حکم را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همچون 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به احکام شرعی را واجب نفسی بدانیم چه پیش می‌آید؟</w:t>
      </w:r>
    </w:p>
    <w:p>
      <w:pPr>
        <w:pStyle w:val="BookText"/>
        <w:rPr/>
      </w:pPr>
      <w:r>
        <w:rPr>
          <w:rFonts w:ascii="IRNazanin" w:hAnsi="IRNazanin" w:eastAsia="IRNazanin"/>
          <w:color w:val="111111"/>
          <w:sz w:val="28"/>
          <w:sz w:val="28"/>
          <w:szCs w:val="28"/>
          <w:rtl w:val="true"/>
          <w:lang w:bidi="fa-IR"/>
        </w:rPr>
        <w:t>کسی که به دنبال معرفت و شناخت احکام نرود به عنوان جاهل مقصّر در روز جزا به خاطر ترک تعلّم مجازات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سیجی‌ء الاشارة الی هذا فی 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مهملة مجملة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است به بحثی که در مبحث برائت آورده و در تضعیف کسی که دلیل انسداد را دلیل عقلی دانسته و حکم به حجیّت ظنّ را در این زمان از مستقلات عقلیّه عنوان کرده است صحبت نموده، لکن با این وجود، خیال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دلیل انسداد مهمل و مجمل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اینکه، نتیجه دلیل انسداد را مهمل و مجمل دانسته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حجیّت ظنّ تردید دارد و به‌طور قطع و جزم حکم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شیخ در اشکال دوّم به تقریر وجه چهارم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عمل به ظنّ در وجه مذکور مخالفت قطعیه در صورت عمل به آن با قاعده اشتغال است، چرا که مقتضای قاعده مزبور وجوب تحصیل یقین به برائت می‌باشد، چنان‌که 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برائت یقینی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عمل به ظنّ موجب حصول یقین مذبور نمی‌باشد و امکان دارد واقع اتیان نگردد و بدین خاطر، ذمّه به حالت اشتغال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تعلیل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چه‌بسا منجرّ به مخالفت احتمالیه با خطاب شارع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تعلیل مذکور چیست؟ و شیخ چه طریقی را آسان‌تر می‌داند؟</w:t>
      </w:r>
    </w:p>
    <w:p>
      <w:pPr>
        <w:pStyle w:val="BookText"/>
        <w:rPr/>
      </w:pPr>
      <w:r>
        <w:rPr>
          <w:rFonts w:ascii="IRNazanin" w:hAnsi="IRNazanin" w:eastAsia="IRNazanin"/>
          <w:color w:val="111111"/>
          <w:sz w:val="28"/>
          <w:sz w:val="28"/>
          <w:szCs w:val="28"/>
          <w:rtl w:val="true"/>
          <w:lang w:bidi="fa-IR"/>
        </w:rPr>
        <w:t>این است که این تعلیل اکل از قفا می‌باشد و بهتر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انفتاح باب علم که از یک طرف اصول و قواعدی وجود دارد که در مقابل ظنّ قرار دارند و از یک طرف هم مکلّف از جانب شارع موظف است به مضمون و مقتضای آن اصول و قواعد عمل نماید، چنانچه آنها را نادیده گرفته به ظنّ خود عمل نماید، قطعا با فرمان شارع که فرموده بود باید به اصول و قواعد مزبور عمل کند، مخالفت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فوق مثال بزنید؟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تصدّق بر فلان فقیر بر زید واجب است و او به خاطر عمل به تکلیف مزبور در هر ماه مبلغی پول برای او ارسال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مدتی فردی که نه قولش و نه شهادتش هیچ‌یک شرعا حجّت نمی‌باشد، خبر مرگ آن فقیر را به جناب زید برساند تکلیف زید چیست؟ در اینجا استصحاب وجوب تصدّق به واسطه ادلّه مسلّمه این قاعده، می‌طلبد که او کما فی السابق مبلغ معیّن را برای او ارسال نماید تا این که علم به فوت آن فقیر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آقای زید استصحاب و وجوب عمل به آن را نادیده گرفته و به ظنّ غیر معتبری که توسط خبر مذکور برایش حاصل شده است عمل نماید، بدون تردید با حکم شارع مخالفت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 شما از مطلب فوق چیست؟</w:t>
      </w:r>
    </w:p>
    <w:p>
      <w:pPr>
        <w:pStyle w:val="BookText"/>
        <w:rPr/>
      </w:pPr>
      <w:r>
        <w:rPr>
          <w:rFonts w:ascii="IRNazanin" w:hAnsi="IRNazanin" w:eastAsia="IRNazanin"/>
          <w:color w:val="111111"/>
          <w:sz w:val="28"/>
          <w:sz w:val="28"/>
          <w:szCs w:val="28"/>
          <w:rtl w:val="true"/>
          <w:lang w:bidi="fa-IR"/>
        </w:rPr>
        <w:t>این است که با وجود چنین اشکالی در عمل به ظنّ دیگر نوبت به آن ایراد احتمالی که در وجه چهارم به آن تمسّک شده است نمی‌رسد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مذکور در این مقام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از قفا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از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مذبور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راه آسان را رها کرده و طریق مشکل و پیچیده‌تر را طی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طریق شیخ را به زبان ساده‌تر تبیین کنید؟</w:t>
      </w:r>
    </w:p>
    <w:p>
      <w:pPr>
        <w:pStyle w:val="BookText"/>
        <w:rPr/>
      </w:pPr>
      <w:r>
        <w:rPr>
          <w:rFonts w:ascii="IRNazanin" w:hAnsi="IRNazanin" w:eastAsia="IRNazanin"/>
          <w:color w:val="111111"/>
          <w:sz w:val="28"/>
          <w:sz w:val="28"/>
          <w:szCs w:val="28"/>
          <w:rtl w:val="true"/>
          <w:lang w:bidi="fa-IR"/>
        </w:rPr>
        <w:t>بله،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اگر از باب تعبد باشد مطلقا حرام است و چنانچه از باب احتیاط و یا میل نفسانی باشد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ظنّ با اصول و قواعد موجود موافق باشد بلا تردید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به ظنّ با اصول و قواعد موجود مخالف باشد قطعا مخالفت قطعیه با حکم شارع است که فرموده باید به آن اصول و قواعد عمل شود و نه به ظنّ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از ناحیه طرح و ردّ اصول و ادلّه معتبره حرام می‌باشد، منتهی برای اثبات حرمت عمل به ظنّ لازم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مخالف احتمالیه می‌باشد با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مخالفت قطعیه است با حکم شارع به لزوم و وجوب عمل به اصل و یا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تنظیر مثال قبلی و تبیین مطلب فوق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ظنّ بر حرمت جمعه قائم شده است و لکن استصحاب، وجوب جمعه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ظنّ عمل نماییم مخالفت قطعیه کرده‌ایم با حکم شارع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به تکلیف ولی مردّدیم که مطلق الاعتقاد کفایت می‌کند و یا اینکه تحصیل اعتقاد قطعی لازم است و لذا معتقد شویم که؛ تحصیل مطلق الاعتقاد مخالفت احتمالیه است با تکلیف متیقّن و در نتیجه جایز نمی‌باشد</w:t>
      </w:r>
      <w:r>
        <w:rPr>
          <w:rFonts w:eastAsia="IRNazanin" w:cs="IRNazanin"/>
          <w:color w:val="111111"/>
          <w:sz w:val="28"/>
          <w:szCs w:val="28"/>
          <w:rtl w:val="true"/>
          <w:lang w:bidi="fa-IR"/>
        </w:rPr>
        <w:t>.</w:t>
      </w:r>
      <w:bookmarkStart w:id="171" w:name="pg12637_126164"/>
    </w:p>
    <w:p>
      <w:pPr>
        <w:pStyle w:val="BookText"/>
        <w:rPr/>
      </w:pPr>
      <w:bookmarkEnd w:id="17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التّعبّد بالظنّ مع الشّک فی رضاء الشارع بالعمل به فی الشریعة تعبّد بالشّک، و هو باطل عقلا 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مجرّد العمل علی طبقه فهو محرّم اذا خالف اصلا من الاصول اللفظیّة او العملیّة الدالّة علی وجوب الاخذ بمضمونها حتّی یعلم الرّافع؛ فالعمل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یجتمع فیه جهتان للحرمة، کما اذا عمل به ملتزما بانّه حکم اللّه و کان العمل به مخالفا لمقتضی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یتحقّق فیه جهة واحدة، کما اذا خالف الاصل و لم یلتزم بکونه حکم اللّه، او التزم و لم یخالف مقتضی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یکون فیه عقاب اصلا، کما اذا لم یلتزم بکونه حکم اللّه و لم یخالف اصلا؛ و حینئذ قد یستحقّ علیه الثواب، کما اذا عمل به علی وجه الاحتیاط و قد لا یستحقّ، کما اذا عمل به علی وجه التشهّی و الاقتراح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2" w:name="__RefHeading___Toc305430_222507752"/>
      <w:bookmarkStart w:id="173" w:name="_Toc68"/>
      <w:bookmarkEnd w:id="172"/>
      <w:r>
        <w:rPr>
          <w:rtl w:val="true"/>
        </w:rPr>
        <w:t>حاصل تقریر شیخ از اصل مذکور</w:t>
      </w:r>
      <w:bookmarkEnd w:id="17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اماره غیر علمی با شک در رضایت شارع به عمل به ظنّ خود تعبّد به شک است و این تعبّد به شک از نظر عقل و شرع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صرف انجام عمل برطبق ظنّ، زمانی حرام است که با اصلی از اصول لفظیّه یا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وجوب اخذ و عمل به مضمون آن تا پیش از حصول رافع دارد، مخالفت داشته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موجب طرح چنین اصلی شود</w:t>
      </w:r>
      <w:r>
        <w:rPr>
          <w:rFonts w:eastAsia="IRNazanin" w:cs="IRNazanin"/>
          <w:color w:val="111111"/>
          <w:sz w:val="28"/>
          <w:szCs w:val="28"/>
          <w:rtl w:val="true"/>
          <w:lang w:bidi="fa-IR"/>
        </w:rPr>
        <w:t>.</w:t>
      </w:r>
    </w:p>
    <w:p>
      <w:pPr>
        <w:pStyle w:val="Heading4"/>
        <w:numPr>
          <w:ilvl w:val="3"/>
          <w:numId w:val="1"/>
        </w:numPr>
        <w:rPr/>
      </w:pPr>
      <w:bookmarkStart w:id="174" w:name="__RefHeading___Toc305432_222507752"/>
      <w:bookmarkStart w:id="175" w:name="_Toc69"/>
      <w:bookmarkEnd w:id="174"/>
      <w:r>
        <w:rPr>
          <w:rtl w:val="true"/>
        </w:rPr>
        <w:t>نتیجه</w:t>
      </w:r>
      <w:r>
        <w:rPr>
          <w:rtl w:val="true"/>
        </w:rPr>
        <w:t xml:space="preserve">: </w:t>
      </w:r>
      <w:r>
        <w:rPr>
          <w:rtl w:val="true"/>
        </w:rPr>
        <w:t>انحاء عمل به ظنّ و تحقّق آن در خارج</w:t>
      </w:r>
      <w:bookmarkEnd w:id="175"/>
    </w:p>
    <w:p>
      <w:pPr>
        <w:pStyle w:val="Heading5"/>
        <w:numPr>
          <w:ilvl w:val="4"/>
          <w:numId w:val="1"/>
        </w:numPr>
        <w:rPr/>
      </w:pPr>
      <w:bookmarkStart w:id="176" w:name="__RefHeading___Toc305434_222507752"/>
      <w:bookmarkStart w:id="177" w:name="_Toc70"/>
      <w:bookmarkEnd w:id="176"/>
      <w:r>
        <w:rPr>
          <w:rtl w:val="true"/>
        </w:rPr>
        <w:t>اشاره</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عمل به ظن دو جهت از جهات حرمت جمع می‌شود، مثل هنگامی که مکلّف بدان عمل می‌کند با التزام به اینکه حکم الله است و اتفاقا این عمل با مقتضای اصول معتبره مخالف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یک جهت از جهات حرمت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عمل به آن مخالفت با مقتضای اصول است در حالی که ملتزم نشده است به اینکه حکم اللّه است، یا اینکه ملتزم شود و لکن با مقتضای اصول مذکور مخالفتی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اصلا در عمل به ظنّ عقابی وجود ندارد، مثل آن جایی که مکلّف ملتزم نمی‌شود که مظنون حکم الله است و عمل انجام شده با مقتضای اصل تخالفی نداشته باشد و در این صورت در پاره‌ای از اوقات مکلّف به خاطر عمل به ظنّ مستحق اجر و ثواب است و آن زمانی است که مکلّف آن را بر وجه احتیاط آورده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مکلّف مستحق ثواب نیست و آن زمانی است که بر ظن عمل کند بر وجه تشهی و اقتراح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اشکالاتی که شیخ به اصول تأسیس شده توسط دیگران وارد کرد به چه نتیجه می‌رسد؟</w:t>
      </w:r>
    </w:p>
    <w:p>
      <w:pPr>
        <w:pStyle w:val="BookText"/>
        <w:rPr/>
      </w:pPr>
      <w:r>
        <w:rPr>
          <w:rFonts w:ascii="IRNazanin" w:hAnsi="IRNazanin" w:eastAsia="IRNazanin"/>
          <w:color w:val="111111"/>
          <w:sz w:val="28"/>
          <w:sz w:val="28"/>
          <w:szCs w:val="28"/>
          <w:rtl w:val="true"/>
          <w:lang w:bidi="fa-IR"/>
        </w:rPr>
        <w:t>به این نتیجه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اصل همان اصلی است که خودش تأسیس نموده و آن عبارت بود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حرمة العمل بالظنّ الّا ما خرج بدلیل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اصل مزبور چیست؟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تعبّد و التزام باشد لکن عامل، شک داشته باشد که آیا چنین ظنّی حجیّت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 به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شک ادخال ما لم یعلم کونه من الدین فی الدین؛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است و تشریع به حکم ادله اربعه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از باب تعبّد و التزام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به ظنّ از باب احتیاط یا میل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اصلی از اصول لفظیه یا اصلی از اصول عملیّه موافق باشد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اصلی از اصول لفظیّه و یا عملیّه مخالف باشد حرام است، چرا که موجب مخالفت قطعیّه با دلایل حجیّت اصول و قواعد مربوطه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ابطال عقلی و نقلی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تعبّد بالشک و هو باطل عقلا و 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و تعبد به آن در صورت عدم احراز رضایت شارع، تعبّد به شک بوده و اکتفا کردن به احتمال و این نحو از امتثال چه از نظر عقل و چه از نظر شرع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باطل است، چون‌که از مصادیق شک در محصّل غرض است و عقلا نمی‌توان به عمل انجام شده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پزشک به بیماری که مبتلا به عفونت ریوی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بهبودی کپسول آموکسی‌سیلین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بیمار یقین نماید که با مصرف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کپسول آموکسی‌سیلین بهبودی حاصل می‌شود و لکن با مصرف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 معلوم نیست که چنین بهبودی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 را مکلّف می‌کند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کپسول مذکور را مصرف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نحن فیه نیز از قبیل مثال مذکور است؟ و چرا؟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زیراکه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مکلّف عملش از روی علم و یا طریق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حجیّت آن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 دارد که غرض از فعل که حصول امتثال است تحقّق یافته است، و حال آنکه در عمل به ظنّ این‌گونه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شرع باطل است، زیراکه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قواعد، مکلّف را از عمل برخلاف اصل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داشته و او را موظف به انجام عمل برطبق آنها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در ما نحن فیه تا بدین جا ذکر شد ناظر به چه صورتی بود؟</w:t>
      </w:r>
    </w:p>
    <w:p>
      <w:pPr>
        <w:pStyle w:val="BookText"/>
        <w:rPr/>
      </w:pPr>
      <w:r>
        <w:rPr>
          <w:rFonts w:ascii="IRNazanin" w:hAnsi="IRNazanin" w:eastAsia="IRNazanin"/>
          <w:color w:val="111111"/>
          <w:sz w:val="28"/>
          <w:sz w:val="28"/>
          <w:szCs w:val="28"/>
          <w:rtl w:val="true"/>
          <w:lang w:bidi="fa-IR"/>
        </w:rPr>
        <w:t>به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روی تعبّد و استنادش به شارع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عمل را صرفا با ظنّ تطبیق دهد و بدون تعبّد اقدام به انجامش نماید چند صورت دارد؟</w:t>
      </w:r>
    </w:p>
    <w:p>
      <w:pPr>
        <w:pStyle w:val="BookText"/>
        <w:rPr/>
      </w:pP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به دنبالش مؤاخذه و عقاب باشد و این در جایی است که مخالف اصل لفظی و یا عملی باشد که یا یک جهت حرمت در آن است یا دو جهت از جهات حرمت، که توضیح آن در تفصیل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به دنبالش مؤاخذه و عقاب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فالعمل بالظن قد یجتمع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جمع‌بندی شیخ است از مطالبی که تا بدین جا پیرامون ما نحن فیه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فالعمل بالظّن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یجتمع فیه جهتان للحرمة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عمل به ظنّ از دو جهت حرام و لذا دارای دو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فوق در مواردی است که عمل به ظن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تعبّد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ظنّ با اصل لفظی یا اصل عملی معتبر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تحقّق فیه جهة واحدة من الحرمة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عمل به ظنّ از یک جهت حرام بوده و مستحقّ یک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خود دارای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تعبّد و تدین به ظنّ عمل کنیم درحالی‌که به حجیّت آن شک داریم و ظنّ با اصل یا دلیل معتبری مخالفت نداشته باشد تنها از باب تشریع حرام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روی تعبّد و تدین به ظنّ عمل نکنیم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بدون التزام باشد ولی با اصل یا دلیل معتبر مخالف باشد، از باب طرح و ردّ اصل یا دلیل معتبر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لا یکون فیه عقاب اصلا 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عمل به ظنّ از هیچ جهتی حرام نمی‌باشد و لذا عقاب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مزبور در چه مواردی است؟</w:t>
      </w:r>
    </w:p>
    <w:p>
      <w:pPr>
        <w:pStyle w:val="BookText"/>
        <w:rPr/>
      </w:pPr>
      <w:r>
        <w:rPr>
          <w:rFonts w:ascii="IRNazanin" w:hAnsi="IRNazanin" w:eastAsia="IRNazanin"/>
          <w:color w:val="111111"/>
          <w:sz w:val="28"/>
          <w:sz w:val="28"/>
          <w:szCs w:val="28"/>
          <w:rtl w:val="true"/>
          <w:lang w:bidi="fa-IR"/>
        </w:rPr>
        <w:t>در مواردی است که به ظنّ عمل نماییم درحالی‌که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ملتزم می‌شویم به اینکه این حکم شارع است و نه ظنّ با اصل یا دلیل معتبری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ظنّ بر وجه احتیاط باشد به آن ثواب و پاداش هم داده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به ظنّ بر وجه احتیاط باشد ولی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احتیاط دیگر معارضه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اشتها و میل باطنی باشد، نه ثواب دارد و نه عقاب</w:t>
      </w:r>
      <w:r>
        <w:rPr>
          <w:rFonts w:eastAsia="IRNazanin" w:cs="IRNazanin"/>
          <w:color w:val="111111"/>
          <w:sz w:val="28"/>
          <w:szCs w:val="28"/>
          <w:rtl w:val="true"/>
          <w:lang w:bidi="fa-IR"/>
        </w:rPr>
        <w:t>.</w:t>
      </w:r>
      <w:bookmarkStart w:id="178" w:name="pg12637_126168"/>
    </w:p>
    <w:p>
      <w:pPr>
        <w:pStyle w:val="BookText"/>
        <w:rPr/>
      </w:pPr>
      <w:bookmarkEnd w:id="17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حقیقة العمل بالظنّ هو الاستناد الیه فی العمل و الالتزام بکون مؤدّاه حکم اللّه فی حقّه، فالعمل علی ما یطابقه بلا استناد الیه لیس عملا به، 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بالظنّ و التعبّد به حرام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الاصول أو 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اذا خالف الاصول یستحقّ العقاب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الالتزام و التشریع، و من جهة طرح الأصل المأمور بالعمل به حتّی یعلم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اشیر فی الکتاب و السنّة الی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اشیر فیه الی الاولی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آللَّهُ أَذِنَ لَکُمْ أَمْ عَلَی اللَّهِ تَفْتَرُونَ</w:t>
      </w:r>
      <w:r>
        <w:rPr>
          <w:rStyle w:val="FootnoteAnchor"/>
          <w:rtl w:val="true"/>
        </w:rPr>
        <w:footnoteReference w:id="17"/>
      </w:r>
      <w:r>
        <w:rPr>
          <w:rFonts w:ascii="IRNazanin" w:hAnsi="IRNazanin" w:eastAsia="IRNazanin"/>
          <w:color w:val="111111"/>
          <w:sz w:val="28"/>
          <w:sz w:val="28"/>
          <w:szCs w:val="28"/>
          <w:rtl w:val="true"/>
          <w:lang w:bidi="fa-IR"/>
        </w:rPr>
        <w:t>بالتقریب المتقدّم</w:t>
      </w:r>
      <w:r>
        <w:rPr>
          <w:rStyle w:val="FootnoteAnchor"/>
          <w:rtl w:val="true"/>
        </w:rPr>
        <w:footnoteReference w:id="18"/>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اشیر فیه الی الثانیة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 الْحَقِّ شَیْئاً</w:t>
      </w:r>
      <w:r>
        <w:rPr>
          <w:rStyle w:val="FootnoteAnchor"/>
          <w:rtl w:val="true"/>
        </w:rPr>
        <w:footnoteReference w:id="20"/>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کان ما یفسده أکثر ممّا یصلحه</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و نفس أدلّة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305436_222507752"/>
      <w:bookmarkStart w:id="180" w:name="_Toc71"/>
      <w:bookmarkEnd w:id="179"/>
      <w:r>
        <w:rPr>
          <w:rtl w:val="true"/>
        </w:rPr>
        <w:t>استدراک</w:t>
      </w:r>
      <w:bookmarkEnd w:id="180"/>
    </w:p>
    <w:p>
      <w:pPr>
        <w:pStyle w:val="BookText"/>
        <w:rPr/>
      </w:pPr>
      <w:r>
        <w:rPr>
          <w:rFonts w:ascii="IRNazanin" w:hAnsi="IRNazanin" w:eastAsia="IRNazanin"/>
          <w:color w:val="111111"/>
          <w:sz w:val="28"/>
          <w:sz w:val="28"/>
          <w:szCs w:val="28"/>
          <w:rtl w:val="true"/>
          <w:lang w:bidi="fa-IR"/>
        </w:rPr>
        <w:t xml:space="preserve">و لکن حقیقت عمل به ظنّ همان استناد جستن به ظنّ است در عمل و ملتزم شدن به اینکه مؤدّا و مدلول ظنّ حکم اللّه است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عمل برطبق ظنّ بدون استناد جستن به آن، عمل به ظنّ نیست، پس درست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به تعبّد به آن مطلقا حرام است چه موافق با اصول باشد چه مخالف، نهایت امر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اگر مخالف با اصول باشد از دو جهت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جهت التزام و تشریع و یکی از جهت طرح اصلی که، تا علم به خلاف آن پیدا نکند مأمور به عمل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و اخبار وارده به هر دو جهت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در آن به جهت اوّل اشاره شده این سخن خدای تعالی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آللَّهُ أَذِنَ لَکُمْ أَمْ عَلَی اللَّهِ تَفْتَرُونَ که تقریب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اخبار وارده این 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آیاتی که در آن به جهت دوم اشاره شده آیه شریفه إِنَّ الظَّنَّ لا یُغْنِی مِنَ الْحَقِّ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اخبار وارده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افتی الناس بغیر علم کان ما یفسده اکثر ممّا یصلحه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روایاتی که از جمله ادلّه اصول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حقیقة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استدراکی است از جانب شیخ پس از دانستن و اخذ آنچه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استدراک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عمل به احتیاط و انجام فعل را مطابق با ظنّ و بدون استناد به شارع در ردیف صورت‌های سه‌گانه عمل و یا تعبّد به ظنّ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عمل به ظنّ بما هو ظنّ یک صورت بیشتر ندارد چون‌که، عمل به ظنّ در صورتی صادق است که عامل، آن را از روی تعبّد و به استناد به شارع انجام داده و ملتزم شود به اینکه مؤدّای آن حکم الله واقعی است، پس صرف انجام عمل بدون استناد به شارع عمل به ظنّ خوانده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عمل به ظن به عنوان احتیاط چیست؟</w:t>
      </w:r>
    </w:p>
    <w:p>
      <w:pPr>
        <w:pStyle w:val="BookText"/>
        <w:rPr/>
      </w:pPr>
      <w:r>
        <w:rPr>
          <w:rFonts w:ascii="IRNazanin" w:hAnsi="IRNazanin" w:eastAsia="IRNazanin"/>
          <w:color w:val="111111"/>
          <w:sz w:val="28"/>
          <w:sz w:val="28"/>
          <w:szCs w:val="28"/>
          <w:rtl w:val="true"/>
          <w:lang w:bidi="fa-IR"/>
        </w:rPr>
        <w:t>عمل به احتیاط است نه عمل به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ظنّ به وجوب هم نبود، احتیاط در شبهه وجوبیّه حسن و نیکو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عمل به ظن به عنوان اشتها چیست؟</w:t>
      </w:r>
    </w:p>
    <w:p>
      <w:pPr>
        <w:pStyle w:val="BookText"/>
        <w:rPr/>
      </w:pPr>
      <w:r>
        <w:rPr>
          <w:rFonts w:ascii="IRNazanin" w:hAnsi="IRNazanin" w:eastAsia="IRNazanin"/>
          <w:color w:val="111111"/>
          <w:sz w:val="28"/>
          <w:sz w:val="28"/>
          <w:szCs w:val="28"/>
          <w:rtl w:val="true"/>
          <w:lang w:bidi="fa-IR"/>
        </w:rPr>
        <w:t>آن‌هم در حقیقت عمل به ظن نمی‌باشد بلکه عمل به میل و اشتهای خویشتن است، چه ظن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فصحّ ان یقال انّ العمل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یعنی تعبّد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مقام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به ظنّ یا تعبّد به ظن مطلقا حرام است، چه با اصلی از اصول موافقت نماید یا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موردی که بر فعل، عمل به ظن و تعبد به اماره غیر علمی صادق باشد مطلقا حرام و نامشروع است چه با اصلی از اصول موافق و یا اینکه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موافق با اصل درآید از یک‌جهت حرام است که همان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مخالف با اصل درآید از دو جهت حرام است، یکی از جهت تشریع و یکی از جهت طرح و ردّ اصل و یا دلیل معتبری که برای ما حجّت بوده و مخالفت با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اشیر فی الکتاب و السنة الی الجهتین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آیات و روایات هم به حرمت عمل به ظن از جنبه تعبّد و تشریع اشاره شده، هم به حرمت عمل به ظن از جنبه مخالفتش با اصل یا دلیل معتبر اشاره 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اشیر فیه الی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حرمت عمل از جنبه تشریع است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آللَّهُ أَذِنَ لَکُمْ أَمْ عَلَی اللَّهِ تَفْتَرُونَ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اشاره در آیه شریفه به جهت اولی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چیزی که خداوند بدان اجازه نداده افتراء به خداوند است و افتراء به خداوند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عبارتست از اینکه بدون اذن فعلی از شارع، حکمی را به او نسبت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اسناد حکمی به شارع بر اساس اماره غیر علمی و ظن صورت پذیرد باز هم افتراء است؟</w:t>
      </w:r>
    </w:p>
    <w:p>
      <w:pPr>
        <w:pStyle w:val="BookText"/>
        <w:rPr/>
      </w:pPr>
      <w:r>
        <w:rPr>
          <w:rFonts w:ascii="IRNazanin" w:hAnsi="IRNazanin" w:eastAsia="IRNazanin"/>
          <w:color w:val="111111"/>
          <w:sz w:val="28"/>
          <w:sz w:val="28"/>
          <w:szCs w:val="28"/>
          <w:rtl w:val="true"/>
          <w:lang w:bidi="fa-IR"/>
        </w:rPr>
        <w:t>بله، نسبت دادن حکمی به شارع بدون استناد به شرع و به مجرد تطبیق عمل بر ظنّ و اماره غیر علمی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دلیلی بر مدّعای فوق دارید؟</w:t>
      </w:r>
    </w:p>
    <w:p>
      <w:pPr>
        <w:pStyle w:val="BookText"/>
        <w:rPr/>
      </w:pPr>
      <w:r>
        <w:rPr>
          <w:rFonts w:ascii="IRNazanin" w:hAnsi="IRNazanin" w:eastAsia="IRNazanin"/>
          <w:color w:val="111111"/>
          <w:sz w:val="28"/>
          <w:sz w:val="28"/>
          <w:szCs w:val="28"/>
          <w:rtl w:val="true"/>
          <w:lang w:bidi="fa-IR"/>
        </w:rPr>
        <w:t>این دلیل را که، مراد از افتراء در آیه شریفه، نسبت دادن حکم به خدای تعالی است به نحوی که امر موهوم و یا مظنون را در صورت معلوم نشان دهند، که این همان معنای تعبّد به غیر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نتیجه‌ای از روشن شدن وجه مذکور حاصل می‌شود؟</w:t>
      </w:r>
    </w:p>
    <w:p>
      <w:pPr>
        <w:pStyle w:val="BookText"/>
        <w:rPr/>
      </w:pPr>
      <w:r>
        <w:rPr>
          <w:rFonts w:ascii="IRNazanin" w:hAnsi="IRNazanin" w:eastAsia="IRNazanin"/>
          <w:color w:val="111111"/>
          <w:sz w:val="28"/>
          <w:sz w:val="28"/>
          <w:szCs w:val="28"/>
          <w:rtl w:val="true"/>
          <w:lang w:bidi="fa-IR"/>
        </w:rPr>
        <w:t>روشن شدن وجه اشاره روایت به این جهت که چون حکم به حق کردن از روی ظنّ و اماره غیر علمی صرفا به همین وجه است و اگرچه قضاوت همان فیصله دادن به منازعات و مشاجرات جزئی و شخصی است، لکن درعین‌حال مشتمل و متضمن بر حکم کلّی است که منسوب به حضرت حق است که قاضی نسبت به آن متعبّد بوده و الزاما به آن استناد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به‌حسب فرض، علم به استنادش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اشیر فیه الی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وجه اشاره در آیه شریفه به جهت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جنبه مخالفت آن با اصل یا دلیل معتبر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اشاره در آیه شریفه به جهت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در مقام توبیخ و سرزنش بر عمل به ظنّ و اماره غیر علمی است زیرا چنین عملی مخالف با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واقع چیست؟</w:t>
      </w:r>
    </w:p>
    <w:p>
      <w:pPr>
        <w:pStyle w:val="BookText"/>
        <w:rPr/>
      </w:pPr>
      <w:r>
        <w:rPr>
          <w:rFonts w:ascii="IRNazanin" w:hAnsi="IRNazanin" w:eastAsia="IRNazanin"/>
          <w:color w:val="111111"/>
          <w:sz w:val="28"/>
          <w:sz w:val="28"/>
          <w:szCs w:val="28"/>
          <w:rtl w:val="true"/>
          <w:lang w:bidi="fa-IR"/>
        </w:rPr>
        <w:t>یا علم است یا واقع تنزیلی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اصول معتبره که مضامین آنها در حکم واقع و به منزله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آیه و حدیث شامل چه کسی می‌شود؟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کسی می‌شود که عمل به امارات و اصول معتبره را رها کرده و به ظنّ متعبّد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توضیحات فوق چه نتیجه‌ای حاصل می‌شود؟</w:t>
      </w:r>
    </w:p>
    <w:p>
      <w:pPr>
        <w:pStyle w:val="BookText"/>
        <w:rPr/>
      </w:pPr>
      <w:r>
        <w:rPr>
          <w:rFonts w:ascii="IRNazanin" w:hAnsi="IRNazanin" w:eastAsia="IRNazanin"/>
          <w:color w:val="111111"/>
          <w:sz w:val="28"/>
          <w:sz w:val="28"/>
          <w:szCs w:val="28"/>
          <w:rtl w:val="true"/>
          <w:lang w:bidi="fa-IR"/>
        </w:rPr>
        <w:t>روشن می‌شود که وجه اشاره خبر به این جهت، آن است که صدور حکم یا فتوای به غیر علم اگرچه علی الظاهر به این معناست که حکمی که استنادش به شارع معلوم نیست در لباس استناد به شارع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 خبر این است که توبیخ و سرزنش تنها بر عمل به ظنّ می‌باشد، زیرا این عمل به ظنّ است که غالبا مخالف با واقع درمی‌آید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مناط و ملاک در ارتکاب حرمت چیست؟</w:t>
      </w:r>
    </w:p>
    <w:p>
      <w:pPr>
        <w:pStyle w:val="BookText"/>
        <w:rPr/>
      </w:pPr>
      <w:r>
        <w:rPr>
          <w:rFonts w:ascii="IRNazanin" w:hAnsi="IRNazanin" w:eastAsia="IRNazanin"/>
          <w:color w:val="111111"/>
          <w:sz w:val="28"/>
          <w:sz w:val="28"/>
          <w:szCs w:val="28"/>
          <w:rtl w:val="true"/>
          <w:lang w:bidi="fa-IR"/>
        </w:rPr>
        <w:t>مخالفت با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ملاک فوق شامل موردی که عمل به ظنّ بروجه استناد به شارع باشد می‌شود؟</w:t>
      </w:r>
    </w:p>
    <w:p>
      <w:pPr>
        <w:pStyle w:val="BookText"/>
        <w:rPr/>
      </w:pPr>
      <w:r>
        <w:rPr>
          <w:rFonts w:ascii="IRNazanin" w:hAnsi="IRNazanin" w:eastAsia="IRNazanin"/>
          <w:color w:val="111111"/>
          <w:sz w:val="28"/>
          <w:sz w:val="28"/>
          <w:szCs w:val="28"/>
          <w:rtl w:val="true"/>
          <w:lang w:bidi="fa-IR"/>
        </w:rPr>
        <w:t>بله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ملاک مذکور شامل مؤدیات اصول و مضامین امارت نیز می‌شود؟</w:t>
      </w:r>
    </w:p>
    <w:p>
      <w:pPr>
        <w:pStyle w:val="BookText"/>
        <w:rPr/>
      </w:pPr>
      <w:r>
        <w:rPr>
          <w:rFonts w:ascii="IRNazanin" w:hAnsi="IRNazanin" w:eastAsia="IRNazanin"/>
          <w:color w:val="111111"/>
          <w:sz w:val="28"/>
          <w:sz w:val="28"/>
          <w:szCs w:val="28"/>
          <w:rtl w:val="true"/>
          <w:lang w:bidi="fa-IR"/>
        </w:rPr>
        <w:t>تا زمانی که کشف خلاف نسبت به مؤدیات اصول و مضامین امارات صورت نگرفته، خیر و مکلّف موظف است که به آنها عمل کند و آنها را رها نکند و به ظنّ متعبّد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دلایلی بر حرمت عمل به ظنّ از جنبه مخالفت آن با اصل یا دلیل معتبر ارائه شده؟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به آیه شریفه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حکم واقعی که در لوح محفوظ ثبت و ضبط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حق یا علم است یا یکی از ظنون معتبره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آیه شریفه، یعنی گمانی که دلیلی بر اعتبار آن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ظنّ غیر معتبر شما را از حقّ، یعنی، علم یا ظنّ معتبر بی‌نیاز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افتی الناس بغیر علم کان ما یفسده اکثر ممّا یصلحه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و نحوه دلالت حدیث چگونه است؟</w:t>
      </w:r>
    </w:p>
    <w:p>
      <w:pPr>
        <w:pStyle w:val="BookText"/>
        <w:rPr/>
      </w:pPr>
      <w:r>
        <w:rPr>
          <w:rFonts w:ascii="IRNazanin" w:hAnsi="IRNazanin" w:eastAsia="IRNazanin"/>
          <w:color w:val="111111"/>
          <w:sz w:val="28"/>
          <w:sz w:val="28"/>
          <w:szCs w:val="28"/>
          <w:rtl w:val="true"/>
          <w:lang w:bidi="fa-IR"/>
        </w:rPr>
        <w:t>می‌گویند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باید از روی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علم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ظنّ 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به‌صرف گمان و ظنّ غیر معتبر برای مردم فتوی می‌دهد افسادش بیشتر از اصلاحش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به ظنّ بی‌دلیل عمل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اصول لفظیه و اصول عملیه،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دلالت این ادلّه چگونه است؟</w:t>
      </w:r>
    </w:p>
    <w:p>
      <w:pPr>
        <w:pStyle w:val="BookText"/>
        <w:rPr/>
      </w:pPr>
      <w:r>
        <w:rPr>
          <w:rFonts w:ascii="IRNazanin" w:hAnsi="IRNazanin" w:eastAsia="IRNazanin"/>
          <w:color w:val="111111"/>
          <w:sz w:val="28"/>
          <w:sz w:val="28"/>
          <w:szCs w:val="28"/>
          <w:rtl w:val="true"/>
          <w:lang w:bidi="fa-IR"/>
        </w:rPr>
        <w:t xml:space="preserve">این ادلّه دلالت دارند که، آنجا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ظن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استصحاب عمل کرد، تا وقتی که علم یا ظنّ معتبر برخلاف آن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علم یا ظنّ معتبر ندارد و به استصحاب هم عمل نمی‌کند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 و این 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به ظنّ غیر معتبر اعتماد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فرموده شیخ در متن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عمل به احتیاط و انجام فعل را مطابق با ظنّ بدون استناد به شارع را در ردیف صور تعبّد به ظنّ آوردیم، لکن واقعیت چیز دیگری است، یعنی عمل به ظنّ وقتی محقّق می‌شود که عامل، آن عمل را به استناد به شارع و التزام به اینکه مؤدای آن حکم الله واقعی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انجام عمل بدون اینکه آن را به شارع نسبت دهد، عمل به ظن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بر فعل ما، عمل به ظنّ و تعبّد به اماره غیر علمی صادق باشد، آن فعل حرام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اصول موافق و مطابق باشد، خواه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موافقت یا مخالفت با اصل، معیار جواز و ملاک مشروعیت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مخالف اصل بود فاعلش از دو نظر مستحقّ مذمّت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ملاک و معیار در جواز و عدم جواز فعل 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فعل به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علم به صدور آن از ناحیه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عدم استناد آن به شارع است</w:t>
      </w:r>
      <w:r>
        <w:rPr>
          <w:rFonts w:eastAsia="IRNazanin" w:cs="IRNazanin"/>
          <w:color w:val="111111"/>
          <w:sz w:val="28"/>
          <w:szCs w:val="28"/>
          <w:rtl w:val="true"/>
          <w:lang w:bidi="fa-IR"/>
        </w:rPr>
        <w:t>.</w:t>
      </w:r>
      <w:bookmarkStart w:id="181" w:name="pg12637_126173"/>
    </w:p>
    <w:p>
      <w:pPr>
        <w:pStyle w:val="BookText"/>
        <w:rPr/>
      </w:pPr>
      <w:bookmarkEnd w:id="18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Heading5"/>
        <w:numPr>
          <w:ilvl w:val="4"/>
          <w:numId w:val="1"/>
        </w:numPr>
        <w:rPr/>
      </w:pPr>
      <w:bookmarkStart w:id="182" w:name="__RefHeading___Toc305438_222507752"/>
      <w:bookmarkStart w:id="183" w:name="_Toc72"/>
      <w:bookmarkEnd w:id="182"/>
      <w:r>
        <w:rPr>
          <w:rtl w:val="true"/>
        </w:rPr>
        <w:t>تنبیه</w:t>
      </w:r>
      <w:r>
        <w:rPr>
          <w:rtl w:val="true"/>
        </w:rPr>
        <w:t>:</w:t>
      </w:r>
      <w:bookmarkEnd w:id="183"/>
    </w:p>
    <w:p>
      <w:pPr>
        <w:pStyle w:val="BookText"/>
        <w:rPr/>
      </w:pPr>
      <w:r>
        <w:rPr>
          <w:rFonts w:ascii="IRNazanin" w:hAnsi="IRNazanin" w:eastAsia="IRNazanin"/>
          <w:color w:val="111111"/>
          <w:sz w:val="28"/>
          <w:sz w:val="28"/>
          <w:szCs w:val="28"/>
          <w:rtl w:val="true"/>
          <w:lang w:bidi="fa-IR"/>
        </w:rPr>
        <w:t xml:space="preserve">ثمّ انّ ما ذکرنا من الحرمة من الجهتین مبنیّ علی ما هو التحقیق من أنّ اعتبار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لفظیّة کانت أو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مقیّد بصورة عدم الظنّ علی خلافها؛ و أمّا اذا قلنا باشتراط عدم کون الظنّ علی خلافها فلقائل أن یمنع أصالة حرمة العمل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وجه الالتزام و لا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عدم تیسّر العلم فی المسألة فلدوران الأمر فیها بین العمل بالظنّ و بین الرجوع الی الأصل الموجود فی تلک المسألة علی خلاف الظنّ، و کما لا دلیل علی التعبّد بالظنّ کذلک لا دلیل علی التعبّد بذلک الأصل، لأنّه المفروض؛ فغایة الأمر التخییر بینهما أو تقدیم الظنّ، لکونه أقرب الی الواقع، فیتعیّن بحکم العقل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التمکّن من العلم فی المسألة فلأنّ عدم جواز الاکتفاء فیها بتحصیل الظنّ و وجوب تحصیل الیقین مبنیّ علی القول بوجوب تحصیل الواقع علما، أمّا اذا ادّعی أنّ العقل لا یحکم بأزید من وجوب تحصیل الظنّ و أنّ الضرر الموهوم لا یجب دفعه، فلا دلیل علی لزوم تحصیل العلم مع التمکّن</w:t>
      </w:r>
      <w:r>
        <w:rPr>
          <w:rFonts w:eastAsia="IRNazanin" w:cs="IRNazanin"/>
          <w:color w:val="111111"/>
          <w:sz w:val="28"/>
          <w:szCs w:val="28"/>
          <w:rtl w:val="true"/>
          <w:lang w:bidi="fa-IR"/>
        </w:rPr>
        <w:t>.</w:t>
      </w:r>
      <w:bookmarkStart w:id="184" w:name="pg12637_126174"/>
    </w:p>
    <w:p>
      <w:pPr>
        <w:pStyle w:val="BookText"/>
        <w:rPr/>
      </w:pPr>
      <w:bookmarkEnd w:id="18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305440_222507752"/>
      <w:bookmarkStart w:id="186" w:name="_Toc73"/>
      <w:bookmarkEnd w:id="185"/>
      <w:r>
        <w:rPr>
          <w:rtl w:val="true"/>
        </w:rPr>
        <w:t>تنبیه</w:t>
      </w:r>
      <w:bookmarkEnd w:id="186"/>
    </w:p>
    <w:p>
      <w:pPr>
        <w:pStyle w:val="BookText"/>
        <w:rPr/>
      </w:pPr>
      <w:r>
        <w:rPr>
          <w:rFonts w:ascii="IRNazanin" w:hAnsi="IRNazanin" w:eastAsia="IRNazanin"/>
          <w:color w:val="111111"/>
          <w:sz w:val="28"/>
          <w:sz w:val="28"/>
          <w:szCs w:val="28"/>
          <w:rtl w:val="true"/>
          <w:lang w:bidi="fa-IR"/>
        </w:rPr>
        <w:t xml:space="preserve">آنچه از حرمت عمل به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تعبّد در صورتی که مستلزم طرح 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تشریع و طرح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بنا بر رأی و نظر محقّقانه است بدین معنا که معتبر بودن اصول اعم از اینکه لفظی بوده یا عملی مقیّد به صورتی که برخلاف آنها ظنّی نباشد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معتبر بودن آن اصول را مشروط به نبودن ظنّی برخلاف آنها بدانیم ممکن است قائلی اصل مزبور یعنی اصالت حرمت عمل به ظنّ را منع کرده نپذیرد، اعم از اینکه به ظنّ التزام و استناد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دست نیافتن به دلیل علمی و علم در مسئله مورد نیاز، امر دائر است در آن مسئله بین عمل به ظن و بین رجوع و عمل به اصلی که در آن وجود داشته و برخلاف ظنّ است، پس همان‌طوری که هیچ دلیلی بر تعبّد به ظن وجود ندارد، همین‌طور هیچ دلیلی بر تعبّد به اصل و عمل به آن نیز وجود ندارد، زیرا عدم دلیل بر تعبد به اصل، فرض کلام در چنین موردی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نهایت امر یا مخیر بودن مکلّف است در عمل به هریک از اصل و ظن، یا مقدم داشتن ظنّ است و عمل به آن به دلیل اینکه ظنّ نسبت به واقع اقرب است و به حکم عقل عمل به آن متعیّن شده و اصل 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تمکن از دستیابی به دلیل علمی یا حصول علم در مسئله مورد نیاز، باز عمل به ظن حرام نمی‌باشد زیرا عدم جواز اکتفا به ظنّ در آن مسئله و لزوم تحصیل علم و یقین مبنی بر قول به وجوب تحصیل واقع است از روی قطع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اگر ادعا شود که عقل به بیشتر از وجوب تحصیل ظنّ به‌واقع حکم نمی‌کند و دفع ضرر احتمالی را لازم نمی‌داند پس دلیلی بر لزوم تحصیل علم وجود ندارد اگرچه توانایی در به دست آوردن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بفرمایید در موارد اصول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فرضا دلالت بر وجوب جمعه دارند چند صورت متصوّر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وجدانی برخلاف اصل مذکور داشته باشیم، مثلا یقین به حرمت جمعه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به یقین عمل کرده نه به اصل لفظی یا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حجیّت اصول لفظیّه و عملیه تا زمانی است که ما علم نداریم و لذا وقتی عالم شدیم دیگر جائی برای اصل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صورت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معتبری برخلاف اصل مذکور اقامه شود، مثلا خبر ثقه بر استصحاب جمعه دلالت کند، در این صورت باید از ظاهر رفع ید کنیم و حق نداریم به اصل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حجیّت اصول مذکور تا زمانی است که ظنّ معتبری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ثقه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صورت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در وجوب داشته باشیم، در این صورت بدون تردید متمسّک به اصول عملیه می‌شویم، یعنی به اصل استصحاب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قدر متیقّن از عمل به اصول عملیه همین مورد شک اصطلاحی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صورت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 برخلاف اصل داشته باشیم، منتهی ظنّی که با دلایل قطعیّه ابطال شده است مثل ظنّ قیاسی، در این صورت نیز بلااشکال به اصل لفظی یا عملی تمسّک می‌جوییم و به ظنّ خود اعتنا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صورت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ظنّ برخلاف اصل داشته باشیم، و لکن در حجیّت و عدم حجیّت این ظن مردّد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فتوائیه بر حرمت جمعه دلالت کند ولی اصل عملی استصحاب بر وجوب آن، در این صورت فرض مذکور محلّ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در عمل به ظنّ دو جهت وجود دارد که سبب شده‌اند عمل به ظنّ حرام باشد، این دو جهت را مختصرا تکرار کنید؟</w:t>
      </w:r>
    </w:p>
    <w:p>
      <w:pPr>
        <w:pStyle w:val="BookText"/>
        <w:rPr/>
      </w:pPr>
      <w:r>
        <w:rPr>
          <w:rFonts w:ascii="IRNazanin" w:hAnsi="IRNazanin" w:eastAsia="IRNazanin"/>
          <w:color w:val="111111"/>
          <w:sz w:val="28"/>
          <w:sz w:val="28"/>
          <w:szCs w:val="28"/>
          <w:rtl w:val="true"/>
          <w:lang w:bidi="fa-IR"/>
        </w:rPr>
        <w:t>یکی جهت التزام و استناد به آن و یکی طرح اصلی که در مقابل ظنّ است و مکلّف باید به آن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مقدّمات فوق حاصل مقصود شیخ از متن مورد بحث چیست؟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به‌طور مطلق و بدون قید و شرط، حرام و نامشروع نیست، بلکه باید</w:t>
      </w:r>
    </w:p>
    <w:p>
      <w:pPr>
        <w:pStyle w:val="BookText"/>
        <w:rPr/>
      </w:pPr>
      <w:r>
        <w:rPr>
          <w:rFonts w:ascii="IRNazanin" w:hAnsi="IRNazanin" w:eastAsia="IRNazanin"/>
          <w:color w:val="111111"/>
          <w:sz w:val="28"/>
          <w:sz w:val="28"/>
          <w:szCs w:val="28"/>
          <w:rtl w:val="true"/>
          <w:lang w:bidi="fa-IR"/>
        </w:rPr>
        <w:t>قائل به تفصیل شده و آن را مقیّد به قید و شرطی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به‌همین‌جهت می‌گوییم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حجیّت اصول لفظیه،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العموم، اصالة الاطلاق، اصالة الحقیقة، اصالة الطهاره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عملیه، مثل استصحاب و برائت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و عملیه مطلقا حجّت‌اند و مکلّف موظّف است به آنها عمل نماید؛ چه ظنّی برخلاف آنها وجود داشته باشد یا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در مباحث قبلی گفتید ظنّ معتبر جلوی حجیّت اصول مذکور را می‌گیرد؟</w:t>
      </w:r>
    </w:p>
    <w:p>
      <w:pPr>
        <w:pStyle w:val="BookText"/>
        <w:rPr/>
      </w:pPr>
      <w:r>
        <w:rPr>
          <w:rFonts w:ascii="IRNazanin" w:hAnsi="IRNazanin" w:eastAsia="IRNazanin"/>
          <w:color w:val="111111"/>
          <w:sz w:val="28"/>
          <w:sz w:val="28"/>
          <w:szCs w:val="28"/>
          <w:rtl w:val="true"/>
          <w:lang w:bidi="fa-IR"/>
        </w:rPr>
        <w:t xml:space="preserve">بله، مراد از عبارت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ظنّی برخلاف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ظنّ غیر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وجود علم وجدانی یا تعبّدی باز هم اصول مذکور مطلقا حجت‌اند؟</w:t>
      </w:r>
    </w:p>
    <w:p>
      <w:pPr>
        <w:pStyle w:val="BookText"/>
        <w:rPr/>
      </w:pPr>
      <w:r>
        <w:rPr>
          <w:rFonts w:ascii="IRNazanin" w:hAnsi="IRNazanin" w:eastAsia="IRNazanin"/>
          <w:color w:val="111111"/>
          <w:sz w:val="28"/>
          <w:sz w:val="28"/>
          <w:szCs w:val="28"/>
          <w:rtl w:val="true"/>
          <w:lang w:bidi="fa-IR"/>
        </w:rPr>
        <w:t>خیر، جلوی حجیّت آنها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نظریه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اصول لفظیه و عملیه از نظر ایشان مقیّد و مشروط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اصول مذکور و لزوم عمل به آنها مقیّد است به اینکه ظنّی برخلاف آنها وجود نداشته باشد، زیرا اگر ظنی برخلاف آنها در کار بود چه آن ظنّ معتبر باشد چه مشکوک الاعتبار، دیگر این اصول حجیّت نداشته و لازم نیست به آنها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رأی مذکور حجیّت اصول مذکور مقیّد است و مشروط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از بیان مقدمه فوق چه نتیجه‌ای می‌گیرد؟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عمل به ظن به اعتبار دو جهتی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جهت تشریع و یکی از حیث طرح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نظریه اوّل است که مبنای حق است و اهل تحقیق به آن معتقداند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اساس رأی و نظر دوّم، می‌توان حرمت عمل به ظن را انکار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عمل نیست چه به نحو تعبّد باشد و چه به نحو غیر تعبّد، چه مستلزم ردّ اصل باشد و چه نباشد، چه از تحصیل علم متمکّن باشیم و چه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مدّعای فوق در پاسخ به نظریّه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مذکور در دو زمان امکان وقوع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زمانی صورت پذیرد که مکلّف یعنی عامل به ظن، از تحصیل علم به حکم مسئله ناتوان بوده و راهی جز عمل به ظنّ نداشته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عمل به ظنّ محذور و اشکالی ندارد زیرا امر دائر است بین اینکه مکلّف عمل به ظنّ خود نماید و اصلی را که در آن مسئله وجود دارد طرح نماید یا به اصل اعتماد کرده آن را مورد</w:t>
      </w:r>
    </w:p>
    <w:p>
      <w:pPr>
        <w:pStyle w:val="BookText"/>
        <w:rPr/>
      </w:pPr>
      <w:r>
        <w:rPr>
          <w:rFonts w:ascii="IRNazanin" w:hAnsi="IRNazanin" w:eastAsia="IRNazanin"/>
          <w:color w:val="111111"/>
          <w:sz w:val="28"/>
          <w:sz w:val="28"/>
          <w:szCs w:val="28"/>
          <w:rtl w:val="true"/>
          <w:lang w:bidi="fa-IR"/>
        </w:rPr>
        <w:t>عمل قرار دهد و به ظنّ اعتنایی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فوق مثالی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واجب است و حال آنکه ظنّ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دایر است که ما به ظنّ عمل کنیم و یا به اصل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همان‌طور که دلیلی بر تعبّد به ظن در دست نداریم، دلیلی هم بر تعبّد به اصل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بر اساس مبنای فوق، زمانی اصل حجّت است که ظنّ برخلاف او نباشد و حال آنکه این ظنّ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عمل به ظنّ و عمل به اصل مخیّر هستیم چون هیچ‌یک از اصل و ظنّ بر دیگری ترجیح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باید به‌طور معیّن به ظنّ عمل کنیم چرا که، ظنّ طریق به سوی واقع است و احتمال موافقتش با واقع بیشتر است و لذا از باب قدر متیقن، عمل به ظنّ تعیّن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ظنّ در صورتی تحقّق یابد که مکلّف قادر باشد حکم مسئله را از طریق علم یا علمی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تمکن از علم یا علمی، عمل به ظن و طرح طریق علمی به‌طور مطلق و بدون قید و شرطی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اهل تحقیق در آن قائل به تفضیل شده و مسئله را بر دو مبنا تقریر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انفتاح باب علم بر مکلّف لازم است در صورت توانایی بر تحصیل علم، حکم مسئله را به‌طور علم و یقین به دست آورد و از هرگونه اعتقاد ظنّی که موجب عدم حصول یقین به حکم واقعی است اجتناب نماید، که بر مبنای این رأی عمل به ظنّ جایز نبوده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انفتاح باب علم، دلیلی بر لزوم عمل به خصوص طریق علم و علمی نداریم؛ زیرا عقل حکم می‌کند که بیش از عمل به ظنّ و احراز حکم از طریق ظنّی، واجب نیست؛ بلکه حکم می‌کند که باید تحصیل اعتقاد راجح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شود که این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هیچ دلیلی بر لزوم تحصیل و حرمت عمل به ظن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فرمود عقل حکم می‌کند که بیش از عمل به ظنّ و احراز حکم، از طریق ظنّی واجب 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خود را به زحمت انداختن و تنها به علم عمل کردن معلول آن است که دفع ضرر موهومی که</w:t>
      </w:r>
    </w:p>
    <w:p>
      <w:pPr>
        <w:pStyle w:val="BookText"/>
        <w:rPr/>
      </w:pPr>
      <w:r>
        <w:rPr>
          <w:rFonts w:ascii="IRNazanin" w:hAnsi="IRNazanin" w:eastAsia="IRNazanin"/>
          <w:color w:val="111111"/>
          <w:sz w:val="28"/>
          <w:sz w:val="28"/>
          <w:szCs w:val="28"/>
          <w:rtl w:val="true"/>
          <w:lang w:bidi="fa-IR"/>
        </w:rPr>
        <w:t>در عمل به ظنّ وجود دارد واجب باشد، در حالی که عقل، دفع ضرر محتمل را لازم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شیخ وجه اقرب بودن ظنّ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اماره است و تمام امارات طریق در نشان دادن واقع هستند، منتها برخی معتبرند و برخی دلیلی بر اعتبار و حجّیّتشان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نسبت به واقع، دارای عنوان طریقیّت و اماره بودن است و حال آنکه اصل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قضاوت فوق از جانب شیخ پیرامون ظنّ و اصل درست است؟</w:t>
      </w:r>
    </w:p>
    <w:p>
      <w:pPr>
        <w:pStyle w:val="BookText"/>
        <w:rPr/>
      </w:pPr>
      <w:r>
        <w:rPr>
          <w:rFonts w:ascii="IRNazanin" w:hAnsi="IRNazanin" w:eastAsia="IRNazanin"/>
          <w:color w:val="111111"/>
          <w:sz w:val="28"/>
          <w:sz w:val="28"/>
          <w:szCs w:val="28"/>
          <w:rtl w:val="true"/>
          <w:lang w:bidi="fa-IR"/>
        </w:rPr>
        <w:t>خیر، زیرا اصول لفظیه نیز اماره هستند و حجیّت آنها به ارتکاز اهل عرف و بنای اهل محاوره ثابت شده است، برخلاف ظن غیر معتبر که فاقد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نمی‌تواند از اصل نسبت به واقع اقرب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اصول عملیّه نظری به واقع ندارند تا طریق و اماره واقع شوند؟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درست است و چون این اصول نظری به واقع ندارند نمی‌توان در مقام سنجش ظنّ را از آنها اقرب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یستدلّ علی أصالة حرمة العمل بالظنّ بالآیات الناهیة عن العمل بالظنّ، و قد أطالوا الکلام فی النقض و الابرام فی هذا المقام بما لا ثمرة مهمّة فی ذکره بعد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ان ارید الاستدلال بها علی حرمة التعبّد و الالتزام و التدیّن بمؤدّی الظنّ، فقد عرفت أنّه من ضروریّات العقل، فضلا عن تطابق الأدلّة الثلاثة النقلیّة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دلالتها علی حرمة العمل المطابق للظنّ و ان لم یکن عن استناد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حرمته اذا خالف الواقع مع التمکّن من العلم به، فیکفی فی ذلک الأدلّة الواقعیّة؛ و ان ارید حرمته اذا خالف الواقع مع التمکّن من العلم به فیکفی فی ذلک الأدلّة الواقعیّة؛ و ان ارید حرمته اذا خالف الاصول مع عدم التمکّن من العلم فیکفی فیه أیضا أدلّة الاصول، بناء علی ما هو التحقیق، من أنّ مجاریها صور عدم العلم الشامل للظنّ؛ و ان ارید حرمة العمل المطابق للظنّ من دون استناد الیه و تدیّن به و عدم مخالفة العمل للواقع من التمکّن منه و لا لمقتضی الاصول مع العجز عن الواقع، فلا دلالة فیها و لا فی غیرها علی حرمة ذلک، و لا وجه لحرمته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مضمون الآیات هو التعبّد بالظنّ و التّدین به، و قد عرفت انّه ضروریّ التحریم، فلا مهمّ فی اطالة الکلام فی دلالة الآیات و عدمها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المهمّ الموضوع له هذه الرسالة بیان ما خرج او قیل بخروجه من هذا الاصل من الامور الغیر العلمیّة الّتی اقیم الدلیل علی اعتبارها مع قطع النظر عن انسداد باب العلم الذی جعلوه موجبا للرجوع الی الظنّ مطلقا او فی الجملة، و هی امور</w:t>
      </w:r>
      <w:r>
        <w:rPr>
          <w:rFonts w:eastAsia="IRNazanin" w:cs="IRNazanin"/>
          <w:color w:val="111111"/>
          <w:sz w:val="28"/>
          <w:szCs w:val="28"/>
          <w:rtl w:val="true"/>
          <w:lang w:bidi="fa-IR"/>
        </w:rPr>
        <w:t>.</w:t>
      </w:r>
      <w:bookmarkStart w:id="187" w:name="pg12637_126180"/>
    </w:p>
    <w:p>
      <w:pPr>
        <w:pStyle w:val="BookText"/>
        <w:rPr/>
      </w:pPr>
      <w:bookmarkEnd w:id="1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8" w:name="__RefHeading___Toc305442_222507752"/>
      <w:bookmarkStart w:id="189" w:name="_Toc74"/>
      <w:bookmarkEnd w:id="188"/>
      <w:r>
        <w:rPr>
          <w:rtl w:val="true"/>
        </w:rPr>
        <w:t>استدلال دیگر بر حرمت عمل به ظنّ</w:t>
      </w:r>
      <w:bookmarkEnd w:id="189"/>
    </w:p>
    <w:p>
      <w:pPr>
        <w:pStyle w:val="BookText"/>
        <w:rPr/>
      </w:pPr>
      <w:r>
        <w:rPr>
          <w:rFonts w:ascii="IRNazanin" w:hAnsi="IRNazanin" w:eastAsia="IRNazanin"/>
          <w:color w:val="111111"/>
          <w:sz w:val="28"/>
          <w:sz w:val="28"/>
          <w:szCs w:val="28"/>
          <w:rtl w:val="true"/>
          <w:lang w:bidi="fa-IR"/>
        </w:rPr>
        <w:t>چه‌بسا در اثبات اصالت حرمت عمل به ظن به آیاتی استدلال می‌شود که ناهی از عمل به ظنّ می‌باشند و گاهی در نقض و ابرام آن در این مقام سخن را به درازا کشیده‌اند که با دانستن مطالب گذشته ثمره‌ای در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استدلال به این آیات اثبات حرمت عمل به مؤدای ظنّ مراد باشد، قبلا دانستی که حرمت مذکور از مستقلات و ضروریات عقلیه است چه رسد به ادلّه سه‌گانه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دلالت آن آیات بر حرمت عملی که مطابق با ظنّ است باشد اگرچه از روی استناد به ظنّ تحقّق نیافته باشد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حرمت عمل به ظنّ باشد در زمانی که تمکّن از علم به واقع داشته و آن عمل مخالف با واقع درآید پس نفس همان ادلّه واقعیه در اثبات حرمت آن عمل به ظنّ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حرمت عمل به ظنّ باشد به خاطر مخالفتش با اصول در زمانی که تمکّن از علم به واقع وجود ندارد، باز نفس ادله اصول در اثبات حرمت عمل به ظنّ کافی است، زیرا تحقیق مقتضی است که مجاری اصول صوری می‌باشد که علم وجود ندارد چه ظنّ وجود داشته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اثبات حرمت عملی باشد که بدون استناد و تعبّد به ظن صرفا با آن مطابق است، بلکه در صورت تمکن از علم به تحصیل واقع با واقع و در فرض عدم توانائی از کسب آن با اصل نیز موافق است؛ پس هیچ‌گونه دلالتی در این آیات و غیر این آیات بر حرمت چنین عملی وجود ندارد و اساسا وجهی برای حرمت عمل مطابق با ظنّ بدون استناد به‌نظر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ظاهر مضمون آیات مذکور تعبّد به ظنّ و تدیّن به آن است و حال آنکه در مطالب قبل فهمیدی که چنین تعبّدی حرمتش ضروری است، و لذا این مقدار از اطاله کلام در دلالت آیات و یا عدم دلالت آنها در اثبات مسئله مذکور لازم نیست و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مهم که رساله ظنّ به خاطر آن نوشته شده است بیان خروج ظنون غیر علمی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وضعیّه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ما با دیگران از تحت آن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حرمت 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قطع‌نظر از دلیل انسداد باب علم دلیل خاصّی بر اعتبار آن اقامه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ظنون اموری هستند که ذیلا شرح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یستدلّ علی اصالة حرمة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استدلالی است که برخی از اصولیین در حرمت عمل به ظن نموده و در طیّ آن به آیاتی تمسّک جسته‌اند که مضمون آنها نهی از عمل به ظنّ و مذمّت بر تعبّد و استناد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مورد استدلال این حضرات چه آیاتی هستند؟</w:t>
      </w:r>
    </w:p>
    <w:p>
      <w:pPr>
        <w:pStyle w:val="BookText"/>
        <w:rPr/>
      </w:pPr>
      <w:r>
        <w:rPr>
          <w:rFonts w:ascii="IRNazanin" w:hAnsi="IRNazanin" w:eastAsia="IRNazanin"/>
          <w:color w:val="111111"/>
          <w:sz w:val="28"/>
          <w:sz w:val="28"/>
          <w:szCs w:val="28"/>
          <w:rtl w:val="true"/>
          <w:lang w:bidi="fa-IR"/>
        </w:rPr>
        <w:t>آیات شریفه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لَکُمْ أَمْ عَلَی اللَّهِ تَفْتَرُونَ یونس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النجم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اسراء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إِنْ یَتَّبِعُونَ إِلَّا الظَّنَ النجم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إِلَّا اتِّباعَ الظَّنِ نساء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بِأَفْواهِکُمْ ما لَیْسَ لَکُمْ بِهِ عِلْمٌ وَ تَحْسَبُونَهُ هَیِّناً وَ هُوَ عِنْدَ اللَّهِ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این آیات تمسک جسته‌اند و جماعتی دیگر در مقام نقض و ابرام و اشکال برآمده‌اند و بحث را به درازا کشیده‌اند که به اعتقاد ما در ذکر آنها ثمره‌ای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به‌طور مختصر و مفید در مقام نقد و ایراد به این‌گونه استدلالات برمی‌آییم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شیخ در استدلال حضرات به آیات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مذکور و مراد مستدل از دو احتمال خالی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استدلال، حرمت تعبّد و عدم جواز التزام به مؤدّای ظنّ باشد، به عبارت دیگر به حکم آیات مورد استدلال، عمل به ظنّ به عنوان تعبّد و تدین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استدلال، حرمت عملی باشد که برطبق ظنّ صادر شده است، هرچند از روی استناد و تعبّد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احتمال اوّل چیست؟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حرمت تعبّد و عدم جواز التزام به مؤدّای اماره فاقد اعتبار است، زیرا چنان‌که قبلا هم بحث شد، حرمت عمل به ظنّ و عدم جواز بدعت از ضروریات عقلی و از موارد مستقلّات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نیازی به تمسّک به آیات مذکوره نیست تا که مورد نقض و ابرام واقع شود،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 فوق نیز ارشاد به حکم عقل است نه دلیل مستقلّ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احتمال دوم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این است که به حکم آیات فوق عمل نمودن به مظنه به عنوان احتیاط و اشتها حرام است، این احتمال خود دارای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قادر از تحصیل علم به‌واقع بوده و لکن به دنبال تحصیل واقع نرفته و به انجام عملی مبادرت کند که بدون استناد و تعبّد مطابق با ظن و مخالف با واقع درآید، که به حکم آیات این عمل به ظن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قادر بر تحصیل علم به واقع نیست و لکن بر او تکلیف شده که در صورت عدم تمکن از علم به اصلی از اصول عملیه عمل نماید، ولی او از این اصل اعراض کرد و به انجام عملی اقدام کند که بدون استناد و تعبّد مطابق با ظنّ و مخالف با مدلول و مؤدّای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بدون استناد به ظن و تعبّد به آن عملی را انجام دهد که علاوه بر تطابق با ظنّش در صورت توانایی از علم به تحصیل واقع مطابق واقع و به فرض عدم قدرت از کسب علم با اصل نیز موافق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صورت اوّل از احتمال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حرمت عمل به ظنّ در این صورت نیازی به تمسّک به آیات فوق نیست بلکه خود ادلّه حکم واقعی که می‌گوید فلان امر حرام است یا حلال و یا واجب دلالت بر حرمت عمل به ظن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دلالت کند بر اینکه حکم واقعی کشیدن سیگار حرمت است و مکلف قادر بر تحصیل چنین دلیلی است؛ مع‌ذلک نه به دنبال دلیل رفته و نه به ظنّش استناد نموده لکن سیگار را کشیده است و درعین حالی‌که به ظنّش تعبّد ننموده اما عملش با آن موافق درآمده است در اینجا برای اثبات حرمت کشیدن سیگار استدلال به آیات مزبور کار درستی نیست، بلکه باید به همان دلیلی که بر حرمت آن دلالت دارد استدلال و استشهاد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صورت دوّم از احتمال دوّم چیست؟</w:t>
      </w:r>
    </w:p>
    <w:p>
      <w:pPr>
        <w:pStyle w:val="BookText"/>
        <w:rPr/>
      </w:pPr>
      <w:r>
        <w:rPr>
          <w:rFonts w:ascii="IRNazanin" w:hAnsi="IRNazanin" w:eastAsia="IRNazanin"/>
          <w:color w:val="111111"/>
          <w:sz w:val="28"/>
          <w:sz w:val="28"/>
          <w:szCs w:val="28"/>
          <w:rtl w:val="true"/>
          <w:lang w:bidi="fa-IR"/>
        </w:rPr>
        <w:t>در اینجا نیز جهت اثبات حرمت عمل یادشده نیازی به تمسّک به آیات نداریم، بلکه در این فرض نیز خود ادلّه حجیّت اصول، می‌گوید عمل به ظنّ حرام است، زیرا این ادلّه، اصول لفظیه و یا عملیه را در زمان فقدان علم حجت می‌دانند، چه ظنّ برخلاف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پاسخ فوق مثال بزنید؟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 و نجاست آب یک انگور قبل از رفتن دو ثلث آن، مقتضی وجوب</w:t>
      </w:r>
    </w:p>
    <w:p>
      <w:pPr>
        <w:pStyle w:val="BookText"/>
        <w:rPr/>
      </w:pPr>
      <w:r>
        <w:rPr>
          <w:rFonts w:ascii="IRNazanin" w:hAnsi="IRNazanin" w:eastAsia="IRNazanin"/>
          <w:color w:val="111111"/>
          <w:sz w:val="28"/>
          <w:sz w:val="28"/>
          <w:szCs w:val="28"/>
          <w:rtl w:val="true"/>
          <w:lang w:bidi="fa-IR"/>
        </w:rPr>
        <w:t>اجتناب و عدم جواز تناول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گمان غیر معتبری پیدا نمود که دو ثلث آن رفته است؛ و لکن بدون استناد به ظنّ مذکور از آن آب انگور تناول نمود، در حرمت این فعل همان ادلّه‌ای که استصحاب را حجّت قرار داده،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نیازی به تمسّک به آیات شریفه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صورت سوّم از احتمال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آیات مذکور و نه غیر آن دلالت ندارند که عمل به ظنّ حرام به حرمت ذاتیّه است چرا که وجهی برای حرمت در آن به‌نظر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شیخ از چهار احتمال مذکور کدام احتمال صحیح است؟</w:t>
      </w:r>
    </w:p>
    <w:p>
      <w:pPr>
        <w:pStyle w:val="BookText"/>
        <w:rPr/>
      </w:pPr>
      <w:r>
        <w:rPr>
          <w:rFonts w:ascii="IRNazanin" w:hAnsi="IRNazanin" w:eastAsia="IRNazanin"/>
          <w:color w:val="111111"/>
          <w:sz w:val="28"/>
          <w:sz w:val="28"/>
          <w:szCs w:val="28"/>
          <w:rtl w:val="true"/>
          <w:lang w:bidi="fa-IR"/>
        </w:rPr>
        <w:t>به‌نظر ایشان احتمال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ظاهرا آیات شریفه به‌طور کلّی از احتمال دوّم با هر سه صورت آن منصرف است؛ و صرفا نظر به صورتی دارد که عمل به ظنّ از روی تعبّد و استناد انجام پذیرد و این همان احتمال اوّل است که در همین احتمال هم نیازی به تمسّک به آیات نیست؛ چرا که حرمتش بدیهی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یک تقسیم‌بندی کلّی در چگونگی و کجائی عمل به قطع و یا ظن ارائه کنید؟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نسبت به حکم یک مسئله؛ یا قاطع است یا غیر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قاطع است باید به قطعش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قاطع نیست یا ظانّ است یا 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ظانّ است یا ظنّش معتبر است و مستند به دلیل معتبری است یا ظنّش غیر معتبر است و مستند به دلیل معتبری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ظنش معتبر است باید بدان عمل کند و اگر ظنش غیر معتبر است وظیفه دارد به اصول عملیه،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عمل به اصل هنگام برخورد به ظنّ غیر معتبر بلااشکال است؟</w:t>
      </w:r>
    </w:p>
    <w:p>
      <w:pPr>
        <w:pStyle w:val="BookText"/>
        <w:rPr/>
      </w:pPr>
      <w:r>
        <w:rPr>
          <w:rFonts w:ascii="IRNazanin" w:hAnsi="IRNazanin" w:eastAsia="IRNazanin"/>
          <w:color w:val="111111"/>
          <w:sz w:val="28"/>
          <w:sz w:val="28"/>
          <w:szCs w:val="28"/>
          <w:rtl w:val="true"/>
          <w:lang w:bidi="fa-IR"/>
        </w:rPr>
        <w:t>بله، در این خصوص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در خصوص شک عمل به اصل بلااشکال است در ظنّ غیر معتبر نیز عمل به اصل بلااشکال است و هیچ فرقی در این مورد با شک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عمل به اصل هنگام برخورد به شک یا ظنّ غیر معتبر، تفاوتی میان این دو 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ادلّه حجیّت اصول برداشت می‌شود که در صورت فقدان علم اعم از شک یا ظنّ غیر معتبر</w:t>
      </w:r>
    </w:p>
    <w:p>
      <w:pPr>
        <w:pStyle w:val="BookText"/>
        <w:rPr/>
      </w:pPr>
      <w:r>
        <w:rPr>
          <w:rFonts w:ascii="IRNazanin" w:hAnsi="IRNazanin" w:eastAsia="IRNazanin"/>
          <w:color w:val="111111"/>
          <w:sz w:val="28"/>
          <w:sz w:val="28"/>
          <w:szCs w:val="28"/>
          <w:rtl w:val="true"/>
          <w:lang w:bidi="fa-IR"/>
        </w:rPr>
        <w:t>وظیفه مکلّف رجوع به اصل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اقیم الدلیل علی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دلیلی است؟</w:t>
      </w:r>
    </w:p>
    <w:p>
      <w:pPr>
        <w:pStyle w:val="BookText"/>
        <w:rPr/>
      </w:pPr>
      <w:r>
        <w:rPr>
          <w:rFonts w:ascii="IRNazanin" w:hAnsi="IRNazanin" w:eastAsia="IRNazanin"/>
          <w:color w:val="111111"/>
          <w:sz w:val="28"/>
          <w:sz w:val="28"/>
          <w:szCs w:val="28"/>
          <w:rtl w:val="true"/>
          <w:lang w:bidi="fa-IR"/>
        </w:rPr>
        <w:t>دلیل معتبر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ظنّی مستند به چنین دلیلی باشد ظنّ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ادلّه‌ای که بر جواز عمل به ظنّ اقامه کرده‌اند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ادلّه خاص چیست و ظنّ مستند به این ادلّه را چه می‌نامند؟</w:t>
      </w:r>
    </w:p>
    <w:p>
      <w:pPr>
        <w:pStyle w:val="BookText"/>
        <w:rPr/>
      </w:pPr>
      <w:r>
        <w:rPr>
          <w:rFonts w:ascii="IRNazanin" w:hAnsi="IRNazanin" w:eastAsia="IRNazanin"/>
          <w:color w:val="111111"/>
          <w:sz w:val="28"/>
          <w:sz w:val="28"/>
          <w:szCs w:val="28"/>
          <w:rtl w:val="true"/>
          <w:lang w:bidi="fa-IR"/>
        </w:rPr>
        <w:t>مراد ادلّه‌ای است که در مورد خاص و یا مکان مشخّصی ظنّ را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در احکام شرعیه یا قول لغوی در تشخیص موضوع له و معانی الفاظ که ظنّ مستند به این ادلّه را ظنّ خاص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ادلّه عام چیست؟</w:t>
      </w:r>
    </w:p>
    <w:p>
      <w:pPr>
        <w:pStyle w:val="BookText"/>
        <w:rPr/>
      </w:pPr>
      <w:r>
        <w:rPr>
          <w:rFonts w:ascii="IRNazanin" w:hAnsi="IRNazanin" w:eastAsia="IRNazanin"/>
          <w:color w:val="111111"/>
          <w:sz w:val="28"/>
          <w:sz w:val="28"/>
          <w:szCs w:val="28"/>
          <w:rtl w:val="true"/>
          <w:lang w:bidi="fa-IR"/>
        </w:rPr>
        <w:t>مراد دلایلی است که ظنّ را به‌طور مطلق و بدون اختصاص دادن آن به موردی حجت می‌دانند مثل دلیل انسداد که ظنّ را به‌طور مطلق حجّت می‌دانست و ظنی که مستند به چنین دلیلی است ظنّ مطلق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بفرمایید اصلی را که شیخ در جواز عمل به ظنّ و عدم چنین جوازی تأسیس نمود چگونه اصلی است؟</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حرمة العمل بالظنّ الّا ما خرج بالدّلیل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اصل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 استناد به ظنّ حرام و نامشروع است مگر ظنّی که دلیل خاص و معتبری بر حجیّت آن اقامه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اصل مذکور چه بود؟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خود شکّ و تردید در حجیّت ظنّ، در عدم جواز تعبّد به آن کفایت می‌کند و لذا در تأسیس اصل مذکور نیازی به یک اصل محرز دیگر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به آیات مربوطه نیز مورد پسند نیست که شرح آن مفصلا گذشت</w:t>
      </w:r>
      <w:r>
        <w:rPr>
          <w:rFonts w:eastAsia="IRNazanin" w:cs="IRNazanin"/>
          <w:color w:val="111111"/>
          <w:sz w:val="28"/>
          <w:szCs w:val="28"/>
          <w:rtl w:val="true"/>
          <w:lang w:bidi="fa-IR"/>
        </w:rPr>
        <w:t>.</w:t>
      </w:r>
      <w:bookmarkStart w:id="190" w:name="pg12637_126185"/>
    </w:p>
    <w:p>
      <w:pPr>
        <w:pStyle w:val="BookText"/>
        <w:rPr/>
      </w:pPr>
      <w:bookmarkEnd w:id="19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الامارات المعمولة فی استنباط الاحکام الشرعیّة من الفاظ الکتاب و السنّة 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یعمل لتشخیص مراد المتکلّم عند احتمال ارادة خلاف ذلک، کأصالة الحقیقة عند احتمال ارادة المجاز، و أصالة العموم 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الکلّ الی أصالة عدم القرینة الصارفة عن المعنی الّذی یقطع بارادة المتکلّم الحکیم له لو حصل القطع بعدم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کغلبة استعمال المطلق فی الفرد الشائع بناء علی عدم وصوله الی حدّ الوضع، و کالقرائن المقامیّة الّتی یعتمدها أهل اللسان فی محاوراتهم کوقوع الأمر عقیب توهّم الحظر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الامور المعتبرة عند أهل اللسان فی محاوراتهم، بحیث لو أراد المتکلّم القاصد للتفهیم خلاف مقتضاها من دون نصب قرینة معتبرة عدّ ذلک منه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یعمل لتشخیص أوضاع الألفاظ و تمییز مجازاتها عن حقائقها و ظواهرها عن خلافها، کتشخیص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لمطلق وجه الأرض أو التراب الخالص، و تعیین أنّ وقوع الأمر عقیب توهّم الحظر هل یوجب ظهوره فی الإباحة المطلقة؟ و انّ الشّهرة فی المجاز هل توجب احتیاج الحقیقة الی القرینة الصارفة عن الظهور العرفیّ المسبّب من الشهرة، نظیر احتیاج المطلق المنصرف الی بعض أفراده؟</w:t>
      </w:r>
    </w:p>
    <w:p>
      <w:pPr>
        <w:pStyle w:val="BookText"/>
        <w:rPr/>
      </w:pPr>
      <w:r>
        <w:rPr>
          <w:rFonts w:ascii="IRNazanin" w:hAnsi="IRNazanin" w:eastAsia="IRNazanin"/>
          <w:color w:val="111111"/>
          <w:sz w:val="28"/>
          <w:sz w:val="28"/>
          <w:szCs w:val="28"/>
          <w:rtl w:val="true"/>
          <w:lang w:bidi="fa-IR"/>
        </w:rPr>
        <w:t>و بالجملة، فالمطلوب فی هذا القسم أنّ اللفظ ظاهر فی هذا المعنی أو غیر ظاهر، و فی القسم الأول أنّ الظاهر المفروغ عن کونه ظاهرا مراد أو لا؟ و الشّکّ فی الأوّل مسبّب عن الأوضاع اللغویّة و العرفیّة، و فی الثانی عن اعتماد المتکلّم علی القرینة و عدمه؛ فالقسمان من قبیل الصغری و الکبری لتشخیص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1" w:name="__RefHeading___Toc305444_222507752"/>
      <w:bookmarkStart w:id="192" w:name="_Toc75"/>
      <w:bookmarkEnd w:id="191"/>
      <w:r>
        <w:rPr>
          <w:rtl w:val="true"/>
        </w:rPr>
        <w:t>ظنون معتبره</w:t>
      </w:r>
      <w:bookmarkEnd w:id="192"/>
    </w:p>
    <w:p>
      <w:pPr>
        <w:pStyle w:val="Heading5"/>
        <w:numPr>
          <w:ilvl w:val="4"/>
          <w:numId w:val="1"/>
        </w:numPr>
        <w:rPr/>
      </w:pPr>
      <w:bookmarkStart w:id="193" w:name="__RefHeading___Toc305446_222507752"/>
      <w:bookmarkStart w:id="194" w:name="_Toc76"/>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امور غیر عملیه‌ای که دلیل بر اعتبارشان اقامه شد، چند مورد است که ذیلا تشریح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اماراتی است که در استنباط احکام شرعی از الفاظ کتاب و سنّت مورد عمل قرار می‌گیرند و آنها خود بر دو قسم‌اند</w:t>
      </w:r>
      <w:r>
        <w:rPr>
          <w:rFonts w:eastAsia="IRNazanin" w:cs="IRNazanin"/>
          <w:color w:val="111111"/>
          <w:sz w:val="28"/>
          <w:szCs w:val="28"/>
          <w:rtl w:val="true"/>
          <w:lang w:bidi="fa-IR"/>
        </w:rPr>
        <w:t>:</w:t>
      </w:r>
    </w:p>
    <w:p>
      <w:pPr>
        <w:pStyle w:val="Heading5"/>
        <w:numPr>
          <w:ilvl w:val="4"/>
          <w:numId w:val="1"/>
        </w:numPr>
        <w:rPr/>
      </w:pPr>
      <w:bookmarkStart w:id="195" w:name="__RefHeading___Toc305448_222507752"/>
      <w:bookmarkStart w:id="196" w:name="_Toc77"/>
      <w:bookmarkEnd w:id="195"/>
      <w:r>
        <w:rPr>
          <w:rtl w:val="true"/>
        </w:rPr>
        <w:t>قسم اوّل</w:t>
      </w:r>
      <w:bookmarkEnd w:id="19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عبارتست از امارات و نشانه‌هائی که برای تشخیص مراد متکلم، هنگامی که احتمال اراده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ظاهر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به</w:t>
      </w:r>
      <w:bookmarkStart w:id="197" w:name="pg12637_126186"/>
    </w:p>
    <w:p>
      <w:pPr>
        <w:pStyle w:val="BookText"/>
        <w:rPr/>
      </w:pPr>
      <w:bookmarkEnd w:id="197"/>
      <w:r>
        <w:rPr>
          <w:rFonts w:ascii="IRNazanin" w:hAnsi="IRNazanin" w:eastAsia="IRNazanin"/>
          <w:color w:val="111111"/>
          <w:sz w:val="28"/>
          <w:sz w:val="28"/>
          <w:szCs w:val="28"/>
          <w:rtl w:val="true"/>
          <w:lang w:bidi="fa-IR"/>
        </w:rPr>
        <w:t>واسطه آنها مراد واقعی او مشخص و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هنگام احتمال اراده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العموم و اصالة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بازگشت تمام این امارات به اصالة عدم القرینه،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صارفه از معنایی که قطع پیدا می‌شود به اراده متکلم حکیم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حقیقی الفاظ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صورتی که قطع حاصل شود به عدم وجود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استعمال مطلق در فرد شایع، مبنی بر اینکه این اماره به سر حدّ وضع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مقامیّه که اهل زبان در محاوراتشان به آن اعتماد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امر به دنبال توهم خطر و امثال این قبیل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امور معتبره در نظر اهل زبان و در محاوراتشان در حدّی از اعتبارند که اگر متکلّم درصدد تفهیم خلاف اقتضای این امور است آن‌هم بدون نصب قرینه معتبر، این عدم نصب قرینه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شمرده می‌شود</w:t>
      </w:r>
      <w:r>
        <w:rPr>
          <w:rFonts w:eastAsia="IRNazanin" w:cs="IRNazanin"/>
          <w:color w:val="111111"/>
          <w:sz w:val="28"/>
          <w:szCs w:val="28"/>
          <w:rtl w:val="true"/>
          <w:lang w:bidi="fa-IR"/>
        </w:rPr>
        <w:t>.</w:t>
      </w:r>
    </w:p>
    <w:p>
      <w:pPr>
        <w:pStyle w:val="Heading5"/>
        <w:numPr>
          <w:ilvl w:val="4"/>
          <w:numId w:val="1"/>
        </w:numPr>
        <w:rPr/>
      </w:pPr>
      <w:bookmarkStart w:id="198" w:name="__RefHeading___Toc305450_222507752"/>
      <w:bookmarkStart w:id="199" w:name="_Toc78"/>
      <w:bookmarkEnd w:id="198"/>
      <w:r>
        <w:rPr>
          <w:rtl w:val="true"/>
        </w:rPr>
        <w:t>قسم دوّم</w:t>
      </w:r>
      <w:bookmarkEnd w:id="199"/>
    </w:p>
    <w:p>
      <w:pPr>
        <w:pStyle w:val="BookText"/>
        <w:rPr/>
      </w:pPr>
      <w:r>
        <w:rPr>
          <w:rFonts w:ascii="IRNazanin" w:hAnsi="IRNazanin" w:eastAsia="IRNazanin"/>
          <w:color w:val="111111"/>
          <w:sz w:val="28"/>
          <w:sz w:val="28"/>
          <w:szCs w:val="28"/>
          <w:rtl w:val="true"/>
          <w:lang w:bidi="fa-IR"/>
        </w:rPr>
        <w:t>اماراتی است که برای تشخیص و تعیین موضوع له الفاظ و مجازات آن الفاظ از حقایق و ظواهرشان از خلاف ظواهر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 معنا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برای مطلق آنچه روی زمین است یا برای خاک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 ریگ و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این مطلب که، آیا وقوع امر به دنبال توهّم خطر و منع، ظهور در اباحه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به معنای اعم که بجز حرمت، تمام تکالیف چهارگانه دیگر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نه؟ و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در مجاز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امری را که در معنای مستحبی هستند و در اراده معنای حقیقی از آنها نیاز به قرینه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اراده معنای حقیقی از لفظ نیازمند به قرینه‌ای باشد که لفظ را از ظهور عارضی آن در معنای مجازی که مسبّب از شهرت است منصرف نموده و به معنای حقیقی برگرداند یا نه؟ و نظیر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نیازمندی لفظ مطلقی که دارای افراد شایعی است به قرینه صارفه در انصرافش به برخی دیگر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 این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لفظ در این معنا ظاهر است یا نه و در تقسیم اوّل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لفظ مفروغ عنه و مسلّم است لکن مراد و مقصود متکلّم هست یا نه؟ و شک در صورت اوّل ایجاد شده است از اوضاع لغویه و عرفیه چون مختلف و متکثراند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رفع آن شک و ظهور لفظ در معنای حقیقی نیاز به اماره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یا عدم اعتماد متکلّم است بر قرینه‌ای در افاده مرادش پس هر دو قسم از قبیل صغری و کبری است که ترتیب داده شده در تشخیص مراد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شیخ و مشهور اصولیین، اصل اوّلی در باب ظنون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العمل بالظنّ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ظنونی که به‌نظر اصولیین از تحت اصل مذکور خارج شده کدام‌اند؟</w:t>
      </w:r>
    </w:p>
    <w:p>
      <w:pPr>
        <w:pStyle w:val="BookText"/>
        <w:rPr/>
      </w:pPr>
      <w:r>
        <w:rPr>
          <w:rFonts w:ascii="IRNazanin" w:hAnsi="IRNazanin" w:eastAsia="IRNazanin"/>
          <w:color w:val="111111"/>
          <w:sz w:val="28"/>
          <w:sz w:val="28"/>
          <w:szCs w:val="28"/>
          <w:rtl w:val="true"/>
          <w:lang w:bidi="fa-IR"/>
        </w:rPr>
        <w:t>ظواهر کتاب و سنت، قول لغوی واحد، اجماع منقول، شهرت فتوائیّه خبر واحد ثقه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امور فوق مورد قبول شیخ است؟</w:t>
      </w:r>
    </w:p>
    <w:p>
      <w:pPr>
        <w:pStyle w:val="BookText"/>
        <w:rPr/>
      </w:pPr>
      <w:r>
        <w:rPr>
          <w:rFonts w:ascii="IRNazanin" w:hAnsi="IRNazanin" w:eastAsia="IRNazanin"/>
          <w:color w:val="111111"/>
          <w:sz w:val="28"/>
          <w:sz w:val="28"/>
          <w:szCs w:val="28"/>
          <w:rtl w:val="true"/>
          <w:lang w:bidi="fa-IR"/>
        </w:rPr>
        <w:t>خروج ظواهر کتاب و سنّت از اصل مذکور مورد قبول شیخ است و در خروج قول لغوی از اصل مذکور مردد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اوّلی بر مبنای انسدادیون در باب عمل به ظنّ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العمل بالظنّ الّا ما خرج بالدلیل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ثانوی بر مبنای انسدادیون در باب عمل به ظنّ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بالظنّ الّا ما خرج بالدلیل کالقیاس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ثانوی بر مبنای مشهور اصولیین در باب ظنون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العمل بالظنون الخاصة او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یعمل لتشخیص مراد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امارات و علایمی است که برای تشخیص مراد متکلّم به مقتضای ظاهر لفظ بکار گرفته می‌شوند؛ لکن تعیین‌کننده مراد واقعی متکلم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المعنی الذی یقطع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الفحص قطع پیدا کردیم که قرینه‌ای وجود ندارد یقین حاصل می‌کنیم که متکلّم معنای ظاهری و حقیقی را از اصول لفظیّه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مطلق و از عام، عموم و از لفظ بدون قرینه معنای حقیقی را اراده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غلبه استعمال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کغلبة استعمال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مشترک معنوی که دارای مصادیق و معانی متعدّد است، استعمالش در خصوص یکی از افراد یا معانی به حدّی برسد که هروقت لفظ مذکور را بدون قرینه ذکر کردیم، نفس غلبه ذهن ما را به‌طرف آن معنی منصرف کرده و در آن فرد معنای خاص ظهور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غلبه استعمالی را از مصادیق قرائن مفهمه قرار داد؟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می‌توان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قرائن مفهمه چگونه قرائنی است؟</w:t>
      </w:r>
    </w:p>
    <w:p>
      <w:pPr>
        <w:pStyle w:val="BookText"/>
        <w:rPr/>
      </w:pPr>
      <w:r>
        <w:rPr>
          <w:rFonts w:ascii="IRNazanin" w:hAnsi="IRNazanin" w:eastAsia="IRNazanin"/>
          <w:color w:val="111111"/>
          <w:sz w:val="28"/>
          <w:sz w:val="28"/>
          <w:szCs w:val="28"/>
          <w:rtl w:val="true"/>
          <w:lang w:bidi="fa-IR"/>
        </w:rPr>
        <w:t>قرائنی است که برای افهام خصوص یکی از معانی در مشترک معنوی نصب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قرائن معیّنه چه قرائنی است؟</w:t>
      </w:r>
    </w:p>
    <w:p>
      <w:pPr>
        <w:pStyle w:val="BookText"/>
        <w:rPr/>
      </w:pPr>
      <w:r>
        <w:rPr>
          <w:rFonts w:ascii="IRNazanin" w:hAnsi="IRNazanin" w:eastAsia="IRNazanin"/>
          <w:color w:val="111111"/>
          <w:sz w:val="28"/>
          <w:sz w:val="28"/>
          <w:szCs w:val="28"/>
          <w:rtl w:val="true"/>
          <w:lang w:bidi="fa-IR"/>
        </w:rPr>
        <w:t>قرائنی است که در الفاظ مشترک لفظی برای تشخیص و تعیین یکی از معانی نصب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قرائن صارفه چیست؟</w:t>
      </w:r>
    </w:p>
    <w:p>
      <w:pPr>
        <w:pStyle w:val="BookText"/>
        <w:rPr/>
      </w:pPr>
      <w:r>
        <w:rPr>
          <w:rFonts w:ascii="IRNazanin" w:hAnsi="IRNazanin" w:eastAsia="IRNazanin"/>
          <w:color w:val="111111"/>
          <w:sz w:val="28"/>
          <w:sz w:val="28"/>
          <w:szCs w:val="28"/>
          <w:rtl w:val="true"/>
          <w:lang w:bidi="fa-IR"/>
        </w:rPr>
        <w:t>قرائنی است که برای منصرف کردن ذهن مخاطب از اراده معنای حقیقی به مجازی در الفاظ نصب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مقصود شیخ از متن مورد بحث چیست؟</w:t>
      </w:r>
    </w:p>
    <w:p>
      <w:pPr>
        <w:pStyle w:val="BookText"/>
        <w:rPr/>
      </w:pPr>
      <w:r>
        <w:rPr>
          <w:rFonts w:ascii="IRNazanin" w:hAnsi="IRNazanin" w:eastAsia="IRNazanin"/>
          <w:color w:val="111111"/>
          <w:sz w:val="28"/>
          <w:sz w:val="28"/>
          <w:szCs w:val="28"/>
          <w:rtl w:val="true"/>
          <w:lang w:bidi="fa-IR"/>
        </w:rPr>
        <w:t>شرح امارات ظنیّه‌ای است، که تعبّد و استناد به آنها جایز است و به واسطه اجماع یا هر دلیل معتبر دیگری از اصل اوّلی که حرمت عمل به ظنّ است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ظنیه‌ای که شیخ در اینجا بدانها اشاره کرده و آنها را مورد بحث قرار داده کدامند؟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اماراتی که جهت استنباط احکام شرعی از قرآن و سنّت اعمال می‌شوند و در حقیقت به منزله صغری و کبری استنباط بوده و روی‌هم‌رفته مجتهد را به نتیجه نهایی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اماراتی که جهت استنباط احکام شرعی از الفاظ قرآن و سنت به‌کارمی‌روند بر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اوّل از این امارات چگونه اماراتی هستند؟</w:t>
      </w:r>
    </w:p>
    <w:p>
      <w:pPr>
        <w:pStyle w:val="BookText"/>
        <w:rPr/>
      </w:pPr>
      <w:r>
        <w:rPr>
          <w:rFonts w:ascii="IRNazanin" w:hAnsi="IRNazanin" w:eastAsia="IRNazanin"/>
          <w:color w:val="111111"/>
          <w:sz w:val="28"/>
          <w:sz w:val="28"/>
          <w:szCs w:val="28"/>
          <w:rtl w:val="true"/>
          <w:lang w:bidi="fa-IR"/>
        </w:rPr>
        <w:t>اماراتی هستند که فقیه یا اصولی و یا هرکسی که در مقام احراز و پی بردن به مراد متکلّم است در زمانی که متکلّم از کلامی که گفته خلاف ظاهرش را اراده کرده است آنها را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اصالة العموم، اصالة الاطلاق، اصالة عدم النقل، اصالة الظهور، اصالة عدم الاشتراک، انصراف ظهوری، وقوع الامر عقیب الحظر یا عقیب توهم الحظر، وقوع استثناء عقیب جمل متعدد، عود ضمیر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اصل اصالة الحقیقه در چه موردی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است که یک لفظ دارای دو معنای حقیقی و مجازی است و شنونده نیز به این دو معنا آگاهی دارد و لکن نمی‌داند که متکلم کدامیک از دو معنا را اراده کرده است، حال اگر قرینه‌ای در کار نباشد اصل فوق را جاری نموده و می‌گوئیم، متکلّم معنای حقیقی را اراده کرده و الّا قرینه می‌آورد تا معنای مجازی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هم می‌داند که معنای حقیقی شیر، همان حیوان درنده است و مجازا در شخص شجاع نیز استعمال می‌شود حال اگر در اراده هریک از دو معنای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نمود، اصالة الحقیقه را جاری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متکلم همان حیوان درنده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صورت نبودن قرینه همراه لفظ اصالة الحقیقه جاری می‌شود؟</w:t>
      </w:r>
    </w:p>
    <w:p>
      <w:pPr>
        <w:pStyle w:val="BookText"/>
        <w:rPr/>
      </w:pPr>
      <w:r>
        <w:rPr>
          <w:rFonts w:ascii="IRNazanin" w:hAnsi="IRNazanin" w:eastAsia="IRNazanin"/>
          <w:color w:val="111111"/>
          <w:sz w:val="28"/>
          <w:sz w:val="28"/>
          <w:szCs w:val="28"/>
          <w:rtl w:val="true"/>
          <w:lang w:bidi="fa-IR"/>
        </w:rPr>
        <w:t>زیرا تا زمانی که برخلاف معنای حقیقی قرینه‌ای قائم نشود نمی‌توان لفظ را از ظاهرش منصرف کرده و به معنای مجازی حمل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اصل اصالة العموم در چه موردی است؟</w:t>
      </w:r>
    </w:p>
    <w:p>
      <w:pPr>
        <w:pStyle w:val="BookText"/>
        <w:rPr/>
      </w:pPr>
      <w:r>
        <w:rPr>
          <w:rFonts w:ascii="IRNazanin" w:hAnsi="IRNazanin" w:eastAsia="IRNazanin"/>
          <w:color w:val="111111"/>
          <w:sz w:val="28"/>
          <w:sz w:val="28"/>
          <w:szCs w:val="28"/>
          <w:rtl w:val="true"/>
          <w:lang w:bidi="fa-IR"/>
        </w:rPr>
        <w:t>در موردی است که احتمال اراده خاص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متکلم لفظ عامی آمده که احتمال دارد به آن تخصیص وارد شده باشد، لکن مخاطب قطع و جزم به این تخصیص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اصل مزبور را جاری کرده و اثبات می‌کند که مراد متکلم همان عام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بنده‌اش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می‌داند که افراد علما فراوانند و احیانا در میان آنها افراد فاسق و غیر عادل نیز وجود دارند و لذا احتمال می‌دهد که چنین افرادی از عموم حکم خارج باشند و لکن چون دلیل قطعی و جزمی بر خروج این افراد از آن حکم اقامه نشده، اصل مذکور را جاری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مولی همه علما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اصل اصالة الاطلاق در چه موردی است؟</w:t>
      </w:r>
    </w:p>
    <w:p>
      <w:pPr>
        <w:pStyle w:val="BookText"/>
        <w:rPr/>
      </w:pPr>
      <w:r>
        <w:rPr>
          <w:rFonts w:ascii="IRNazanin" w:hAnsi="IRNazanin" w:eastAsia="IRNazanin"/>
          <w:color w:val="111111"/>
          <w:sz w:val="28"/>
          <w:sz w:val="28"/>
          <w:szCs w:val="28"/>
          <w:rtl w:val="true"/>
          <w:lang w:bidi="fa-IR"/>
        </w:rPr>
        <w:t>در موردی است که احتمال می‌رود لفظ مطلق متکلّم تقیید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مطلقی در کلام متکلم آمده و مخاطب احتمال می‌دهد که متکلّم آن را مقیّد کرده باشد حال اگر وجود چنین قیدی مسلم و قطعی نباشد به اصل مزبور تمسّک نموده، اثبات می‌کند که مراد متکلم مطلق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متکلّم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کلمه بنده مطلق است، چون هم با قید مسلم سازگار است، هم با قید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مرادش بنده مسلم بوده باید کلام را مقیّد به این صفت می‌کرد، چون نکرده به اصل مزبور تمسّک نموده و احتمال چنین قیدی را دفع و اطلاق آن را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سه اصل مذکور به یک اصل است و آن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عدم القرینه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ادعا می‌کنید که سه اصل اصالة الحقیقه، اصالة العموم و اصالة الاطلاق به یک اصل اصالة عدم القرینه بازگشت می‌کنند؟</w:t>
      </w:r>
    </w:p>
    <w:p>
      <w:pPr>
        <w:pStyle w:val="BookText"/>
        <w:rPr/>
      </w:pPr>
      <w:r>
        <w:rPr>
          <w:rFonts w:ascii="IRNazanin" w:hAnsi="IRNazanin" w:eastAsia="IRNazanin"/>
          <w:color w:val="111111"/>
          <w:sz w:val="28"/>
          <w:sz w:val="28"/>
          <w:szCs w:val="28"/>
          <w:rtl w:val="true"/>
          <w:lang w:bidi="fa-IR"/>
        </w:rPr>
        <w:t>زیرا در هریک از سه اصل مذکور جهت تشخیص اراده متکلم به ترتیب قرینه، مخصّص و قید لازم می‌باشد که هریک قرینه صارفه‌ایست که در صورت قطع به وجودشان باید کلام را بر مقتضای آنها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فرض شک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وجود قرینه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انصراف ظهوری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غلبه استعمال مطلق در فرد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w:t>
      </w:r>
    </w:p>
    <w:p>
      <w:pPr>
        <w:pStyle w:val="BookText"/>
        <w:rPr/>
      </w:pPr>
      <w:r>
        <w:rPr>
          <w:rFonts w:ascii="IRNazanin" w:hAnsi="IRNazanin" w:eastAsia="IRNazanin"/>
          <w:color w:val="111111"/>
          <w:sz w:val="28"/>
          <w:sz w:val="28"/>
          <w:szCs w:val="28"/>
          <w:rtl w:val="true"/>
          <w:lang w:bidi="fa-IR"/>
        </w:rPr>
        <w:t>آنجایی است که لفظ مطلقی در خصوص یک فرد از افراد یا یک صنف از اصنافش شاخص و بارز است به‌طوری که غالبا لفظ مطلق را در آن فرد یا صنف استعمال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شک کند که آن فرد بارز مراد است یا معنای وسیع آن لفظ، این غلبه استعمالی مطلق در فرد یا صنف مزبور موجب ظنّ مخاطب به همان فرد یا صنف شاخص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اماره در صورتی اماره ظنّی به حساب می‌آید که به درجه وضع تعیّنی نرسیده باشد زیرا اگر به درجه وضع رسیده باشد دیگر احتمال خلاف در معنای آن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قرائن مقامیّه چیست؟</w:t>
      </w:r>
    </w:p>
    <w:p>
      <w:pPr>
        <w:pStyle w:val="BookText"/>
        <w:rPr/>
      </w:pPr>
      <w:r>
        <w:rPr>
          <w:rFonts w:ascii="IRNazanin" w:hAnsi="IRNazanin" w:eastAsia="IRNazanin"/>
          <w:color w:val="111111"/>
          <w:sz w:val="28"/>
          <w:sz w:val="28"/>
          <w:szCs w:val="28"/>
          <w:rtl w:val="true"/>
          <w:lang w:bidi="fa-IR"/>
        </w:rPr>
        <w:t>مراد اوامری است که به دنبال توهّم یا وجود قطعی خطر صادر می‌شود و مردم به آن اعتماد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قرینه مقامیه در چه موردی است؟</w:t>
      </w:r>
    </w:p>
    <w:p>
      <w:pPr>
        <w:pStyle w:val="BookText"/>
        <w:rPr/>
      </w:pPr>
      <w:r>
        <w:rPr>
          <w:rFonts w:ascii="IRNazanin" w:hAnsi="IRNazanin" w:eastAsia="IRNazanin"/>
          <w:color w:val="111111"/>
          <w:sz w:val="28"/>
          <w:sz w:val="28"/>
          <w:szCs w:val="28"/>
          <w:rtl w:val="true"/>
          <w:lang w:bidi="fa-IR"/>
        </w:rPr>
        <w:t>در موردی است که ابتداء مخاطب را نسبت به موضوعی نهی کنیم و سپس به آن موضوع امر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به فرد سرماخورده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نخور و لکن در صورت کسب سلامتی سرکه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جانب متکلم وجوب ندارد، بلکه می‌خواهد بگوید آن منع سابق برداشته شد و می‌توانی سرکه بنوشی نه اینکه واجب است که بنوشی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گفتید به‌نظر شیخ اصول لفظیه به یک اصل اصالة عدم القرینه راجع‌اند، نظر مرحوم آخوند در این زمینه چیست؟</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مزبور به اصل اصالة الظهور برمی‌گردند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پیرامون اصول لفظیه در این قسم چیست؟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امارات در حدّی از اعتبار هستند که هرگاه متکلم خلاف مقتضای آنها را اراده</w:t>
      </w:r>
    </w:p>
    <w:p>
      <w:pPr>
        <w:pStyle w:val="BookText"/>
        <w:rPr/>
      </w:pPr>
      <w:r>
        <w:rPr>
          <w:rFonts w:ascii="IRNazanin" w:hAnsi="IRNazanin" w:eastAsia="IRNazanin"/>
          <w:color w:val="111111"/>
          <w:sz w:val="28"/>
          <w:sz w:val="28"/>
          <w:szCs w:val="28"/>
          <w:rtl w:val="true"/>
          <w:lang w:bidi="fa-IR"/>
        </w:rPr>
        <w:t>کند باید بر مقصود خود قرینه‌ای نصب کند و الّا مذمّت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یعمل لتشخیص اوضاع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امارات ظنیّه‌ای است که برای تعیین موضوع له لفظ و برای تشخیص مجازات از حقایق و برای شناخت ظاهر از خلاف ظاهر بکار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از امارات ظنیّه قسم دوم را نامبرده و مختصرا توضیح دهید؟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اهل 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لغت یا هرکسی که به لغات و معانی آن آشنایی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لفظ برای فلان معنا وضع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به‌کارگیرنده لفظ خود از علمای اهل لغت بوده و به معنای لفظ واقف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و عدم صحت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یک لفظ بر یک معنا و عدم صحت سلب آن علامت حقیقت بودن معنای لفظ است و عدم صحت حمل و صحت سلب آن علامت مجاز بودن استعمال لفظ در یک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خطور کردن یک معنا از یک لفظ عند الاطلاق، علامت حقیقت بودن آن لفظ در آن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و شیوع و عدم اطّراد و 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و شیوع استعمال لفظ در یک معنا علامت حقیقت بودن و بالعکس علامت مجاز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ظواهرها عن خلافها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مجازاتها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p>
    <w:p>
      <w:pPr>
        <w:pStyle w:val="BookText"/>
        <w:rPr/>
      </w:pPr>
      <w:r>
        <w:rPr>
          <w:rFonts w:ascii="IRNazanin" w:hAnsi="IRNazanin" w:eastAsia="IRNazanin"/>
          <w:color w:val="111111"/>
          <w:sz w:val="28"/>
          <w:sz w:val="28"/>
          <w:szCs w:val="28"/>
          <w:rtl w:val="true"/>
          <w:lang w:bidi="fa-IR"/>
        </w:rPr>
        <w:t>زیرا تشخیص ظواهر از خلاف ظواهر اعم است از تشخیص مجازات از حقائق به همین دلیل است که امثله شیخ نیز اختصاص به تعیین مجاز از حقیقت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شیخ در متن مورد بحث چیست؟</w:t>
      </w:r>
    </w:p>
    <w:p>
      <w:pPr>
        <w:pStyle w:val="BookText"/>
        <w:rPr/>
      </w:pPr>
      <w:r>
        <w:rPr>
          <w:rFonts w:ascii="IRNazanin" w:hAnsi="IRNazanin" w:eastAsia="IRNazanin"/>
          <w:color w:val="111111"/>
          <w:sz w:val="28"/>
          <w:sz w:val="28"/>
          <w:szCs w:val="28"/>
          <w:rtl w:val="true"/>
          <w:lang w:bidi="fa-IR"/>
        </w:rPr>
        <w:t>معرّفی و بیان امارات قسم دوم است که برای احراز ظهور کلام متکلم و عدم ظهور آن بکار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نمونه‌هائی از این امارات در پاسخ به سؤالات بعدی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کتشخیص انّ لفظ 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بیان یک مثال و استفاده از قول لغوی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آمده است فَلَمْ تَجِدُوا ماءً فَتَیَمَّمُوا صَعِیداً طَیِّباً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نظر زجّاج است به معنای مطلق وجه الارض است تا اینکه شامل سنگ هم بشود و تیمّم برآن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به معنای خصوص خاک خالص است چنان‌که برخی دیگر فرموده‌اند، تا شامل شن و سنگ نشود و تیمّم بر آنها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لغوی و دانایان به معانی لغات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یوجب ظهور، فی الاباحة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همان اباحه به معنای اعم است که غیر از حرمت، همه تکالیف چهارگانه دیگر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یا طبیبی، عبد یا بیمار خود را از انجام عملی یا تناول غذایی منع کرده بر حظر می‌دارد و لکن پس از مدتی او را به همان عمل امر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کردیم که آیا این امر که به دنبال حظر صادر شده، ظهور در رفع المنع و الحظر دارد؟ یا ظهور در اباحه بالمعنی الاخص؟ و یا ظهور در رجحان و استحباب؟ و یا وجوب؟ از علائم نامبرده فوق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الشهرة فی المجاز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اراده کردن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مجازات مشهوره از قبیل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استحباب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کراهت، در لسان روایات که به درجه مجاز مشهور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تعیّنی پیدا نکرده‌اند نیاز به قرینه صارفه دارد و عند الاطلاق از کلام فهمیده نمی‌شود؟ یا اینکه نیازی به قرینه صارفه نداشته و عند الاطلاق از کلام فهمیده می‌شود؟ در اینجا شهرت لفظ در معنای مجازی را محور کار قرار داد، از آن کمک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اماره‌ای است که به‌وسیله آن ظهور لفظ و بلکه صراحتش در معنای مجازی و انصرافش از موضوع له اوّلی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شیخ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الشک 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دوم در اینجا به اوّل تعبیر فرمود؟</w:t>
      </w:r>
    </w:p>
    <w:p>
      <w:pPr>
        <w:pStyle w:val="BookText"/>
        <w:rPr/>
      </w:pPr>
      <w:r>
        <w:rPr>
          <w:rFonts w:ascii="IRNazanin" w:hAnsi="IRNazanin" w:eastAsia="IRNazanin"/>
          <w:color w:val="111111"/>
          <w:sz w:val="28"/>
          <w:sz w:val="28"/>
          <w:szCs w:val="28"/>
          <w:rtl w:val="true"/>
          <w:lang w:bidi="fa-IR"/>
        </w:rPr>
        <w:t xml:space="preserve">زیرا در وقت اخذ نتیجه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فالمطلوب فی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را اوّل و قسم اوّل را دوم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اعتماد المتکلم علی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اعتمادش به قرینه بوده معلوم می‌شود که مرادش معنای مجازی بوده و چنانچه به قرینه اعتماد نکند، مرادش معنای حقیقی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شیخ چه تفاوتی میان امارات قسم اوّل و امارات قسم دوّم وجود دارد؟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امارات 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استفاده می‌شود که ظهور لفظ در معنای موضوع له، و عدم ظهورش در غیر معنای موضوع له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کدامیک از دو معنا مراد متکلم است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موضوع له لفظ اسد، آن حیوان درنده و معنای غیر ما وضع له آن، مرد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در کلام متکلمی بکار رفته ولی من نمی‌دانم مقصود او معنای موضوع له لفظ اسد بوده یا معنای مجازی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جستجوی یافتن قرینه برمی‌آئیم تا به مقصود خود که مراد متکلم است دست یابیم چنانچه قرینه‌ای یافتیم مثلا به دنبال لفظ اسد کلمه یرمی را ملاحظه نمودیم متوجه می‌شویم که مراد متکلم معنای مجازی این لفظ بوده و کلمه یرمی اماره‌ای بر تعیین مراد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قرینه از مصادیق امارات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امارات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استفاده می‌گردد که اصلا معنای حقیقی و مجازی الفاظ و یا ترکیب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اصل ظهورشان معلوم نیست و ما به واسطه امارات دسته دوم ظهور و عدم ظهور را به دست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فالقسمان من قبیل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دو قسم اماره و اجتماع آنها با هم به منزله انضمام صغری و کبرائی است که پس از ترتیب دادن قیاس، مراد متکلم را تشخیص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فوق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نه به معنای حقیقی و مجازی اسد، آگاهی دارد و نه از مراد متکلّم چیزی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تشخیص معنای حقیقی و مجازی اسد به لغت مراجعه کرده و از معنای حقیقی و لغوی آن مطلع می‌شود، سپس برای تعین مراد متکلم به امارات معیّن مراد رجوع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چگونه از طریق دست‌یابی به معنای حقیقی و مجازی لفظ و مراجعه به قرائن مراد متکلّم را درمی‌یابد؟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حقیقی لفظ اسد حیوان درنده و معنای مجازی آن مرد شجاع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قائم شده در کنار لفظ اسد دلالت بر معنای مجازی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متکلم معنای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کلام در قسم ثانی از امارات ظنیه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سخن از اصل ظهور است، که آیا فلان لفظ در فلان معنا ظهور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در قسم اوّل از امارات ظنیّه چه بود؟</w:t>
      </w:r>
    </w:p>
    <w:p>
      <w:pPr>
        <w:pStyle w:val="BookText"/>
        <w:rPr/>
      </w:pPr>
      <w:r>
        <w:rPr>
          <w:rFonts w:ascii="IRNazanin" w:hAnsi="IRNazanin" w:eastAsia="IRNazanin"/>
          <w:color w:val="111111"/>
          <w:sz w:val="28"/>
          <w:sz w:val="28"/>
          <w:szCs w:val="28"/>
          <w:rtl w:val="true"/>
          <w:lang w:bidi="fa-IR"/>
        </w:rPr>
        <w:t xml:space="preserve">این بود که اصل ظهور مفروغ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سخن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ظهور اراده شده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نتیجه این دو قسم از امارات ظنیّه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بحث باید کامل شود تا مجتهد بتواند استنباط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مبحث یک بحث صغروی مطرح بود یا یک بحث کبروی؟ و چه نتیجه‌ای از آن حاصل شد؟</w:t>
      </w:r>
    </w:p>
    <w:p>
      <w:pPr>
        <w:pStyle w:val="BookText"/>
        <w:rPr/>
      </w:pPr>
      <w:r>
        <w:rPr>
          <w:rFonts w:ascii="IRNazanin" w:hAnsi="IRNazanin" w:eastAsia="IRNazanin"/>
          <w:color w:val="111111"/>
          <w:sz w:val="28"/>
          <w:sz w:val="28"/>
          <w:szCs w:val="28"/>
          <w:rtl w:val="true"/>
          <w:lang w:bidi="fa-IR"/>
        </w:rPr>
        <w:t xml:space="preserve">یک بحث صغروی، و این نتیجه حاصل شد که در این بحث ما بدانجا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ظاهر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کلمه صعید، در مطلق وجه الارض ظهور دارد و دلیل آن‌هم قول اهل لغت است</w:t>
      </w:r>
      <w:r>
        <w:rPr>
          <w:rFonts w:eastAsia="IRNazanin" w:cs="IRNazanin"/>
          <w:color w:val="111111"/>
          <w:sz w:val="28"/>
          <w:szCs w:val="28"/>
          <w:rtl w:val="true"/>
          <w:lang w:bidi="fa-IR"/>
        </w:rPr>
        <w:t>.</w:t>
      </w:r>
      <w:bookmarkStart w:id="200" w:name="pg12637_126195"/>
    </w:p>
    <w:p>
      <w:pPr>
        <w:pStyle w:val="BookText"/>
        <w:rPr/>
      </w:pPr>
      <w:bookmarkEnd w:id="20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القسم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فاعتباره فی الجملة لا اشکال فیه و لا خلاف، لأنّ المفروض کون تلک الامور معتبرة عند اهل اللسان فی محاوراتهم المقصود بها التفهیم و من المعلوم بدیهة انّ طریق محاورات الشارع فی تفهیم مقاصده للمخاطبین لم یکن طریقا مخترعا مغایرا لطریق محاورات اهل اللسان فی تفهیم مقاصدهم و انّما الخلاف و الاشکال وقع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العمل بظاهر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بالظواهر مطلقا فی حقّ غیر المخاطب بها، قام الدلیل علیه بالخصوص بحیث لا یحتاج الی اثبات انسداد باب العلم فی الاحکام الشرعیّة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305452_222507752"/>
      <w:bookmarkStart w:id="202" w:name="_Toc79"/>
      <w:bookmarkEnd w:id="201"/>
      <w:r>
        <w:rPr>
          <w:rtl w:val="true"/>
        </w:rPr>
        <w:t>حکم قسم اوّل</w:t>
      </w:r>
      <w:bookmarkEnd w:id="202"/>
    </w:p>
    <w:p>
      <w:pPr>
        <w:pStyle w:val="BookText"/>
        <w:rPr/>
      </w:pPr>
      <w:r>
        <w:rPr>
          <w:rFonts w:ascii="IRNazanin" w:hAnsi="IRNazanin" w:eastAsia="IRNazanin"/>
          <w:color w:val="111111"/>
          <w:sz w:val="28"/>
          <w:sz w:val="28"/>
          <w:szCs w:val="28"/>
          <w:rtl w:val="true"/>
          <w:lang w:bidi="fa-IR"/>
        </w:rPr>
        <w:t>امّا در اعتبار و حجت بودن قسم اول اجمالا اشکالی وجود ندارد و اختلافی هم در آن نیست، زیرا فرض بر این است که، این امارت از نظر اصولیین و اهل لغت در محاورات و تکلّماتی که به واسطه آن قصد تفهیم دارند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بدیهی است که طریق و شیوه سخن گفتن شارع در تفهیم مقاصدش یک طریق اختراعی که مغایر با روش محاوره اهل زبان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اختلاف و اشکال در دو موضع واقع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عمل به‌خصوص ظواهر قرآن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جواز عمل به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قرآن و چه غیر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غیر مخاطب است اعم از اینکه دلیلی خاص که او را از اثبات انسداد باب علم در احکام شرعیه بی‌نیاز گرداند، در دست داشته باشد یا اینکه چنین دلیلی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فاعتباره فی الجملة 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ظاهر حجّة من المولی علی العبد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می‌خواهد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امارات،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تشخیص مراد متکلم به کار گرفته می‌شوند و ظنّ مستند به آنها را ظنون دلالی می‌نامند، از نظر اصولیین حجّت بوده و در حجیّت این امارات اختلافی در میان اصولیین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برخی از مصادیق و صغریات آن، میان اهل علم اختلاف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مطلب فوق بحث از حجیّت امارات در اینجا صغروی است یا کبروی؟ و چرا؟</w:t>
      </w:r>
    </w:p>
    <w:p>
      <w:pPr>
        <w:pStyle w:val="BookText"/>
        <w:rPr/>
      </w:pPr>
      <w:r>
        <w:rPr>
          <w:rFonts w:ascii="IRNazanin" w:hAnsi="IRNazanin" w:eastAsia="IRNazanin"/>
          <w:color w:val="111111"/>
          <w:sz w:val="28"/>
          <w:sz w:val="28"/>
          <w:szCs w:val="28"/>
          <w:rtl w:val="true"/>
          <w:lang w:bidi="fa-IR"/>
        </w:rPr>
        <w:t>یک بحث کبروی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این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ظاهر حجة من المولی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المفروض کون تلک الامور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دلیل و برهان حجیّت این قسم از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محاوره در تفهیم مقاصدشان به یکدیگر از این امارات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مقدس طریق بیان و ابراز مقاصد و مراداتش به روش اهل عرف و محاوره است ناگزیر امارات مورد نظر نیز باید حجّت و برهان قطعی بر تشخیص و تعیین مراد متکلم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الخلاف فی 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نزاع در دو مورد میان اهل علم است، که هر دو مورد از نزاع نیز صغروی می‌باشد و بهتر بود که شیخ این دو مورد را در بحث کبروی مطرح نمی‌فرمود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اختلافی که شیخ در ذیل عبارت نقل نمود مربوط به چه اموری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عمل به ظاهر قرآن جایز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ظواهر قرآن را می‌توان ظاهر به حساب آورد تا که حجّت باشند یا اینکه ظاهر محسوب نشده و از مورد بحث خارج‌اند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اینکه آیا ظواهر کلمات اعم از قرآن و یا کلمات متکلمین نسبت به غیر مخاطب ظاهر محسوب می‌شوند تا حجّت باشند یا نه؟ آیا به‌طور مطلق حجت‌اند یا با شرائطی حجیّت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شیخ در ابتدای متن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فاعتباره فی الجملة و نفرمود بالجملة؟</w:t>
      </w:r>
    </w:p>
    <w:p>
      <w:pPr>
        <w:pStyle w:val="BookText"/>
        <w:rPr/>
      </w:pPr>
      <w:r>
        <w:rPr>
          <w:rFonts w:ascii="IRNazanin" w:hAnsi="IRNazanin" w:eastAsia="IRNazanin"/>
          <w:color w:val="111111"/>
          <w:sz w:val="28"/>
          <w:sz w:val="28"/>
          <w:szCs w:val="28"/>
          <w:rtl w:val="true"/>
          <w:lang w:bidi="fa-IR"/>
        </w:rPr>
        <w:t>به خاطر اشاره به دو اختلافی است که در پاسخ به سؤالات قبلی ذکر آنها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مخالف با نظر خود شیخ در حجیّت مطلق امارات نیست؟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 بهتر بود که این تقیید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هر دو نزاع در مصادیق و صغریات این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نفس کبری</w:t>
      </w:r>
      <w:r>
        <w:rPr>
          <w:rFonts w:eastAsia="IRNazanin" w:cs="IRNazanin"/>
          <w:color w:val="111111"/>
          <w:sz w:val="28"/>
          <w:szCs w:val="28"/>
          <w:rtl w:val="true"/>
          <w:lang w:bidi="fa-IR"/>
        </w:rPr>
        <w:t>.</w:t>
      </w:r>
      <w:bookmarkStart w:id="203" w:name="pg12637_126197"/>
    </w:p>
    <w:p>
      <w:pPr>
        <w:pStyle w:val="BookText"/>
        <w:rPr/>
      </w:pPr>
      <w:bookmarkEnd w:id="20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الاوّل ناظر الی عدم کون المقصود بالخطاب استفادة المطلوب منه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الثانی ناظر الی منع کون المتعارف بین اهل اللسان اعتماد غیر من قصد افهامه بالخطاب علی ما یستفیده من الخطاب بواسطة اصالة عدم القرینة عند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فمرجع کلا الخلافین الی منع الصّغری، و امّا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کون الحکم عند الشارع فی استنباط مراداته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بها التفهیم ما هو المتعارف عند اهل اللسان فی الاستفادة فممّا لا خلاف فیه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4" w:name="__RefHeading___Toc305454_222507752"/>
      <w:bookmarkStart w:id="205" w:name="_Toc80"/>
      <w:bookmarkEnd w:id="204"/>
      <w:r>
        <w:rPr>
          <w:rtl w:val="true"/>
        </w:rPr>
        <w:t>هریک از دو خلاف به چه امری نظارت دارد؟</w:t>
      </w:r>
      <w:bookmarkEnd w:id="205"/>
    </w:p>
    <w:p>
      <w:pPr>
        <w:pStyle w:val="BookText"/>
        <w:rPr/>
      </w:pPr>
      <w:r>
        <w:rPr>
          <w:rFonts w:ascii="IRNazanin" w:hAnsi="IRNazanin" w:eastAsia="IRNazanin"/>
          <w:color w:val="111111"/>
          <w:sz w:val="28"/>
          <w:sz w:val="28"/>
          <w:szCs w:val="28"/>
          <w:rtl w:val="true"/>
          <w:lang w:bidi="fa-IR"/>
        </w:rPr>
        <w:t xml:space="preserve">خلاف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عدم قصد از خطابات و ظواهر قرآنی است در استفاده مطلب و افاده مرادات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نیاز به بیان دیگری از پیامبر و ائمه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مطلق ظواهر نسبت به غیر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رائج نبودن اعتماد غیر مخاطبین و آنهایی که به واسطه خطابات تفهیمشان قصد نشده بر آنچه از خطابات استفاده می‌شود از جمله به اصل عدم قرینه در وقت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هر دو مخالفت به منع صغرای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مخالفین در هر دو مورد، ظواهر قرآن یا مطلق ظواهر را نسبت به غیر مخاطب از مصادیق و افراد ظهور نمی‌دانند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کبرای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حکم از نظر شارع در استنباط مقاصد و مراداتش از خطاباتی که به‌قصد تفهیم القاء شده، همان روش متعارف میان اهل لسان در استفاده مطالب می‌باشد پس از جمله اموری است که اختلاف و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مخالفین در اختلاف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مطلبی است؟</w:t>
      </w:r>
    </w:p>
    <w:p>
      <w:pPr>
        <w:pStyle w:val="BookText"/>
        <w:rPr/>
      </w:pPr>
      <w:r>
        <w:rPr>
          <w:rFonts w:ascii="IRNazanin" w:hAnsi="IRNazanin" w:eastAsia="IRNazanin"/>
          <w:color w:val="111111"/>
          <w:sz w:val="28"/>
          <w:sz w:val="28"/>
          <w:szCs w:val="28"/>
          <w:rtl w:val="true"/>
          <w:lang w:bidi="fa-IR"/>
        </w:rPr>
        <w:t>نظرشان به این نکته است که تنها ظواهر قرآنی و خطابات کتاب الله در افاده مرادات شارع مستقلا کافی و وافی نبوده و نیازمند به اخبار و کلمات شارحین قرآن از جمله حضرات ائمه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ظواهر قرآن در حقّ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ظواهر کلمات سایرین اعم از معصوم و غیر معصوم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اختلاف صغروی است یا کبروی؟</w:t>
      </w:r>
    </w:p>
    <w:p>
      <w:pPr>
        <w:pStyle w:val="BookText"/>
        <w:rPr/>
      </w:pPr>
      <w:r>
        <w:rPr>
          <w:rFonts w:ascii="IRNazanin" w:hAnsi="IRNazanin" w:eastAsia="IRNazanin"/>
          <w:color w:val="111111"/>
          <w:sz w:val="28"/>
          <w:sz w:val="28"/>
          <w:szCs w:val="28"/>
          <w:rtl w:val="true"/>
          <w:lang w:bidi="fa-IR"/>
        </w:rPr>
        <w:t>این اختلاف صغروی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اینکه این اختلاف در حجیّت ظواهر قرآن صغروی است چیست؟</w:t>
      </w:r>
    </w:p>
    <w:p>
      <w:pPr>
        <w:pStyle w:val="BookText"/>
        <w:rPr/>
      </w:pPr>
      <w:r>
        <w:rPr>
          <w:rFonts w:ascii="IRNazanin" w:hAnsi="IRNazanin" w:eastAsia="IRNazanin"/>
          <w:color w:val="111111"/>
          <w:sz w:val="28"/>
          <w:sz w:val="28"/>
          <w:szCs w:val="28"/>
          <w:rtl w:val="true"/>
          <w:lang w:bidi="fa-IR"/>
        </w:rPr>
        <w:t>این است که این‌ها می‌خواهند بگویند که ظواهر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ظواهر مستقلا و بدون نیاز به ضمیمه در مقام افاده مقصوداند، و عند العقلاء دارای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سنّت و کلام متکلمین غیر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ظواهری که مستقلا در مقام افاده مرادات نیستند بلکه با تفسیر و بیان معصومین مفید مقصود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این‌ها اخذ به ظواهر قرآن را قبول ندارند؟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این‌ها نیز اخذ به ظاهر می‌کنند، لکن به ظاهر مع الضمیمة نه بالاستقلال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مخالفین در اختلاف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مطلق ظواهر نسبت به غیر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206" w:name="pg12637_126199"/>
    </w:p>
    <w:p>
      <w:pPr>
        <w:pStyle w:val="BookText"/>
        <w:rPr/>
      </w:pPr>
      <w:bookmarkEnd w:id="20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الخلاف الأوّل</w:t>
      </w:r>
    </w:p>
    <w:p>
      <w:pPr>
        <w:pStyle w:val="BookText"/>
        <w:rPr/>
      </w:pPr>
      <w:r>
        <w:rPr>
          <w:rFonts w:ascii="IRNazanin" w:hAnsi="IRNazanin" w:eastAsia="IRNazanin"/>
          <w:color w:val="111111"/>
          <w:sz w:val="28"/>
          <w:sz w:val="28"/>
          <w:szCs w:val="28"/>
          <w:rtl w:val="true"/>
          <w:lang w:bidi="fa-IR"/>
        </w:rPr>
        <w:t>فتفصیله أنّه ذهب جماعة من الأخباریّین الی المنع عن العمل بظواهر الکتاب من دون ما یرد التفسیر و کشف المراد عن الحجج المعصومین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ما یتمسّک لهم علی 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المتواترة المدّعی ظهورها فی المنع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النبوی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بغیر علم فلیتبوّأ مقعده من النّار</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نبویّ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فقد افتری اللّه الکذب</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7" w:name="__RefHeading___Toc305456_222507752"/>
      <w:bookmarkStart w:id="208" w:name="_Toc81"/>
      <w:bookmarkEnd w:id="207"/>
      <w:r>
        <w:rPr>
          <w:rtl w:val="true"/>
        </w:rPr>
        <w:t>سخن در خلاف اوّل</w:t>
      </w:r>
      <w:bookmarkEnd w:id="208"/>
    </w:p>
    <w:p>
      <w:pPr>
        <w:pStyle w:val="BookText"/>
        <w:rPr/>
      </w:pPr>
      <w:r>
        <w:rPr>
          <w:rFonts w:ascii="IRNazanin" w:hAnsi="IRNazanin" w:eastAsia="IRNazanin"/>
          <w:color w:val="111111"/>
          <w:sz w:val="28"/>
          <w:sz w:val="28"/>
          <w:szCs w:val="28"/>
          <w:rtl w:val="true"/>
          <w:lang w:bidi="fa-IR"/>
        </w:rPr>
        <w:t>پس تفصیل خلاف اوّل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اخباریون قائل‌اند که بدون ورود تفسیر و کشف مطلوب و مقصود از طریق ائمّه معصومین، عمل به ظواهر قرآن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قوی‌ترین چیزی که به آن متمسّک شده‌اند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دلیل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متواتره‌ای که ادّعا شده ظهور آنها در منع از عمل به ظواهر قرآن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نبوی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به رأی خویش تفسیر کند، جایگاهش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قرآن بدون علم سخنی بگوید در جهنّم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 سوم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رأی خویش قرآن را تفسیر کند پس هرآینه بر خداوند دروغ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ان أصاب لم یؤجر و إن أخطأ سقط أبعد من السّماء</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النبویّ العامّیّ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فأصاب فقد أخطأ</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مولانا الرضا، عن أبیه،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قال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کلامی برأیه، و ما عرفنی من شبّهنی بخلقی، و ما علی دینی من استعمل القیاس فی دینی</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تفسیر العیّاشیّ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برأیه بین اثنین فقد کفر، و من فسّر برأیه آیة من کتاب اللّه فقد کفر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عبد الله علیه السّلام منقول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به رأی خود تفسیر کند اگر به واقع اصابت کند پاداشی ندارد و اگر به خطا و اشتباه رود از فاصله‌ای دورتر از آسمان به زمین سقوط کند و در روایت نبوی از طریق عامّه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رأی خودش قرآن را تفسیر کند پس اگر به صواب هم رود به خطا رفته است و از مولانا امام رضا از پدرش و از آباء گرامیش از امیر مؤمنان علیهم السّلام منقول است که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کلام من را به رأی خود تفسیر کند به من ایمان نیاورده و کسی که مرا به مخلوقاتم تشبیه کند من را نشناخته است و کسی که قیاس را در دین من به کار برد بر دین و آیین من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تفسیر عیاشی از ابی عبد اللّه علیه السّلام منقول است که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 دو نفر به فکر و رأی خویش حکم کند کفر ورزیده است و آن‌کس که یک آیه از کتاب خدا را به رأی خودش تفسیر کند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صحّ عن النبیّ صلّی اللّه علیه و آله و عن الأئمّة القائمین مقامه أنّ تفسیر القرآن لا یجوز الّا بالأثر الصحیح و النصّ الصریح</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أبعد من عقول الرجال من تفسیر القرآن، انّ الآیة یکون أوّلها فی شی‌ء و آخرها فی شی‌ء، و هو کلام متّصل ینصرف الی وجوه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شبیب بن أنس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فقیه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شی‌ء تفتیهم؟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 سنّة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حنیفة، تعرف کتاب اللّه حقّ معرفته و تعرف الناسخ من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حنیفة لقد ادّعیت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جعل اللّه ذلک الّا عند أهل الکتاب الّذین انزل علیهم، ویلک، و لا هو الّا عند الخاصّ من ذریّة نبیّنا صلّی اللّه علیه و آله، و ما ورّثک اللّه من کتابه حرفا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صحیحه‌ای از پیامبر اکرم و ائمه طاهرین علیهم السّلام که قائم‌مقام او هستند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جایز نیست مگر به واسطه اثر صحیح و نصّ واضح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اوست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از عقول مردان دورتر از تفسیر قرآن نمی‌باشد زیرا ممکن است آیه‌ای از آیات اولش در مورد مطلبی و آخرش در مورد مطلب دیگری باشد و قرآن کلامی است که تمام کلماتش به هم متصل است و به وجوه مختلفی منصرف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مرسله شعیب بن انس از ابی عبد اللّه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فقیه اهل عراقی؟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برای آنها فتوا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کتاب خدا و سنت پیامبرش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آیا به طور شایسته و بایسته کتاب خدا را می‌شناسی و ناسخ و منسوخ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ادعای علم نمودی، وای بر تو، قرار نداده است خداوند این علم را مگر نزد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قرآن بر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نیست آن علم مگر نزد خواص از ذریّه پیامبر صلّی اللّه علیه و آله و خداوند، یک حرف از آن را به تو تعلیم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قتادة علی أبی جعفر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فقیه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تفسّر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قتادة، ان کنت قد فسّرت القرآن من تلقاء نفسک فقد هلکت و أهلکت، و ان کنت قد فسّرته من الرّجال فقد هلکت و أهلکت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انّما یعرف القرآن من خوطب به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غیرذلک ممّا ادّعی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القضاء</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تجاوزها عن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الوجه یرجع الی أنّ منع الشارع عن ذلک یکشف عن أنّ مقصود المتکلّم لیس تفهیم مطالبه بنفس هذا الکلام، فلیس من قبیل المحاورات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زید شحّام وارد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بر امام ابی جعفر علیه السّلام داخل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بصره‌ای؟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این‌گونه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قرآن را تفسیر می‌کنی؟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آنجا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از پیش خودت تفسیر می‌کنی پس هم خود را هلاک کرده‌ای و هم دیگران را، و اگر از رجال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 باز، هم خود را هلاک کرده‌ای و هم دیگران را، وای بر تو ای قتاده، قرآن را کسی می‌شناسد که به او خطاب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دیگری که صاحب وسائل در باب قضا مدعی آن شده است و از حد تواتر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وجه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از دو وجه اخباریین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شارع از عمل به قرآن و تمسّک به ظواهر آن کاشف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مقاصد خود را به مجرد این کلام به مخاطبین تفهیم کند، پس قرآن از قبیل محاورات عرفی نیست، که به ظاهر آن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شیخ در تفسیر و شرح خلاف اوّل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اخباریین معتقدند که، عمل به ظواهر قرآن بدون تفسیر ائمه علیهم السّلام جایز نیست، تا آنجا که برخی افراط نموده،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آیات و کلمات قرآن مطلقا برای ما غیرممکن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قائل به تفصیل شده‌اند که شرح آن در مطالب قبلی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ادلّه اخباریها در اثبات مدعایشان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عمل به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توضیح و شرح طولانی ندارد تنها به شرح اصطلاحات و عبارات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اولین دلیل اخباریها بر مدّعایشان چیست؟</w:t>
      </w:r>
    </w:p>
    <w:p>
      <w:pPr>
        <w:pStyle w:val="BookText"/>
        <w:rPr/>
      </w:pPr>
      <w:r>
        <w:rPr>
          <w:rFonts w:ascii="IRNazanin" w:hAnsi="IRNazanin" w:eastAsia="IRNazanin"/>
          <w:color w:val="111111"/>
          <w:sz w:val="28"/>
          <w:sz w:val="28"/>
          <w:szCs w:val="28"/>
          <w:rtl w:val="true"/>
          <w:lang w:bidi="fa-IR"/>
        </w:rPr>
        <w:t>حاصل دلیل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غیر از سایر ظواهر است و باید حساب آن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سایر ظواهر با همان ظواهر تفهیم مقصود صورت می‌پذیرد و لذا بناء عقلاء بر اخذ به آن ظواهر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خصوص قرآن، تفهیم مقصود به ظواهر با انضمام تفسیر اهل بیت است و لذا، در چنین خطابات و ظواهری عقلا، به ظاهر تنها اخذ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حدیث قدسی چگونه حدیثی است؟</w:t>
      </w:r>
    </w:p>
    <w:p>
      <w:pPr>
        <w:pStyle w:val="BookText"/>
        <w:rPr/>
      </w:pPr>
      <w:r>
        <w:rPr>
          <w:rFonts w:ascii="IRNazanin" w:hAnsi="IRNazanin" w:eastAsia="IRNazanin"/>
          <w:color w:val="111111"/>
          <w:sz w:val="28"/>
          <w:sz w:val="28"/>
          <w:szCs w:val="28"/>
          <w:rtl w:val="true"/>
          <w:lang w:bidi="fa-IR"/>
        </w:rPr>
        <w:t>کلامی است که مفادش از جانب خدای عالم بر قلب مبارک پیامبر صلّی اللّه علیه و آله القاء شده و پیامبر با لفظ خود آن را بازگو نموده است، و در الفاظ این‌چنین حدیثی اعجاز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از نظر متن و به اعتبار وضوح و خفای دلالت بر چند قسم است؟</w:t>
      </w:r>
    </w:p>
    <w:p>
      <w:pPr>
        <w:pStyle w:val="BookText"/>
        <w:rPr/>
      </w:pPr>
      <w:r>
        <w:rPr>
          <w:rFonts w:ascii="IRNazanin" w:hAnsi="IRNazanin" w:eastAsia="IRNazanin"/>
          <w:color w:val="111111"/>
          <w:sz w:val="28"/>
          <w:sz w:val="28"/>
          <w:szCs w:val="28"/>
          <w:rtl w:val="true"/>
          <w:lang w:bidi="fa-IR"/>
        </w:rPr>
        <w:t>بر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مجمل، ظاهر، مؤوّل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حدیث نص چگونه کلامی است؟</w:t>
      </w:r>
    </w:p>
    <w:p>
      <w:pPr>
        <w:pStyle w:val="BookText"/>
        <w:rPr/>
      </w:pPr>
      <w:r>
        <w:rPr>
          <w:rFonts w:ascii="IRNazanin" w:hAnsi="IRNazanin" w:eastAsia="IRNazanin"/>
          <w:color w:val="111111"/>
          <w:sz w:val="28"/>
          <w:sz w:val="28"/>
          <w:szCs w:val="28"/>
          <w:rtl w:val="true"/>
          <w:lang w:bidi="fa-IR"/>
        </w:rPr>
        <w:t>در آن کلام تنها یک معنا وجود دارد و احتمال معنای دیگری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حدیث مجمل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یک یا چند معنا محتمل است و لکن هیچ‌یک بر دیگری رجحان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حدیث ظاهر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دو یا چند معنا وجود دارد که برخی بر بعض دیگر راجح‌اند که معنای راجح را ظاهر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مؤوّل در حدیث 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ظاهر حدیث را به واسطه قرائن و شواهد عقلی و نقلی برخلاف آن حمل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مرسل به چه معناست؟</w:t>
      </w:r>
    </w:p>
    <w:p>
      <w:pPr>
        <w:pStyle w:val="BookText"/>
        <w:rPr/>
      </w:pPr>
      <w:r>
        <w:rPr>
          <w:rFonts w:ascii="IRNazanin" w:hAnsi="IRNazanin" w:eastAsia="IRNazanin"/>
          <w:color w:val="111111"/>
          <w:sz w:val="28"/>
          <w:sz w:val="28"/>
          <w:szCs w:val="28"/>
          <w:rtl w:val="true"/>
          <w:lang w:bidi="fa-IR"/>
        </w:rPr>
        <w:t>به دو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گویند که راوی خود آن را نشنیده و لکن بدون واسطه از پیامبر یا امام علیهم السّلام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آخرین راویش معلوم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گویند که از سلسله سند آن بیش از یک نفر حذف شده باشد</w:t>
      </w:r>
      <w:r>
        <w:rPr>
          <w:rFonts w:eastAsia="IRNazanin" w:cs="IRNazanin"/>
          <w:color w:val="111111"/>
          <w:sz w:val="28"/>
          <w:szCs w:val="28"/>
          <w:rtl w:val="true"/>
          <w:lang w:bidi="fa-IR"/>
        </w:rPr>
        <w:t>.</w:t>
      </w:r>
      <w:bookmarkStart w:id="209" w:name="pg12637_126205"/>
    </w:p>
    <w:p>
      <w:pPr>
        <w:pStyle w:val="BookText"/>
        <w:rPr/>
      </w:pPr>
      <w:bookmarkEnd w:id="20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الاستدلال بها أنّها لا تدلّ علی المنع عن العمل بالظواهر الواضحة المعنی بعد الفحص عن نسخها و تخصیصها و ارادة خلاف ظاهرها فی الأخبار، اذ من المعلوم أنّ هذا لا یسمّی تفسیرا، فانّ أحدا من العقلاء اذا رأی فی کتاب مولاه أنّه أمره بشی‌ء بلسانه المتعارف فی مخاطبته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عربیّا أو فارسیّا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به و امتثله لم یعدّ هذا تفسیرا، اذ التفسیر کشف القناع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0" w:name="__RefHeading___Toc305458_222507752"/>
      <w:bookmarkStart w:id="211" w:name="_Toc82"/>
      <w:bookmarkEnd w:id="210"/>
      <w:r>
        <w:rPr>
          <w:rtl w:val="true"/>
        </w:rPr>
        <w:t>(</w:t>
      </w:r>
      <w:r>
        <w:rPr>
          <w:rtl w:val="true"/>
        </w:rPr>
        <w:t>پاسخ به استدلال از وجه اوّل اخباریها</w:t>
      </w:r>
      <w:r>
        <w:rPr>
          <w:rtl w:val="true"/>
        </w:rPr>
        <w:t>)</w:t>
      </w:r>
      <w:bookmarkEnd w:id="211"/>
    </w:p>
    <w:p>
      <w:pPr>
        <w:pStyle w:val="Heading5"/>
        <w:numPr>
          <w:ilvl w:val="4"/>
          <w:numId w:val="1"/>
        </w:numPr>
        <w:rPr/>
      </w:pPr>
      <w:bookmarkStart w:id="212" w:name="__RefHeading___Toc305460_222507752"/>
      <w:bookmarkStart w:id="213" w:name="_Toc83"/>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مذکور بر منع از عمل به ظواهری که بعد از تفحّص از ناسخ و مخصّص و وجود قرینه بر اراده خلاف ظواهر در اخبار دیگر و عدم دست‌یابی به آنها دارای معنایی روشن و واضح هستند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معلوم و بدیهی است که چنین عملی تفسیر نامیده نمی‌شود، چه آنکه هریک از عقلاء وقتی در نامه مولایش ببیند که وی را با زبان متعارف و مأنوس میان اهل محاوره نسبت به امری مکلّف و موظف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به زبان عربی یا فارسی و یا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دستور عمل نموده و آن را امتثال می‌کند و هرگز این تفسیر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تفسیر برداشتن پرده و رفع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قبول کنیم که صرف حمل لفظ بر معنایش تفسیر باشد، ولی علی الظاهر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اعتبار و لحاظ ظنّی عقلی است که برگشتش به استحسان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حمل ظواهر قرآن بر معانی لغوی و عرفی نشده و این عمل تفسیر به رأی نامیده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اخذ به یک آیه بر چند نوع است؟</w:t>
      </w:r>
    </w:p>
    <w:p>
      <w:pPr>
        <w:pStyle w:val="BookText"/>
        <w:rPr/>
      </w:pPr>
      <w:r>
        <w:rPr>
          <w:rFonts w:ascii="IRNazanin" w:hAnsi="IRNazanin" w:eastAsia="IRNazanin"/>
          <w:color w:val="111111"/>
          <w:sz w:val="28"/>
          <w:sz w:val="28"/>
          <w:szCs w:val="28"/>
          <w:rtl w:val="true"/>
          <w:lang w:bidi="fa-IR"/>
        </w:rPr>
        <w:t>بر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مجمل و متشابه را که محتمل چند معنا هستند بدون هیچ مدرک و دلیل قطعی بر یکی از معانی محتمل حمل نموده و حکم کنیم که مراد آیه همین معناست و لاغیر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آیات بر معنایی که ظهور در آن معنا دارند قبل الفحص و الیأس از قرینه برخلاف ظاهر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اولیه با برخی آیات، ظاهر آیه ظهور در یک معنا دارد، و لکن ما قبل از جستجو و ناامید شدن از وجود قرینه‌ای که برخلاف ظاهر است، آیه شریفه را بر همین ظهورش حمل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همین اطلاق است و حال آنکه شاید تقیید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آیه برخلاف معنای ظاهر بدون هیچ‌گونه قرینه‌ای و حال آنکه ظهور در همان معنای ظاهر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ظهور در وجوب داشته باشد و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استحباب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آیه بر ظاهرش بعد الفحص و الیأس از قرینه‌ای برخلاف ظاهر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ظهور در معنایی دارد و ما هرچه در آیات و روایات جستجو نمودیم، قرینه‌ای برخلاف ظاهر نیافتیم و لذا آیه را حمل بر همان ظاهرش نمودیم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مراد مولی وجوب و یا حرمت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تفسیر در لغت عرب به چه معناست؟</w:t>
      </w:r>
    </w:p>
    <w:p>
      <w:pPr>
        <w:pStyle w:val="BookText"/>
        <w:rPr/>
      </w:pPr>
      <w:r>
        <w:rPr>
          <w:rFonts w:ascii="IRNazanin" w:hAnsi="IRNazanin" w:eastAsia="IRNazanin"/>
          <w:color w:val="111111"/>
          <w:sz w:val="28"/>
          <w:sz w:val="28"/>
          <w:szCs w:val="28"/>
          <w:rtl w:val="true"/>
          <w:lang w:bidi="fa-IR"/>
        </w:rPr>
        <w:t>به معنای کشف القناع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پرده‌برداری از یک کلام مجمل و ناشناخته که احتمالا دارای معانی مختلفی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به ظواهر و آیاتی که به‌خودی‌خود روشن است تفسیر نامیده می‌شود؟</w:t>
      </w:r>
    </w:p>
    <w:p>
      <w:pPr>
        <w:pStyle w:val="BookText"/>
        <w:rPr/>
      </w:pPr>
      <w:r>
        <w:rPr>
          <w:rFonts w:ascii="IRNazanin" w:hAnsi="IRNazanin" w:eastAsia="IRNazanin"/>
          <w:color w:val="111111"/>
          <w:sz w:val="28"/>
          <w:sz w:val="28"/>
          <w:szCs w:val="28"/>
          <w:rtl w:val="true"/>
          <w:lang w:bidi="fa-IR"/>
        </w:rPr>
        <w:t>خیر، زیرا در آنچه هویداست، ناسخ و منسوخ یا مجمل و مجهول و یا مطلق و مقیّدی وجود ندارد تا از آن پرده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دلیلتان بر مطلب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جابر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انّ للقرآن بطنا و له ظهر و للظّهر ظهر و لیس شی‌ء ابعد من عقول الرّجال من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آخر حدیث شریف نشان می‌دهد که تفسیر قرآن غیر از عمل به ظواهر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بفرمایید حاصل فرموده شیخ در جواب از استدلال اخباریها تا بدینجا چیست؟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اخبار مذکور تفسیر به رأی را ممنوع و نامشروع می‌داند و لذا موضوع این احادیث تفسیر است حال آیا موضوع بحث ما که عمل به ظواهر قرآنی است از مصادیق تفسیر است؟ اگر هست حق با شماست و لکن موضوع بحث ما از مصادیق تفسیر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کلام و محلّ بحث در اینجا چه بود؟</w:t>
      </w:r>
    </w:p>
    <w:p>
      <w:pPr>
        <w:pStyle w:val="BookText"/>
        <w:rPr/>
      </w:pPr>
      <w:r>
        <w:rPr>
          <w:rFonts w:ascii="IRNazanin" w:hAnsi="IRNazanin" w:eastAsia="IRNazanin"/>
          <w:color w:val="111111"/>
          <w:sz w:val="28"/>
          <w:sz w:val="28"/>
          <w:szCs w:val="28"/>
          <w:rtl w:val="true"/>
          <w:lang w:bidi="fa-IR"/>
        </w:rPr>
        <w:t>مورد کلام در ظواهر آیاتی است که به دست ما رسیده است و ما مجازیم به آن ظواهر عمل کنیم، آن‌هم اخذ به ظواهر بعد الفحص و الیأس نه بیش از آن و این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عمومات و مطلقاتی در آیات الهی وجود دارد که ما پس از تفحص کردن از مخصّصات و مقیّدات و یا قرائنی که دالّ برخلاف ظاهراند و عدم دست‌یابی به امور مذکور به اراده ظهورات مزبور اطمینان پیدا کرده به آنها عمل می‌کنیم،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از ظواهر این آیات استفاده می‌شود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امری تفسیر به رأی نامیده نمی‌شود چون تفسیر، کشف القناع از امر مجهول است و حال آنکه مورد بحث ما امر مجمل و مجهول وجود ندارد، بلکه آنچه که هست همان ظاهر است و ظاهر همان امر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چیست؟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از موضوع اخباری که اخباریها بدان تمسّک نمودند خارج است</w:t>
      </w:r>
      <w:r>
        <w:rPr>
          <w:rFonts w:eastAsia="IRNazanin" w:cs="IRNazanin"/>
          <w:color w:val="111111"/>
          <w:sz w:val="28"/>
          <w:szCs w:val="28"/>
          <w:rtl w:val="true"/>
          <w:lang w:bidi="fa-IR"/>
        </w:rPr>
        <w:t>.</w:t>
      </w:r>
      <w:bookmarkStart w:id="214" w:name="pg12637_126208"/>
    </w:p>
    <w:p>
      <w:pPr>
        <w:pStyle w:val="BookText"/>
        <w:rPr/>
      </w:pPr>
      <w:bookmarkEnd w:id="21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 کون مطلق حمل اللفظ علی معناه تفسیرا، لکنّ الظاهر انّ المراد بالرّأی هو الاعتبار العقلیّ الظنّیّ الرّاجع الی الاستحسان، فلا یشمل حمل ظواهر الکتاب علی معانیها اللغویّة 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فالمراد بالتفسیر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اللفظ علی خلاف ظاهره أو احد احتمالیه، لرجحان ذلک فی نظره القاصر و عقله الفاتر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 الیه المرویّ عن مولانا الصادق علیه السّلام قال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هلک الناس فی المتشابه، لأنّهم لم یقفوا علی معناه و لم یعرفوا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له تأویلا من عند أنفسهم بآرائهم، و استغنوا بذلک عن مسألة الأوصیاء علیهم السّلام فیعرّفونهم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الحمل علی ما یظهر له فی بادئ الرأی من المعانی العرفیّة و اللغویّة، من دون تأمّل فی الأدلّة العقلیّة و من دون تتبّع فی القرائن النقلیّة، مثل الآیات الأخر الدالّة علی خلاف هذا المعنی و الأخبار الواردة فی بیان المراد منها و تعیین ناسخها من منسوخها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تفسیر به رأی یکی از دو معنای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حمل لفظ برخلاف معنای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اینکه انگیزه این حمل اعتماد به 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لفظ بر یکی از دو احتمال باشد به خاطر نظر قاصر و فکر سستی که حمل‌کننده است</w:t>
      </w:r>
      <w:r>
        <w:rPr>
          <w:rFonts w:eastAsia="IRNazanin" w:cs="IRNazanin"/>
          <w:color w:val="111111"/>
          <w:sz w:val="28"/>
          <w:szCs w:val="28"/>
          <w:rtl w:val="true"/>
          <w:lang w:bidi="fa-IR"/>
        </w:rPr>
        <w:t>.</w:t>
      </w:r>
    </w:p>
    <w:p>
      <w:pPr>
        <w:pStyle w:val="Heading5"/>
        <w:numPr>
          <w:ilvl w:val="4"/>
          <w:numId w:val="1"/>
        </w:numPr>
        <w:rPr/>
      </w:pPr>
      <w:bookmarkStart w:id="215" w:name="__RefHeading___Toc305462_222507752"/>
      <w:bookmarkStart w:id="216" w:name="_Toc84"/>
      <w:bookmarkEnd w:id="215"/>
      <w:r>
        <w:rPr>
          <w:rtl w:val="true"/>
        </w:rPr>
        <w:t>روایتی در تأیید معنای فوق</w:t>
      </w:r>
      <w:bookmarkEnd w:id="216"/>
    </w:p>
    <w:p>
      <w:pPr>
        <w:pStyle w:val="BookText"/>
        <w:rPr/>
      </w:pPr>
      <w:r>
        <w:rPr>
          <w:rFonts w:ascii="IRNazanin" w:hAnsi="IRNazanin" w:eastAsia="IRNazanin"/>
          <w:color w:val="111111"/>
          <w:sz w:val="28"/>
          <w:sz w:val="28"/>
          <w:szCs w:val="28"/>
          <w:rtl w:val="true"/>
          <w:lang w:bidi="fa-IR"/>
        </w:rPr>
        <w:t xml:space="preserve">و روایتی از مولانا امام صادق علیه السّلام ما را به معنای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لفظ بر یکی از دو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می‌کند که در حدیثی طولانی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متشابه هلاک شده‌اند، زیرا بر معنای آن آگاه و مطلع نشده‌اند و حقیقت آن را نشناخته‌اند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و به واسطه نظرشان تأویلی برای آن جعل نمودند، و خود را به واسطه آن جعل از اندیشه اوصیاء علیهم السّلام بی‌نیاز دانسته و به رأی آنها توجه نکردند تا حضرات معصومین معانی متشابه را به آنها معرفی نمایند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حمل لفظ بر معنایی از معانی عرفی و لغوی که در برخورد اوّلیّه و نظر سطحی ظاهر می‌شود بدون تأمل در ادله عقلیّه و بدون تحقیق و تفحّص در قرائن نقلیّه، همچون آیات دیگر که برخلاف معنای ذهنی مذکور دلالت دارند و مثل اخبار و احادیث وارده در بیان مراد از آن آیه شریفه و جدا کردن ناسخش از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شیخ از متن قبلی چه شد؟</w:t>
      </w:r>
    </w:p>
    <w:p>
      <w:pPr>
        <w:pStyle w:val="BookText"/>
        <w:rPr/>
      </w:pPr>
      <w:r>
        <w:rPr>
          <w:rFonts w:ascii="IRNazanin" w:hAnsi="IRNazanin" w:eastAsia="IRNazanin"/>
          <w:color w:val="111111"/>
          <w:sz w:val="28"/>
          <w:sz w:val="28"/>
          <w:szCs w:val="28"/>
          <w:rtl w:val="true"/>
          <w:lang w:bidi="fa-IR"/>
        </w:rPr>
        <w:t>این شد که، عمل به ظواهر و حمل الفاظ بر ظواهر معانی تفسیر نمی‌باشد و اخباریها نمی‌توانند به واسطه اخباری که مضمون آنها نهی از تفسیر به رأی بود، اصولیین را در عمل به ظواهر قرآن تخطئه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الظاهر انّ المراد بالرّأی هو الاعتبار العقلی الظّنّی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حمل الفاظ بر ظواهر معانی هم تفسیر باشد، لکن روایاتی که شما به آنها استدلال نمودید مطلق تفسیر کردن قرآن را محکوم نکرده و مجرد تفسیر، عمل غیر جایزی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 اخبار مذکور تفسیر به رأی است و این عمل است که مورد نهی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اینکه،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آیه دارای معنائی است که به هر عاقلی عرضه کنی آن معنا را می‌فهمد و این تفسیر به رأی نیست، چرا که رأی و سلیقه شخصی در آن معنا دخالت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تا لفظی و آیه‌ای به گوشش می‌خورد به واسطه عقل ناقص خود آن را برخلاف ظاهرش حمل می‌کند و یا چون یکی از معانی احتمالی به حکم استحسان و وجوه غیر موجّه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ذوق و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نظرش اولی می‌آید لفظ را برآن حمل می‌کند و یا اینکه بدون تفحّص از قرائن و ادلّه عقلیّه و نقلیّه و اموری که مبیّن و شارح مقصود آیه هستند، لفظ را بر یکی از معانی عرفی یا لغوی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تفسیر به رأی به هریک از معانی مذکور باشد بر عمل به ظاهر صادق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اخباری‌ها به اخبار ذکر شده جهت ردّ اصولیین و تخطئه آن بی‌اساس بوده و ربطی به موضوع بحث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تفسیر به رأی را از نظر محققین امامیّه توضیح دهید؟</w:t>
      </w:r>
    </w:p>
    <w:p>
      <w:pPr>
        <w:pStyle w:val="BookText"/>
        <w:rPr/>
      </w:pPr>
      <w:r>
        <w:rPr>
          <w:rFonts w:ascii="IRNazanin" w:hAnsi="IRNazanin" w:eastAsia="IRNazanin"/>
          <w:color w:val="111111"/>
          <w:sz w:val="28"/>
          <w:sz w:val="28"/>
          <w:szCs w:val="28"/>
          <w:rtl w:val="true"/>
          <w:lang w:bidi="fa-IR"/>
        </w:rPr>
        <w:t>تفسیر به رأی اقسامی دارد که ذیلا مشخص شده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لفظی که ظهور در معانی دارد برخلاف ظاهرش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مطلوب خود به صرف استحسان و لحاظ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الفاظ و آیات مجمل بر یکی از احتمالات آن باز هم به صرف استحسان و به مقتضای میل و طبع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کلام و آیه شریفه بر ظهور آن بدون فحص از وجود قرینه در دلالت بر معنای خلاف ظاهر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هریک از سه طریق مذکور که باشد از نظر قاطبه علماء امامیّه حرام و غیر جایز است و تفاوتی نمی‌کند که غرض مفسّر از اعمال رأی و اظهارنظر، اثبات یک امر منکری باشد و یا برآن رأی و تفسیر، هدف صحیحی را مترتّب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یقرّب هذا المعنی الثانی، و ان کان الأوّل اقرب عرفا، انّ المنهیّ فی تلک الاخبار، المخالفون الذین یستغنون بکتاب اللّه عن أهل البیت علیهم السّلام بل یخطّئونهم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ضرورة من مذهبنا تقدیم نصّ الامام علیه السّلام علی ظاهر القرآن، کما انّ المعلوم ضرورة من مذهبهم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یرشدک الی هذا ما تقدّم فی ردّ الامام علیه السّلام علی أبی حنیفة حیث انّه یعمل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انّه انّما کان یعمل بظواهره، لا أنّه یؤوّله بالرأی، اذ لا عبرة بالرأی عندهم مع الکتاب و السنّة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الی هذا قول ابی عبد اللّه علیه السّلام فی ذمّ المخالفین انّهم ضربوا القرآن بعضه ببعض و احتجّوا بالمنسوخ و هم یظنّون انّه الناسخ و احتجّوا بالخاصّ و هم یظنّون انّه العامّ و احتجّوا بالآیة و ترکوا السنّة فی تأویلها و لم ینظروا الی ما یفتح به الکلام و الی ما یختمه و لم یعرفوا موارده و مصادره، اذ لم یأخذوه عن اهله فضلّوا و اضلّوا</w:t>
      </w:r>
      <w:r>
        <w:rPr>
          <w:rFonts w:eastAsia="IRNazanin" w:cs="IRNazanin"/>
          <w:color w:val="111111"/>
          <w:sz w:val="28"/>
          <w:szCs w:val="28"/>
          <w:rtl w:val="true"/>
          <w:lang w:bidi="fa-IR"/>
        </w:rPr>
        <w:t>.</w:t>
      </w:r>
      <w:r>
        <w:rPr>
          <w:rStyle w:val="FootnoteAnchor"/>
          <w:rtl w:val="true"/>
        </w:rPr>
        <w:footnoteReference w:id="35"/>
      </w:r>
      <w:bookmarkStart w:id="217" w:name="pg12637_126212"/>
    </w:p>
    <w:p>
      <w:pPr>
        <w:pStyle w:val="BookText"/>
        <w:rPr/>
      </w:pPr>
      <w:bookmarkEnd w:id="21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18" w:name="__RefHeading___Toc305464_222507752"/>
      <w:bookmarkStart w:id="219" w:name="_Toc85"/>
      <w:bookmarkEnd w:id="218"/>
      <w:r>
        <w:rPr>
          <w:rtl w:val="true"/>
        </w:rPr>
        <w:t>مقرّب معنای دوّم</w:t>
      </w:r>
      <w:bookmarkEnd w:id="219"/>
    </w:p>
    <w:p>
      <w:pPr>
        <w:pStyle w:val="Heading5"/>
        <w:numPr>
          <w:ilvl w:val="4"/>
          <w:numId w:val="1"/>
        </w:numPr>
        <w:rPr/>
      </w:pPr>
      <w:bookmarkStart w:id="220" w:name="__RefHeading___Toc305466_222507752"/>
      <w:bookmarkStart w:id="221" w:name="_Toc86"/>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و از جمله چیزهایی که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قرآن بر معنای ابتدایی بدون تأمل در ادله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 و تأیید می‌کند، اگرچه معنای اوّل از نظر عرف اقرب از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اخبار نهی و زجر شده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به واسطه قرآن از اهل بیت علیهم السّلام اظهار بی‌نیازی می‌کنند، بلکه ائمه به واسطه این استغناء به کتاب اللّه مخالفین را تخطئه و مذمّت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شیعه تقدیم نص امام بر ظاهر قرآن بدیهی است، چنانکه، از دیدگاه مخالفین عکس این امر بدیهی است</w:t>
      </w:r>
      <w:r>
        <w:rPr>
          <w:rFonts w:eastAsia="IRNazanin" w:cs="IRNazanin"/>
          <w:color w:val="111111"/>
          <w:sz w:val="28"/>
          <w:szCs w:val="28"/>
          <w:rtl w:val="true"/>
          <w:lang w:bidi="fa-IR"/>
        </w:rPr>
        <w:t>.</w:t>
      </w:r>
    </w:p>
    <w:p>
      <w:pPr>
        <w:pStyle w:val="Heading5"/>
        <w:numPr>
          <w:ilvl w:val="4"/>
          <w:numId w:val="1"/>
        </w:numPr>
        <w:rPr/>
      </w:pPr>
      <w:bookmarkStart w:id="222" w:name="__RefHeading___Toc305468_222507752"/>
      <w:bookmarkStart w:id="223" w:name="_Toc87"/>
      <w:bookmarkEnd w:id="222"/>
      <w:r>
        <w:rPr>
          <w:rtl w:val="true"/>
        </w:rPr>
        <w:t>(</w:t>
      </w:r>
      <w:r>
        <w:rPr>
          <w:rtl w:val="true"/>
        </w:rPr>
        <w:t>مؤید بر گفتار فوق</w:t>
      </w:r>
      <w:r>
        <w:rPr>
          <w:rtl w:val="true"/>
        </w:rPr>
        <w:t>)</w:t>
      </w:r>
      <w:bookmarkEnd w:id="223"/>
    </w:p>
    <w:p>
      <w:pPr>
        <w:pStyle w:val="BookText"/>
        <w:rPr/>
      </w:pPr>
      <w:r>
        <w:rPr>
          <w:rFonts w:ascii="IRNazanin" w:hAnsi="IRNazanin" w:eastAsia="IRNazanin"/>
          <w:color w:val="111111"/>
          <w:sz w:val="28"/>
          <w:sz w:val="28"/>
          <w:szCs w:val="28"/>
          <w:rtl w:val="true"/>
          <w:lang w:bidi="fa-IR"/>
        </w:rPr>
        <w:t xml:space="preserve">و آنچه شما را به این امر رهنمون می‌سازد روایتی است که قبلا در ردّ امام علیه السّلام نسبت به ابو حنیفه گذشت، از آن جهت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اللّه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شخصی همچون ابو حنیفه به ظواهر قرآن عمل می‌کند نه آنکه آن ظواهر را مطابق رأی خودش معنا کند، زیرا نزد اهل سنت با وجود قرآن و سنت هیچ اعتباری برای رأی نمی‌باشد</w:t>
      </w:r>
      <w:r>
        <w:rPr>
          <w:rFonts w:eastAsia="IRNazanin" w:cs="IRNazanin"/>
          <w:color w:val="111111"/>
          <w:sz w:val="28"/>
          <w:szCs w:val="28"/>
          <w:rtl w:val="true"/>
          <w:lang w:bidi="fa-IR"/>
        </w:rPr>
        <w:t>.</w:t>
      </w:r>
    </w:p>
    <w:p>
      <w:pPr>
        <w:pStyle w:val="Heading5"/>
        <w:numPr>
          <w:ilvl w:val="4"/>
          <w:numId w:val="1"/>
        </w:numPr>
        <w:rPr/>
      </w:pPr>
      <w:bookmarkStart w:id="224" w:name="__RefHeading___Toc305470_222507752"/>
      <w:bookmarkStart w:id="225" w:name="_Toc88"/>
      <w:bookmarkEnd w:id="224"/>
      <w:r>
        <w:rPr>
          <w:rtl w:val="true"/>
        </w:rPr>
        <w:t>(</w:t>
      </w:r>
      <w:r>
        <w:rPr>
          <w:rtl w:val="true"/>
        </w:rPr>
        <w:t>مؤیّد دیگر</w:t>
      </w:r>
      <w:r>
        <w:rPr>
          <w:rtl w:val="true"/>
        </w:rPr>
        <w:t>)</w:t>
      </w:r>
      <w:bookmarkEnd w:id="225"/>
    </w:p>
    <w:p>
      <w:pPr>
        <w:pStyle w:val="BookText"/>
        <w:rPr/>
      </w:pPr>
      <w:r>
        <w:rPr>
          <w:rFonts w:ascii="IRNazanin" w:hAnsi="IRNazanin" w:eastAsia="IRNazanin"/>
          <w:color w:val="111111"/>
          <w:sz w:val="28"/>
          <w:sz w:val="28"/>
          <w:szCs w:val="28"/>
          <w:rtl w:val="true"/>
          <w:lang w:bidi="fa-IR"/>
        </w:rPr>
        <w:t>مؤیّد تقریب مذکور، فرموده امام ابی عبد اللّه است در مذمت اهل خلاف، بدین معنا که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برخی آیات را مفسّر برخی دیگر از آیات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منسوخ استدلال می‌کنند، درحالی‌که ناسخ است، به خاص استدلال می‌کنند درحالی‌که گمان می‌کنند که عام است، به آیات استدلال می‌کنند و سنتی که در تأویل آن وارد شده ترک می‌کنند به افتتاح و اختتام آیات نمی‌نگرند، موارد و مصادر آیات را نمی‌شناسند، زیرا آن را از اهل بیت نگرفته‌اند فلذا هم خود گمراه شده‌اند و هم دیگران را گمراه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یقرب هذا 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اشاره به مؤیّد و مقرّبی است که به خاطر آن نمی‌توان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تقسیم‌بندی ما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اخباریها برای تخطئه اصولیین بدان تمسّک نموده‌اند مخالفین را نهی و زجر نموده‌اند، و همواره این احادیث آنان را در عمل به آیات قرآنی بدون تأمل در قرائن عقلیه و نقلیّه‌ای که در کنار آنهاست مذمّت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شما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به رأی کدام معنا بود؟</w:t>
      </w:r>
    </w:p>
    <w:p>
      <w:pPr>
        <w:pStyle w:val="BookText"/>
        <w:rPr/>
      </w:pPr>
      <w:r>
        <w:rPr>
          <w:rFonts w:ascii="IRNazanin" w:hAnsi="IRNazanin" w:eastAsia="IRNazanin"/>
          <w:color w:val="111111"/>
          <w:sz w:val="28"/>
          <w:sz w:val="28"/>
          <w:szCs w:val="28"/>
          <w:rtl w:val="true"/>
          <w:lang w:bidi="fa-IR"/>
        </w:rPr>
        <w:t>حمل قرآن بر معنای ابتدایی که بدوا به خاطر می‌رسد، بدون تأمل در ادلّه عقلیّه و نقلیّه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صریح بفرمایید مراد از مخالفین چه کسانی است و چرا؟</w:t>
      </w:r>
    </w:p>
    <w:p>
      <w:pPr>
        <w:pStyle w:val="BookText"/>
        <w:rPr/>
      </w:pPr>
      <w:r>
        <w:rPr>
          <w:rFonts w:ascii="IRNazanin" w:hAnsi="IRNazanin" w:eastAsia="IRNazanin"/>
          <w:color w:val="111111"/>
          <w:sz w:val="28"/>
          <w:sz w:val="28"/>
          <w:szCs w:val="28"/>
          <w:rtl w:val="true"/>
          <w:lang w:bidi="fa-IR"/>
        </w:rPr>
        <w:t>مراد اهل سنت و هرکسی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اهل بیت بی‌نیاز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شیوه اهل بیت و پیروانش در مورد کتاب و سنت و تقدم و تأخر آن در تفسیر چیست؟</w:t>
      </w:r>
    </w:p>
    <w:p>
      <w:pPr>
        <w:pStyle w:val="BookText"/>
        <w:rPr/>
      </w:pPr>
      <w:r>
        <w:rPr>
          <w:rFonts w:ascii="IRNazanin" w:hAnsi="IRNazanin" w:eastAsia="IRNazanin"/>
          <w:color w:val="111111"/>
          <w:sz w:val="28"/>
          <w:sz w:val="28"/>
          <w:szCs w:val="28"/>
          <w:rtl w:val="true"/>
          <w:lang w:bidi="fa-IR"/>
        </w:rPr>
        <w:t>شیوه اهل بیت و اتباعشان، تقدیم نصّ معصوم علیهم السّلام بر ظواهر قرآن بوده و هست، و حال آنکه شیوه اهل سنت به‌عکس این شیوه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دیگر در معنای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شما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تفسیر به رأی چیست؟</w:t>
      </w:r>
    </w:p>
    <w:p>
      <w:pPr>
        <w:pStyle w:val="BookText"/>
        <w:rPr/>
      </w:pPr>
      <w:r>
        <w:rPr>
          <w:rFonts w:ascii="IRNazanin" w:hAnsi="IRNazanin" w:eastAsia="IRNazanin"/>
          <w:color w:val="111111"/>
          <w:sz w:val="28"/>
          <w:sz w:val="28"/>
          <w:szCs w:val="28"/>
          <w:rtl w:val="true"/>
          <w:lang w:bidi="fa-IR"/>
        </w:rPr>
        <w:t>حدیثی از امام صادق علیه السّلام در محکومیت ابو حنیفه و نهی وی از عمل به‌ظاهر قرآن،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چگونه به قرآن عمل می‌کنی بدون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صرفا به ظواهر آیات عمل می‌کرد و به کلماتی که از حضرات ائمه هدی علیهم السّلام در ذیل آیات به‌عنوان تفسیر وارد شده بود اعتنا نمی‌کرد؛ مضافا به اینکه، بدون تأمل در قرائن عقلیه و نقلیه، به محض اینکه بدوا معنایی از آیه می‌فهمید آن را مورد استناد و استدلال قرار داد، به آن معنا عمل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صادق آل محمد صلّی اللّه علیه و آله است در مذمت مخالفین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ضربوا القرآن بعضه ببعض و احتجّوا بالمنسوخ و هم یظنّون انّه النّاسخ و احتجوا بالخاصّ و هم یظنون انّه العام و احتجّوا باوّل الآیة و ترکوا السنة فی تأویلها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قرآن را به‌وسیله قرآن معنا می‌کنند، به منسوخات استدلال می‌کنند درحالی‌که آنها را ناسخ می‌پندارند به خاص احتجاج می‌نمایند و حال آنکه آن را عام می‌پندارند، به آیات تمسّک می‌جویند و درحالی‌که قرائن نقلیه‌ای که در ذیل آنها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و مقرّب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تقسیم شما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روایتی است از امام صادق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هلک الناس فی المتشابه لانّهم لم یقفوا علی معناه و لم یعرفوا حقیقته، فوضعوا له تأویلا من عند انفسهم بآرائهم و استغنوا بذلک عن مسئلة الاوصیاء علیهم السّلام فیعرفونهم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قرآن بعد الفحص و الیأس جایز است و روایات مورد استدلال اخباریها شامل چنین موردی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مربوط به اخذ به متشابهات و عمل ظاهر برخلاف ظاهر و اخذ به‌ظاهر قبل الفحص و الیأس می‌باشند</w:t>
      </w:r>
      <w:r>
        <w:rPr>
          <w:rFonts w:eastAsia="IRNazanin" w:cs="IRNazanin"/>
          <w:color w:val="111111"/>
          <w:sz w:val="28"/>
          <w:szCs w:val="28"/>
          <w:rtl w:val="true"/>
          <w:lang w:bidi="fa-IR"/>
        </w:rPr>
        <w:t>.</w:t>
      </w:r>
      <w:bookmarkStart w:id="226" w:name="pg12637_126215"/>
    </w:p>
    <w:p>
      <w:pPr>
        <w:pStyle w:val="BookText"/>
        <w:rPr/>
      </w:pPr>
      <w:bookmarkEnd w:id="22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فالانصاف، یقتضی عدم الحکم بظهور الأخبار المذکورة فی النّهی عن العمل بظاهر الکتاب بعد الفحص و التّتبع فی سائر الأدلّة، خصوصا الآثار الواردة عن المعصومین علیهم السّلام، کیف، و لو دلّت علی المنع من العمل علی هذا الوجه دلّت علی عدم جواز العمل باحادیث اهل البیت علیهم السّلام ففی روایة سلیم بن قیس الهلالی عن امیر المؤمنین علیه السّلام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 النبیّ صلّی اللّه علیه و آله مثل القرآن، منه ناسخ و منسوخ، و خاصّ و عامّ، و محکم و متشابه، و قد کان من رسول اللّه صلّی اللّه علیه و آله الکلام، یکون له وجهان، کلام عامّ و کلام خاصّ، مثل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مسلم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الحدیث ینسخ کما ینسخ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7" w:name="__RefHeading___Toc305472_222507752"/>
      <w:bookmarkStart w:id="228" w:name="_Toc89"/>
      <w:bookmarkEnd w:id="227"/>
      <w:r>
        <w:rPr>
          <w:rtl w:val="true"/>
        </w:rPr>
        <w:t>خلاصه کلام</w:t>
      </w:r>
      <w:bookmarkEnd w:id="228"/>
    </w:p>
    <w:p>
      <w:pPr>
        <w:pStyle w:val="BookText"/>
        <w:rPr/>
      </w:pPr>
      <w:r>
        <w:rPr>
          <w:rFonts w:ascii="IRNazanin" w:hAnsi="IRNazanin" w:eastAsia="IRNazanin"/>
          <w:color w:val="111111"/>
          <w:sz w:val="28"/>
          <w:sz w:val="28"/>
          <w:szCs w:val="28"/>
          <w:rtl w:val="true"/>
          <w:lang w:bidi="fa-IR"/>
        </w:rPr>
        <w:t>انصاف، عدم حکم به ظهور اخبار ذکرشده را در نهی از عمل به ظاهر کتاب پس از تفحص در ادلّه دیگر را طلب می‌کند، به‌ویژه فحص و بررسی در احادیثی که از ائمه 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حکم به ظهور اخبار مذکور در نهی مزبور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این اخبار بر منع از عمل به ظواهر بر وجهی که گفتیم دلالت نمایند بر نهی از عمل به احادیث اهل بیت نیز دلالت می‌نماید چرا که از این جهت تفاوتی میان احادیث و قرآن نمی‌باشد</w:t>
      </w:r>
      <w:r>
        <w:rPr>
          <w:rFonts w:eastAsia="IRNazanin" w:cs="IRNazanin"/>
          <w:color w:val="111111"/>
          <w:sz w:val="28"/>
          <w:szCs w:val="28"/>
          <w:rtl w:val="true"/>
          <w:lang w:bidi="fa-IR"/>
        </w:rPr>
        <w:t>.</w:t>
      </w:r>
    </w:p>
    <w:p>
      <w:pPr>
        <w:pStyle w:val="Heading4"/>
        <w:numPr>
          <w:ilvl w:val="3"/>
          <w:numId w:val="1"/>
        </w:numPr>
        <w:rPr/>
      </w:pPr>
      <w:bookmarkStart w:id="229" w:name="__RefHeading___Toc305474_222507752"/>
      <w:bookmarkStart w:id="230" w:name="_Toc90"/>
      <w:bookmarkEnd w:id="229"/>
      <w:r>
        <w:rPr>
          <w:rtl w:val="true"/>
        </w:rPr>
        <w:t>دو شاهد بر مدعای مذکور</w:t>
      </w:r>
      <w:bookmarkEnd w:id="230"/>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حضرت پیامبر همچون قرآن است، که برخی از آن ناسخ و برخی منسوخ، برخی خاص و برخی دیگر عام، برخی محکم و دسته‌ای متشابه است، و چه‌بسا کلامی از ایشان دارای دو وجه باشد، کلامی خاص و کلامی عام، مثل قرآن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ابن مسلم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نسخ می‌شود همان‌طور که قرآن نسخ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فالانصاف یقتضی عدم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پاسخ نقضی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انصاف قضاوت کنیم به وضوح می‌بینیم که، هیچ‌یک از اخباری که نقل شد عمل به ظواهر آیات قرآن را پس از فحص و تأمّل در سایر ادلّه و نیافتن دلیلی برخلاف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روایت رسیده از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 منع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به اعتبار مماثلت و تشابهی که بین اخبار و قرآن است، اگر این اخبار عمل به ظواهر قرآنی را نهی و 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از عمل به ظواهر خود این احادیث و روایات نیز زجر و نهی شود و حال آنکه چنین نیست و شاهد بر این مدعا دو روایتی است که در ذیل متن مذکور نقل شده است یکی روایت سلیم بن قیس هلال و یکی روایت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فوق را به عنوان یک جواب نقضی بیشتر توضیح دهید؟</w:t>
      </w:r>
    </w:p>
    <w:p>
      <w:pPr>
        <w:pStyle w:val="BookText"/>
        <w:rPr/>
      </w:pPr>
      <w:r>
        <w:rPr>
          <w:rFonts w:ascii="IRNazanin" w:hAnsi="IRNazanin" w:eastAsia="IRNazanin"/>
          <w:color w:val="111111"/>
          <w:sz w:val="28"/>
          <w:sz w:val="28"/>
          <w:szCs w:val="28"/>
          <w:rtl w:val="true"/>
          <w:lang w:bidi="fa-IR"/>
        </w:rPr>
        <w:t>همان‌طورکه قرآن دارای مطلق و مقید، مجمل و مبین، عام و خاص، ناسخ و منسوخ، محکم و متشابه می‌باشد همین‌طور احادیث معصومین هم دارای محکم و متشابه، ناسخ و منسوخ، عام و خاص، و غیره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ظواهر قرآن و لو بعد از فحص و جستجو و نیافتن قرینه جایز نباشد آنهم به این دلیل که شاید آن ظاهر مراد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عمل به ظواهر اخبار و احادیث نیز به همین دلیل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که اخباریها در باب اخبار و احادیث به ما بدهند ما هم همان جواب را در باب آیات به آنها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دو جهت مشکل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جهت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این ظاهر مراد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جهت سند که شاید حدیث صادق نباشد که نیاز به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به ظاهر آیات عمل کنیم، پس به طریق اولی نباید بتوانیم به ظاهر اخبار عمل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و گواه شما بر اینکه اخبار همچون آیات قرآنی است، چیست؟</w:t>
      </w:r>
    </w:p>
    <w:p>
      <w:pPr>
        <w:pStyle w:val="BookText"/>
        <w:rPr/>
      </w:pPr>
      <w:r>
        <w:rPr>
          <w:rFonts w:ascii="IRNazanin" w:hAnsi="IRNazanin" w:eastAsia="IRNazanin"/>
          <w:color w:val="111111"/>
          <w:sz w:val="28"/>
          <w:sz w:val="28"/>
          <w:szCs w:val="28"/>
          <w:rtl w:val="true"/>
          <w:lang w:bidi="fa-IR"/>
        </w:rPr>
        <w:t>در روایت است که در متن آمده است یکی از سلیم بن قیس هلالی و دیگری روایت ابن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وجه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العمل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ظاهر پس از فحص در ادله دیگر است</w:t>
      </w:r>
      <w:r>
        <w:rPr>
          <w:rFonts w:eastAsia="IRNazanin" w:cs="IRNazanin"/>
          <w:color w:val="111111"/>
          <w:sz w:val="28"/>
          <w:szCs w:val="28"/>
          <w:rtl w:val="true"/>
          <w:lang w:bidi="fa-IR"/>
        </w:rPr>
        <w:t>.</w:t>
      </w:r>
      <w:bookmarkStart w:id="231" w:name="pg12637_126217"/>
    </w:p>
    <w:p>
      <w:pPr>
        <w:pStyle w:val="BookText"/>
        <w:rPr/>
      </w:pPr>
      <w:bookmarkEnd w:id="23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معارضة الاخبار المذکورة باکثر منها ممّا یدلّ علی جواز التّمسّک بظاهر القرآن مثل خبر الثقلین المشهور بین الفریقین</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یدلّ علی الامر بالتّمسّک بالقرآن و العمل بما فیه</w:t>
      </w:r>
      <w:r>
        <w:rPr>
          <w:rStyle w:val="FootnoteAnchor"/>
          <w:rtl w:val="true"/>
        </w:rPr>
        <w:footnoteReference w:id="39"/>
      </w:r>
      <w:r>
        <w:rPr>
          <w:rFonts w:ascii="IRNazanin" w:hAnsi="IRNazanin" w:eastAsia="IRNazanin"/>
          <w:color w:val="111111"/>
          <w:sz w:val="28"/>
          <w:sz w:val="28"/>
          <w:szCs w:val="28"/>
          <w:rtl w:val="true"/>
          <w:lang w:bidi="fa-IR"/>
        </w:rPr>
        <w:t>، و عرض الأخبار المتعارضة بل و مطلق الاخبار علیه</w:t>
      </w:r>
      <w:r>
        <w:rPr>
          <w:rStyle w:val="FootnoteAnchor"/>
          <w:rtl w:val="true"/>
        </w:rPr>
        <w:footnoteReference w:id="40"/>
      </w:r>
      <w:r>
        <w:rPr>
          <w:rFonts w:ascii="IRNazanin" w:hAnsi="IRNazanin" w:eastAsia="IRNazanin"/>
          <w:color w:val="111111"/>
          <w:sz w:val="28"/>
          <w:sz w:val="28"/>
          <w:szCs w:val="28"/>
          <w:rtl w:val="true"/>
          <w:lang w:bidi="fa-IR"/>
        </w:rPr>
        <w:t>، و ردّ الشّروط الخالفة للکتاب فی ابواب العقود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الدّالة قولا و فعلا و تقریرا علی جواز التّمسک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علمت انّ المسح ببعض الرأس؟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الباء</w:t>
      </w:r>
      <w:r>
        <w:rPr>
          <w:rStyle w:val="FootnoteAnchor"/>
          <w:rtl w:val="true"/>
        </w:rPr>
        <w:footnoteReference w:id="42"/>
      </w:r>
      <w:r>
        <w:rPr>
          <w:rFonts w:ascii="IRNazanin" w:hAnsi="IRNazanin" w:eastAsia="IRNazanin"/>
          <w:color w:val="111111"/>
          <w:sz w:val="28"/>
          <w:sz w:val="28"/>
          <w:szCs w:val="28"/>
          <w:rtl w:val="true"/>
          <w:lang w:bidi="fa-IR"/>
        </w:rPr>
        <w:t>، فعرّفه مورد استفادة الحکم من 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الصادق علیه السّلام فی مقام نهی الدوانقیّ عن قبول خبر النّمام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فاسق، و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فاسق بنبإ فتبیّنوا</w:t>
      </w:r>
      <w:r>
        <w:rPr>
          <w:rStyle w:val="FootnoteAnchor"/>
          <w:rtl w:val="true"/>
        </w:rPr>
        <w:footnoteReference w:id="43"/>
      </w:r>
      <w:r>
        <w:rPr>
          <w:rFonts w:ascii="IRNazanin" w:hAnsi="IRNazanin" w:eastAsia="IRNazanin"/>
          <w:color w:val="111111"/>
          <w:sz w:val="28"/>
          <w:sz w:val="28"/>
          <w:szCs w:val="28"/>
          <w:rtl w:val="true"/>
          <w:lang w:bidi="fa-IR"/>
        </w:rPr>
        <w:t>الآیة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2" w:name="__RefHeading___Toc305476_222507752"/>
      <w:bookmarkStart w:id="233" w:name="_Toc91"/>
      <w:bookmarkEnd w:id="232"/>
      <w:r>
        <w:rPr>
          <w:rtl w:val="true"/>
        </w:rPr>
        <w:t>نقل اخبار معارض با روایات اخباریها</w:t>
      </w:r>
      <w:bookmarkEnd w:id="233"/>
    </w:p>
    <w:p>
      <w:pPr>
        <w:pStyle w:val="BookText"/>
        <w:rPr/>
      </w:pPr>
      <w:r>
        <w:rPr>
          <w:rFonts w:ascii="IRNazanin" w:hAnsi="IRNazanin" w:eastAsia="IRNazanin"/>
          <w:color w:val="111111"/>
          <w:sz w:val="28"/>
          <w:sz w:val="28"/>
          <w:szCs w:val="28"/>
          <w:rtl w:val="true"/>
          <w:lang w:bidi="fa-IR"/>
        </w:rPr>
        <w:t xml:space="preserve">و تمام این اخبار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تعارض با اخبار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به جواز تمسک به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که میان شیعه و سنی مشهور است و غیر آن از اخباری که بر امر به تمسک به قرآن و عمل به آنچه در آن هست و همچنین عرضه اخبار متعارض بلکه مطلق اخبار بر قرآن دارند و نیز اخباری که مضمون آنها ردّ شروطی است که در بابهای عقود برخلاف قرآن است و اخباری که قولا و فعلا و تقریرا بر جواز تمسک به قرآن دلالت دارند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امام علیه السّلام به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زراره محضر مبارکش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که مسح به بعض سر باید کشیده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فرموده امام صادق در مقام نهی دوانیقی از پذیرفتن خبر سخن‌چین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شخص فاسقی است و خداوند متعال در قرآن شریفش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فاسقی برای شما خبری آورد در اطراف آن تفحّص نموده و بدون مطالعه آن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لابنه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و یؤمن للمؤمنین</w:t>
      </w:r>
      <w:r>
        <w:rPr>
          <w:rStyle w:val="FootnoteAnchor"/>
          <w:rtl w:val="true"/>
        </w:rPr>
        <w:footnoteReference w:id="45"/>
      </w:r>
      <w:r>
        <w:rPr>
          <w:rFonts w:ascii="IRNazanin" w:hAnsi="IRNazanin" w:eastAsia="IRNazanin"/>
          <w:color w:val="111111"/>
          <w:sz w:val="28"/>
          <w:sz w:val="28"/>
          <w:szCs w:val="28"/>
          <w:rtl w:val="true"/>
          <w:lang w:bidi="fa-IR"/>
        </w:rPr>
        <w:t>، فاذا شهد عندک المؤمنون فصدّقهم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علیه السّلام لمن اطال الجلوس فی بیت الخلاء لاستماع الغناء، اعتذارا بانّه لم یکن شی‌ء أتاه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قوله علیه السّلام فی التحلیل العبد للمطلّقة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زوج،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تَنْکِحَ زَوْجاً غَیْرَهُ</w:t>
      </w:r>
      <w:r>
        <w:rPr>
          <w:rStyle w:val="FootnoteAnchor"/>
          <w:rtl w:val="true"/>
        </w:rPr>
        <w:footnoteReference w:id="49"/>
      </w:r>
      <w:r>
        <w:rPr>
          <w:rStyle w:val="FootnoteAnchor"/>
          <w:rtl w:val="true"/>
        </w:rPr>
        <w:footnoteReference w:id="50"/>
      </w:r>
      <w:r>
        <w:rPr>
          <w:rFonts w:ascii="Amiri" w:hAnsi="Amiri" w:eastAsia="Amiri" w:cs="Amiri"/>
          <w:color w:val="111111"/>
          <w:sz w:val="28"/>
          <w:sz w:val="28"/>
          <w:szCs w:val="28"/>
          <w:rtl w:val="true"/>
          <w:lang w:bidi="ar-SA"/>
        </w:rPr>
        <w:t>و فی عدم تحلیلها بالعقد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تعالی قال فَإِنْ طَلَّقَها فَلا جُناحَ عَلَیْهِما</w:t>
      </w:r>
      <w:r>
        <w:rPr>
          <w:rStyle w:val="FootnoteAnchor"/>
          <w:rtl w:val="true"/>
        </w:rPr>
        <w:footnoteReference w:id="51"/>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تقریره علیه السّلام التّمسک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و انّه نسخ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w:t>
      </w:r>
      <w:r>
        <w:rPr>
          <w:rStyle w:val="FootnoteAnchor"/>
          <w:rtl w:val="true"/>
        </w:rPr>
        <w:footnoteReference w:id="53"/>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234" w:name="pg12637_126219"/>
    </w:p>
    <w:p>
      <w:pPr>
        <w:pStyle w:val="BookText"/>
        <w:rPr/>
      </w:pPr>
      <w:bookmarkEnd w:id="23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5" w:name="__RefHeading___Toc305478_222507752"/>
      <w:bookmarkStart w:id="236" w:name="_Toc92"/>
      <w:bookmarkEnd w:id="235"/>
      <w:r>
        <w:rPr>
          <w:rtl w:val="true"/>
        </w:rPr>
        <w:t>نقل اخبار معارض با روایت منقول توسط اخباریها</w:t>
      </w:r>
      <w:bookmarkEnd w:id="236"/>
    </w:p>
    <w:p>
      <w:pPr>
        <w:pStyle w:val="Heading5"/>
        <w:numPr>
          <w:ilvl w:val="4"/>
          <w:numId w:val="1"/>
        </w:numPr>
        <w:rPr/>
      </w:pPr>
      <w:bookmarkStart w:id="237" w:name="__RefHeading___Toc305480_222507752"/>
      <w:bookmarkStart w:id="238" w:name="_Toc93"/>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و کلام حضرت علیه السّلام است به فرزندشان اسماعیل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خدای متعال و مؤمنین ایمان دارد، پس هرگاه مؤمنین و اهل ایمان نزد تو شهادت دادند آنها را تصدیق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امام علیه السّلام است به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بیت التخلیه را به منظور گوش دادن به غناء طول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عذر بیاورد که با پای خودش به آن مجلس نرفته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صدا به گوش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کلام خداوند عز و جل را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گوش و چشم و دل تمام این‌ها مورد بازخواست قرار می‌گیرند؟</w:t>
      </w:r>
    </w:p>
    <w:p>
      <w:pPr>
        <w:pStyle w:val="BookText"/>
        <w:rPr/>
      </w:pPr>
      <w:r>
        <w:rPr>
          <w:rFonts w:ascii="IRNazanin" w:hAnsi="IRNazanin" w:eastAsia="IRNazanin"/>
          <w:color w:val="111111"/>
          <w:sz w:val="28"/>
          <w:sz w:val="28"/>
          <w:szCs w:val="28"/>
          <w:rtl w:val="true"/>
          <w:lang w:bidi="fa-IR"/>
        </w:rPr>
        <w:t>و نیز فرموده امام علیه السّلام است راجع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محلل واقع شدن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زنی که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داده شد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زوج است و خدای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زن مطلقه با مردی غیر از شوهرش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عدم وقوع تحلیل به واسطه عقد غیر دائم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محلل زن را طلاق داد، بر زن و شوهر سابقش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تقریر امام علیه السّلام نسبت به تمسکی که برخی افراد به آیه وَ الْمُحْصَناتُ مِنَ الَّذِینَ یعنی</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می‌توانید با زنان عفیف از اهل کتاب ازدواج کنید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به واسطه آیه لا تَنْکِحُوا الْمُشْرِکاتِ نسخ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شیخ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مع معارضة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ما از پاسخهای خود صرف‌نظر کنیم و بپذیریم که بر اساس اخبار منقوله از جانب شما عمل به ظواهر قرآن حتی بعد الفحص و الیأس جایز نباشد و لکن آنچه مهم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که شما در اثبات مدعای فوق مطرح کردید با یک سلسله اخباری که تعدادشان هم کم نیست و دلالتشان نیز از این اخبار به مراتب قوی‌تر است و عمل به ظواهر قرآن را بلامانع می‌دانند، در تعارض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این اخبار کاشف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نیز همچون ظواهر دیگر مستقلا در مقام افاده مقصود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عند المعارضه چه باید کرد؟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معارضه میان این دو دسته از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میان متعارضین ممکن باشد، بین این دو گروه از اخبار به‌ترتیب زیر جمع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از اخبار را حمل می‌کنیم بر اخذ به ظواهر قبل الفحص و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 از اخبار را حمل می‌کنیم بر اخذ به ظواهر بعد الفحص و الیأس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جمع بین این دو دسته از اخبار را قبول نکنید باید اخذ به رجحان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دسته دوم هم اکثر و هم اقوی هستند بر روایات دسته اول رجحان سندی و دلالی دارند و ترجیح داده می‌شوند بنابراین حجت فعلی روایات دسته دوم‌اند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اخباریها رجحان را نپذیرفتند چه؟</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تعارضا تساقطا و یرجع الی اصالة الاباحه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تساقط را نپذیرفتند چه؟</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فتخیّر احدهما و تدع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دسته اول از اخبار را برگزینید و ما دسته دوم از اخبار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اخبار و روایاتی که دلیل بر جواز اخذ به ظواهر قرآن‌اند بر چند دسته‌اند؟</w:t>
      </w:r>
    </w:p>
    <w:p>
      <w:pPr>
        <w:pStyle w:val="BookText"/>
        <w:rPr/>
      </w:pPr>
      <w:r>
        <w:rPr>
          <w:rFonts w:ascii="IRNazanin" w:hAnsi="IRNazanin" w:eastAsia="IRNazanin"/>
          <w:color w:val="111111"/>
          <w:sz w:val="28"/>
          <w:sz w:val="28"/>
          <w:szCs w:val="28"/>
          <w:rtl w:val="true"/>
          <w:lang w:bidi="fa-IR"/>
        </w:rPr>
        <w:t>به پنج 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مسلمانان را امر می‌کنند به اخذ و عمل به 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ثقلین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ظواهر قرآن در حق ما حجت نبود، معصومین علیهم السّلام ما را امر به پیروی از آن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تکلیف ما را در برخورد با اخبار متعارض روشن ساخته‌اند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حدیث با هم تعارض کردند، آنها را به قرآن عرضه کنید، آن را که موافق قرآن بود اخذ و مخالف کتاب 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ظواهر قرآن در حق ما حجت نبود چگونه چنین دستور العملی از جانب ائمه صادر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باز تکلیف ما را در دایره‌ای گسترده‌تر نسبت به روایات رسیده از معصومین روشن می‌کنند و می‌فرمایند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حدیثی که از قول ما برای شما نقل می‌شود چه مبتلا به معارض باشد و چه نباشد آن را به قرآن عرضه کنید اگر موافق با ظواهر قرآن بود بدان عمل کنید و لذا محور ظواهر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شروطی که در ضمن عقد نکاح می‌شود به قرآن عرضه کنید اگر مخالف کتاب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مردود است و چنانچه مخالف قرآن نباشد واجب الوفا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روایاتی است که در ابواب متفرقه وارد شده و دلالت می‌کنند بر جواز تمسک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دلالت از این روایات قولی و برخی فعلی و برخی تقریری است که شیخ در اینجا به تعدادی از آنها استناد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خبر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اخبار و روایات دسته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عرض الاخبار المتعارضة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اخبار و روایات دسته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مطلق الاخبار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اخبار و روایات دسته 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لمکان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چیست؟</w:t>
      </w:r>
    </w:p>
    <w:p>
      <w:pPr>
        <w:pStyle w:val="BookText"/>
        <w:rPr/>
      </w:pPr>
      <w:r>
        <w:rPr>
          <w:rFonts w:ascii="IRNazanin" w:hAnsi="IRNazanin" w:eastAsia="IRNazanin"/>
          <w:color w:val="111111"/>
          <w:sz w:val="28"/>
          <w:sz w:val="28"/>
          <w:szCs w:val="28"/>
          <w:rtl w:val="true"/>
          <w:lang w:bidi="fa-IR"/>
        </w:rPr>
        <w:t>مربوط به یکی از احادیث دسته پنجم است که امام صادق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سر در باب وضو به بعض آن است نه به تمام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مسح سر به بعض سر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الباء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است چه آنکه فرق است بین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سرهایتان را مسح بکشید که با استیجاب هم سازگاری دارد و بین</w:t>
      </w:r>
    </w:p>
    <w:p>
      <w:pPr>
        <w:pStyle w:val="BookText"/>
        <w:rPr/>
      </w:pPr>
      <w:r>
        <w:rPr>
          <w:rFonts w:ascii="IRNazanin" w:hAnsi="IRNazanin" w:eastAsia="IRNazanin"/>
          <w:color w:val="111111"/>
          <w:sz w:val="28"/>
          <w:sz w:val="28"/>
          <w:szCs w:val="28"/>
          <w:rtl w:val="true"/>
          <w:lang w:bidi="fa-IR"/>
        </w:rPr>
        <w:t xml:space="preserve">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سرهایتان مسح بکشید که علی الظاهر مسح به مقداری از سر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امام چیست؟</w:t>
      </w:r>
    </w:p>
    <w:p>
      <w:pPr>
        <w:pStyle w:val="BookText"/>
        <w:rPr/>
      </w:pPr>
      <w:r>
        <w:rPr>
          <w:rFonts w:ascii="IRNazanin" w:hAnsi="IRNazanin" w:eastAsia="IRNazanin"/>
          <w:color w:val="111111"/>
          <w:sz w:val="28"/>
          <w:sz w:val="28"/>
          <w:szCs w:val="28"/>
          <w:rtl w:val="true"/>
          <w:lang w:bidi="fa-IR"/>
        </w:rPr>
        <w:t>این است که صغرای یک قیاسی قرار می‌گیرد که آیه شریفه به عنوان یک کبرائی که حجتش مفروغ عنه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نهی 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خبر انسان خبر حین را پذیرفته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فاسق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جاءکم فاسق بنبإ فتبیّنوا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حرف آدم فاسق سخن‌چین را بدون تحقیق بپذیری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یؤمن للمؤمنین فاذا شهدک عند المؤمنون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شهد عندک المؤمنون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امام برای تصدیق شهادت مؤمن به ظاهر آیه تمسک فرمودند و نحوه استشهاد را نیز به فرزندشان نشان دادند حاصل مطلب اینکه، معلوم می‌شود که ظواهر قرآن حجت و قابل تمسک و استناد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شریفه‌ای که امام در بیان خود به ظاهر آن استناد جستند را به طور کامل بنویسید؟</w:t>
      </w:r>
    </w:p>
    <w:p>
      <w:pPr>
        <w:pStyle w:val="BookText"/>
        <w:rPr/>
      </w:pP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از منافقان کسانی هستند که پیامبر را آزار می‌دهند و می‌گویند که او گوش است هرچه او بگویند او باور می‌کند، بگو ای محمد به ایشان که آن پیغمبر گوش است ولی گوش نیکی برای شما می‌باشد، تصدیق می‌کند خدا را، او تصدیق می‌کند سخن مؤمنین را، او رحمت است برای کسانی که اظهار ایمان می‌کنند از شما و آنان که رسول خدا را به قول و فعل خویش می‌آزارند عذاب دردناکی بر ایشان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اطال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حدیث شریف برای حرمت استماع غناء و لو آنکه به مجلس آن حاضر نشوند به ظاهر آیه شریفه استدلال فرمودند، درحالی‌که اگر ظواهر حجت نمی‌بود این نحوه استدلال نباید</w:t>
      </w:r>
    </w:p>
    <w:p>
      <w:pPr>
        <w:pStyle w:val="BookText"/>
        <w:rPr/>
      </w:pPr>
      <w:r>
        <w:rPr>
          <w:rFonts w:ascii="IRNazanin" w:hAnsi="IRNazanin" w:eastAsia="IRNazanin"/>
          <w:color w:val="111111"/>
          <w:sz w:val="28"/>
          <w:sz w:val="28"/>
          <w:szCs w:val="28"/>
          <w:rtl w:val="true"/>
          <w:lang w:bidi="fa-IR"/>
        </w:rPr>
        <w:t>درست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در حدیث شریف و تمسک به آیه را بنویسید؟</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هروقت که به بیت الخلاء می‌رفت به خاطر اینکه هم‌جوار با مکانی بود که صدای غنا و موسیقی غنا از آنجا به سمعش می‌رسید، مدتها می‌نشست و به نوای آن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فکر می‌کرد و برای خود عذر می‌آورد که چون با پای خود به مجلس موسیقی نرفته بلکه صدای آن است که به گوش او می‌رسد پس مرتکب حرام هم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عمل حرام است و به خاطر آن عقاب می‌شوی، آیا این آیه را نشنیده‌ای که إِنَّ السَّمْعَ وَ الْبَصَرَ وَ الْفُؤادَ کُلُّ أُولئِکَ کانَ عَنْهُ مَسْؤُلًا</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برای حرمت استماع غنا و لو اینکه به مجلس آن حاضر نشوند به ظاهر این آیه شریفه استدلال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ظواهر قرآن حجت نمی‌بود نباید این نحوه از استدلال صورت می‌پذیرفت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تحلیل العبد للمطلقة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مربوط به پاسخی است که امام صادق در جواب این سؤال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زنی که سه بار مطلقه شده و نیاز به محلل دارد آیا عبد هم می‌تواند محلّل باشد یا اینکه حتما باید محلّل حرّ باشد؟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هم می‌تواند محلل باشد و در آن شرط نیست که حرّ و آزاد باشد زیرا خداوند متعال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سه بار زن را طلاق داد پس از آن این زن بر شوهر حلال نیست مگر با شوهری غیر از شوهر اول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و مناط حلال شدن زن بر شوهر در قرآن وجود محلل است درحالی‌که این عنوان بر بنده نیز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استدلال امام و استناد به ظاهر قرآن چگونه بود؟</w:t>
      </w:r>
    </w:p>
    <w:p>
      <w:pPr>
        <w:pStyle w:val="BookText"/>
        <w:rPr/>
      </w:pPr>
      <w:r>
        <w:rPr>
          <w:rFonts w:ascii="IRNazanin" w:hAnsi="IRNazanin" w:eastAsia="IRNazanin"/>
          <w:color w:val="111111"/>
          <w:sz w:val="28"/>
          <w:sz w:val="28"/>
          <w:szCs w:val="28"/>
          <w:rtl w:val="true"/>
          <w:lang w:bidi="fa-IR"/>
        </w:rPr>
        <w:t>العبد 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 از مصادیق زوج بوده و اطلاق آیه نیز شامل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استفاده و استناد به ظاهر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عدم تحلیلها بالعقد المنقطع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آیا تحلیل باید عقد دائم باشد یا به عقد منقطع هم ممکن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عقد دائم باشد و با متعه و عقد منقطع حاصل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برای استدلال به این امر به ظاهر آیه تمسک فرموده و می‌فرمایند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در قرآن عزیزش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جُناحَ عَلَیْهِما أَنْ یَتَراجَعا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محلل زن را طلاق داد پس دیگر باکی برآن دو نیست از اینکه به حالت قبل برگردند و با هم 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استدلال امام به آیه شریفه چگونه است؟</w:t>
      </w:r>
    </w:p>
    <w:p>
      <w:pPr>
        <w:pStyle w:val="BookText"/>
        <w:rPr/>
      </w:pPr>
      <w:r>
        <w:rPr>
          <w:rFonts w:ascii="IRNazanin" w:hAnsi="IRNazanin" w:eastAsia="IRNazanin"/>
          <w:color w:val="111111"/>
          <w:sz w:val="28"/>
          <w:sz w:val="28"/>
          <w:szCs w:val="28"/>
          <w:rtl w:val="true"/>
          <w:lang w:bidi="fa-IR"/>
        </w:rPr>
        <w:t>نحو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منقطع طلاق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محلل زن را طلاق داد شوهر اولی حق ازدواج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تحلیل با عقد منقطع حاصل نمی‌شود بلکه باید دایمی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 بفرمایید از کجا می‌توان فهمید که عقد محلل باید دایمی باشد؟</w:t>
      </w:r>
    </w:p>
    <w:p>
      <w:pPr>
        <w:pStyle w:val="BookText"/>
        <w:rPr/>
      </w:pPr>
      <w:r>
        <w:rPr>
          <w:rFonts w:ascii="IRNazanin" w:hAnsi="IRNazanin" w:eastAsia="IRNazanin"/>
          <w:color w:val="111111"/>
          <w:sz w:val="28"/>
          <w:sz w:val="28"/>
          <w:szCs w:val="28"/>
          <w:rtl w:val="true"/>
          <w:lang w:bidi="fa-IR"/>
        </w:rPr>
        <w:t>اولا در آیه شریفه خداوند تعبیر به لفظ طلاق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منقطع طلاق مشروع نمی‌باشد، بلکه مدت که تمام شد زناشویی فسخ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عقد محلل باید دائمی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لازم، ارائه ملزوم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در این استدلال هم به ظاهر آیه تمسک نموده چگونه حضرات اخباری ظواهر قرآن را حجّت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شش روایتی که گذشت، قولی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تقریره علیه السّلام التمسک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تفسیر و تقریر آیه شریفه‌ای است که حسن بن جهم در اثبات عقد دائم بدان تمسک نمود، به وسیله آیه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نکاح آمده است که مرد مسلمان با زن کافر در صورتی که اهل کتاب باشد می‌تواند ازدواج موقت کند و نه ازدواج دائم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حسن بن جهم در حضور امام هشتم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دائم با زنان اهل کتاب باید</w:t>
      </w:r>
    </w:p>
    <w:p>
      <w:pPr>
        <w:pStyle w:val="BookText"/>
        <w:rPr/>
      </w:pPr>
      <w:r>
        <w:rPr>
          <w:rFonts w:ascii="IRNazanin" w:hAnsi="IRNazanin" w:eastAsia="IRNazanin"/>
          <w:color w:val="111111"/>
          <w:sz w:val="28"/>
          <w:sz w:val="28"/>
          <w:szCs w:val="28"/>
          <w:rtl w:val="true"/>
          <w:lang w:bidi="fa-IR"/>
        </w:rPr>
        <w:t>صحیح باشد، چون خدای تعالی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 وَ الْمُحْصَناتُ مِنَ الْمُؤْمِناتِ وَ الْمُحْصَناتُ مِنَ الَّذِینَ أُوتُوا الْکِتابَ مِنْ قَبْلِکُمْ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اشیاء پاک بر شما حلال شد و همچنین طعام کسانی که اهل کتاب هستند برای شما حلال است چنانچه طعام شما نیز برای ایشان حلال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زنان عفیف مؤمن و زنان عفیفه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بر شما حلال بوده و می‌توانید با ایشان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استدلال او را رد نکردند بلکه آن را تقریر کردند، منتهی در ردّ ادعای او اظهار داشتند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آیه به واسطه آیه دیگری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الْمُشْرِکاتِ حَتَّی یُؤْمِنَ</w:t>
      </w:r>
      <w:r>
        <w:rPr>
          <w:rStyle w:val="FootnoteAnchor"/>
          <w:rtl w:val="true"/>
        </w:rPr>
        <w:footnoteReference w:id="58"/>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مشرک تا ایمان نیاورده‌اند ازدواج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ظواهر قرآن حجت نمی‌بود جایی برای تقریر نمی‌بود و باید امام در مقابل استدلال حسن بن جهم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ظاهر قرآن جایز نیست چون ظواهرش حجت نیست و حال آنکه تقریر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دیگری در تقریر فوق بیان کنید؟</w:t>
      </w:r>
    </w:p>
    <w:p>
      <w:pPr>
        <w:pStyle w:val="BookText"/>
        <w:rPr/>
      </w:pPr>
      <w:r>
        <w:rPr>
          <w:rFonts w:ascii="IRNazanin" w:hAnsi="IRNazanin" w:eastAsia="IRNazanin"/>
          <w:color w:val="111111"/>
          <w:sz w:val="28"/>
          <w:sz w:val="28"/>
          <w:szCs w:val="28"/>
          <w:rtl w:val="true"/>
          <w:lang w:bidi="fa-IR"/>
        </w:rPr>
        <w:t>حسن بن جهم در محضر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الَّذِینَ أُوتُوا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ازدواج و لو به صورت دایمی با اهل کتاب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دنبال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آیه به وسیله آیه لا تَنْکِحُوا الْمُشْرِکاتِ حَتَّی یُؤْمِنَ نسخ شده است، پس نکاح مرد مسلمان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بیانات را شنیدند و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حسن بن جهم را رد نکردند و او را به خاطر این استدلال توبیخ نکردند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بر مدعای مذکور تقریری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 فی روایة عبد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 من عثر فوقع ظفره فجعل علی اصبعه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 شبهه یعرف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Style w:val="FootnoteAnchor"/>
          <w:rtl w:val="true"/>
        </w:rPr>
        <w:footnoteReference w:id="59"/>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علیه</w:t>
      </w:r>
      <w:r>
        <w:rPr>
          <w:rStyle w:val="FootnoteAnchor"/>
          <w:rtl w:val="true"/>
        </w:rPr>
        <w:footnoteReference w:id="60"/>
      </w:r>
      <w:r>
        <w:rPr>
          <w:rFonts w:ascii="IRNazanin" w:hAnsi="IRNazanin" w:eastAsia="IRNazanin"/>
          <w:color w:val="111111"/>
          <w:sz w:val="28"/>
          <w:sz w:val="28"/>
          <w:szCs w:val="28"/>
          <w:rtl w:val="true"/>
          <w:lang w:bidi="fa-IR"/>
        </w:rPr>
        <w:t>فاحال علیه السّلام معرفة حکم المسح علی اصبعه المغطّی بالمرارة الی الکتاب مؤمیا الی انّ هذا لا یحتاج الی السؤال، لوجوده فی ظاهر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استفادة الحکم المذکور من ظاهر الآیة الشّریفة ممّا لا یظهر الّا للمتأمل المدقّق نظرا الی انّ الآیة الشّریفة انّما تدلّ علی نفی وجوب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المسح علی نفس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الامر فی بادئ النّظر بین سقوط المسح رأسا و بین بقائه مع سقوط قید مباشرة الماسح للممسوح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بظاهره لا یدلّ علی ما حکم به الامام علیه السّلام، لکن یعلم عند التّامل انّ الموجب للحرج هو اعتبار المباشرة فی المسح، فهو الساقط دون اصل المسح فیصیر نفی الحرج دلیلا علی سقوط اعتبار المباشرة فی المسح فیمسح علی الإصبع المغطّی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احال الامام علیه السّلام استفادة مثل هذا الحکم الی الکتاب، فکیف یحتاج، نفی وجوب الغسل او الوضوء، عند الحرج الشدید المستفاد من ظاهر الآیة المذکورة، او غیر ذلک من الاحکام التی یعرفها کلّ عارف باللسان من ظاهر القرآن الی ورود التّفسیر بذلک من اهل البیت</w:t>
      </w:r>
      <w:r>
        <w:rPr>
          <w:rFonts w:eastAsia="IRNazanin" w:cs="IRNazanin"/>
          <w:color w:val="111111"/>
          <w:sz w:val="28"/>
          <w:szCs w:val="28"/>
          <w:rtl w:val="true"/>
          <w:lang w:bidi="fa-IR"/>
        </w:rPr>
        <w:t>.</w:t>
      </w:r>
      <w:bookmarkStart w:id="239" w:name="pg12637_126227"/>
    </w:p>
    <w:p>
      <w:pPr>
        <w:pStyle w:val="BookText"/>
        <w:rPr/>
      </w:pPr>
      <w:bookmarkEnd w:id="23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 الاعلی راجع به حکم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زمین خورد انگشتش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انگشتش پارچه‌ای قرار داد؟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و مثل این از قرآن دانسته می‌شود، چرا که خدای تعالی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شما حکم حرجی و مشقت‌بار در دین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معرفت و آگاهی از حکم مسح بر انگشت بسته شده را به قرآن احاله نمودند در حالی که اشاره می‌کردند به اینکه این مسئله نیازی به سؤال کردن ندارد چرا که پاسخ آن در ظاهر قرآن وجود دارد</w:t>
      </w:r>
      <w:r>
        <w:rPr>
          <w:rFonts w:eastAsia="IRNazanin" w:cs="IRNazanin"/>
          <w:color w:val="111111"/>
          <w:sz w:val="28"/>
          <w:szCs w:val="28"/>
          <w:rtl w:val="true"/>
          <w:lang w:bidi="fa-IR"/>
        </w:rPr>
        <w:t>.</w:t>
      </w:r>
    </w:p>
    <w:p>
      <w:pPr>
        <w:pStyle w:val="Heading5"/>
        <w:numPr>
          <w:ilvl w:val="4"/>
          <w:numId w:val="1"/>
        </w:numPr>
        <w:rPr/>
      </w:pPr>
      <w:bookmarkStart w:id="240" w:name="__RefHeading___Toc305482_222507752"/>
      <w:bookmarkStart w:id="241" w:name="_Toc94"/>
      <w:bookmarkEnd w:id="240"/>
      <w:r>
        <w:rPr>
          <w:rtl w:val="true"/>
        </w:rPr>
        <w:t>وجه عدم ظهور آیه شریفه</w:t>
      </w:r>
      <w:bookmarkEnd w:id="241"/>
    </w:p>
    <w:p>
      <w:pPr>
        <w:pStyle w:val="BookText"/>
        <w:rPr/>
      </w:pPr>
      <w:r>
        <w:rPr>
          <w:rFonts w:ascii="IRNazanin" w:hAnsi="IRNazanin" w:eastAsia="IRNazanin"/>
          <w:color w:val="111111"/>
          <w:sz w:val="28"/>
          <w:sz w:val="28"/>
          <w:szCs w:val="28"/>
          <w:rtl w:val="true"/>
          <w:lang w:bidi="fa-IR"/>
        </w:rPr>
        <w:t>پوشیده نماند که استفاده حکم مذکور از ظاهر آیه شریفه از جمله مواردی است که به دست نمی‌آید مگر با بازنگری و تامل شخص 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 به اینکه آیه شریفه صرفا بر نفی و سلب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نفس انگشت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پس امر در بدو امر و ابتداء نظر دایر است بین مسح به طور کلی و بین بقای آن ولی با سقوط قید تماس ماسح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شریفه به ظاهرش بر فرموده امام دلالت نمی‌کند لکن با تأمّل و اندیشه معلوم می‌شود که سبب حرج همان اعتبار و ملاحظه مباشرت در مسح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شدن مسح بر خود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آیه شریفه ملاحظه مزبور ساقط می‌شود نه اصل مسح، در نتیجه نفی حرج که مفاد آیه شریفه است دلیلی است بر سقوط اعتبار بما شرط در مسح، پس مکلف بر انگشت پیچیده شده به پارچه مسح می‌کند</w:t>
      </w:r>
      <w:r>
        <w:rPr>
          <w:rFonts w:eastAsia="IRNazanin" w:cs="IRNazanin"/>
          <w:color w:val="111111"/>
          <w:sz w:val="28"/>
          <w:szCs w:val="28"/>
          <w:rtl w:val="true"/>
          <w:lang w:bidi="fa-IR"/>
        </w:rPr>
        <w:t>.</w:t>
      </w:r>
    </w:p>
    <w:p>
      <w:pPr>
        <w:pStyle w:val="Heading5"/>
        <w:numPr>
          <w:ilvl w:val="4"/>
          <w:numId w:val="1"/>
        </w:numPr>
        <w:rPr/>
      </w:pPr>
      <w:bookmarkStart w:id="242" w:name="__RefHeading___Toc305484_222507752"/>
      <w:bookmarkStart w:id="243" w:name="_Toc95"/>
      <w:bookmarkEnd w:id="242"/>
      <w:r>
        <w:rPr>
          <w:rtl w:val="true"/>
        </w:rPr>
        <w:t>نتیجه</w:t>
      </w:r>
      <w:bookmarkEnd w:id="24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چنین حکمی را که ظهور آیه برآن دلالت ندارد به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همین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نفی وجوب غسل یا وضو در زمانی که انجام آنها موجب حرج شدید باشد و به آسانی از ظاهر این آیه استفاده می‌شود یا احکام دیگری غیر از این دو که هر عارف به لغت از ظاهر قرآن آنها را درمی‌یابد موکول به ورود تفسیر از ناحیه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حرف اخباریها مبنی بر عدم حجیّت این ظواهر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حکم من 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آنجایی است که شخصی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لغزیدم و زمین خوردم و در نتیجه ناخن پای من کنده شد حال روی آن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پیچیده‌ام، اکنون وضو گرفته‌ام و می‌خواهم مسح پاهایم را بکشم وظیفه‌ام 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مسائل نیاز به سؤال ندارد بلکه این‌گونه مسائل و اشباه آن از کتاب خدا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 است ما جَعَلَ عَلَیْکُمْ فِی الدِّینِ مِنْ حَرَجٍ</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آیه شریفه را می‌خوانید مصادیق را به آن عرضه کنید و حکم شرعی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و به‌طور مستقیم حکم شرعی را بیان نفرمود بلکه او را به ظاهر کتاب راهنمائی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دنبال آن خودشان حکم را بیان فرمودند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علی المرارة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کهنه و پارچه‌ای است که روی زخم را با آن می‌بندند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ظواهر قرآن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کاملا آشکارند و نیازی به تأمل و دقت و بازنگری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قُرِئَ الْقُرْآنُ فَاسْتَمِعُوا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ظواهر ابتدا و در بدو امر مشخص نمی‌گردند و نیاز به تامل و بازنگری و دقت بیشتری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که از همین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آیه شریفه 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ظواهر گروه دوم هستند؟</w:t>
      </w:r>
    </w:p>
    <w:p>
      <w:pPr>
        <w:pStyle w:val="BookText"/>
        <w:rPr/>
      </w:pPr>
      <w:r>
        <w:rPr>
          <w:rFonts w:ascii="IRNazanin" w:hAnsi="IRNazanin" w:eastAsia="IRNazanin"/>
          <w:color w:val="111111"/>
          <w:sz w:val="28"/>
          <w:sz w:val="28"/>
          <w:szCs w:val="28"/>
          <w:rtl w:val="true"/>
          <w:lang w:bidi="fa-IR"/>
        </w:rPr>
        <w:t>زیرا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حکم حرجی برای شما جعل نشده و حال آنکه مسح انگشت زخمی حرج است و لذا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دو احتمال دیگر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اصلا پاها را مسح نکنیم چرا که عسر و حرج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پاها را از روی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بشره و پوست پاها مسح کنیم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احتمال را می‌توان مورد لحاظ قرار داد؟ آیا اصل مسح ساقط می‌شود و یا</w:t>
      </w:r>
    </w:p>
    <w:p>
      <w:pPr>
        <w:pStyle w:val="BookText"/>
        <w:rPr/>
      </w:pPr>
      <w:r>
        <w:rPr>
          <w:rFonts w:ascii="IRNazanin" w:hAnsi="IRNazanin" w:eastAsia="IRNazanin"/>
          <w:color w:val="111111"/>
          <w:sz w:val="28"/>
          <w:sz w:val="28"/>
          <w:szCs w:val="28"/>
          <w:rtl w:val="true"/>
          <w:lang w:bidi="fa-IR"/>
        </w:rPr>
        <w:t>اینکه معاشرت میان ماسح و ممسوح ساقط می‌شود؟</w:t>
      </w:r>
    </w:p>
    <w:p>
      <w:pPr>
        <w:pStyle w:val="BookText"/>
        <w:rPr/>
      </w:pPr>
      <w:r>
        <w:rPr>
          <w:rFonts w:ascii="IRNazanin" w:hAnsi="IRNazanin" w:eastAsia="IRNazanin"/>
          <w:color w:val="111111"/>
          <w:sz w:val="28"/>
          <w:sz w:val="28"/>
          <w:szCs w:val="28"/>
          <w:rtl w:val="true"/>
          <w:lang w:bidi="fa-IR"/>
        </w:rPr>
        <w:t>مشخص است که تشخیص حکم از این آیه شریفه نیاز به تأمّل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دید آیا حرج از ناحیه اصل مسح است و یا از ناحیه شرط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مسح حرجی نیست بلکه مسح بر پوست پا حرجی است پس مباشرت برداشته می‌شود و نه اصل مسح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استنباط این احکام که نیازمند به تأمل و دقت هستند از ظواهر جایز است و امام ما را به ظواهر راهنمایی و ارجاع داده‌اند پس استفاده احکامی که در ابتدای امر از ظواهر ممکن است به طریق اولی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ورد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المصلّی اربعا فی السّفر ان قرئت علیه آیة القصر وجب علیه الإعادة و الّا فلا</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قرئت علیه و فسّرت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و لو بحکم اصالة الاطلاق فی باقی الروایات انّ المراد من تفسیرها له بیان انّ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تَقْصُرُوا</w:t>
      </w:r>
      <w:r>
        <w:rPr>
          <w:rStyle w:val="FootnoteAnchor"/>
          <w:rtl w:val="true"/>
        </w:rPr>
        <w:footnoteReference w:id="63"/>
      </w:r>
      <w:r>
        <w:rPr>
          <w:rFonts w:ascii="IRNazanin" w:hAnsi="IRNazanin" w:eastAsia="IRNazanin"/>
          <w:color w:val="111111"/>
          <w:sz w:val="28"/>
          <w:sz w:val="28"/>
          <w:szCs w:val="28"/>
          <w:rtl w:val="true"/>
          <w:lang w:bidi="fa-IR"/>
        </w:rPr>
        <w:t>بیان التّرخیص فی اصل تشریع القصر و کونه مبنیّا علی التّخفیف، فلا ینافی تعیّن القصر علی المسافر و عدم صحّة الإتمام منه، و مثل هذه المخالفة للظاهر یحتاج الی التفسیر بلا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زرارة و محمّد بن مسلم للامام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فاجاب علیه السّلام بانّه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الْبَیْتَ أَوِ اعْتَمَرَ فَلا جُناحَ عَلَیْهِ أَنْ یَطَّوَّفَ بِهِما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ایضا یدلّ علی تقریر الامام علیه السّلام لهما فی التّعرض لاستفادة الأحکام من الکتاب و الدّخل و التّصرّف فی ظواهره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استشهاد الامام علیه السّلام بآیات کثیرة، مثل الاستشهاد لحلیّة بعض النّسوان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w:t>
      </w:r>
      <w:r>
        <w:rPr>
          <w:rStyle w:val="FootnoteAnchor"/>
          <w:rtl w:val="true"/>
        </w:rPr>
        <w:footnoteReference w:id="65"/>
      </w:r>
      <w:r>
        <w:rPr>
          <w:rFonts w:ascii="Amiri" w:hAnsi="Amiri" w:eastAsia="Amiri" w:cs="Amiri"/>
          <w:color w:val="111111"/>
          <w:sz w:val="28"/>
          <w:sz w:val="28"/>
          <w:szCs w:val="28"/>
          <w:rtl w:val="true"/>
          <w:lang w:bidi="ar-SA"/>
        </w:rPr>
        <w:t>و فی عدم جواز طلاق العبد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مَمْلُوکاً لا یَقْدِرُ عَلی شَیْ‌ءٍ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الاستشهاد لحلیّة بعض الحیوانات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67"/>
      </w:r>
      <w:r>
        <w:rPr>
          <w:rFonts w:ascii="IRNazanin" w:hAnsi="IRNazanin" w:eastAsia="IRNazanin"/>
          <w:color w:val="111111"/>
          <w:sz w:val="28"/>
          <w:sz w:val="28"/>
          <w:szCs w:val="28"/>
          <w:rtl w:val="true"/>
          <w:lang w:bidi="fa-IR"/>
        </w:rPr>
        <w:t>الی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اخبار معارض است روایت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نمازگزاری که در سفر نمازش را چهار رکعت خوانده، اگر آیه قصر بر او خوانده شود بر او واجب است که نمازش را اعاده کند وگرنه اعاده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قصر بر او خوانده شود و برایش تفسیر گردد و ظاهرا و لو به کمک اصالة الاطلاقی که در روایات دیگر است و مراد از تفسیر آیه قصر برای نمازگزار مورد نظر، بیان این مطلب است که مراد از این سخن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مرخص و مجاز بودن نمازگزار در اصل مشروع بودن قصر است و اینکه قصر بودنش به اعتبار تخفیف و تسهیل است، پس مشروعیت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تخفیف و تسهیل با تعیین وجوب قصر بر مسافر و عدم صحت نماز تمام از وی تنافی ندارد و بلاشک چنین مخالفتی با ظاهر، نیاز به تفسیر و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زراره و محمد بن مسلم در محضر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می‌کنند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وجوب قصر را از آن نتیجه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قبیل آیه دیگر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نیز دلالت دارد بر تقریر امام، آن دو را در متعرّض شدن نسبت به استفاده احکام از کتاب و دخل و تصرف در ظواهر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قبیل است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متعدد، و در موارد مختلف از جمله استشهاد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حلال بودن برخی از زنان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عدم جواز طلاق عبد بدون رضایت مولی،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همین قبیل است 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حلال بودن بعضی حیوانات،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از این موارد مواردی است که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چه امری است؟</w:t>
      </w:r>
    </w:p>
    <w:p>
      <w:pPr>
        <w:pStyle w:val="BookText"/>
        <w:rPr/>
      </w:pPr>
      <w:r>
        <w:rPr>
          <w:rFonts w:ascii="IRNazanin" w:hAnsi="IRNazanin" w:eastAsia="IRNazanin"/>
          <w:color w:val="111111"/>
          <w:sz w:val="28"/>
          <w:sz w:val="28"/>
          <w:szCs w:val="28"/>
          <w:rtl w:val="true"/>
          <w:lang w:bidi="fa-IR"/>
        </w:rPr>
        <w:t>همان اخبار معارض با احادیث اخباریون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قرئت علیه آیة القصر وجب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مکلفی در مسافرت به خاطر جهل و یا نسیان، نمازی را که باید شکسته بخواند تمام خواند آیا اعاده لازم است یا خیر؟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اگر بدون فاصله و یا با فاصله شخص دیگری آیه شریفه را که مشتمل بر مشروعیت نماز قصر در حق مسافر است برای او خواند، بر او واجب است که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چنین موقعیتی برای چنین نمازگزاری پیش نیامد و از آیه مذکور مطلع نشد و در حالت جهل و یا نسیان باقی ماند، لازم نیست که نمازش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هم استفاده می‌شود که ظواهر قرآن در حق ما حجت‌اند و الّا امام به این ظاهر استناد نمی‌فرمود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قرئت علیه و 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قرئت له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نشده و نفس قرائت را موجب لزوم اعاده قرار نداده، بلکه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نموده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آیه قصر را برای آن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قصر تمام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کردند و مراد از آیه را برای او تفسیر نمودند باید نمازش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آقای اخباری نیز در اثر یک توهم به همین تعبیر استناد کرده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ظواهر جایز نیست الّا بعد از ورود تفسیر و توضیحی از اهل بیت علیهم السّلام کنایه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 را باید از طریق تفسیر اهل بیت به او تفهیم نمود و الا درک آیه میسور نبوده و در نتیجه حکم اعاده عملی نخواهد بود پس این روایات می‌تواند مقیّد آن آیات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و لو بحکم اصالة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دفع توهم فوق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معنا که این حدیث مقصود دیگری دارد برخلاف آنچه اخباری بدان استناد کرده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نفی جناح ظهور در مجرّد ترخیص و جواز قصر است نه وجوب و تا اینجا نیازی به تفسیر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قصر در نمازهای رباعیّه بالاجماع واجب است پس مراد آیه برخلاف آن ظاهر اوّلی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سؤال این است که چرا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و فلسفه این تعبیر چیست؟</w:t>
      </w:r>
    </w:p>
    <w:p>
      <w:pPr>
        <w:pStyle w:val="BookText"/>
        <w:rPr/>
      </w:pPr>
      <w:r>
        <w:rPr>
          <w:rFonts w:ascii="IRNazanin" w:hAnsi="IRNazanin" w:eastAsia="IRNazanin"/>
          <w:color w:val="111111"/>
          <w:sz w:val="28"/>
          <w:sz w:val="28"/>
          <w:szCs w:val="28"/>
          <w:rtl w:val="true"/>
          <w:lang w:bidi="fa-IR"/>
        </w:rPr>
        <w:t>فلسفه این تعبیر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اصل مشروعیّت از نظر مسلمانان مهم بوده چونکه بعید می‌دانستند که نماز چهار رکعتی در حال سفر دو رکعتی بشود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برای سفر و حضر در حکم خدا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 منافی با ظاهر آیه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اصالة الاطلاق مقتضی است 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قرائت آیه نفی جناح در اعاده نماز به صورت قصر کافی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نمازگزار بیان کنند که از باب تخفیف و سهولت امر در اصل شریعت نمازهای چهاررکعتی در مسافرت قصر شده و مکلّفین در شکستن آن مرخص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ترخیص با آن تعیین و وجوب قصر بر مسافر و عدم صحت اتمام نماز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جوازی که از آیه استفاده می‌شود جواز به معنای اعم است که هم با وجوب سازگاری دارد هم با کراهت و هم با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به‌هرتقدیر چون ظاهر آیه دلالت بر تخییر مسافر در قصر و اتمام دارد و مراد تعیّن قصر می‌باشد، روشن است که مخالفت با چنین ظاهری نیاز به تفسیر داشته و بدون آن مقصود حاصل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گواهتان بر مطلب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هم گفته شد تفسیر به معنای کشف المراد است و اخذ به ظاهر را تفسیر نمی‌گویند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غیر از روایت مذکور که دارای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وجود داشت که مطلق آمده بودند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فسّرت را به ظاهر آیه بزنیم باید آن مطلقات را نیز قید بزنیم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نمی‌خواند و لذا مطلقات به اطلاق خود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در تقیید این مطلقات شک داریم، اصالة الاطلاق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و نتیجه بحث را در اینجا کوتاه بنویسید؟</w:t>
      </w:r>
    </w:p>
    <w:p>
      <w:pPr>
        <w:pStyle w:val="BookText"/>
        <w:rPr/>
      </w:pPr>
      <w:r>
        <w:rPr>
          <w:rFonts w:ascii="IRNazanin" w:hAnsi="IRNazanin" w:eastAsia="IRNazanin"/>
          <w:color w:val="111111"/>
          <w:sz w:val="28"/>
          <w:sz w:val="28"/>
          <w:szCs w:val="28"/>
          <w:rtl w:val="true"/>
          <w:lang w:bidi="fa-IR"/>
        </w:rPr>
        <w:t>حاصل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نمی‌خواهد به ظواهر قرآن ظهور ببخشد و این‌گونه نیست که ظواهر قرآن بدون تفسیر مجمل و بدون دلالت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واسطه تفسیر از ظاهر آیه رفع ید کرده و آن را برخلاف ظهورش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برخلاف ادعای اخباریون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بدون روایات مجمل بوده، و اصلا ظهوری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مورد همین آیه قصر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زراره و محمد بن مسلم از امام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اینکه قصر واجب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القصر؟ ما چگونه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بفهمیم و ظاهر آیه را که جواز است طرح نمائیم؟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ظاهر آیه همان جواز است و علی القاعده مکلف باید در فعل و یا ترک قصر مختار باشد و لکن مقصود خداوند متعال تعیّن قصر و وجوب آن است و لذا باید از ظاهر آیه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توبیخ نفرمود که چرا چنین می‌گویید بلکه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نظیر آیه دیگری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ایشان و پاسخ امام دلیل بر رضایت و تقریر امام است نسبت به آنها که متعرّض استفاده احکام از آیات قرآن شده و در ظواهر آیات دخل و تصرف نموده بودند، و الّا اگر امام بر این دخل و تصرف راضی نبود،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ما اهل بیت در ذیل آیه و یا آیات بیانی نیامده باشد شما می‌توانید آن آیات را بر آنچه دلالت دارند حمل کنید و یا اینکه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بیان اصلا آیات دلالتی ندارند و حال آنکه حضرت علیه السّلام کار ایشان را در اخذ به ظاهر تقریر و عملا امضا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ورود تفسیر و آمدن بیان از ما اهل بیت باید از ظهور صرف نظر کرد، نه اینکه حکم به عدم ظهور آیه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ذیل ظاهری از ظواهر کتاب بیانی وارد نشده و تفسیر به ما نرسید باید بتوانیم حکمی که از آن استفاده می‌شود اخذ و مورد عمل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الاستشهاد الامام علیه السّلام بآیات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موارد بسیاری ائمه علیهم السّلام حکمی را بیان کرده و سپس به ظواهر آیات کتاب خدا استدلال می‌کردند و این خود دلیل بر حجیت ظواهر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استشهاد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بحلیّة بعض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 xml:space="preserve">محل استشهاد فراز ما وَراءَ ذلِکُمْ در آیه شریفه وَ أُحِلَّ لَکُمْ ما وَراءَ ذلِکُمْ می‌باشد که ظاهر آن دلالت دارد بر حلال بودن زنانی غیر از زنانی که در صدر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خود امام به ظاهر آیه استشهاد فرموده همین مورد است که امام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فلان زن ازدواج حلال است به دلیل آنکه قرآن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استشهاد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جواز طلاق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محل استشهاد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آیه شریفه 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نکره در سیاق نفی است و افاده عموم می‌کند و ظاهر عموم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بدون رضایت آقایش بر هیچ‌چیز از جمله طلاق زوجه‌اش قدرت و اجازه ندارد چون طلاق هم شیئی از اشیاء است، پس از عبد صادر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 لحلیّة بعض الحیوانات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یکی دیگر از مواردی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حیوان حلال‌گوشت است و سپس استدلال فرمود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أَجِدُ فِی ما أُوحِیَ إِلَیَّ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محل استشهاد فراز لا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دلالت دارد بر عدم تحریم غیر از آنچه که در آیه شریفه ذکر شده است</w:t>
      </w:r>
      <w:r>
        <w:rPr>
          <w:rFonts w:eastAsia="IRNazanin" w:cs="IRNazanin"/>
          <w:color w:val="111111"/>
          <w:sz w:val="28"/>
          <w:szCs w:val="28"/>
          <w:rtl w:val="true"/>
          <w:lang w:bidi="fa-IR"/>
        </w:rPr>
        <w:t>.</w:t>
      </w:r>
      <w:bookmarkStart w:id="244" w:name="pg12637_126236"/>
    </w:p>
    <w:p>
      <w:pPr>
        <w:pStyle w:val="BookText"/>
        <w:rPr/>
      </w:pPr>
      <w:bookmarkEnd w:id="24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وجهی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نعلم بطروّ التقیید و التخصیص و التجوّز فی اکثر ظواهر الکتاب و ذلک ممّا یسقطها عن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النقض بظواهر السّنّة، فانّا نقطع بطروّ مخالفة الظّاهر فی اکثرها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انّ هذا لا یوجب السّقوط و انّما یوجب الفحص عمّا یوجب مخالفة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بوجود مخالفات الظّواهر لا یرتفع اثره، و هو وجوب التوقّف بالفحص و لذا لو تردّد اللّفظ بین معنیین او علم اجمالا بمخالفة احد الظّاهرین لظاهر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العامّین من وجه و 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التوقّف فیه و لو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45" w:name="__RefHeading___Toc305486_222507752"/>
      <w:bookmarkStart w:id="246" w:name="_Toc96"/>
      <w:bookmarkEnd w:id="245"/>
      <w:r>
        <w:rPr>
          <w:rtl w:val="true"/>
        </w:rPr>
        <w:t>دلیل دوم اخباریها در منع عمل به ظواهر</w:t>
      </w:r>
      <w:bookmarkEnd w:id="246"/>
    </w:p>
    <w:p>
      <w:pPr>
        <w:pStyle w:val="BookText"/>
        <w:rPr/>
      </w:pP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که در اکثر ظواهر قرآن تقیید، تخصیص و مجاز واقع شده و این امور از جمله چیزهائی هستند که ظواهر را از ظهور ساقط می‌کنند</w:t>
      </w:r>
      <w:r>
        <w:rPr>
          <w:rFonts w:eastAsia="IRNazanin" w:cs="IRNazanin"/>
          <w:color w:val="111111"/>
          <w:sz w:val="28"/>
          <w:szCs w:val="28"/>
          <w:rtl w:val="true"/>
          <w:lang w:bidi="fa-IR"/>
        </w:rPr>
        <w:t>.</w:t>
      </w:r>
    </w:p>
    <w:p>
      <w:pPr>
        <w:pStyle w:val="Heading4"/>
        <w:numPr>
          <w:ilvl w:val="3"/>
          <w:numId w:val="1"/>
        </w:numPr>
        <w:rPr/>
      </w:pPr>
      <w:bookmarkStart w:id="247" w:name="__RefHeading___Toc305488_222507752"/>
      <w:bookmarkStart w:id="248" w:name="_Toc97"/>
      <w:bookmarkEnd w:id="247"/>
      <w:r>
        <w:rPr>
          <w:rtl w:val="true"/>
        </w:rPr>
        <w:t>اشکالات وارده بر استدلال مذکور</w:t>
      </w:r>
      <w:bookmarkEnd w:id="248"/>
    </w:p>
    <w:p>
      <w:pPr>
        <w:pStyle w:val="BookText"/>
        <w:rPr/>
      </w:pPr>
      <w:r>
        <w:rPr>
          <w:rFonts w:ascii="IRNazanin" w:hAnsi="IRNazanin" w:eastAsia="IRNazanin"/>
          <w:color w:val="111111"/>
          <w:sz w:val="28"/>
          <w:sz w:val="28"/>
          <w:szCs w:val="28"/>
          <w:rtl w:val="true"/>
          <w:lang w:bidi="fa-IR"/>
        </w:rPr>
        <w:t>در استدلال مذکور دو ایراد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ظواهر سنت و خبر، زیرا قطع داریم که در اکثر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ظواهر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ظواهر سنت نیز نباید حجت باشد درحالی‌که از نظر آنها حجیّت ظواهر در اخبار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و تخصیص و تجویز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از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موجب فحص و جستجو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مخالفت در ظواهر می‌گردند می‌شود</w:t>
      </w:r>
      <w:r>
        <w:rPr>
          <w:rFonts w:eastAsia="IRNazanin" w:cs="IRNazanin"/>
          <w:color w:val="111111"/>
          <w:sz w:val="28"/>
          <w:szCs w:val="28"/>
          <w:rtl w:val="true"/>
          <w:lang w:bidi="fa-IR"/>
        </w:rPr>
        <w:t>.</w:t>
      </w:r>
    </w:p>
    <w:p>
      <w:pPr>
        <w:pStyle w:val="Heading4"/>
        <w:numPr>
          <w:ilvl w:val="3"/>
          <w:numId w:val="1"/>
        </w:numPr>
        <w:rPr/>
      </w:pPr>
      <w:bookmarkStart w:id="249" w:name="__RefHeading___Toc305490_222507752"/>
      <w:bookmarkStart w:id="250" w:name="_Toc98"/>
      <w:bookmarkEnd w:id="249"/>
      <w:r>
        <w:rPr>
          <w:rtl w:val="true"/>
        </w:rPr>
        <w:t>طرح یک اشکال</w:t>
      </w:r>
      <w:bookmarkEnd w:id="250"/>
    </w:p>
    <w:p>
      <w:pPr>
        <w:pStyle w:val="BookText"/>
        <w:rPr/>
      </w:pPr>
      <w:r>
        <w:rPr>
          <w:rFonts w:ascii="IRNazanin" w:hAnsi="IRNazanin" w:eastAsia="IRNazanin"/>
          <w:color w:val="111111"/>
          <w:sz w:val="28"/>
          <w:sz w:val="28"/>
          <w:szCs w:val="28"/>
          <w:rtl w:val="true"/>
          <w:lang w:bidi="fa-IR"/>
        </w:rPr>
        <w:t>اگر در مقام اشکال به پاسخ مذکور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اجمالی به وجود خلاف ظواهر،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وجوب رفع ید از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تفحّص و جستجو خنثی و زایل نمی‌شود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لفظ مردّد میان دو معنا بود یا اگر اجمالا مخالفت یکی از دو ظاهر نسبت به دیگری دانسته شد مثل دو عامی که نسبت میان آن دو من وجه است یا موردی که شبیه آن دو است توقّف در آن واجب است هرچند بعد از تفحّص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دومین دلیل اخباریها که سید صدر بدان تمسّک کرده است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بر اینکه غالب ظواهر قرآنی به ظهورشان باقی نماند و خلاف ظاهر رد آنها اراده شده است به‌طوری‌که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عمومات قرآنی تخصیص خورده‌اند تا آنجا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مطلقات قرآنی تقیید خورده‌اند تا آنجا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مطلق الّا و قد قیّد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حقایق قرآن بر معانی مجازیه حمل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علم اجمالی به هر عامی و یا مطلقی و در یک کلمه به هر ظاهری که بربخوریم احتمال می‌دهیم که برخلاف ظاهر حمل شده باشد و مراد واقعی همان ظاهر کلام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ارزش واقعی خود را از دست داده و قابل تمسّک نمی‌باشند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دلیل اخباریها چیست؟</w:t>
      </w:r>
    </w:p>
    <w:p>
      <w:pPr>
        <w:pStyle w:val="BookText"/>
        <w:rPr/>
      </w:pPr>
      <w:r>
        <w:rPr>
          <w:rFonts w:ascii="IRNazanin" w:hAnsi="IRNazanin" w:eastAsia="IRNazanin"/>
          <w:color w:val="111111"/>
          <w:sz w:val="28"/>
          <w:sz w:val="28"/>
          <w:szCs w:val="28"/>
          <w:rtl w:val="true"/>
          <w:lang w:bidi="fa-IR"/>
        </w:rPr>
        <w:t>یک جواب نقضی و یک جواب حلّی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نقضی شیخ به دلیل اخباریها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اراده خلاف ظاهر در آیات، عامل خروج آنها از حجیّت است و موجب خروج آنها از ظهور می‌شود این مطالب در ظواهر سنت نیز ساری و جاری است و لذا نباید به آنها نیز تمسّک کرد و حال آنکه شما اخباریین بدان اخبار تمسّک می‌کنید و حجّت بودن آنها از نظر شما امر مسلمی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که شما از این مشکل در رابطه با اخبار به ما بدهید، ما همان پاسخ را در رابطه با آیات به شما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حلّی شیخ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چیست؟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مطلب همان گونه است که گفته شد یعنی بیشتر عمومات و مطلقات قرآنی و الفاظ حقیقی تقیید و تخصیص خورده‌اند و مجازات به‌جای حقایق و خلاف ظاهرها به جای ظاهرها اراده شده‌اند و لکن این علم اجمالی به این مسائل موجب نمی‌شود که ظواهر از ظهور ساقط شده و به مجملات تبدیل گردیده و از حجیّت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مواردی که به واسطه قرائن بر تخصیص و تقیید و مجاز علم به اراده خلاف ظاهر باشد لفظ را بر معنای مراد حمل می‌کنیم و اختلافی در بین نیست بل انّما الکلام در مواردی است که در وجود قرائن شک داریم و لذا نباید به مجرد برخورد با ظواهر بدانها</w:t>
      </w:r>
    </w:p>
    <w:p>
      <w:pPr>
        <w:pStyle w:val="BookText"/>
        <w:rPr/>
      </w:pPr>
      <w:r>
        <w:rPr>
          <w:rFonts w:ascii="IRNazanin" w:hAnsi="IRNazanin" w:eastAsia="IRNazanin"/>
          <w:color w:val="111111"/>
          <w:sz w:val="28"/>
          <w:sz w:val="28"/>
          <w:szCs w:val="28"/>
          <w:rtl w:val="true"/>
          <w:lang w:bidi="fa-IR"/>
        </w:rPr>
        <w:t>تمسّک نمود بلکه باید ابتدا درباره آن تفحّص نمود و پس از فحص اگر به قرینه‌ای دست یافتیم مثل موارد معلوم الفاظ را برخلاف ظاهرشان حمل می‌کنیم و چنانچه از پیدا کردن قرائن مأیوس شدیم لازم است که عمومات را بر عمومشان و مطلقات را بر اطلاقشان و الفاظ محتمل المجاز را بر حقیقتشان حمل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تقیید و تخصیص و قرائنی از این قبیل موجب سقوط ظواهر از حجیّت نمی‌شوند بلکه باعث فحص از وجود قرینه برخلاف ظاهر می‌شوند و این مسأله‌ای است که احدی در آن اختلاف ندارد، چرا که قائلین به حجیّت ظواهر نگفته‌اند که ظهور در ابتدای امر و قبل از فحص از قرینه برخلاف، باید مورد عمل واقع شوند تا که چنین اشکالی به آنها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یرتفع اثره و هو وجوب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اشکالی است از جانب اخباریها به پاسخ گذشته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نسبت به ظواهر قرآنی علم اجمالی داریم به اینکه در آنها خلاف ظاهر زیاد ارتکاب شده و اثر علم اجمالی این است که نسبت به اطراف علم باید توقف نمود که بیان اشکال در سؤالات بعدی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تردد اللفظ بین 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لفظ مردد میان دو معنا بود مثل الفاظ مشترکی که قرینه معینه‌ای در عبارت نداشته باشند و یا الفاظی که دارای دو معنای ضد هستند مثل مولی که مشترک است میان معنای آقا و بنده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العامین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دو عام وارد شده است که ظاهر یکی مخصّص دیگری است و می‌توان به واسطه یکی از آن دو از ظهور دیگری رفع 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دلیل آمده است که اکرام و احسان عالم عادل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دیگری آمده است فقیه غیر شیعه را نباید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چون موضوعش تنها عالم عادل است خاص است و لکن از آن جهت که نسبت به شیعه و غیر شیعه قید و خصوصیّتی ندارد عام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دوم چون موضوعش از حجیّت غیر شیعه بودن خاص و نسبت به عادل و غیر آن عام است پس نسبت میان فقیه غیر شیعه با عالم عادل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می‌توانند مخصّص دیگری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دوم را مخصّص دلیل اول قرار دهیم مراد از اکرام، عالم عادل شیعه می‌شود و اگر دلیل اول را مخصّص دلیل دوم قرار دهیم، مقصود عدم اکرام فقیه غیر شیعی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مطلق نیز مثل عامین من وجه می‌باشند، چرا که عام صلاحیت دارد برای تقید مطلق و مطلق صلاحیت دارد که عام را تقیید بزند و حال آنکه هیچ قرینه‌ای هم بر تعیین این دو در دست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مطلق است، چرا که شامل فاسق و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دلیل دیگری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دلیلی عام است چرا که شامل زن و مرد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امر بین آن است که فساق را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یا رجلا را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اشکال فوق توسط شیخ چگونه است؟</w:t>
      </w:r>
    </w:p>
    <w:p>
      <w:pPr>
        <w:pStyle w:val="BookText"/>
        <w:rPr/>
      </w:pPr>
      <w:r>
        <w:rPr>
          <w:rFonts w:ascii="IRNazanin" w:hAnsi="IRNazanin" w:eastAsia="IRNazanin"/>
          <w:color w:val="111111"/>
          <w:sz w:val="28"/>
          <w:sz w:val="28"/>
          <w:szCs w:val="28"/>
          <w:rtl w:val="true"/>
          <w:lang w:bidi="fa-IR"/>
        </w:rPr>
        <w:t>به دو بیان تقریر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 شیخ در تقریر اشکال اخباریها به پاسخ گذشته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که آمد اثر آن توقف است، یعنی ما مجاز نیستیم که به ظاهر عمل کنیم و تا زمانی هم که این علم اجمالی هست آن اثر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میان قبل از فحص از قرینه و بعد از فحص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قبل از فحص این علم اجمالی وجود دارد و اثرش وجوب توقف است همین‌طور بعد از فحص هم این علم اجمالی وجود دارد و آن اثر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حد اکثر فحص ما، در اخباری است که به دست ما رسیده است و حال آنکه روایات بسیاری هست که به دست ما نرسیده و احتمال دارد که در آن روایات غیر واصله، قرینه‌ای برخلاف آن ظاهر مورد نظر ما وجود داشته باشد و لذا بعد الفحص نیز باید در آن اخبار واصله هم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اگر کلامی از ابتدا مجمل بود و مردد بود میان دو معنا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اگر علم اجمالی داشته باشیم که یکی از دو ظاهر با ظاهر دیگر در واقع مخالف است باید توقف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 شیخ در تقریر اشکال اخباریها به پاسخ گذشته چیست؟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همان‌طور که علم اجمالی قبل الفحص وجود داشته بعد الفحص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یا اثر دارد و یا اثر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دارد که همان توقف است و لذا فرقی میان قبل الفحص و بعد الفحص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اثر ندارد باز هم میان قبل الفحص و بعد الفحص فرقی وجود ندارد و باید قبل از فحص هم بتوانیم به ظاهر تمسک کنیم درحالی‌که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مطلب را تجویز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است و اثر دارد و تا زمانی که علم اجمالی هست اثرش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تردیدی نیست که علم اجمالی بعد الفحص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اثر آن یعنی توقف نیز وجود دارد</w:t>
      </w:r>
      <w:r>
        <w:rPr>
          <w:rFonts w:eastAsia="IRNazanin" w:cs="IRNazanin"/>
          <w:color w:val="111111"/>
          <w:sz w:val="28"/>
          <w:szCs w:val="28"/>
          <w:rtl w:val="true"/>
          <w:lang w:bidi="fa-IR"/>
        </w:rPr>
        <w:t>.</w:t>
      </w:r>
      <w:bookmarkStart w:id="251" w:name="pg12637_126241"/>
    </w:p>
    <w:p>
      <w:pPr>
        <w:pStyle w:val="BookText"/>
        <w:rPr/>
      </w:pPr>
      <w:bookmarkEnd w:id="25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شبهة ربّما تورد علی من استدلّ علی وجوب الفحص عن المخصّص فی العمومات بثبوت العلم الاجمالیّ بوجود المخصّصات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العلم الاجمالیّ امّا أن یبقی أثره و لو بعد العلم التفصیلیّ بوجود عدّة مخصّصات و امّا ان 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بقی فلا یرتفع بالفحص و الّا فلا مقتضی للفحص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تندفع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المعلوم اجمالا هو وجود مخالفات کثیرة فی الواقع فیما بأیدینا بحیث تظهر تفصیلا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وجود مخالفات فی الواقع زائدا علی ذلک فغیر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یجوز العمل قبل الفحص، لاحتمال وجود مخصّص یظهر بعد الفحص، و لا یمکن نفیه بالاصل لاجل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الفحص فاحتمال وجود المخصّص فی الواقع ینفی بالاصل السالم عن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المصنّف لا یجد فرقا بین ظاهر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 الفحص و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2" w:name="__RefHeading___Toc305492_222507752"/>
      <w:bookmarkStart w:id="253" w:name="_Toc99"/>
      <w:bookmarkEnd w:id="252"/>
      <w:r>
        <w:rPr>
          <w:rtl w:val="true"/>
        </w:rPr>
        <w:t>پاسخ از اشکال مذکور</w:t>
      </w:r>
      <w:bookmarkEnd w:id="2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چه‌بسا بر کسی وارد شود که به واسطه ثبوت علم اجمالی به وجود مخصصات، استدلال می‌کند به وجوب فحص و جستجوی مخصّص در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تمسّک به عمومات بدوا جایز نبوده و باید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اجمالی یا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تمسّک به 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هرچند بعد از علم تفصیلی به وجود تعدادی از مخصّصات و یا اینکه اثر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 به‌واسطه فحص از مخصّص مرتفع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 از فحص تمسّک به عموم جایز نبود بعد از آن نیز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نباشد، پس مقتضی برای فحص پس از علم تفصیلی به تعدادی از مخصصات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حصول علم تفصیلی به یکی از مخصصات، تفحص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شخص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دفع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وجود مخالفت‌های بسیاری است در واقع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ماست، به نحوی که پس از فحص به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وجود مخالفت‌های زاید برآن در واقع امری است غیر معلوم و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عمومات قبل از فحص جایز نیست به‌دلیل وجود مخصّصی که احتمالا پس از فحص، ظاهر و مانع از عمل به آن گردیده به نحوی که نفی آن مخصّص به وسیله اصل به ملاحظه علم اجمالی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فحص و احراز آحاد مخصّصات وجود مخصص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نبودن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اصل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اینکه شیخ، بین ظواهر قرآن و سنت فرقی نمی‌یابد، نه نسبت به قبل از فحص و 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انحلال علم اجمالی چگونه است؟</w:t>
      </w:r>
    </w:p>
    <w:p>
      <w:pPr>
        <w:pStyle w:val="BookText"/>
        <w:rPr/>
      </w:pPr>
      <w:r>
        <w:rPr>
          <w:rFonts w:ascii="IRNazanin" w:hAnsi="IRNazanin" w:eastAsia="IRNazanin"/>
          <w:color w:val="111111"/>
          <w:sz w:val="28"/>
          <w:sz w:val="28"/>
          <w:szCs w:val="28"/>
          <w:rtl w:val="true"/>
          <w:lang w:bidi="fa-IR"/>
        </w:rPr>
        <w:t>یا حقیقی است و یا حکمی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انحلال حقیقی علم اجمالی را با یک مثال روشن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به‌طور قطع یکی از دو ظرف مورد استفاده به‌طور غیر معیّن نجس شده است، و ما علم اجمالی پیدا نمودیم که فی المثل یک قطره خون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ظرف افتاده است لکن بعد از تفحّص یقین حاصل نمودیم که یکی از آن دو ظرف نجس گردیده و دیگر هم احتمال خلاف ندهیم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منحلّ می‌شود به علم تفصیلی به نجاست یکی از دو ظرف و طهارت ظرف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انحلال حکمی علم اجمالی را با ذکر یک مثال روشن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اگر در مثال قبلی، بیّنه شهادت داد که در یکی از دو ظرف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ظرف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بول چکیده است حکمش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ظرف اجتناب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تکلیف آن قطره خون قبلی چه می‌شود؟</w:t>
      </w:r>
    </w:p>
    <w:p>
      <w:pPr>
        <w:pStyle w:val="BookText"/>
        <w:rPr/>
      </w:pPr>
      <w:r>
        <w:rPr>
          <w:rFonts w:ascii="IRNazanin" w:hAnsi="IRNazanin" w:eastAsia="IRNazanin"/>
          <w:color w:val="111111"/>
          <w:sz w:val="28"/>
          <w:sz w:val="28"/>
          <w:szCs w:val="28"/>
          <w:rtl w:val="true"/>
          <w:lang w:bidi="fa-IR"/>
        </w:rPr>
        <w:t>آن خون مورد علم اجمالی نیز در همین ظرف است و ان‌شاءالله که در ظرف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تفصیلی به نجس بودن این ظرفی که قطع داریم به اینکه بول در آن چکیده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 بدوی نسبت به ظرف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تکلیف مکلّف در اینجا چه می‌شود؟</w:t>
      </w:r>
    </w:p>
    <w:p>
      <w:pPr>
        <w:pStyle w:val="BookText"/>
        <w:rPr/>
      </w:pPr>
      <w:r>
        <w:rPr>
          <w:rFonts w:ascii="IRNazanin" w:hAnsi="IRNazanin" w:eastAsia="IRNazanin"/>
          <w:color w:val="111111"/>
          <w:sz w:val="28"/>
          <w:sz w:val="28"/>
          <w:szCs w:val="28"/>
          <w:rtl w:val="true"/>
          <w:lang w:bidi="fa-IR"/>
        </w:rPr>
        <w:t>مکلف موظف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 معلوم بالتفصیل اجتناب نموده و نسبت به ظرف مشکوک، اصالة الطهارة جاری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تسمیه این فرض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نیز از نظر حکم مثل فرض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از یک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انحلال علم اجمالی در این فرض را، انحلال حکمی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شبهة ربّما تورد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شبهه اخباریّین است توسط شیخ که توضیح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 یبقی اکره و لو بعد 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وسعت و دایره علم اجمالی بیشتر از موارد مظان ادله است، ناگزیر جستجو در</w:t>
      </w:r>
    </w:p>
    <w:p>
      <w:pPr>
        <w:pStyle w:val="BookText"/>
        <w:rPr/>
      </w:pPr>
      <w:r>
        <w:rPr>
          <w:rFonts w:ascii="IRNazanin" w:hAnsi="IRNazanin" w:eastAsia="IRNazanin"/>
          <w:color w:val="111111"/>
          <w:sz w:val="28"/>
          <w:sz w:val="28"/>
          <w:szCs w:val="28"/>
          <w:rtl w:val="true"/>
          <w:lang w:bidi="fa-IR"/>
        </w:rPr>
        <w:t>این مواضع موجب دستیابی به همه قرائن صارفه نمی‌شود،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منحل نشده و اثرش که وجوب توقف است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فحص و بازنگری به تمام قرائن صارفه دست یافتیم، علم تفصیلی حاصل شده و قطعا دیگر شکی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حقیقتا منحل می‌شود به آنچه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فلا مقتضی للفحص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علم تفصیلی دیگر مقتضی و موجب برای فحص از مخصّصات دیگر وجود ندارد و فحص زائد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حصول علم تفصیلی به آحاد مخصّصات باید تفحص را متوقف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وجود مخالفات فی الواقع زائدا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حکمی است نه 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اشکال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اخباریها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وارد است که می‌گویند؛ با وجود علم اجمالی به مخصّصات، ابتداء تمسّک به عمومات جایز نمی‌باشد، بلکه پس از فحص و دستیابی به آحاد مخصّصات و علم تفصیلی به آنها که باز هم احتمال عده‌ای از مخصصات دیگر نیز داده می‌شود، اصالة العموم جاری کرده و به عمومات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تقریر این اشکال به دنبال تقریر اشکال قبلی در بحث گذشته بیان شد، تقریر مجدّد لازم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و خلاصه جواب شیخ از شبهه‌ای که تقریر شد چیست؟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داریم که ممکن است بعد از فحص در مخصّصات و قرائن صارفه و معارضات از ظواهر برخی از قرائن برخلاف ظاهر موجود باشد و به دست ما نرسیده باشد ولی چون علم اجمالی در این صورت منحل می‌شود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تفصیلی نسبت به آنچه تحصیل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بدوی نسبت به قرائن و صوارف به دست نیامده، مکلّف باید نسبت به امور مشکوک به اصل عملیه رجوع کند و با اجرای اصل عدم تخصیص و اصل عدم وجود صارف، احتمال وجود آن را منسد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مورد بحث ما بر اساس پاسخ فوق چگونه است؟</w:t>
      </w:r>
    </w:p>
    <w:p>
      <w:pPr>
        <w:pStyle w:val="BookText"/>
        <w:rPr/>
      </w:pPr>
      <w:r>
        <w:rPr>
          <w:rFonts w:ascii="IRNazanin" w:hAnsi="IRNazanin" w:eastAsia="IRNazanin"/>
          <w:color w:val="111111"/>
          <w:sz w:val="28"/>
          <w:sz w:val="28"/>
          <w:szCs w:val="28"/>
          <w:rtl w:val="true"/>
          <w:lang w:bidi="fa-IR"/>
        </w:rPr>
        <w:t>از قبیل همان مثالی است که یقین پیدا می‌کنیم یک قطره خون در یکی از دو ظرف افتاده لکن بدون اینکه بدانیم در کدام‌یک از آن دو ظرف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این علم اجمالی اگر یقین حاصل کنیم خون معلوم بالاجمال، در یکی از دو ظرف وجود ندارد ولی احتمال دهیم که نجاست دیگری در یکی از دو ظرف افتاده باشد، در اینجا مانعی از رجوع به اصالة الطهاره و یا استصحاب طهارت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از ابتدا مقید است به آنچه در دست بوده و امکان وصولش نیز می‌باشد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در مظان ادلّه و به دست آوردن قرائن به اندازه معلوم بالاجمال و انحلال علم اجمالی به عمل تفصیلی و شک بدوی، ما موظفیم که به قرائن دست آمده عمل کنیم و قرائنی را که مشکوک و محتمل‌اند به وسیله اصل، رد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از مطلب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نداریم که دائره علم اجمالی بیشتر از آن چیزی است که در اختیار ما قرار دارد و حال آنکه شما دائره علم اجمالی را به تمام احادیث صادره از اهل بیت علیهم السّلام توسعه می‌دهید اعم از اینکه به دست ما رسیده باشد یا نه و لذا ما علم اجمالی را محدود می‌کنیم به اخباری که به دست ما رسیده است، چرا که ممکن است آن اخبار غیر واصله مربوطه به معارف اسلامی، مسئله حکومت و مسائل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ربطی به احکام شرعیّه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دایره علم اجمالی محدود شد به اخبار موجود که به ما رسیده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قبل از فحص و بعد از فحص، چرا که قبل از فحص علم اجمالی وجود دارد و لذا اثرش نیز هست پس نمی‌توان اصالة الظهور جاری کرد و به ظواهر تمسّک نمود، زیرا علم اجمالی مانع از این اصل است و جلوی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الفحص و پیدا کردن قرینه برخلاف ظاهر در اکثر موارد، و مأیوس شدن از قرینه در برخی موارد آن، علم اجمالی تبدیل می‌شود به یک علم تفصیلی نسبت به اکثر موارد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 شک بدوی نسبت به برخی از موارد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این موارد مشکوکه مانعی از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اصالة 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انحلال علم اجمالی حکمی است، یعنی وجود محتملات را با اصل نفی کرده و مثل موارد انحلال حقیقی عمل می‌کنیم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از این طریق هم به مقاصدشان نرسیدند</w:t>
      </w:r>
      <w:r>
        <w:rPr>
          <w:rFonts w:eastAsia="IRNazanin" w:cs="IRNazanin"/>
          <w:color w:val="111111"/>
          <w:sz w:val="28"/>
          <w:szCs w:val="28"/>
          <w:rtl w:val="true"/>
          <w:lang w:bidi="fa-IR"/>
        </w:rPr>
        <w:t>.</w:t>
      </w:r>
      <w:bookmarkStart w:id="254" w:name="pg12637_126245"/>
    </w:p>
    <w:p>
      <w:pPr>
        <w:pStyle w:val="BookText"/>
        <w:rPr/>
      </w:pPr>
      <w:bookmarkEnd w:id="25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 انّ العمدة فی منع الاخباریّین من العمل بظواهر الکتاب هی الأخبار المانعة عن تفسیر القرآن، الّا انّه یظهر من کلام السیّد الصدر شارح الوافیة</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المنع عن العمل بظواهر الکتاب هو مقتضی الأصل، و العمل بظواهر الاخبار خرج بالدلیل،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اثبات انّ فی القرآن محکمات و ظواهر، و انّه ممّا لا یصحّ انکاره، و ینبغی النزاع فی جواز العمل بالظّواهر، و انّ الحقّ مع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التوضیح یظهر بعد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بقاء التّکلیف ممّا لا شکّ فیه، و لزوم العمل بمقتضاه موقوف علی الإفهام، و هو یکون فی الأکثر بالقول، و دلالته فی الأکثر تکون ظنیّة، اذ مدار الإفهام علی القاء الحقائق مجرّدة عن القرینة و علی ما یفهمون و ان کان احتمال التجوّز و خفاء القرینة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المتشابه کما یکون فی اصل اللغة کذلک یکون بحسب الاصطلاح، مثل ان یقول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استعمل العمومات، و کثیرا ما ارید الخصوص من غیر قرینة، و ربّما اخاطب احدا و ارید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فحینئذ لا یجوز لنا القطع بمراده و لا یحصل لنا الظنّ به؛ و القرآن من هذا القبیل، لأنّه نزل علی اصطلاح خاصّ، لا اقول علی وضع جدید، بل اعمّ من ان یکون ذلک او یکون فیه مجازات لا یعرفها العرب، و مع ذلک قد وجدت فیه کلمات لا یعلم المراد منها کالمقطّعات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آیاتٌ مُحْکَماتٌ هُنَّ أُمُّ الْکِتابِ وَ أُخَرُ مُتَشابِهاتٌ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w:t>
      </w:r>
      <w:r>
        <w:rPr>
          <w:rStyle w:val="FootnoteAnchor"/>
          <w:rtl w:val="true"/>
        </w:rPr>
        <w:footnoteReference w:id="69"/>
      </w:r>
      <w:r>
        <w:rPr>
          <w:rFonts w:ascii="IRNazanin" w:hAnsi="IRNazanin" w:eastAsia="IRNazanin"/>
          <w:color w:val="111111"/>
          <w:sz w:val="28"/>
          <w:sz w:val="28"/>
          <w:szCs w:val="28"/>
          <w:rtl w:val="true"/>
          <w:lang w:bidi="fa-IR"/>
        </w:rPr>
        <w:t>، ذمّ علی اتّباع المتشابه، و لم یبیّن لهم المتشابهات ما هی؟ و کم هی بل لم یبیّن لهم المراد من هذا اللّفظ، و جعل البیان موکولا الی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صلّی اللّه علیه و آله نهی النّاس عن التّفسیر بالآراء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الاصل عدم العمل بالظّنّ الّا ما اخرجه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5" w:name="__RefHeading___Toc305494_222507752"/>
      <w:bookmarkStart w:id="256" w:name="_Toc100"/>
      <w:bookmarkEnd w:id="255"/>
      <w:r>
        <w:rPr>
          <w:rtl w:val="true"/>
        </w:rPr>
        <w:t>دلیل اخباریها در منع از عمل به ظواهر قرآن</w:t>
      </w:r>
      <w:bookmarkEnd w:id="25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دانستید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عمده در منع نمودن اخباریها از عمل به ظواهر قرآن، اخباری است که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از کلام 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کلامش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عمل به ظواهر قرآن کریم مقتضای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عمل به ظواهر اخبار جایز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قطعی بر جواز عمل به اخبار وجود نداشت، عمل به ظاهر آنها نیز جایز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وافیه پس از اثبات اینکه در قرآن آیات محکمه و ظواهری وجود دارد که قابل انکار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تنها</w:t>
      </w:r>
      <w:bookmarkStart w:id="257" w:name="pg12637_126246"/>
    </w:p>
    <w:p>
      <w:pPr>
        <w:pStyle w:val="BookText"/>
        <w:rPr/>
      </w:pPr>
      <w:bookmarkEnd w:id="257"/>
      <w:r>
        <w:rPr>
          <w:rFonts w:ascii="IRNazanin" w:hAnsi="IRNazanin" w:eastAsia="IRNazanin"/>
          <w:color w:val="111111"/>
          <w:sz w:val="28"/>
          <w:sz w:val="28"/>
          <w:szCs w:val="28"/>
          <w:rtl w:val="true"/>
          <w:lang w:bidi="fa-IR"/>
        </w:rPr>
        <w:t>در عمل به ظواهر نزاع واقع شود؛ گفته است که، در این نزاع حق با اخباریهاست</w:t>
      </w:r>
      <w:r>
        <w:rPr>
          <w:rFonts w:eastAsia="IRNazanin" w:cs="IRNazanin"/>
          <w:color w:val="111111"/>
          <w:sz w:val="28"/>
          <w:szCs w:val="28"/>
          <w:rtl w:val="true"/>
          <w:lang w:bidi="fa-IR"/>
        </w:rPr>
        <w:t>.</w:t>
      </w:r>
    </w:p>
    <w:p>
      <w:pPr>
        <w:pStyle w:val="Heading4"/>
        <w:numPr>
          <w:ilvl w:val="3"/>
          <w:numId w:val="1"/>
        </w:numPr>
        <w:rPr/>
      </w:pPr>
      <w:bookmarkStart w:id="258" w:name="__RefHeading___Toc305496_222507752"/>
      <w:bookmarkStart w:id="259" w:name="_Toc101"/>
      <w:bookmarkEnd w:id="258"/>
      <w:r>
        <w:rPr>
          <w:rtl w:val="true"/>
        </w:rPr>
        <w:t>ما حصل سخن سید صدر در شرح وافیه</w:t>
      </w:r>
      <w:bookmarkEnd w:id="259"/>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بعد از ذکر دو مقدمه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است که شکی در آن نیست و وجوب عمل به مقتضای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بر افهام و تفهیم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مراد و مطلوب خودش را به مکلّف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تفهیم غالبا به وسیله الفاظ است و دلالت الفاظ بیشتر ظنّی بوده و مفید علم نمی‌باشند؛ زیرا مدار افهام بر این است که متکلّم الفاظ حقیقی را بدون قرینه و با اعتماد به فهم مخاطبین القاء نماید هرچند احتمال اراده مجاز و اخفاء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مخاطب نسبت به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احتمال دهد که متکلم از روی اعتماد به وی کلام را بدون قرینه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کلامی از جانب متکلّم تنها مفید ظنّ است</w:t>
      </w:r>
      <w:r>
        <w:rPr>
          <w:rFonts w:eastAsia="IRNazanin" w:cs="IRNazanin"/>
          <w:color w:val="111111"/>
          <w:sz w:val="28"/>
          <w:szCs w:val="28"/>
          <w:rtl w:val="true"/>
          <w:lang w:bidi="fa-IR"/>
        </w:rPr>
        <w:t>.</w:t>
      </w:r>
    </w:p>
    <w:p>
      <w:pPr>
        <w:pStyle w:val="Heading4"/>
        <w:numPr>
          <w:ilvl w:val="3"/>
          <w:numId w:val="1"/>
        </w:numPr>
        <w:rPr/>
      </w:pPr>
      <w:bookmarkStart w:id="260" w:name="__RefHeading___Toc305498_222507752"/>
      <w:bookmarkStart w:id="261" w:name="_Toc102"/>
      <w:bookmarkEnd w:id="260"/>
      <w:r>
        <w:rPr>
          <w:rtl w:val="true"/>
        </w:rPr>
        <w:t>مقدمه دوم</w:t>
      </w:r>
      <w:r>
        <w:rPr>
          <w:rtl w:val="true"/>
        </w:rPr>
        <w:t xml:space="preserve">: </w:t>
      </w:r>
      <w:r>
        <w:rPr>
          <w:rtl w:val="true"/>
        </w:rPr>
        <w:t>تتشابه در مصطلحات</w:t>
      </w:r>
      <w:bookmarkEnd w:id="261"/>
    </w:p>
    <w:p>
      <w:pPr>
        <w:pStyle w:val="BookText"/>
        <w:rPr/>
      </w:pPr>
      <w:r>
        <w:rPr>
          <w:rFonts w:ascii="IRNazanin" w:hAnsi="IRNazanin" w:eastAsia="IRNazanin"/>
          <w:color w:val="111111"/>
          <w:sz w:val="28"/>
          <w:sz w:val="28"/>
          <w:szCs w:val="28"/>
          <w:rtl w:val="true"/>
          <w:lang w:bidi="fa-IR"/>
        </w:rPr>
        <w:t xml:space="preserve">همان‌طور که در اصل لغت، متشابه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لغتی یافت شود که معنایش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مصطلحات هم تشابه وجود دارد، مثل اینکه شخصی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عمومات را به کار می‌برم ولی چه‌بسا بدون نصب قرینه‌ای بر مرادم از آن اراده خصوص می‌کنم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چه‌بسا کسی را مورد خطاب قرار می‌دهم درحالی‌که غیر او را اراده می‌کنم و یا مانند این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قطع به کلمات چنین قائلی برای ما ممکن است و نه ظن به مقصود او برای ما حاصل می‌شود و قرآن کریم نیز از این قبیل است، زیرا بر اصطلاح مخصوصی نازل شده،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کلمات و حروف آن بر اساس وضع جدید است، بلکه، تراکیب این کتاب اعم است از اینکه وضع آن جدید بوده یا در آن مجازاتی باشد که عرب آنها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گاهی در قرآن کلماتی یافت می‌شود که معنا و مراد آن مجهول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حم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محکمه‌ای وجود دارد که آنها اصل کتاب‌اند و آیات دیگری می‌باشد که متشابه بوده و معنای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مردم را بر متابعت از این متشابهات مورد مذمّت قرار داده و درعین‌حال بر ایشان بیان نفرموده است که متشابهات چه هستند و مقدارشان چقدر است و مراد از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آنها را بر خلفای خودش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مردم را از تفسیر به رأی نهی نموده‌اند و علما نیز اصل اولی را عدم عمل به ظن قرار داده‌اند مگر ظنونی که دلیل، آنها را از اصل خارج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مورد بحث چیست؟</w:t>
      </w:r>
    </w:p>
    <w:p>
      <w:pPr>
        <w:pStyle w:val="BookText"/>
        <w:rPr/>
      </w:pPr>
      <w:r>
        <w:rPr>
          <w:rFonts w:ascii="IRNazanin" w:hAnsi="IRNazanin" w:eastAsia="IRNazanin"/>
          <w:color w:val="111111"/>
          <w:sz w:val="28"/>
          <w:sz w:val="28"/>
          <w:szCs w:val="28"/>
          <w:rtl w:val="true"/>
          <w:lang w:bidi="fa-IR"/>
        </w:rPr>
        <w:t>این است که مشهور اخباریین ادعا کردند که عمل به ظواهر قرآن و لو بعد الفحص و الیأس از دست‌یابی به قرینه جایز نمی‌باشد و مهم‌ترین مستندات آنها همان روایاتی بود که بررسی شد و در جهت مدعای آنان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سید صدر شارح وافیه، مدّعی شده است که حرمت عمل به ظواهر قرآن بر مبنای دلیل خاص نیست بلکه مقتضای قاعده اولیه در باب ظنون عدم جواز عمل به ظنون است و چون کتاب از جمله ظنون است پس عمل به ظاهر آن نیز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صدر راجع به سنت در این زمینه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سنت به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اجمال اخباری و اصولی بر جواز عمل به ظواهر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این اصل خارج شده‌اند پس می‌توان به ظواهر سنت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مدعای سید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ظواهر قرآن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کتاب در حق غیر معصوم حجت نیست و حق با اخباریهاست و در اثبات این نظر مطالبی دارد که شیخ آن مطالب را با ذکر و مقدمه شروع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سید صدر در مقدمه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تا دامنه قیامت برعهده مکلّف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تکلیف متوقف بر افهام و تفهیم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باید خداوند واجبات و محرماتش را بفهماند بعد ما بشناسیم و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تفهیم تکالیف و مرادات غالبا به وسیله الفاظ و اقوال است نه با 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اقوال ظهوراتند و دلالت آنها بر مراد است ولی کلام متکلّمین به اعتبار اخفاء قرائن و اعتماد بر فهم مخاطبین ظنی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مرادات متکلمین غالبا برای شنوندگان قطعی و جزمی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این مقدمه از نظر سید صدر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جایز باشد و بلامانع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مقدمه دوم متشابهات لغوی و اصطلاحی را از نظر سید صدر تعریف کنید؟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هستند که به‌حسب موضوع له لغوی مجمل‌اند و مراد از آنها روشن نیست، اعم از اینکه این کلمات از مشترکات لفظی باشند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کلماتی باشند که</w:t>
      </w:r>
    </w:p>
    <w:p>
      <w:pPr>
        <w:pStyle w:val="BookText"/>
        <w:rPr/>
      </w:pPr>
      <w:r>
        <w:rPr>
          <w:rFonts w:ascii="IRNazanin" w:hAnsi="IRNazanin" w:eastAsia="IRNazanin"/>
          <w:color w:val="111111"/>
          <w:sz w:val="28"/>
          <w:sz w:val="28"/>
          <w:szCs w:val="28"/>
          <w:rtl w:val="true"/>
          <w:lang w:bidi="fa-IR"/>
        </w:rPr>
        <w:t xml:space="preserve">معنای لغوی آنها را ندانیم، هرچند که از مشترکات لفظی نیستند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هستند که به‌حسب اصل لغت معنایشان روشن است و لکن در استعمالات یک متکلم به‌دلیل روش خاص خودش مجمل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جاها من شخصی را مورد خطاب قرار می‌دهم و حال آنکه دیگری مقصود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سید صدر در کدام‌یک از دو نوع متشابه ذاتی و عرضی تحصیل مراد متکلم بالقطع است؟</w:t>
      </w:r>
    </w:p>
    <w:p>
      <w:pPr>
        <w:pStyle w:val="BookText"/>
        <w:rPr/>
      </w:pPr>
      <w:r>
        <w:rPr>
          <w:rFonts w:ascii="IRNazanin" w:hAnsi="IRNazanin" w:eastAsia="IRNazanin"/>
          <w:color w:val="111111"/>
          <w:sz w:val="28"/>
          <w:sz w:val="28"/>
          <w:szCs w:val="28"/>
          <w:rtl w:val="true"/>
          <w:lang w:bidi="fa-IR"/>
        </w:rPr>
        <w:t xml:space="preserve">در هیچ‌یک، یعنی همان‌طور که مخاطب نمی‌تواند مراد متکلّم را در متشابه ذاتی قطعا و یا ظنّا به دست آورده، در متشابه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نمی‌تواند مراد متکلّم را بالقطع او الظن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قائل است که کلمات قرآنی از قبیل متشابهات اصطلاحی است چون‌که قرآن بر اسلوب جدیدی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ظواهر قرآن خلاف ظاهر اراده شده، بدون اینکه قرینه‌ای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خطاب به پیامبر است و حال آنکه مراد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بایّاک اعنی و اسمع یا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بالعرض اجمال پیدا کرده و قابل تمسّک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سید صدر از اسلوب جدید حقیقت شرعیه بالوضع التعیینی است یعنی شارع مقدس الفاظ مستعمله در قرآن را از معانی لغویه آنها نقل داده و در معانی جدید حقیقت قرار داده است؟</w:t>
      </w:r>
    </w:p>
    <w:p>
      <w:pPr>
        <w:pStyle w:val="BookText"/>
        <w:rPr/>
      </w:pPr>
      <w:r>
        <w:rPr>
          <w:rFonts w:ascii="IRNazanin" w:hAnsi="IRNazanin" w:eastAsia="IRNazanin"/>
          <w:color w:val="111111"/>
          <w:sz w:val="28"/>
          <w:sz w:val="28"/>
          <w:szCs w:val="28"/>
          <w:rtl w:val="true"/>
          <w:lang w:bidi="fa-IR"/>
        </w:rPr>
        <w:t>خیر، اعم است از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وضع جدید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الفاظ را در همان معانی لغویه به کار برده باشد و لکن خلاف بسیاری از این ظواهر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معانی مجازیه‌ای که عربها به آن معانی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اثر نیاوردن قرینه و چه در اثر جدید بودن معنا، پس قرآن مجمل اصطلاحی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کلام سید صدر در مقدمه دوم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متشابهات ذاتی و اصطلاحاتی مجمل‌اند و دارای معانی نامعلوم، قطع و جزم و بلکه ظن نیز به مراد آن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اعتبار شمولش بر ظواهر کثیره، از مجملات اصطلاحی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غیر قابل استناد بوده و قابل تمسّک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 سید صدر بر مدعای فوق چیست؟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فرموده حق‌تعالی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آن آیات را به دو دسته محکمات و متشابهات تقسیم نموده و سپس در مذمّت کسانی که از متشابهات پیروی می‌کنند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فِی قُلُوبِهِمْ زَیْغٌ فَیَتَّبِعُونَ ما تَشابَهَ مِنْهُ ابْتِغاءَ الْفِتْنَةِ وَ ابْتِغاءَ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به‌نظر سید صدر در این آیه شریفه مهم است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کلمه متشابه بیان نفرموده است که متشابه چیست؟ چقدر است؟ تبعیت از چه متشابهی جایز نیست؟ و حتی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به‌حسب معنا و مفهوم متشابه است و معنای لغوی آن روشن نیست و لذا بیان و تفسیر همه این امور را به اهل بیت واگذار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پیامبر از تفسیر به رأی است و این نیست مگر بدین خاطر که مراد از ظواهر قرآنی قابل تحصیل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حضرات اهل علم بر حرمت عمل به ظن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علمای اصول و اخباریها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حرمت عمل به ظن است الّا ما خرج بالدلیل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شامل ظواهر کتاب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به‌واسطه همین اصل عمل به ظواهر کتاب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bookmarkStart w:id="262" w:name="pg12637_126250"/>
    </w:p>
    <w:p>
      <w:pPr>
        <w:pStyle w:val="BookText"/>
        <w:rPr/>
      </w:pPr>
      <w:bookmarkEnd w:id="26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تمهّدت المقدّمتان،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الاولی العمل بالظواهر و مقتضی الثانیة عدم العمل، لأنّ ما صار متشابها لا یحصل الظّنّ بالمراد منه و ما بقی ظهوره مندرج فی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فنطالب بدلیل جواز العمل، لأنّ الاصل الثّابت عند الخاصّة هو عدم جواز العمل بالظنّ الّا ما اخرجه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المحکم و وجوب العمل بالمحکم اجماعیّ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نمنع الصغری، اذ المعلوم عندنا مساواة المحکم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شموله للظّاهر فلا، 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ذکرتم لو تمّ لدلّ علی عدم جواز العمل بظواهر الأخبار ایضا، لما فیها من النّاسخ و المنسوخ، و المحکم و المتشابه، و العامّ و المخصّص و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خلّینا و أنفسنا، لعملنا بظواهر الکتاب و السّنّة مع عدم نصب القرینة علی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منعنا من ذلک فی القرآن للمنع من اتّباع المتشابه و عدم بیان حقیقته، و منعنا رسول اللّه صلّی اللّه علیه و آله عن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انّ غیر النصّ محتاج الی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ذمّ اللّه تعالی من اتّباع الظّنّ، و کذا الرسول و اوصیائه علیهم السّلام و لم یستثنوا ظواهر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الأخبار، فقد سبق انّ اصحاب الائمة کانوا عاملین باخبار الآحاد من غیر فحص عن مخصّص او معارض ناسخ او مقیّد، و لو لا هذا لکنّا فی العمل بظواهر الاخبار ایضا من المتوقّفین</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3" w:name="__RefHeading___Toc305500_222507752"/>
      <w:bookmarkStart w:id="264" w:name="_Toc103"/>
      <w:bookmarkEnd w:id="263"/>
      <w:r>
        <w:rPr>
          <w:rtl w:val="true"/>
        </w:rPr>
        <w:t>ادامه مقاله سید صدر</w:t>
      </w:r>
      <w:bookmarkEnd w:id="264"/>
    </w:p>
    <w:p>
      <w:pPr>
        <w:pStyle w:val="Heading5"/>
        <w:numPr>
          <w:ilvl w:val="4"/>
          <w:numId w:val="1"/>
        </w:numPr>
        <w:rPr/>
      </w:pPr>
      <w:bookmarkStart w:id="265" w:name="__RefHeading___Toc305502_222507752"/>
      <w:bookmarkStart w:id="266" w:name="_Toc104"/>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پس از اینکه دو مقدمه تبیین شد می‌گوییم که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مقدمه اول جایز بودن عمل به ظواهر است و مقتضای مقدمه دوم جایز نبودن عمل به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کلامی که متشابه می‌گردد ظن به مراد متکلم هم از آن حاصل نمی‌شود و کلامی که ظهورش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مفید ظن است نه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حرمة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است پس برای جواز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می‌خواهیم، زیرا اصل ثابت و مسلم میان علمای امامیه عدم جواز عمل به ظن است مگر ظنی که دلیل، عمل به آن را از تحت اصل مذکور خارج کرده باشد</w:t>
      </w:r>
      <w:r>
        <w:rPr>
          <w:rFonts w:eastAsia="IRNazanin" w:cs="IRNazanin"/>
          <w:color w:val="111111"/>
          <w:sz w:val="28"/>
          <w:szCs w:val="28"/>
          <w:rtl w:val="true"/>
          <w:lang w:bidi="fa-IR"/>
        </w:rPr>
        <w:t>.</w:t>
      </w:r>
      <w:bookmarkStart w:id="267" w:name="pg12637_126251"/>
    </w:p>
    <w:p>
      <w:pPr>
        <w:pStyle w:val="Heading5"/>
        <w:numPr>
          <w:ilvl w:val="4"/>
          <w:numId w:val="1"/>
        </w:numPr>
        <w:rPr/>
      </w:pPr>
      <w:bookmarkStart w:id="268" w:name="__RefHeading___Toc305504_222507752"/>
      <w:bookmarkStart w:id="269" w:name="_Toc105"/>
      <w:bookmarkEnd w:id="267"/>
      <w:bookmarkEnd w:id="268"/>
      <w:r>
        <w:rPr>
          <w:rtl w:val="true"/>
        </w:rPr>
        <w:t>اشکال</w:t>
      </w:r>
      <w:bookmarkEnd w:id="269"/>
    </w:p>
    <w:p>
      <w:pPr>
        <w:pStyle w:val="BookText"/>
        <w:rPr/>
      </w:pPr>
      <w:r>
        <w:rPr>
          <w:rFonts w:ascii="IRNazanin" w:hAnsi="IRNazanin" w:eastAsia="IRNazanin"/>
          <w:color w:val="111111"/>
          <w:sz w:val="28"/>
          <w:sz w:val="28"/>
          <w:szCs w:val="28"/>
          <w:rtl w:val="true"/>
          <w:lang w:bidi="fa-IR"/>
        </w:rPr>
        <w:t xml:space="preserve">گفته نمی‌شود که ظواهر از مصادیق متشابه است بلکه ظواهر از افراد محکم است و وجوب عمل به محکم اجماعی است زیرا صغرای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از مصادیق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قبول است چون از نظر ما محکم معادل و مساوی با نصّ است و نصّ غیر از ظاهر است، پس محکم شامل ظاهر نمی‌شود و به دنبال مطالب به جایی می‌رسد که کلام را با یک اشکال و جواب به پایان رسانده است</w:t>
      </w:r>
      <w:r>
        <w:rPr>
          <w:rFonts w:eastAsia="IRNazanin" w:cs="IRNazanin"/>
          <w:color w:val="111111"/>
          <w:sz w:val="28"/>
          <w:szCs w:val="28"/>
          <w:rtl w:val="true"/>
          <w:lang w:bidi="fa-IR"/>
        </w:rPr>
        <w:t>.</w:t>
      </w:r>
    </w:p>
    <w:p>
      <w:pPr>
        <w:pStyle w:val="Heading5"/>
        <w:numPr>
          <w:ilvl w:val="4"/>
          <w:numId w:val="1"/>
        </w:numPr>
        <w:rPr/>
      </w:pPr>
      <w:bookmarkStart w:id="270" w:name="__RefHeading___Toc305506_222507752"/>
      <w:bookmarkStart w:id="271" w:name="_Toc106"/>
      <w:bookmarkEnd w:id="270"/>
      <w:r>
        <w:rPr>
          <w:rtl w:val="true"/>
        </w:rPr>
        <w:t>اشکال</w:t>
      </w:r>
      <w:bookmarkEnd w:id="271"/>
    </w:p>
    <w:p>
      <w:pPr>
        <w:pStyle w:val="BookText"/>
        <w:rPr/>
      </w:pPr>
      <w:r>
        <w:rPr>
          <w:rFonts w:ascii="IRNazanin" w:hAnsi="IRNazanin" w:eastAsia="IRNazanin"/>
          <w:color w:val="111111"/>
          <w:sz w:val="28"/>
          <w:sz w:val="28"/>
          <w:szCs w:val="28"/>
          <w:rtl w:val="true"/>
          <w:lang w:bidi="fa-IR"/>
        </w:rPr>
        <w:t xml:space="preserve">آنچه گفتید اگر درست باشد تنها دلالت می‌کند بر جایز نبودن عمل به ظواهر اخبار، چرا که در اخبار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محکم و متشابه، عام و مخصص، مطلق و مقید وجود دارد</w:t>
      </w:r>
      <w:r>
        <w:rPr>
          <w:rFonts w:eastAsia="IRNazanin" w:cs="IRNazanin"/>
          <w:color w:val="111111"/>
          <w:sz w:val="28"/>
          <w:szCs w:val="28"/>
          <w:rtl w:val="true"/>
          <w:lang w:bidi="fa-IR"/>
        </w:rPr>
        <w:t>.</w:t>
      </w:r>
    </w:p>
    <w:p>
      <w:pPr>
        <w:pStyle w:val="Heading5"/>
        <w:numPr>
          <w:ilvl w:val="4"/>
          <w:numId w:val="1"/>
        </w:numPr>
        <w:rPr/>
      </w:pPr>
      <w:bookmarkStart w:id="272" w:name="__RefHeading___Toc305508_222507752"/>
      <w:bookmarkStart w:id="273" w:name="_Toc107"/>
      <w:bookmarkEnd w:id="272"/>
      <w:r>
        <w:rPr>
          <w:rtl w:val="true"/>
        </w:rPr>
        <w:t>جواب</w:t>
      </w:r>
      <w:bookmarkEnd w:id="273"/>
    </w:p>
    <w:p>
      <w:pPr>
        <w:pStyle w:val="BookText"/>
        <w:rPr/>
      </w:pPr>
      <w:r>
        <w:rPr>
          <w:rFonts w:ascii="IRNazanin" w:hAnsi="IRNazanin" w:eastAsia="IRNazanin"/>
          <w:color w:val="111111"/>
          <w:sz w:val="28"/>
          <w:sz w:val="28"/>
          <w:szCs w:val="28"/>
          <w:rtl w:val="true"/>
          <w:lang w:bidi="fa-IR"/>
        </w:rPr>
        <w:t xml:space="preserve">این اشکال وارد نیست زیرا اگر ما خودمان بودیم و قرینه‌ای هم برخلاف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نشده بود به ظواهر کتاب و سنّت عمل می‌کردیم اما چه کنیم که منع شده‌ایم از عمل به ظواهر در قرآن به دلیل منع و نهی آیه شریفه از اتباع و پیروی از متشابه و بیان نکردن حقیقت و ماهیّت متشابه و منع نموده است ما را رسول اللّه از تفسیر قرآن و تردیدی نیست که نص نیازی به تفسیر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 تفسیر، تفسیر ظواهر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خدای تعالی ما را از اتباع از مطلق ظنّ ملامت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نهی از عمل به ظواهر برخی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رسول اللّه و اوصیائش علیهم السّلام این ظواهر را استثنا نفرموده‌اند لذا عمل به ظواهر از این اطلاق خارج نیست و سخن را ادامه داده تا آنجا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در عمل به اخبار و احادیث</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که اصحاب ائمه بدون فحص از مخصّصی یا جستجو از معارضی، همچون ناسخ یا مقیّد به اخبار واحد عمل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ما نیز ظواهر اخبار را استنثا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اصحاب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هرآینه در عمل به ظواهر اخبار نیز همچون ظواهر کتاب توقف می‌کردیم و سخن سید صدر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الاولی العمل بالظواهر و مقتضی الثانیة عدم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حاصل و نتیجه مقدمه اول و دوم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مقدمه اول جواز عمل به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مقدمه دوم عدم جواز و تمسک به ظواهر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ما صار متشابها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علت و یا دلایل عدم جواز بر ظواهر است در مقدمه دوم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کتاب هرچند اولا و بالذات واضح المعنا باشند ولی ثانیا و بالعرض از جمله متشابهات‌اند به خاطر اسلوب جدیدش، و کلامی که متشابه باشد نمی‌توان از آن به مراد متکلم ظن پیدا نمود تا چه رسد به قطع به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که ظاهر آیه به ظهورش باقی مانده باشد، خوب به اعتبار اینکه مفید ظن است نه یقین در اصل مذکور مندرج و داخل شده است که الاصل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اصولیین در جواز به ظواهر قرآن باید دلیل بیاورید و حال آنکه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حرف می‌زنیم و نیازی به دلیل خاص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اصل مسلم میان خاصه و علمای امامیّه عدم جواز عمل به ظن است، در جواز عمل به هر ظنی باید دلیلی بیاورید که آن دلیل عمل به آن ظن را از تحت اصل مزبور خارج کند و مراد از این ظنون ظواهر اخبار و احادیث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حاصل یک اشکال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از جمله محکمات‌اند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محکمات بالاجماع حجیت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ظواهر هم حجت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لانّا نمنع الصغری، اذا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سید صدر است به اشکال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کبرای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بودن وجوب عمل به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صغری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ظواهر از افراد محکم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محل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سید صدر بر انکار کبری چیست؟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محکمات، خصوص نصوص است به عبارت دیگر محکم معادل نص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با ظاهر متغایر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لاجرم به مقتضای قیاس مساوات محکم نیز باید با ظاهر متغایر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دو حال خارج نیستند یعنی یا محکم‌اند و یا متشابه،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محکم با ظاهر متغایر است پس ظاهر از مصادیق متشابهات است و ما به‌قدر متیقّن عمل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ذکرتم لو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اشکال نقضی است بر مقدمه دوم سید صدر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سخن شما در مقدمه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ظواهر از متشابهات هستند حجیّت نداشته و نباید مورد عمل قرار گیرند حال این ظواهر چه ظواهر قرآنی باشند و چه ظواهر غیر قرآنی مثل اخبار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 و مناطی که در ظواهر آیات وجود دارد، در اخبار و احادیث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مناط عدم حجیت ظواهر قرآنی این است که نص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قرآن ناسخ و منسوخ، محکم و متشابه، عام و خاص، مطلق و مقید وجود دارد و نفس این امور سبب عدم حجیت غیر نصوصات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عدم حجیت اخبار نیز هست، چرا که وجود ناسخ و منسوخ و محکم و متشابه، و امور ذکرشده دیگر عینا در اخبار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سنت هم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صدر به اشکال نقضی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وجدان ما و ظواهر، با قطع‌نظر از دلیل خاص، البته بعد الفحص و الیأس، بنا بر حکم عقلا و مقدّمه اول، هم به ظواهر قرآن عمل می‌کردیم هم به ظواهر سنت، لکن در خصوص ظواهر قرآنی دلایل فراوانی بر عدم حجیت آنها قائم شده است که برخی از این دلایل در مقدمه دوم آورده شده و برخی دیگر از این دلایل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ما را از پیروی کردن ظنون نهی فرموده‌اند درحالی‌که ظواهر قرآن را استنثا نکرده‌اند بلکه پرواضح است که ظواهر، مفید ظن بوده و بیش از آن از آنها استفاده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از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ظواهر سنت، قائم است بر اینکه بدون فحص از مخصص و یا ناسخ و منسوخ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واحد عمل می‌کرده‌اند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اجماعی نبود ما نسبت به ظواهر سنت نیز توقّف می‌کردیم همان‌طور که نسبت به ظواهر قرآن متوقف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مواقع للنّظر، سیّما فی جعل العمل بظواهر الاخبار من جهة قیام الإجماع العملیّ، و لولاه لتوقّف فی العمل بها ایضا، اذ لا یخفی انّ عمل اصحاب الائمّة بظواهر الأخبار لم یکن لدلیل خاصّ شرعیّ وصل الیهم من ائمّتهم؛ و انّما کان امرا مرکوزا فی اذهانهم بالنسبة الی مطلق الکلام الصادر من المتکلّم لاجل الإفادة و الاستفادة، سواء کان من الشّارع 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جار فی القرآن علی تقدیر کونه ملقی للإفادة و الاستفادة علی ما هو الاصل فی خطاب کلّ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الاصل الأولیّ هی حرمة العمل بالظّنّ، علی ما عرفت مفصّلا لکنّ الخارج منه لیس خصوص ظواهر الأخبار حتّی یبقی الباقی بل الخارج منه هو مطلق الظّهور النّاشی عن کلام کلّ متکلّم القی الی غیره للافهام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ذکره من عدم العلم بکون الظّواهر من المحکمات و احتمال کونها من المتشابهات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المتشابه لا یصدق علی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لغة و 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یصحّ سلبه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الوارد عن اتّباع المتشابه لا یمنع، کما اعترف به فی المقدّمة الاولی من انّ مقتضی القاعدة وجوب العمل بالظّواهر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احتمال کونها من المتشابه لا ینفع فی الخروج عن الأصل الّذی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العلم بکونها من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لما اعترف به من اصالة حجیّة الظواهر، لأنّ مقتضی ذلک الاصل جواز العمل الّا أن یعمل کونه ممّا نهی الشّارع عنه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فالحقّ ما اعترف به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خلّینا و انفسنا لعملنا بظواهر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للمانع من اثبات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انّک قد عرفت ممّا ذکرنا انّ خلاف الاخباریین فی ظواهر الکتاب لیس فی الوجه الّذی ذکرنا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الظواهر اللّفظیّة فی الکلمات الصادرة للإفادة و المطلوب و استفادتها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یکون خلافهم فی انّ خطابات الکتاب لم یقصد بها استفادة المراد من انفسها بل بضمیمة تفسیر اهل الذّکر، او انّها لیست بظواهر بعد احتمال کون محکمها من المتشابه، کما عرفت من کلام السیّد المتقدّم</w:t>
      </w:r>
      <w:r>
        <w:rPr>
          <w:rFonts w:eastAsia="IRNazanin" w:cs="IRNazanin"/>
          <w:color w:val="111111"/>
          <w:sz w:val="28"/>
          <w:szCs w:val="28"/>
          <w:rtl w:val="true"/>
          <w:lang w:bidi="fa-IR"/>
        </w:rPr>
        <w:t>.</w:t>
      </w:r>
      <w:bookmarkStart w:id="274" w:name="pg12637_126255"/>
    </w:p>
    <w:p>
      <w:pPr>
        <w:pStyle w:val="BookText"/>
        <w:rPr/>
      </w:pPr>
      <w:bookmarkEnd w:id="27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5" w:name="__RefHeading___Toc305510_222507752"/>
      <w:bookmarkStart w:id="276" w:name="_Toc108"/>
      <w:bookmarkEnd w:id="275"/>
      <w:r>
        <w:rPr>
          <w:rtl w:val="true"/>
        </w:rPr>
        <w:t>اشکالات شیخ به مطالب سید صدر</w:t>
      </w:r>
      <w:bookmarkEnd w:id="276"/>
    </w:p>
    <w:p>
      <w:pPr>
        <w:pStyle w:val="Heading5"/>
        <w:numPr>
          <w:ilvl w:val="4"/>
          <w:numId w:val="1"/>
        </w:numPr>
        <w:rPr/>
      </w:pPr>
      <w:bookmarkStart w:id="277" w:name="__RefHeading___Toc305512_222507752"/>
      <w:bookmarkStart w:id="278" w:name="_Toc109"/>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 xml:space="preserve">در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خصوصا در آنجایی که جواز عمل به ظواهر اخبار را مستند به قیام اجماع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اگر این اجماع عملی در خصوص ظواهر اخبار وجود نداشت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ظواهر اخبار نیز توقف می‌نمود همان‌طور که در ظواهر قرآن توقف می‌نماید</w:t>
      </w:r>
      <w:r>
        <w:rPr>
          <w:rFonts w:eastAsia="IRNazanin" w:cs="IRNazanin"/>
          <w:color w:val="111111"/>
          <w:sz w:val="28"/>
          <w:szCs w:val="28"/>
          <w:rtl w:val="true"/>
          <w:lang w:bidi="fa-IR"/>
        </w:rPr>
        <w:t>.</w:t>
      </w:r>
    </w:p>
    <w:p>
      <w:pPr>
        <w:pStyle w:val="Heading5"/>
        <w:numPr>
          <w:ilvl w:val="4"/>
          <w:numId w:val="1"/>
        </w:numPr>
        <w:rPr/>
      </w:pPr>
      <w:bookmarkStart w:id="279" w:name="__RefHeading___Toc305514_222507752"/>
      <w:bookmarkStart w:id="280" w:name="_Toc110"/>
      <w:bookmarkEnd w:id="279"/>
      <w:r>
        <w:rPr>
          <w:rtl w:val="true"/>
        </w:rPr>
        <w:t>وجه اشکال</w:t>
      </w:r>
      <w:bookmarkEnd w:id="280"/>
    </w:p>
    <w:p>
      <w:pPr>
        <w:pStyle w:val="BookText"/>
        <w:rPr/>
      </w:pPr>
      <w:r>
        <w:rPr>
          <w:rFonts w:ascii="IRNazanin" w:hAnsi="IRNazanin" w:eastAsia="IRNazanin"/>
          <w:color w:val="111111"/>
          <w:sz w:val="28"/>
          <w:sz w:val="28"/>
          <w:szCs w:val="28"/>
          <w:rtl w:val="true"/>
          <w:lang w:bidi="fa-IR"/>
        </w:rPr>
        <w:t>زیرا بدیهی و روشن است که عمل اصحاب به ظواهر اخبار، مستند به یک دلیل خاص شرعی که از ناحیه ائمه هدی به آنها رسیده باشد نیست، بلکه این عمل به ظواهر اخبار از این باب است که مرکوز و ثابت است که هر کلامی به داعی افاده و استفاده از هر متکلمی صادر شود، ظاهرش حجت می‌باشد و می‌توان به آن استناد نمود خواه از جانب شارع صادر شده باشد یا از غیر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 ظاهر کلامی که به منظور افاده و استفاده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فرض اینکه به منظور افاده و استفاده القاء شده باشد،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اصل در خطاب هر متکلمی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اصل اولی همان حرمت عمل به ظن است بنا بر آنچه به‌طور مفصل خواندی و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از تحت این اصل خارج است به‌واسطه دلیل، تنها ظواهر اخبار نیست تا باقی ظواهر تحت این اصل باقی بمانند، بلکه آنچه از تحت این اصل خارج است مطلق ظواهر است که ناشی از سخن هر متکلمی است که جهت افهام مقاصد به غیر القاء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آنچه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 و گفت که معلوم نیست که ظواهر قرآن از</w:t>
      </w:r>
      <w:bookmarkStart w:id="281" w:name="pg12637_126256"/>
    </w:p>
    <w:p>
      <w:pPr>
        <w:pStyle w:val="BookText"/>
        <w:rPr/>
      </w:pPr>
      <w:bookmarkEnd w:id="281"/>
      <w:r>
        <w:rPr>
          <w:rFonts w:ascii="IRNazanin" w:hAnsi="IRNazanin" w:eastAsia="IRNazanin"/>
          <w:color w:val="111111"/>
          <w:sz w:val="28"/>
          <w:sz w:val="28"/>
          <w:szCs w:val="28"/>
          <w:rtl w:val="true"/>
          <w:lang w:bidi="fa-IR"/>
        </w:rPr>
        <w:t>محکمات باشند و احتمال دارد که از متشابهات باشند، از دو جهت ممنوع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نه از نظر لغوی و نه از نظر عرفی بر ظواهر صادق نمی‌باشد، بلکه می‌توان آن را از ظواهر سلب نمود و لذا نهی وارد از تبعیت متشابه ما را از عمل به ظواهر بازنمی‌دارد، چنانچه سید صدر هم در مقدمه اول به آن اعتراف نموده مبنی بر اینکه مقتضای قاعده وجوب عمل به ظواهر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 احتمال که ظواهر از مصادیق متشابهات هستند، در خروج آنها از اصلی که سید صدر به آن اعتراف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عمل به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کافی نمی‌باشد</w:t>
      </w:r>
      <w:r>
        <w:rPr>
          <w:rFonts w:eastAsia="IRNazanin" w:cs="IRNazanin"/>
          <w:color w:val="111111"/>
          <w:sz w:val="28"/>
          <w:szCs w:val="28"/>
          <w:rtl w:val="true"/>
          <w:lang w:bidi="fa-IR"/>
        </w:rPr>
        <w:t>.</w:t>
      </w:r>
    </w:p>
    <w:p>
      <w:pPr>
        <w:pStyle w:val="Heading5"/>
        <w:numPr>
          <w:ilvl w:val="4"/>
          <w:numId w:val="1"/>
        </w:numPr>
        <w:rPr/>
      </w:pPr>
      <w:bookmarkStart w:id="282" w:name="__RefHeading___Toc305516_222507752"/>
      <w:bookmarkStart w:id="283" w:name="_Toc111"/>
      <w:bookmarkEnd w:id="282"/>
      <w:r>
        <w:rPr>
          <w:rtl w:val="true"/>
        </w:rPr>
        <w:t>دعوی</w:t>
      </w:r>
      <w:bookmarkEnd w:id="283"/>
    </w:p>
    <w:p>
      <w:pPr>
        <w:pStyle w:val="BookText"/>
        <w:rPr/>
      </w:pPr>
      <w:r>
        <w:rPr>
          <w:rFonts w:ascii="IRNazanin" w:hAnsi="IRNazanin" w:eastAsia="IRNazanin"/>
          <w:color w:val="111111"/>
          <w:sz w:val="28"/>
          <w:sz w:val="28"/>
          <w:szCs w:val="28"/>
          <w:rtl w:val="true"/>
          <w:lang w:bidi="fa-IR"/>
        </w:rPr>
        <w:t xml:space="preserve">و ادعای اعتبار علم و یقین، به اینکه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عمل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افراد و مصادیق محکمات باشند ویرانی است، به خاطر اعتراف سید صدر به آن اصل، یعنی اصالت حجیت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مقتضای آن اصل جواز عمل به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بداند که شارع مقدس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چنین عملی و به صرف احتمال، جوازی در رفع 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 همان چیزی است که سید صدر به آن اعتراف نمود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صرف ظواهر به ظواهر کتاب عمل می‌کنیم و مانع ناچار از اثبات منع است</w:t>
      </w:r>
      <w:r>
        <w:rPr>
          <w:rFonts w:eastAsia="IRNazanin" w:cs="IRNazanin"/>
          <w:color w:val="111111"/>
          <w:sz w:val="28"/>
          <w:szCs w:val="28"/>
          <w:rtl w:val="true"/>
          <w:lang w:bidi="fa-IR"/>
        </w:rPr>
        <w:t>.</w:t>
      </w:r>
    </w:p>
    <w:p>
      <w:pPr>
        <w:pStyle w:val="Heading5"/>
        <w:numPr>
          <w:ilvl w:val="4"/>
          <w:numId w:val="1"/>
        </w:numPr>
        <w:rPr/>
      </w:pPr>
      <w:bookmarkStart w:id="284" w:name="__RefHeading___Toc305518_222507752"/>
      <w:bookmarkStart w:id="285" w:name="_Toc112"/>
      <w:bookmarkEnd w:id="284"/>
      <w:r>
        <w:rPr>
          <w:rtl w:val="true"/>
        </w:rPr>
        <w:t>تبصره</w:t>
      </w:r>
      <w:bookmarkEnd w:id="285"/>
    </w:p>
    <w:p>
      <w:pPr>
        <w:pStyle w:val="BookText"/>
        <w:rPr/>
      </w:pPr>
      <w:r>
        <w:rPr>
          <w:rFonts w:ascii="IRNazanin" w:hAnsi="IRNazanin" w:eastAsia="IRNazanin"/>
          <w:color w:val="111111"/>
          <w:sz w:val="28"/>
          <w:sz w:val="28"/>
          <w:szCs w:val="28"/>
          <w:rtl w:val="true"/>
          <w:lang w:bidi="fa-IR"/>
        </w:rPr>
        <w:t xml:space="preserve">از آنچه گفتیم فهمیدی که مخالفت اخباریها نسبت به حجیت ظواهر قرآن در آن وجهی که ما ذکر کرده و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حجیت ظواهر الفاظ در کلمات القاء شده به خاطر افاده و استفاده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امر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مخالفت آنها در این است که خطابات قرآن مستقلا محور و مدار افاده و استفاده واقع نشده‌اند،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مطالب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تفسیر اهل بیت عصمت و طهارت نیازمندیم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پس از احتمال اینکه هر ظاهری از محکمات باشد یا متشابهات، اصلا این احتمال سبب آن می‌شود که کلام محتمل اساسا ظاهر نباشد، چنانکه از کلام سید صدر 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شرح عبارات مذکور بفرمائید چه قسمتهائی از کلام سید صدر قابل قبول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گزاره‌ای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مقدمه اول آورد همراه با نتیجه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عمل به ظواهر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در پاسخ به دومین اشکالی که بر خودش وارد کرد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لو خلّینا و 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للمانع من اثبات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الاولی حرمة للعمل بالظن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مربوط به یکی از موارد قابل نقد سید صدر است و آن، این سخن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که ظواهر قرآنی از مصادیق آیات محکمات باشند بلکه چه‌بسا شاید از متشابهات باشند و نفس همین احتمال باعث شود که حجیت آن ظواهر سلب شده و نتوان بدانها عمل کرد و پیروی از آن حرام باشد و در شبهات تحریمیّه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احتیاط و توقّفیم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شیخ چند اشکال بر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وارد است؟</w:t>
      </w:r>
    </w:p>
    <w:p>
      <w:pPr>
        <w:pStyle w:val="BookText"/>
        <w:rPr/>
      </w:pPr>
      <w:r>
        <w:rPr>
          <w:rFonts w:ascii="IRNazanin" w:hAnsi="IRNazanin" w:eastAsia="IRNazanin"/>
          <w:color w:val="111111"/>
          <w:sz w:val="28"/>
          <w:sz w:val="28"/>
          <w:szCs w:val="28"/>
          <w:rtl w:val="true"/>
          <w:lang w:bidi="fa-IR"/>
        </w:rPr>
        <w:t>دو 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اشکال کلام سید دشتکی چیست؟</w:t>
      </w:r>
    </w:p>
    <w:p>
      <w:pPr>
        <w:pStyle w:val="BookText"/>
        <w:rPr/>
      </w:pPr>
      <w:r>
        <w:rPr>
          <w:rFonts w:ascii="IRNazanin" w:hAnsi="IRNazanin" w:eastAsia="IRNazanin"/>
          <w:color w:val="111111"/>
          <w:sz w:val="28"/>
          <w:sz w:val="28"/>
          <w:szCs w:val="28"/>
          <w:rtl w:val="true"/>
          <w:lang w:bidi="fa-IR"/>
        </w:rPr>
        <w:t>این است که متشابه اساسا بر ظواهر صدق نمی‌کند نه به‌حسب لغت و نه از نظر استعمالات عرفی، زیراکه 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مجمل اطلاق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و در اصطلاح عرفی، در معانی غیر محرز و نامفهوم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متماثل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چیزی که مثل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ظواهر دو احتمال مساوی و مماثل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عرف به معنای ذو احتمالات و معنایی که غیر واضح است و حال آنکه ظواهر، واضح الدلالة هستند نه مجمل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متشابه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متشابه از ظواهر صحت سلب دارد نه صحت حمل، و چنان‌که در اصول هم مقرّر است و در بحث الفاظ گذشت صحت سلب علامت مجاز بودن و عدم حقیقت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که ظواهر متشابه نیستند استدلال شما به این آیه قرآنی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متشابهات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این آیه استدلال نمود به حرمت عمل به ظواهر، زیراکه ظواهر موضوعا و تخصصا از متشابهات بیرون‌اند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اشکال کلام سید صدر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عقلا، اصل وجوب عمل به ظواهر است و این اصل از اصول مسلمه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اصلی آیا احتمال اینکه ظواهر از مصادیق متشابه هستند این احتمال می‌تواند سبب خروج ظواهر از اصل مذکور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اینجا مثل عامی است که دلالتش بر عموم مسلّم و قطعی است و مخصصش مشکوک و ما هرگز به‌واسطه مخصّص احتمالی، از عموم یقینی رفع ید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عمل به ظواهر قطعی و متشابه بودن ظواهر قرآن مشکوک و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اصل و ردّ ظواهر به‌واسطه احتمال اشتباه، خلاف قاعده مسلّمه میان عقلا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سید صدر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یقین داشته باشیم که فلان آیه از محکمات است تا بدان تمسک کنیم و نسبت به ظواهر چنین یقینی در کار نیست، چه پاسخ می‌دهید؟</w:t>
      </w:r>
    </w:p>
    <w:p>
      <w:pPr>
        <w:pStyle w:val="BookText"/>
        <w:rPr/>
      </w:pPr>
      <w:r>
        <w:rPr>
          <w:rFonts w:ascii="IRNazanin" w:hAnsi="IRNazanin" w:eastAsia="IRNazanin"/>
          <w:color w:val="111111"/>
          <w:sz w:val="28"/>
          <w:sz w:val="28"/>
          <w:szCs w:val="28"/>
          <w:rtl w:val="true"/>
          <w:lang w:bidi="fa-IR"/>
        </w:rPr>
        <w:t>این احتمال مندفع است و وجه دفعش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اساس مقدمه اول قبول نمودید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از اصول مسلمه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می‌دانید که مقتضای اصل مزبور وجوب عمل به ظواهر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مسلم و قطعی عقلا قابل اجتماع با یک احتمال خلاف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احتمال خلاف و ترتیب اثر برآن موجب انهدام اصلی است که خود بدان معترف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قبول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هرکجا احتمال دهیم که فلان ظاهر حجت نیست به اصل مذکور تمسک کرده و حجیت آن را اثبات می‌کنیم مگر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دلایل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قرائن، یقین حاصل کنیم که فلان ظهور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پاسخ شیخ چیست؟</w:t>
      </w:r>
    </w:p>
    <w:p>
      <w:pPr>
        <w:pStyle w:val="BookText"/>
        <w:rPr/>
      </w:pPr>
      <w:r>
        <w:rPr>
          <w:rFonts w:ascii="IRNazanin" w:hAnsi="IRNazanin" w:eastAsia="IRNazanin"/>
          <w:color w:val="111111"/>
          <w:sz w:val="28"/>
          <w:sz w:val="28"/>
          <w:szCs w:val="28"/>
          <w:rtl w:val="true"/>
          <w:lang w:bidi="fa-IR"/>
        </w:rPr>
        <w:t>اگر ما باشیم و ظواهر، باید مطابق اصل اولی به آن ظواهر عمل کنیم و حجیت آنها را تثبیت کنیم و تا زمانی که دلیل قطعی و مسلمی بر نهی از ظاهری وارد نشده برطبق اصل حرکت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قائلین به عدم حجیت ظواهر باید در اثبات مدعای خودشان دلیل قانع‌کننده‌ای اقامه کنند زیرا تمام وجوهی را که در اثبات خود بدان تمسک نمودند از نظر ما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مقصود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انک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نزاع ما اصولین با اخباریها یک نزاع صغروی است و نه کبروی، بلکه کبری مورد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اصولیها مدعی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کلماتی که به منظور افاده و استفاده صادر شده‌اند حجیت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از قبیل همین کلمات‌اند پس حجت‌اند و عذری در ترک این ظواهر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اخباریها منکر مدعای فوق نیستند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که اگر کلامی به داعی افاده و استفاده القا شود ظاهرش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اخباریها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قبیل کلمات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دو گروه قبول داریم که اگر ظواهر قرآن در مقام افاده و استفاده بود به حکم عقلا حجت است و لکن اخباری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قرآن استقلالا و بدون ضمّ ضمیمه در صدد افاده نیست و لذا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اصولی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 نیز مثل سایر ظواهر در مقام افاده و استفاده است و لذا بعد الفحص و الیأس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مورد اتفاق در بحث مذکور میان اصولی و اخباری کدام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نصوص قرآن را حجت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قبول دارند که متشابهات قرآن حجیت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قبول دارند که قبل الفحص و الیأس حق تمسک به ظواهر را نداریم، چرا که شاید قرینه برخلاف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قبول دارند که ظواهر بعد از تفسیر اهل بیت قابل تمسک‌اند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اخباری و اصولی در بحث حجیت ظواهر در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و نیافتن قرینه برخلاف ظاهر عمل به ظاهر جایز نیست، اصولی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الفحص و عدم دستیابی به قرینه برخلاف ظاهر مجازیم به ظواهر عمل کنیم</w:t>
      </w:r>
      <w:r>
        <w:rPr>
          <w:rFonts w:eastAsia="IRNazanin" w:cs="IRNazanin"/>
          <w:color w:val="111111"/>
          <w:sz w:val="28"/>
          <w:szCs w:val="28"/>
          <w:rtl w:val="true"/>
          <w:lang w:bidi="fa-IR"/>
        </w:rPr>
        <w:t>.</w:t>
      </w:r>
      <w:bookmarkStart w:id="286" w:name="pg12637_126260"/>
    </w:p>
    <w:p>
      <w:pPr>
        <w:pStyle w:val="BookText"/>
        <w:rPr/>
      </w:pPr>
      <w:bookmarkEnd w:id="28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توهّم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الخلاف فی اعتبار ظواهر الکتاب قلیل الجدوی، اذ لیست آیة متعلّقة بالفروع او الأصول الّا ورد فی بیانها او فی الحکم الموافق لها خبر او اخبار کثیرة، بل انعقد الاجماع علی اکثرها؛ مع انّ جلّ آیات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تعلّق الحکم فیها بامور مجملة لا یمکن العمل بها الّا بعد اخذ تفصیلها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7" w:name="__RefHeading___Toc305520_222507752"/>
      <w:bookmarkStart w:id="288" w:name="_Toc113"/>
      <w:bookmarkEnd w:id="287"/>
      <w:r>
        <w:rPr>
          <w:rtl w:val="true"/>
        </w:rPr>
        <w:t>تنبیهات</w:t>
      </w:r>
      <w:bookmarkEnd w:id="288"/>
    </w:p>
    <w:p>
      <w:pPr>
        <w:pStyle w:val="Heading5"/>
        <w:numPr>
          <w:ilvl w:val="4"/>
          <w:numId w:val="1"/>
        </w:numPr>
        <w:rPr/>
      </w:pPr>
      <w:bookmarkStart w:id="289" w:name="__RefHeading___Toc305522_222507752"/>
      <w:bookmarkStart w:id="290" w:name="_Toc11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آگاهی بر چند امر شایسته است</w:t>
      </w:r>
      <w:r>
        <w:rPr>
          <w:rFonts w:eastAsia="IRNazanin" w:cs="IRNazanin"/>
          <w:color w:val="111111"/>
          <w:sz w:val="28"/>
          <w:szCs w:val="28"/>
          <w:rtl w:val="true"/>
          <w:lang w:bidi="fa-IR"/>
        </w:rPr>
        <w:t>.</w:t>
      </w:r>
    </w:p>
    <w:p>
      <w:pPr>
        <w:pStyle w:val="Heading5"/>
        <w:numPr>
          <w:ilvl w:val="4"/>
          <w:numId w:val="1"/>
        </w:numPr>
        <w:rPr/>
      </w:pPr>
      <w:bookmarkStart w:id="291" w:name="__RefHeading___Toc305524_222507752"/>
      <w:bookmarkStart w:id="292" w:name="_Toc115"/>
      <w:bookmarkEnd w:id="291"/>
      <w:r>
        <w:rPr>
          <w:rtl w:val="true"/>
        </w:rPr>
        <w:t>تنبیه اول</w:t>
      </w:r>
      <w:bookmarkEnd w:id="292"/>
    </w:p>
    <w:p>
      <w:pPr>
        <w:pStyle w:val="BookText"/>
        <w:rPr/>
      </w:pPr>
      <w:r>
        <w:rPr>
          <w:rFonts w:ascii="IRNazanin" w:hAnsi="IRNazanin" w:eastAsia="IRNazanin"/>
          <w:color w:val="111111"/>
          <w:sz w:val="28"/>
          <w:sz w:val="28"/>
          <w:szCs w:val="28"/>
          <w:rtl w:val="true"/>
          <w:lang w:bidi="fa-IR"/>
        </w:rPr>
        <w:t xml:space="preserve">برخی از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نراقی در منهاج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نزاع در حجیت ظواهر قرآن کم‌فایده است؛ زیرا آیه‌ای نیست که مربوط به اصول و یا فروع دین باشد مگر در توضیح آن و حکم موافق با آنچه از آیه استفاده می‌شود خبری و یا اخبار کثیری وارد شده است، بلکه اجماع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منعقد شده که اکثر آیات این چنین‌اند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معظم آیات قرآنی مربوط به احکام اصول و فروع و بلکه تمام آیات از جمله آیاتی هستند که حکم در آنها به‌طور مجمل بیان شده است که اخذ و عمل به آنها ممکن نیست مگر بعد از فهم تفصیلی آنها از 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بحث در اینکه ظواهر، حجت هستند یا نه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لیست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حاصل فرموده مرحوم فاضل نراقی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آیه‌ای از آیات مربوط به اصول دین و یا فروع آن وجود دارد که یکی از سه امر ذیل را دارا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حدیثی از معصومین علیهم السّلام مستقیما به تفسیر و تبیین آیه پرداخته یا اگر در تفسیر آیه حدیثی وارد نشده باشد حدیثی که از نظر حکم مطابق با ظاهر آیه باشد وجود دارد و یا اگر حدیثی در این زمینه وجود ندارد اجماع علما هماهنگ با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حدیث مبیّن یا موافق و اجماع موافق، دیگر نیازی به ظاهر آیه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و اخباری معترف‌اند که در آیات مربوط به اصول و فروع باید به اخبار رجوع نمود و مستقیما نمی‌توان آیات را محور عمل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بین اخباری و اصولی بی‌مورد و لفظی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ادعای جناب نراقی در مطلب فوق چیست؟</w:t>
      </w:r>
    </w:p>
    <w:p>
      <w:pPr>
        <w:pStyle w:val="BookText"/>
        <w:rPr/>
      </w:pPr>
      <w:r>
        <w:rPr>
          <w:rFonts w:ascii="IRNazanin" w:hAnsi="IRNazanin" w:eastAsia="IRNazanin"/>
          <w:color w:val="111111"/>
          <w:sz w:val="28"/>
          <w:sz w:val="28"/>
          <w:szCs w:val="28"/>
          <w:rtl w:val="true"/>
          <w:lang w:bidi="fa-IR"/>
        </w:rPr>
        <w:t>این است که معظم آیات قرآن چه در اصول و چه در فروع و بلکه در تمام آیات به یک سلسله امور مجمل و کلی و سربسته تعلق گرفته و در مقام اصل تشریع، تنها حکم به صورت مجمل به چیزی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همین کلی و مجمل قیود، شرایط و خصوصیاتی دارند که هیچ‌کدام از این تفاصیل در قرآن نمی‌باشد،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اصولی باشیم چه اخباری ناگزیر هستیم که در فهم تفصیلی آیات به اخبار و احادیث وارده مراجعه کنیم و لذا چنین بحثی قلیل الجدوی می‌باشد</w:t>
      </w:r>
      <w:r>
        <w:rPr>
          <w:rFonts w:eastAsia="IRNazanin" w:cs="IRNazanin"/>
          <w:color w:val="111111"/>
          <w:sz w:val="28"/>
          <w:szCs w:val="28"/>
          <w:rtl w:val="true"/>
          <w:lang w:bidi="fa-IR"/>
        </w:rPr>
        <w:t>.</w:t>
      </w:r>
      <w:bookmarkStart w:id="293" w:name="pg12637_126262"/>
    </w:p>
    <w:p>
      <w:pPr>
        <w:pStyle w:val="BookText"/>
        <w:rPr/>
      </w:pPr>
      <w:bookmarkEnd w:id="29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قصّر نظره علی الآیات الواردة فی العبادات فانّ اغلبها من قبیل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فالإطلاقات الواردة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یتمسّک بها فی الفروع الغیر المنصوصة او المنصوصة بالنّصوص المتکافئة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جدّا،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Style w:val="FootnoteAnchor"/>
          <w:rtl w:val="true"/>
        </w:rPr>
        <w:footnoteReference w:id="72"/>
      </w:r>
      <w:r>
        <w:rPr>
          <w:rFonts w:ascii="Amiri" w:hAnsi="Amiri" w:eastAsia="Amiri" w:cs="Amiri"/>
          <w:color w:val="111111"/>
          <w:sz w:val="28"/>
          <w:sz w:val="28"/>
          <w:szCs w:val="28"/>
          <w:rtl w:val="true"/>
          <w:lang w:bidi="ar-SA"/>
        </w:rPr>
        <w:t>و أَحَلَّ اللَّهُ الْبَیْعَ</w:t>
      </w:r>
      <w:r>
        <w:rPr>
          <w:rStyle w:val="FootnoteAnchor"/>
          <w:rtl w:val="true"/>
        </w:rPr>
        <w:footnoteReference w:id="73"/>
      </w:r>
      <w:r>
        <w:rPr>
          <w:rFonts w:ascii="Amiri" w:hAnsi="Amiri" w:eastAsia="Amiri" w:cs="Amiri"/>
          <w:color w:val="111111"/>
          <w:sz w:val="28"/>
          <w:sz w:val="28"/>
          <w:szCs w:val="28"/>
          <w:rtl w:val="true"/>
          <w:lang w:bidi="ar-SA"/>
        </w:rPr>
        <w:t>و تِجارَةً عَنْ تَراضٍ</w:t>
      </w:r>
      <w:r>
        <w:rPr>
          <w:rStyle w:val="FootnoteAnchor"/>
          <w:rtl w:val="true"/>
        </w:rPr>
        <w:footnoteReference w:id="74"/>
      </w:r>
      <w:r>
        <w:rPr>
          <w:rFonts w:ascii="Amiri" w:hAnsi="Amiri" w:eastAsia="Amiri" w:cs="Amiri"/>
          <w:color w:val="111111"/>
          <w:sz w:val="28"/>
          <w:sz w:val="28"/>
          <w:szCs w:val="28"/>
          <w:rtl w:val="true"/>
          <w:lang w:bidi="ar-SA"/>
        </w:rPr>
        <w:t>و فَرِهانٌ مَقْبُوضَةٌ</w:t>
      </w:r>
      <w:r>
        <w:rPr>
          <w:rStyle w:val="FootnoteAnchor"/>
          <w:rtl w:val="true"/>
        </w:rPr>
        <w:footnoteReference w:id="75"/>
      </w:r>
      <w:r>
        <w:rPr>
          <w:rFonts w:ascii="Amiri" w:hAnsi="Amiri" w:eastAsia="Amiri" w:cs="Amiri"/>
          <w:color w:val="111111"/>
          <w:sz w:val="28"/>
          <w:sz w:val="28"/>
          <w:szCs w:val="28"/>
          <w:rtl w:val="true"/>
          <w:lang w:bidi="ar-SA"/>
        </w:rPr>
        <w:t>و لا تُؤْتُوا السُّفَهاءَ أَمْوالَکُمُ</w:t>
      </w:r>
      <w:r>
        <w:rPr>
          <w:rStyle w:val="FootnoteAnchor"/>
          <w:rtl w:val="true"/>
        </w:rPr>
        <w:footnoteReference w:id="76"/>
      </w:r>
      <w:r>
        <w:rPr>
          <w:rFonts w:ascii="Amiri" w:hAnsi="Amiri" w:eastAsia="Amiri" w:cs="Amiri"/>
          <w:color w:val="111111"/>
          <w:sz w:val="28"/>
          <w:sz w:val="28"/>
          <w:szCs w:val="28"/>
          <w:rtl w:val="true"/>
          <w:lang w:bidi="ar-SA"/>
        </w:rPr>
        <w:t>و لا تَقْرَبُوا مالَ الْیَتِیمِ</w:t>
      </w:r>
      <w:r>
        <w:rPr>
          <w:rStyle w:val="FootnoteAnchor"/>
          <w:rtl w:val="true"/>
        </w:rPr>
        <w:footnoteReference w:id="77"/>
      </w:r>
      <w:r>
        <w:rPr>
          <w:rFonts w:ascii="Amiri" w:hAnsi="Amiri" w:eastAsia="Amiri" w:cs="Amiri"/>
          <w:color w:val="111111"/>
          <w:sz w:val="28"/>
          <w:sz w:val="28"/>
          <w:szCs w:val="28"/>
          <w:rtl w:val="true"/>
          <w:lang w:bidi="ar-SA"/>
        </w:rPr>
        <w:t>و أُحِلَّ لَکُمْ ما وَراءَ ذلِکُمْ</w:t>
      </w:r>
      <w:r>
        <w:rPr>
          <w:rStyle w:val="FootnoteAnchor"/>
          <w:rtl w:val="true"/>
        </w:rPr>
        <w:footnoteReference w:id="78"/>
      </w:r>
      <w:r>
        <w:rPr>
          <w:rFonts w:ascii="Amiri" w:hAnsi="Amiri" w:eastAsia="Amiri" w:cs="Amiri"/>
          <w:color w:val="111111"/>
          <w:sz w:val="28"/>
          <w:sz w:val="28"/>
          <w:szCs w:val="28"/>
          <w:rtl w:val="true"/>
          <w:lang w:bidi="ar-SA"/>
        </w:rPr>
        <w:t>و إِنْ جاءَکُمْ فاسِقٌ بِنَبَإٍ فَتَبَیَّنُوا</w:t>
      </w:r>
      <w:r>
        <w:rPr>
          <w:rStyle w:val="FootnoteAnchor"/>
          <w:rtl w:val="true"/>
        </w:rPr>
        <w:footnoteReference w:id="79"/>
      </w:r>
      <w:r>
        <w:rPr>
          <w:rFonts w:ascii="Amiri" w:hAnsi="Amiri" w:eastAsia="Amiri" w:cs="Amiri"/>
          <w:color w:val="111111"/>
          <w:sz w:val="28"/>
          <w:sz w:val="28"/>
          <w:szCs w:val="28"/>
          <w:rtl w:val="true"/>
          <w:lang w:bidi="ar-SA"/>
        </w:rPr>
        <w:t>و فَلَوْ لا نَفَرَ مِنْ کُلِّ فِرْقَةٍ</w:t>
      </w:r>
      <w:r>
        <w:rPr>
          <w:rStyle w:val="FootnoteAnchor"/>
          <w:rtl w:val="true"/>
        </w:rPr>
        <w:footnoteReference w:id="80"/>
      </w:r>
      <w:r>
        <w:rPr>
          <w:rFonts w:ascii="Amiri" w:hAnsi="Amiri" w:eastAsia="Amiri" w:cs="Amiri"/>
          <w:color w:val="111111"/>
          <w:sz w:val="28"/>
          <w:sz w:val="28"/>
          <w:szCs w:val="28"/>
          <w:rtl w:val="true"/>
          <w:lang w:bidi="ar-SA"/>
        </w:rPr>
        <w:t>و فَسْئَلُوا أَهْلَ الذِّکْرِ</w:t>
      </w:r>
      <w:r>
        <w:rPr>
          <w:rStyle w:val="FootnoteAnchor"/>
          <w:rtl w:val="true"/>
        </w:rPr>
        <w:footnoteReference w:id="81"/>
      </w:r>
      <w:r>
        <w:rPr>
          <w:rFonts w:ascii="Amiri" w:hAnsi="Amiri" w:eastAsia="Amiri" w:cs="Amiri"/>
          <w:color w:val="111111"/>
          <w:sz w:val="28"/>
          <w:sz w:val="28"/>
          <w:szCs w:val="28"/>
          <w:rtl w:val="true"/>
          <w:lang w:bidi="ar-SA"/>
        </w:rPr>
        <w:t>و عَبْداً مَمْلُوکاً لا یَقْدِرُ عَلی شَیْ‌ءٍ</w:t>
      </w:r>
      <w:r>
        <w:rPr>
          <w:rStyle w:val="FootnoteAnchor"/>
          <w:rtl w:val="true"/>
        </w:rPr>
        <w:footnoteReference w:id="82"/>
      </w:r>
      <w:r>
        <w:rPr>
          <w:rFonts w:ascii="Amiri" w:hAnsi="Amiri" w:eastAsia="Amiri" w:cs="Amiri"/>
          <w:color w:val="111111"/>
          <w:sz w:val="28"/>
          <w:sz w:val="28"/>
          <w:szCs w:val="28"/>
          <w:rtl w:val="true"/>
          <w:lang w:bidi="ar-SA"/>
        </w:rPr>
        <w:t>و ما عَلَی الْمُحْسِنِینَ مِنْ سَبِیلٍ</w:t>
      </w:r>
      <w:r>
        <w:rPr>
          <w:rStyle w:val="FootnoteAnchor"/>
          <w:rtl w:val="true"/>
        </w:rPr>
        <w:footnoteReference w:id="83"/>
      </w:r>
      <w:r>
        <w:rPr>
          <w:rFonts w:ascii="IRNazanin" w:hAnsi="IRNazanin" w:eastAsia="IRNazanin"/>
          <w:color w:val="111111"/>
          <w:sz w:val="28"/>
          <w:sz w:val="28"/>
          <w:szCs w:val="28"/>
          <w:rtl w:val="true"/>
          <w:lang w:bidi="fa-IR"/>
        </w:rPr>
        <w:t>و غیر ذلک ممّا لا یحصی؛ بل و فی العبادات ایضا کثیرة،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الْمُشْرِکُونَ نَجَسٌ فَلا یَقْرَبُوا الْمَسْجِدَ الْحَرامَ</w:t>
      </w:r>
      <w:r>
        <w:rPr>
          <w:rStyle w:val="FootnoteAnchor"/>
          <w:rtl w:val="true"/>
        </w:rPr>
        <w:footnoteReference w:id="84"/>
      </w:r>
      <w:r>
        <w:rPr>
          <w:rFonts w:ascii="Amiri" w:hAnsi="Amiri" w:eastAsia="Amiri" w:cs="Amiri"/>
          <w:color w:val="111111"/>
          <w:sz w:val="28"/>
          <w:sz w:val="28"/>
          <w:szCs w:val="28"/>
          <w:rtl w:val="true"/>
          <w:lang w:bidi="ar-SA"/>
        </w:rPr>
        <w:t>و آیات التّیمّم</w:t>
      </w:r>
      <w:r>
        <w:rPr>
          <w:rStyle w:val="FootnoteAnchor"/>
          <w:rtl w:val="true"/>
        </w:rPr>
        <w:footnoteReference w:id="85"/>
      </w:r>
      <w:r>
        <w:rPr>
          <w:rFonts w:ascii="IRNazanin" w:hAnsi="IRNazanin" w:eastAsia="IRNazanin"/>
          <w:color w:val="111111"/>
          <w:sz w:val="28"/>
          <w:sz w:val="28"/>
          <w:szCs w:val="28"/>
          <w:rtl w:val="true"/>
          <w:lang w:bidi="fa-IR"/>
        </w:rPr>
        <w:t>و الوضوء</w:t>
      </w:r>
      <w:r>
        <w:rPr>
          <w:rStyle w:val="FootnoteAnchor"/>
          <w:rtl w:val="true"/>
        </w:rPr>
        <w:footnoteReference w:id="86"/>
      </w:r>
      <w:r>
        <w:rPr>
          <w:rFonts w:ascii="IRNazanin" w:hAnsi="IRNazanin" w:eastAsia="IRNazanin"/>
          <w:color w:val="111111"/>
          <w:sz w:val="28"/>
          <w:sz w:val="28"/>
          <w:szCs w:val="28"/>
          <w:rtl w:val="true"/>
          <w:lang w:bidi="fa-IR"/>
        </w:rPr>
        <w:t>و الغسل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العمومات و ان ورد فیها اخبار فی الجملة، الّا انّه لیس کلّ فرع ممّا یتمسّک فیه بالآیة ورد فیه خبر سلیم عن المکافئ، فلاحظ و 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305526_222507752"/>
      <w:bookmarkStart w:id="295" w:name="_Toc116"/>
      <w:bookmarkEnd w:id="294"/>
      <w:r>
        <w:rPr>
          <w:rtl w:val="true"/>
        </w:rPr>
        <w:t>پاسخ شیخ به جناب نراقی</w:t>
      </w:r>
      <w:bookmarkEnd w:id="295"/>
    </w:p>
    <w:p>
      <w:pPr>
        <w:pStyle w:val="BookText"/>
        <w:rPr/>
      </w:pPr>
      <w:r>
        <w:rPr>
          <w:rFonts w:ascii="IRNazanin" w:hAnsi="IRNazanin" w:eastAsia="IRNazanin"/>
          <w:color w:val="111111"/>
          <w:sz w:val="28"/>
          <w:sz w:val="28"/>
          <w:szCs w:val="28"/>
          <w:rtl w:val="true"/>
          <w:lang w:bidi="fa-IR"/>
        </w:rPr>
        <w:t>جناب شیخ در پاسخ از فرموده نراقی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ایشان نظرشان را به آیات وارده در عبادات منحصر کرده‌اند؛ زیرا بیشتر آیات عبادات همان گونه است که ایشان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مطلقات یا عموماتی که در معاملات وارد شده‌اند از جمله اموری هستند که حضرات فقها در فروع غیر منصوص و یا مسائل منصوصی که ادله‌اش باهم متعارض است به آنها تمسّک می‌نمایند و صرفا و به‌طور مستقل مورد استدلال قرار می‌گیرند از جمله آیات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صفحه تا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می‌باشد</w:t>
      </w:r>
    </w:p>
    <w:p>
      <w:pPr>
        <w:pStyle w:val="BookText"/>
        <w:rPr/>
      </w:pPr>
      <w:r>
        <w:rPr>
          <w:rFonts w:ascii="IRNazanin" w:hAnsi="IRNazanin" w:eastAsia="IRNazanin"/>
          <w:color w:val="111111"/>
          <w:sz w:val="28"/>
          <w:sz w:val="28"/>
          <w:szCs w:val="28"/>
          <w:rtl w:val="true"/>
          <w:lang w:bidi="fa-IR"/>
        </w:rPr>
        <w:t>نمی‌توان گفت جماعت تعیّن می‌یابد چرا که بدل اضطراری وجود دارد که همان نماز فرادی بدون قرائت است، پس امر دائر می‌شود میان احد المسقطین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مسقط از فرادی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فرادی بدون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یقین احد المسقطین نیازمند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سخن شیخ در این مطلب چیست؟</w:t>
      </w:r>
    </w:p>
    <w:p>
      <w:pPr>
        <w:pStyle w:val="BookText"/>
        <w:rPr/>
      </w:pPr>
      <w:r>
        <w:rPr>
          <w:rFonts w:ascii="IRNazanin" w:hAnsi="IRNazanin" w:eastAsia="IRNazanin"/>
          <w:color w:val="111111"/>
          <w:sz w:val="28"/>
          <w:sz w:val="28"/>
          <w:szCs w:val="28"/>
          <w:rtl w:val="true"/>
          <w:lang w:bidi="fa-IR"/>
        </w:rPr>
        <w:t>این است که با تعذّر احدهما نیز شک می‌کنیم که آیا دیگری واجب تعیینی می‌شود یا نه؟ اصل برائت جاری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مطلب فوق و نقض ابرام شیخ از مطلب قبلی را به بیان ساده‌تر بفرمائید؟</w:t>
      </w:r>
    </w:p>
    <w:p>
      <w:pPr>
        <w:pStyle w:val="BookText"/>
        <w:rPr/>
      </w:pPr>
      <w:r>
        <w:rPr>
          <w:rFonts w:ascii="IRNazanin" w:hAnsi="IRNazanin" w:eastAsia="IRNazanin"/>
          <w:color w:val="111111"/>
          <w:sz w:val="28"/>
          <w:sz w:val="28"/>
          <w:szCs w:val="28"/>
          <w:rtl w:val="true"/>
          <w:lang w:bidi="fa-IR"/>
        </w:rPr>
        <w:t>شیخ در مطلب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یکی از افراد نماز است و واجب تخییری و در صورتی که آن طرف متعذّر شد، این می‌شود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واجب تخییری ما دو بدل وجود دارد و وقتی واجب تخییری دو بدل داشت، اگر خود متعذّر شد نمی‌توان گفت طرف دیگر که فرادی است متعیّن می‌شود، چون در طرف دیگر یک بدل نماز مع القراءة است و یک بدل نماز بدون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شما نمازت را فرادی می‌خوانی با حمد و سوره، اگر این نماز مع القراءة متعذّر شد وظیفه‌ات چیست؟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بدل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نمازم را فرادی بخوانم لکن بدون حمد و سوره چرا که بلد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بروم و نمازم را به جماعت بخوانم با حمد و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چیست؟</w:t>
      </w:r>
    </w:p>
    <w:p>
      <w:pPr>
        <w:pStyle w:val="BookText"/>
        <w:rPr/>
      </w:pPr>
      <w:r>
        <w:rPr>
          <w:rFonts w:ascii="IRNazanin" w:hAnsi="IRNazanin" w:eastAsia="IRNazanin"/>
          <w:color w:val="111111"/>
          <w:sz w:val="28"/>
          <w:sz w:val="28"/>
          <w:szCs w:val="28"/>
          <w:rtl w:val="true"/>
          <w:lang w:bidi="fa-IR"/>
        </w:rPr>
        <w:t>این است که شما نمی‌توانید بگوئید تو که حمد و سوره بلد نیستی حتما باید بروی و نمازت را با جماعت بخوانی، خیر می‌توانم فرادی و بدون حمد و سوره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اینجا دو مسقط وجود دارد که در صورت تعذّر یکی می‌توان از دیگری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نمی‌شود گفت اگر فرادی نشد، جماعت متعیّن است و مسقط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فتوای علّامه رحمه اللّه در ما نحن فیه چیست؟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وقتی کسی عاجز است از خواندن حمد و سوره، اقرب این است که باید نمازش را با جماعت بخواند یعنی نماز جماعت برای او تعیّن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فخر المحقّقین فرزند علّامه رحمه اللّه در وجه این اقربیت چیست؟</w:t>
      </w:r>
    </w:p>
    <w:p>
      <w:pPr>
        <w:pStyle w:val="BookText"/>
        <w:rPr/>
      </w:pPr>
      <w:r>
        <w:rPr>
          <w:rFonts w:ascii="IRNazanin" w:hAnsi="IRNazanin" w:eastAsia="IRNazanin"/>
          <w:color w:val="111111"/>
          <w:sz w:val="28"/>
          <w:sz w:val="28"/>
          <w:szCs w:val="28"/>
          <w:rtl w:val="true"/>
          <w:lang w:bidi="fa-IR"/>
        </w:rPr>
        <w:t>این است که حمد و سوره امام بدل است از حمد و سوره مأموم، به عبارت دیگر وقتی که امام قرائت می‌خواند گویا خود مأموم است که دارد حمد و سوره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مکلّف عاجز از حمد و سوره متمکن است از نماز صحیح به واسطه جماعت، پس نوبت به فرادای بدون قرائت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احتمال مقابل این نظر هم وجود دارد و لذا ممکن است خواندن نماز به جماعت برای عاجز از قرائت وجوب تعیینی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می‌تواند به جماعت بخواند و الّا فرادی و بدون حمد و سوره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احتمال مقابل است که علّامه با تردید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و قاطع فتوی نداده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چنین احتمالی چیست؟</w:t>
      </w:r>
    </w:p>
    <w:p>
      <w:pPr>
        <w:pStyle w:val="BookText"/>
        <w:rPr/>
      </w:pPr>
      <w:r>
        <w:rPr>
          <w:rFonts w:ascii="IRNazanin" w:hAnsi="IRNazanin" w:eastAsia="IRNazanin"/>
          <w:color w:val="111111"/>
          <w:sz w:val="28"/>
          <w:sz w:val="28"/>
          <w:szCs w:val="28"/>
          <w:rtl w:val="true"/>
          <w:lang w:bidi="fa-IR"/>
        </w:rPr>
        <w:t>وجود دو نصّ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نصّ عام داریم که نماز مع الجماعة چنین‌وچنان فضیلتی دارد که چون مطلق است هم شامل کسانی می‌شود که قادر بر حمد و سوره‌اند و هم شامل کسانی می‌شود که عاجزاند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نصّ عام هم داریم مبنی بر اینکه کسانی که قادر بر حمد و سوره نیستند می‌توانند نمازشان را بدون حمد و سوره بخوانند که این نیز عام است یعنی چه قدرت شرکت در نماز جماعت داشته باشی و چه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باز هم علّامه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 را به جماعت بخوانید چون قرائت امام قرائت مأموم به حساب می‌آید، اگرچه احتمال مقابل را نیز نادیده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الاوّل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خود فخر المحققین است مبنی بر اینکه یتعیّن علیه الصلاة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از آن جهت که پدرم علّامه فرمود که قرائت امام، قرائت مأموم به 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اقربیت نماز جماعت برای عاجز از قرائت به نظر فخر چیست؟</w:t>
      </w:r>
    </w:p>
    <w:p>
      <w:pPr>
        <w:pStyle w:val="BookText"/>
        <w:rPr/>
      </w:pPr>
      <w:r>
        <w:rPr>
          <w:rFonts w:ascii="IRNazanin" w:hAnsi="IRNazanin" w:eastAsia="IRNazanin"/>
          <w:color w:val="111111"/>
          <w:sz w:val="28"/>
          <w:sz w:val="28"/>
          <w:szCs w:val="28"/>
          <w:rtl w:val="true"/>
          <w:lang w:bidi="fa-IR"/>
        </w:rPr>
        <w:t>این است که وقتی یک عملی دو بدل داشت یکی بدل اختیاری و یکی بدل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 می‌رویم سراغ بدل اختیاری، چرا که بدل اضطراری مال زمان اضطرار است و این کاری به حالت اختیاری ندارد و کسی هم که اختیار دارد کاری به اضطرار ندارد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مکلّف ناچار می‌تواند نماز فرادای بدون حمد و سوره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که چاره دارد و</w:t>
      </w:r>
    </w:p>
    <w:p>
      <w:pPr>
        <w:pStyle w:val="BookText"/>
        <w:rPr/>
      </w:pPr>
      <w:r>
        <w:rPr>
          <w:rFonts w:ascii="IRNazanin" w:hAnsi="IRNazanin" w:eastAsia="IRNazanin"/>
          <w:color w:val="111111"/>
          <w:sz w:val="28"/>
          <w:sz w:val="28"/>
          <w:szCs w:val="28"/>
          <w:rtl w:val="true"/>
          <w:lang w:bidi="fa-IR"/>
        </w:rPr>
        <w:t>مضطر نیست، نه لازم نیست فرادی و بدون حمد و سوره بخواند بلکه می‌تواند به فرادی بخواند مع القراءة و یا به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تردید فخر المحقّقین چیست که قول اقوی را پذیرفت و به قطع حکم به تعیّن جماعت برای فرد عاجز از قرائت نکرد؟</w:t>
      </w:r>
    </w:p>
    <w:p>
      <w:pPr>
        <w:pStyle w:val="BookText"/>
        <w:rPr/>
      </w:pPr>
      <w:r>
        <w:rPr>
          <w:rFonts w:ascii="IRNazanin" w:hAnsi="IRNazanin" w:eastAsia="IRNazanin"/>
          <w:color w:val="111111"/>
          <w:sz w:val="28"/>
          <w:sz w:val="28"/>
          <w:szCs w:val="28"/>
          <w:rtl w:val="true"/>
          <w:lang w:bidi="fa-IR"/>
        </w:rPr>
        <w:t>این است که این احتمال در اینجا می‌رود که در اینجا دو مسقط وجود داشته باشد و لذا وقتی عمل متعذّر شود، فرد می‌تواند به سراغ هریک از این دو مسقط که بخواهد،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مسقط این است که اگر با جماعت بخواند، جماعت مسقط حمد و سوره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مسقط این است که عاجز است و این عاجز بودن مسقط حمد و سوره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محتاجة الی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مسئله بدلیّت قرائت امام از قرائت مأموم و یا مسقطیت آن نیازمند به تأمل و اندیشه بیشتر در روایات است، چرا که از برخی روایات بدلیّت استفاده می‌شود و از برخی دیگر مسقطیّت که جای این بررسی هم در فقه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الکلام فی الشک فی الوجوب الکفائی، کوجوب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تمام مباحث مربوط به شک در وجوب تخییری، در شک در وجوب کفائی نیز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بفرمائید چه تفاوتی میان واجب عینی و کفائی وجود دارد؟</w:t>
      </w:r>
    </w:p>
    <w:p>
      <w:pPr>
        <w:pStyle w:val="BookText"/>
        <w:rPr/>
      </w:pPr>
      <w:r>
        <w:rPr>
          <w:rFonts w:ascii="IRNazanin" w:hAnsi="IRNazanin" w:eastAsia="IRNazanin"/>
          <w:color w:val="111111"/>
          <w:sz w:val="28"/>
          <w:sz w:val="28"/>
          <w:szCs w:val="28"/>
          <w:rtl w:val="true"/>
          <w:lang w:bidi="fa-IR"/>
        </w:rPr>
        <w:t>عینی بر تک‌تک مکلّفین واجب و با انجام بعضی افراد از عهده بعضی دیگر ساقط نمی‌شود مثل نمازهای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کفائی ابتداء بر همه مکلفین واجب است، لکن با قیام من به الکفایة از عهده دیگران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عینی خود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بالاصالة مثل نماز و روزه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بالعرض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واجب عینی بالعرض چگونه واجبی است؟</w:t>
      </w:r>
    </w:p>
    <w:p>
      <w:pPr>
        <w:pStyle w:val="BookText"/>
        <w:rPr/>
      </w:pPr>
      <w:r>
        <w:rPr>
          <w:rFonts w:ascii="IRNazanin" w:hAnsi="IRNazanin" w:eastAsia="IRNazanin"/>
          <w:color w:val="111111"/>
          <w:sz w:val="28"/>
          <w:sz w:val="28"/>
          <w:szCs w:val="28"/>
          <w:rtl w:val="true"/>
          <w:lang w:bidi="fa-IR"/>
        </w:rPr>
        <w:t>هر واجب کفائی است که من به الکفایه نداشته باشد و امرش منحصر شود در یک مکلّف چنانچه او انجام ندهد، معطّل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قضاوت تعیّن پیدا کرده در فلان آقا که اگر نپذیرد کار مردم بر زمین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کفائی خود بر چند قسم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کفائی عقلی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کفائی شرعی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کفائی عقلی چگونه واجبی است؟</w:t>
      </w:r>
    </w:p>
    <w:p>
      <w:pPr>
        <w:pStyle w:val="BookText"/>
        <w:rPr/>
      </w:pPr>
      <w:r>
        <w:rPr>
          <w:rFonts w:ascii="IRNazanin" w:hAnsi="IRNazanin" w:eastAsia="IRNazanin"/>
          <w:color w:val="111111"/>
          <w:sz w:val="28"/>
          <w:sz w:val="28"/>
          <w:szCs w:val="28"/>
          <w:rtl w:val="true"/>
          <w:lang w:bidi="fa-IR"/>
        </w:rPr>
        <w:t>واجبی است که امر به کلّی تعلق گرفته، لکن عقل می‌گوید هریک از مکلّفین که اقدام به آن نمایند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کفائی شرعی چگونه واجبی است؟</w:t>
      </w:r>
    </w:p>
    <w:p>
      <w:pPr>
        <w:pStyle w:val="BookText"/>
        <w:rPr/>
      </w:pPr>
      <w:r>
        <w:rPr>
          <w:rFonts w:ascii="IRNazanin" w:hAnsi="IRNazanin" w:eastAsia="IRNazanin"/>
          <w:color w:val="111111"/>
          <w:sz w:val="28"/>
          <w:sz w:val="28"/>
          <w:szCs w:val="28"/>
          <w:rtl w:val="true"/>
          <w:lang w:bidi="fa-IR"/>
        </w:rPr>
        <w:t>واجبی است که خود شارع فرموده یکی از شماها باید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واجب تخییری و واجب کفائی وجود دارد؟</w:t>
      </w:r>
    </w:p>
    <w:p>
      <w:pPr>
        <w:pStyle w:val="BookText"/>
        <w:rPr/>
      </w:pPr>
      <w:r>
        <w:rPr>
          <w:rFonts w:ascii="IRNazanin" w:hAnsi="IRNazanin" w:eastAsia="IRNazanin"/>
          <w:color w:val="111111"/>
          <w:sz w:val="28"/>
          <w:sz w:val="28"/>
          <w:szCs w:val="28"/>
          <w:rtl w:val="true"/>
          <w:lang w:bidi="fa-IR"/>
        </w:rPr>
        <w:t>در واجب تخییری، تخییر در مکلّف به است و در واجب کفائی تخییر در مکلّف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تقسیمات و مقدّمات مزبور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بخواهی تکلیف خود را در شک در وجوب کفائی بدانی باید مطالبی را که در شبهات قبلی گفته شد بررسی کنی تا به پاسخ این مسئله بررسی و لذا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شک‌مان در وجوب عینی بالاصالة مثل دعاء عند رؤیة الهلال باشد، به حکم ادلّه اربعه اصالة البراءة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من در وجوب عینی بالعرض باشد مثل آنجا که نمی‌دانم دفن یا کفن میت کافر واجب است یا نه؟ که البتّه اگر واجب باشد کفائی است، لکن اکنون جز من کسی نیست یعنی بالعرض بر من معیّن گردید ولی باز هم شک دارم که در اینجا نیز برائت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من این بود که صیام توأم با اطعام واجب تخییری است یا نه؟ جای جریان برائت نیست نه عقلی و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گفته شد که اگر تخییر عقلی باشد استصحاب عدم الوجوب جایز نیست اما اگر شرعی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من در وجوب کفائی عملی بود بر خودم چه؟ در اینجا نیز ادلّه برائت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مطلب مثال بزنید؟</w:t>
      </w:r>
    </w:p>
    <w:p>
      <w:pPr>
        <w:pStyle w:val="BookText"/>
        <w:rPr/>
      </w:pPr>
      <w:r>
        <w:rPr>
          <w:rFonts w:ascii="IRNazanin" w:hAnsi="IRNazanin" w:eastAsia="IRNazanin"/>
          <w:color w:val="111111"/>
          <w:sz w:val="28"/>
          <w:sz w:val="28"/>
          <w:szCs w:val="28"/>
          <w:rtl w:val="true"/>
          <w:lang w:bidi="fa-IR"/>
        </w:rPr>
        <w:t>فی المثل شما وارد محلّی می‌شوید که در کنار من جمعی نشسته‌اند، سلام می‌کنید، من نمی‌دانم و متوجه نمی‌شوم افراد این جمع پاسخ شما را دادند یا نه؟</w:t>
      </w:r>
    </w:p>
    <w:p>
      <w:pPr>
        <w:pStyle w:val="BookText"/>
        <w:rPr/>
      </w:pPr>
      <w:r>
        <w:rPr>
          <w:rFonts w:ascii="IRNazanin" w:hAnsi="IRNazanin" w:eastAsia="IRNazanin"/>
          <w:color w:val="111111"/>
          <w:sz w:val="28"/>
          <w:sz w:val="28"/>
          <w:szCs w:val="28"/>
          <w:rtl w:val="true"/>
          <w:lang w:bidi="fa-IR"/>
        </w:rPr>
        <w:t>در اینجا از قاعده قبح عقاب بلا بیان استفاده کرده اصل برائت را جاری و خودم را بری‌ء الذّمه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اگر من پاسخ سلام را ندادم به احتمال اینکه دیگران پاسخ داده‌اند و حال علم به پاسخ آنها ندارم احتمال عقابی در حقّ من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عقاب در اینجا بلابیان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آثاری بر واجب کفائی مترتّب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مصلّی دید که دیگران پاسخ سلام ندادند و شک کرد که آیا پاسخ برای من واجب کفائی بود تا که</w:t>
      </w:r>
    </w:p>
    <w:p>
      <w:pPr>
        <w:pStyle w:val="BookText"/>
        <w:rPr/>
      </w:pPr>
      <w:r>
        <w:rPr>
          <w:rFonts w:ascii="IRNazanin" w:hAnsi="IRNazanin" w:eastAsia="IRNazanin"/>
          <w:color w:val="111111"/>
          <w:sz w:val="28"/>
          <w:sz w:val="28"/>
          <w:szCs w:val="28"/>
          <w:rtl w:val="true"/>
          <w:lang w:bidi="fa-IR"/>
        </w:rPr>
        <w:t>حالا عینی بشود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واجب کفائی نبود که اکنون عینی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انجام داد از عهده دیگران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مصلّی پاسخ سلام را داد و دیگران شک کردند که آیا پاسخ سلام از عهده آنها برداشته شده یا نه؟ الاصل،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مصلّی که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 جمع الاصل عدم السقوط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اشاره دارد به اینکه قیاس شک در وجوب کفائی با شک در وجوب تخییری مع الفارق است، چرا؟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شک در وجوب تخییری اصل برائت نقض غرض است و جاری نمی‌شود و لکن در اینجا موجب توسعه و آزادی برای مصلّی است و لذا پاسخ بر او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فیما اشتبه حکمه الشرعیّ من جهة إجمال اللفظ</w:t>
      </w:r>
    </w:p>
    <w:p>
      <w:pPr>
        <w:pStyle w:val="BookText"/>
        <w:rPr/>
      </w:pPr>
      <w:r>
        <w:rPr>
          <w:rFonts w:ascii="IRNazanin" w:hAnsi="IRNazanin" w:eastAsia="IRNazanin"/>
          <w:color w:val="111111"/>
          <w:sz w:val="28"/>
          <w:sz w:val="28"/>
          <w:szCs w:val="28"/>
          <w:rtl w:val="true"/>
          <w:lang w:bidi="fa-IR"/>
        </w:rPr>
        <w:t xml:space="preserve">کما إذا قلنا باشتراک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الوجوب و الاستحباب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هنا عدم وجوب الاحتیاط، و قد تقدّم عن المحدّث العاملی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فی نفی الوجوب عند الشکّ فی الوجوب، و یشمله أیضا معقد إجماع المعارج</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تقدّم من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الخلاف فی وجوب الاحتیاط وجود القائل بوجوبه هنا، و قد صرّح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للمحدّث الأسترابادی</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التوقّف و الاحتیاط هنا، قال فی الحدائق بعد ذکر وجوب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یعتمد علی أصالة البراءة یجعلها هنا مرجّحة للاستحباب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جواز الاعتماد علی البراءة الأصلیّة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ذلک إلی أنّ اللّه تعالی حکم بالاستحباب لموافقة البراءة، و من المعلوم أنّ أحکام اللّه تعالی تابعة للمصالح و الحکم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المصلحة موافقة البراءة الأصلیّة، فإنّه رجم بالغیب و جرأة بلاریب،</w:t>
      </w:r>
      <w:r>
        <w:rPr>
          <w:rStyle w:val="FootnoteAnchor"/>
          <w:rtl w:val="true"/>
        </w:rPr>
        <w:footnoteReference w:id="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القائل بالبراءة الأصلیّة إن رجع إلیها من باب حکم العقل بقبح العقاب من دون البیان فلا یرجع ذلک إلی دعوی کون حکم اللّه هو الاستحباب، فضلا عن تعلیل ذلک بالبراءة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إلیها بدعوی حصول الظنّ فحدیث تبعیّة الأحکام للمصالح و عدم تبعیّتها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 ذلک، إذ الواجب علیه إقامة الدلیل علی اعتبار هذا الظنّ المتعلّق بحکم اللّه الواقعی، الصادر عن المصلحة أو لا عنها علی الخلاف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وجها للفرق بین ما لا نصّ فیه و بین ما اجمل فیه النصّ، سواء قلنا باعتبار هذا الأصل من باب حکم العقل أو من باب الظن، حتّی لو جعل مناط الظنّ عموم البلوی، فإنّ عموم البلوی فیما نحن فیه یوجب الظنّ بعدم قرینة الوجوب مع الکلام المجمل المذکور، و إلّا لنقل مع توفّر الدواعی، بخلاف الاستحباب، لعدم توفّر الدواعی علی نقله</w:t>
      </w:r>
      <w:r>
        <w:rPr>
          <w:rFonts w:eastAsia="IRNazanin" w:cs="IRNazanin"/>
          <w:color w:val="111111"/>
          <w:sz w:val="28"/>
          <w:szCs w:val="28"/>
          <w:rtl w:val="true"/>
          <w:lang w:bidi="fa-IR"/>
        </w:rPr>
        <w:t>.</w:t>
      </w:r>
      <w:bookmarkStart w:id="296" w:name="pg12637_126273"/>
    </w:p>
    <w:p>
      <w:pPr>
        <w:pStyle w:val="BookText"/>
        <w:rPr/>
      </w:pPr>
      <w:bookmarkEnd w:id="296"/>
      <w:r>
        <w:rPr>
          <w:rFonts w:ascii="IRNazanin" w:hAnsi="IRNazanin" w:eastAsia="IRNazanin"/>
          <w:color w:val="111111"/>
          <w:sz w:val="28"/>
          <w:sz w:val="28"/>
          <w:szCs w:val="28"/>
          <w:rtl w:val="true"/>
          <w:lang w:bidi="fa-IR"/>
        </w:rPr>
        <w:t>ثمّ إنّ ما ذکرنا من حسن الاحتیاط جار هنا، و الکلام فی استحبابه شرعا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الأخبار المتقدّمة فی من بلغه الثواب لا یجری هنا، لأنّ الأمر لو دار بین الوجوب و الإباحة لم یدخل فی مواردها، لأنّ المفروض احتمال الإباحة فلا یعلم بلوغ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دار بین الوجوب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دار بین الوجوب و الاستحباب لم یحتج إلیها،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305528_222507752"/>
      <w:bookmarkStart w:id="298" w:name="_Toc117"/>
      <w:bookmarkEnd w:id="297"/>
      <w:r>
        <w:rPr>
          <w:rtl w:val="true"/>
        </w:rPr>
        <w:t>مسئله دوم در مورد شیئی که حکم شرعی‌اش به جهت اجمال نصّ مشتبه شده است</w:t>
      </w:r>
      <w:bookmarkEnd w:id="298"/>
    </w:p>
    <w:p>
      <w:pPr>
        <w:pStyle w:val="BookText"/>
        <w:rPr/>
      </w:pPr>
      <w:r>
        <w:rPr>
          <w:rFonts w:ascii="IRNazanin" w:hAnsi="IRNazanin" w:eastAsia="IRNazanin"/>
          <w:color w:val="111111"/>
          <w:sz w:val="28"/>
          <w:sz w:val="28"/>
          <w:szCs w:val="28"/>
          <w:rtl w:val="true"/>
          <w:lang w:bidi="fa-IR"/>
        </w:rPr>
        <w:t xml:space="preserve">مثل آنجا که ما قائل به اشتراک لفظ امر میان وجوب و استحباب یا اباحه شویم مشهور در این نحوه از شبهه عدم وجوب احتیاط است و قبلا از قول محدث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اختلافی در عدم وجوب احتیاط هنگام شک در تکلیف وجود ندارد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معارج محقّق نیز هنگام ذکر اختلاف در وجوب احتیاط روشن شد که قائل به وجوب احتیاط، در ما نحن فیه نیز وجود دارد</w:t>
      </w:r>
      <w:r>
        <w:rPr>
          <w:rFonts w:eastAsia="IRNazanin" w:cs="IRNazanin"/>
          <w:color w:val="111111"/>
          <w:sz w:val="28"/>
          <w:szCs w:val="28"/>
          <w:rtl w:val="true"/>
          <w:lang w:bidi="fa-IR"/>
        </w:rPr>
        <w:t>.</w:t>
      </w:r>
    </w:p>
    <w:p>
      <w:pPr>
        <w:pStyle w:val="Heading5"/>
        <w:numPr>
          <w:ilvl w:val="4"/>
          <w:numId w:val="1"/>
        </w:numPr>
        <w:rPr/>
      </w:pPr>
      <w:bookmarkStart w:id="299" w:name="__RefHeading___Toc305530_222507752"/>
      <w:bookmarkStart w:id="300" w:name="_Toc118"/>
      <w:bookmarkEnd w:id="299"/>
      <w:r>
        <w:rPr>
          <w:rtl w:val="true"/>
        </w:rPr>
        <w:t>اشکال محدث بحرانی بر اصولیین در اجرای اصل برائت در ما نحن فیه</w:t>
      </w:r>
      <w:bookmarkEnd w:id="300"/>
    </w:p>
    <w:p>
      <w:pPr>
        <w:pStyle w:val="BookText"/>
        <w:rPr/>
      </w:pPr>
      <w:r>
        <w:rPr>
          <w:rFonts w:ascii="IRNazanin" w:hAnsi="IRNazanin" w:eastAsia="IRNazanin"/>
          <w:color w:val="111111"/>
          <w:sz w:val="28"/>
          <w:sz w:val="28"/>
          <w:szCs w:val="28"/>
          <w:rtl w:val="true"/>
          <w:lang w:bidi="fa-IR"/>
        </w:rPr>
        <w:t>مرحوم شیخ یوسف بحرانی در کتاب حدائق به پیروی از محدّث استرآبادی پس از آنکه تصریح به وجوب توقف و احتیاط در اجماع نصّ نموده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اصالة البراءة اعتماد می‌کند، آن را در اینجا مرجّح استحباب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دو اشکال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اعتماد و تمسّک به برائت اصلیه در احکام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اکمال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به برائت اصلیه تمسّک کرده و آن را مؤید استحباب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خدای تعالی به خاطر موافقت با برائت اصلیه حکم به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حال آنکه احکام الهی تابع مصالح و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حالت سابقه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مصلحت، موافقت با برائت اصلیه است، چرا که این اظهارنظر، سنگ‌پرانی به عالم غیب و جسارت است بلاشک</w:t>
      </w:r>
      <w:r>
        <w:rPr>
          <w:rFonts w:eastAsia="IRNazanin" w:cs="IRNazanin"/>
          <w:color w:val="111111"/>
          <w:sz w:val="28"/>
          <w:szCs w:val="28"/>
          <w:rtl w:val="true"/>
          <w:lang w:bidi="fa-IR"/>
        </w:rPr>
        <w:t>.</w:t>
      </w:r>
      <w:bookmarkStart w:id="301" w:name="pg12637_126279"/>
    </w:p>
    <w:p>
      <w:pPr>
        <w:pStyle w:val="BookText"/>
        <w:rPr/>
      </w:pPr>
      <w:bookmarkEnd w:id="30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التفصیل الآخر فهو الّذی یظهر من صاحب القوانین قدّس سرّه فی آخر مسألة حجیّة الکتاب و فی اوّل مسألة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الفرق بین من قصد افهامه بالکلام، فالظواهر حجّة بالنّسبة الیه من باب الظّنّ الخاصّ، سواء کان مخاطبا کما فی الخطابات الشفاهیّة، ام لا کما فی النّاظر فی الکتب المصنّفة لرجوع کلّ من ینظر الیها؛ و بین من لم یقصد افهامه بالخطاب، کامثالنا بالنسبة الی اخبار الائمّة الصادرة عنهم فی مقام الجواب عن سؤال السّائلین، بالنسبة الی الکتاب العزیز بناء علی عدم کون خطاباته موجّهة الینا و عدم کونه من باب تألیف المصنّفین، فالظّهور اللفظیّ لیس حجّة حینئذ لنا الّا من باب الظّن المطلق الثابت حجیّته عند انسداد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305532_222507752"/>
      <w:bookmarkStart w:id="303" w:name="_Toc119"/>
      <w:bookmarkEnd w:id="302"/>
      <w:r>
        <w:rPr>
          <w:rtl w:val="true"/>
        </w:rPr>
        <w:t>سومین قول و دومین تفصیل از میرزای قمی در مسئله حجیت ظواهر</w:t>
      </w:r>
      <w:bookmarkEnd w:id="303"/>
    </w:p>
    <w:p>
      <w:pPr>
        <w:pStyle w:val="BookText"/>
        <w:rPr/>
      </w:pPr>
      <w:r>
        <w:rPr>
          <w:rFonts w:ascii="IRNazanin" w:hAnsi="IRNazanin" w:eastAsia="IRNazanin"/>
          <w:color w:val="111111"/>
          <w:sz w:val="28"/>
          <w:sz w:val="28"/>
          <w:szCs w:val="28"/>
          <w:rtl w:val="true"/>
          <w:lang w:bidi="fa-IR"/>
        </w:rPr>
        <w:t>اما تفصیل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عبارتست از آن چیزی که از سخن صاحب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مسئله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ابتداء مسئله اجتهاد و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و آن عبارتست از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کسی که به واسطه کلام و خطاب فهماندن به او قصد شده است پس ظواهر نسبت به چنین کسی از باب ظن خاص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آنکه مورد خطاب هم باشد مثل خطابات شفاهی یا چنین نباشد مثل شخصی که در کتب و مؤلفات نظر می‌کند چه آنکه تمام ناظرین در این کتب به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مراجعه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هیچ‌یک خصوصا مورد خطاب واقع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کسی که تفهیم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کلام 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نشده است، مثل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اخبار صادره از ائمه که نوعا و غالبا در مقام جواب از سؤال سؤال‌کنندگان است و حضرات آنها را تفهیم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نسبت به قرآن عزیز، بنا بر اینکه خطابات آن متوجه ما نشده و از باب کتب تألیف شده نباشند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و ظواهر نسبت به ما صرفا از باب ظن مطلق، حجت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باب 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زمان انسداد باب علم و علمی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انفتاح باب علم و علمی چنین ظنی مسلوب الحجیة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میرزای قمی در این تفصیل چیست؟</w:t>
      </w:r>
    </w:p>
    <w:p>
      <w:pPr>
        <w:pStyle w:val="BookText"/>
        <w:rPr/>
      </w:pPr>
      <w:r>
        <w:rPr>
          <w:rFonts w:ascii="IRNazanin" w:hAnsi="IRNazanin" w:eastAsia="IRNazanin"/>
          <w:color w:val="111111"/>
          <w:sz w:val="28"/>
          <w:sz w:val="28"/>
          <w:szCs w:val="28"/>
          <w:rtl w:val="true"/>
          <w:lang w:bidi="fa-IR"/>
        </w:rPr>
        <w:t>این است که ظواهر الفاظ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متکلم در طی القاء آنها قصد دارد افرادی را تفهیم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متکلم با القاء آنها قصد تفهیم افرادی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الفرق بین من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مقصودین بالافهام ظواهر کلمات جمیع متکلمین از باب ظن خاص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که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حجیت آن قائم شده است و مربوط به قسم اول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قسم اول خود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افرادی در خطابات شفاهی با کلام مورد خطاب قرار می‌گیرند زیرا آنها هستند که باید بفهمند و تفهیم آنها مورد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مخاطب مستقیم مولی و مقصود بالافهام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افراد مزبور مورد خطاب نیستند و تنها متکلّم اراده‌اش این است که به دیگران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افراد انسان که کتب مصنفین یا مؤلفین را مورد مطالعه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الفاظ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مقصودین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مطالب 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متکلم قصد فهماندن به آنها را دارد حجت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یقصد افهامه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کتاب نسبت به غیر مقصودین بالافهام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متکلم در القاء آنها قصد تفهیم افرادی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ظنّ خاصّ حجیّت ندارند و بناء عقلا بر اخذ ظواهر در این مورد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فالظهور اللفظی لیس حجة حینئذ لنا الا من باب الظن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ظواهر و خطابات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باب ظن خاص نسبت به این افراد هیچ‌گونه حجیتی ندارند و لکن در زمان انسداد باب علم و از باب ظن مطلق می‌توانند بر این افراد حجت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دو مثال برای این قسم آورده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اخبار صادره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در مقام جواب از سؤال سائلین القاء شده و مقصود بالافهام صرفا همان سائل و یا سائلین بوده است و ما مخاطب مستقیم آنها نبوده و لذا نمی‌توانیم به ظواهر این‌گونه اخبار اخذ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خطابات قرآن کریم هم حاضرین و موجودین در جلسه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زمان نزول آیات حیات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مستقیم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خطابات از قبیل تالیف مؤلفین یا تصنیف مصنفین نیست تا تفهیم تمام ناظرین در آنها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غایبین و به طریق اولی معدومین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ماها که در آن زمان مقصود بالافهام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نداریم به ظواهر آن اخذ کنیم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در حق ما بنابراین است که خطابات قرآن از قبیل خطابات شفاهیه باشد نه از قبیل سایر تالیفات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التوجیه لهذا التفصیل بانّ الظهور اللفظیّ لیس حجّة الّا من باب الظّنّ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اللفظ بنفسه لو خلّی و طبعه مفیدا للظّنّ بالمراد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مقصود المتکلّم من الکلام افهام من یقصد افهامه فیجب علیه القاء الکلام علی وجه لا یقع المخاطب معه فی خلاف المراد، بحیث لو فرض وقوعه فی خلاف المقصود کان امّا لغفلة منه فی الالتفات الی ما اکتنف به الکلام الملقی الیه و امّا لغفلة من المتکلّم فی القاء الکلام علی وجه یفی بالمراد؛ و معلوم انّ احتمال الغلفة من المتکلّم او السّامع احتمال مرجوح فی نفسه، مع انعقاد الاجماع من العقلاء و العلماء علی عدم الاعتناء باحتمال الغفلة فی جمیع امور العقلاء أقوالهم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لم یکن الشّخص مقصودا بالافهام فوقوعه فی خلاف المقصود لا ینحصر سببه فی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اذا لم نجد فی آیة او روایة ما یکون صارفا عن ظاهره و احتملنا ان یکون المخاطب قد فهم المراد بقرینة قد اختفت علینا فلا یکون هذا الاحتمال لأجل غفلة من المتکلّم او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یجب علی المتکلّم الّا نصب القرینة لمن یقصد افهامه مع انّ عدم تحقّق الغفلة من المتکلّم فی محلّ الکلام مفروض لکونه معصوما، و لیس اختفاء القرینة علینا مسبّبا عن غفلتنا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لدواعی الاختفاء الخارجة عن مدخلیّة المتکلّم و من القی الیه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 شی‌ء یوجب بنفسه الظّنّ بالمراد حتّی لو فرضنا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وجود القرینة حین الخطاب و اختفائه علینا لیس هنا ما یوجب مرجوحیّته حتّی لو تفحّصنا عنها و لم نجدها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یحکم العادة، و لو ظنّا، بانّها لو کانت لظفرنا بها، اذا کثیر من الأمور قد اختفت علینا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دعوی العلم بانّ ما اختفی علینا من الاخبار و القرائن اکثر ممّا ظفرنا بها مع أنّا لو سلّمنا حصول الظنّ بانتفاء القرائن المتّصلة، لکنّ القرائن الحالیّة و ما اعتمد علیه المتکلّم من الأمور العقلیّة او النقلیّة الکلیّة او الجزئیة المعلومة عند المخاطب الصارفة لظاهر الکلام لیست ممّا یحصل الظنّ بانتفائها بعد البحث و الفحص و لو فرض حصول الظنّ من الخارج بارادة الظاهر من الکلام، لم یکن ذلک ظنّا مستندا الی الکلام کما نبّهنا علیه فی اوّل المبحث</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304" w:name="pg12637_126283"/>
    </w:p>
    <w:p>
      <w:pPr>
        <w:pStyle w:val="BookText"/>
        <w:rPr/>
      </w:pPr>
      <w:bookmarkEnd w:id="30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305534_222507752"/>
      <w:bookmarkStart w:id="306" w:name="_Toc120"/>
      <w:bookmarkEnd w:id="305"/>
      <w:r>
        <w:rPr>
          <w:rtl w:val="true"/>
        </w:rPr>
        <w:t xml:space="preserve">توجیه از مقاله میرزای قمی </w:t>
      </w:r>
      <w:r>
        <w:rPr>
          <w:rtl w:val="true"/>
        </w:rPr>
        <w:t>(</w:t>
      </w:r>
      <w:r>
        <w:rPr>
          <w:rtl w:val="true"/>
        </w:rPr>
        <w:t>ره</w:t>
      </w:r>
      <w:r>
        <w:rPr>
          <w:rtl w:val="true"/>
        </w:rPr>
        <w:t>)</w:t>
      </w:r>
      <w:bookmarkEnd w:id="306"/>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نحو توجیه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لفظی حجت نیست مگر صرفا از باب ظن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ظن نوعی القاء خود لفظ است به نحوی که ذاتا و بدون وجود قرینه، مفید ظن به مراد و مقصود متکلم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نوع 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متکلم از تکلم و القاء سخن فهماندن به کسی است که تفهیم به او اراده و قصد شده است بر او لازم است کلامش را به نحوی بگوید که مخاطب به‌واسطه آن کلام در خلاف مراد متکلم قرار نگیرد و آن را دریابد، به‌طوری که اگر احیانا مخاطب در خلاف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آن را نفهمیده یا معلول غفلت و عدم توجهش به آنچه همراه کلام متکلم جهت تفهیم او القاء شده است باشد، و یا معلول غفلت و عدم التفات متکلم است در القاء کلامش به نحوی که وافی در تفهیم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هریک از دو احتمال مذکور از جانب گوینده باشد یا شنونده ذاتا و فی نفسه احتمال مرجوحی است علاوه بر آنکه اجماع عقلا و علما بر عدم اعتنا به غفلت در افعال و اقوالشان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شخصی مقصود بالافهام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متکلم نسبت به شخصی قصد تفهیم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وقوع شخص غیر مقصود بالافهام در خلاف مراد و مقصود متکلم سببش منحصر در غفلت نیست چه آنکه وقتی ما در آیه یا روایتی قرینه‌ای که آن را از ظاهرش صرف نماید پیدا نکردیم و احتمال بدهیم که شخص مخاطب مراد متکلم را به‌واسطه قرینه‌ای که از انظار ما مخفی مانده درک نموده است و این ما هستیم که به مراد و مقصود متکلم دست نیافته‌ایم، پس این درک نکردن معلول غفلت متکلم یا خود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بر متکلم واجب نیست مگر نصب قرینه نسبت به کسی که تفهیم او مورد قصد است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محل بحث ما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غفلت از او قطعا منتفی است چه آنکه عصمت او مقتضی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پنهان ماندن قرینه از ما معلول و مسبب از غفلت ما نیست بلکه به خاطر دواعی و جهاتی است که اختفاء آن خارج از دخالت متکلم و مخاطب صورت گرفته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فرضی، کلامی از متکلمی صادر نگردیده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حصول ظن</w:t>
      </w:r>
    </w:p>
    <w:p>
      <w:pPr>
        <w:pStyle w:val="BookText"/>
        <w:rPr/>
      </w:pPr>
      <w:r>
        <w:rPr>
          <w:rFonts w:ascii="IRNazanin" w:hAnsi="IRNazanin" w:eastAsia="IRNazanin"/>
          <w:color w:val="111111"/>
          <w:sz w:val="28"/>
          <w:sz w:val="28"/>
          <w:szCs w:val="28"/>
          <w:rtl w:val="true"/>
          <w:lang w:bidi="fa-IR"/>
        </w:rPr>
        <w:t xml:space="preserve">به مراد بشود حتی اگر فرض کنیم که پس از فحص به قرینه‌ای دست نیافتیم باز هم دلیلی بر مرجوحیّت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قرینه‌ای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مخاطبین و اختفائش از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و عادت حکم نمی‌کند که بعد از فحص باید برآن دست‌یافت و در صورت عدم ظفر و دست‌یابی به آن، ظن به انتفاء آن پیدا می‌شود چرا؟</w:t>
      </w:r>
    </w:p>
    <w:p>
      <w:pPr>
        <w:pStyle w:val="BookText"/>
        <w:rPr/>
      </w:pPr>
      <w:r>
        <w:rPr>
          <w:rFonts w:ascii="IRNazanin" w:hAnsi="IRNazanin" w:eastAsia="IRNazanin"/>
          <w:color w:val="111111"/>
          <w:sz w:val="28"/>
          <w:sz w:val="28"/>
          <w:szCs w:val="28"/>
          <w:rtl w:val="true"/>
          <w:lang w:bidi="fa-IR"/>
        </w:rPr>
        <w:t>زیراکه بسیاری از امور هست که بر ما مخفی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ادعا بعید نیست که اخبار و قرائنی که موجب صرف ظواهر قرآنی هستند و از انظار ما پنهان‌اند به مراتب بیشتر از اموری است که ما بدانها دست یافته و از وجودشان مطلع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به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از قرآن و دست نیافتن به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حصول ظن به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اما قرائن حالیه و آنچه را متکلم به آن اعتماد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عقلیه و نقلیه اعم از اینکه کلی بوده یا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مخاطب در وقت خطاب معلوم بوده‌اند و متکلم به اعتماد به آنها کلام را القاء نمود و مخاطب نیز به کمک آنها که ظواهر را از ظهورشان صرف کرده‌اند مراد و مقصود را دریافته است، امری نیست که پس از فحص و الیأس از یافتنش ظن به عدم آنها پیدا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شود که حصول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متکلم ظواهر را اراده کرده و قرینه صارفه در کلامش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قرینه خارجیه است نمی‌توان این ظن را مستند به لفظ و کلام دانست، بلکه منشا حصول این ظن امری خارج از کلام است، چنانچه در صدر بحث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بفرمایید حجیت ظواهر از باب ظن نوعی است و یا از باب ظن خاص؟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بر مبنای مشهور حجیت ظواهر از باب افاده ظن نوعی است نه از باب ظن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صادره از متکلم طوری است که لو خلّی و طبعه با قطع‌نظر از قرائن خارجیه برای مخاطبین تحصیل‌کننده ظن به مراد متکلم باشد و شنونده مطمئن شود که مراد متکلم همین ظاهر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 چه موافق باشد چه مخالف معیار حجیت ظواهر نیست همان‌طور که قول به تعبّد نیز باطل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وظیفه یک گوینده چیست؟</w:t>
      </w:r>
    </w:p>
    <w:p>
      <w:pPr>
        <w:pStyle w:val="BookText"/>
        <w:rPr/>
      </w:pPr>
      <w:r>
        <w:rPr>
          <w:rFonts w:ascii="IRNazanin" w:hAnsi="IRNazanin" w:eastAsia="IRNazanin"/>
          <w:color w:val="111111"/>
          <w:sz w:val="28"/>
          <w:sz w:val="28"/>
          <w:szCs w:val="28"/>
          <w:rtl w:val="true"/>
          <w:lang w:bidi="fa-IR"/>
        </w:rPr>
        <w:t>وظیفه گوینده بر اساس عقل و حکمت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را به صورتی بیان کند که شنوندگان و مقصودین بالافهام مراد و مقصود او را دریابند و اغراء به جهل نشوند و الا در غیر این صورت آن سخن خلاف حکمت حکیم و عقل عاقل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گوینده موظف است کلامش را به نحوی بیان کند که دیگران و حتی غیر مقصودین بالافهام هم مراد وی را بفهمند؟</w:t>
      </w:r>
    </w:p>
    <w:p>
      <w:pPr>
        <w:pStyle w:val="BookText"/>
        <w:rPr/>
      </w:pPr>
      <w:r>
        <w:rPr>
          <w:rFonts w:ascii="IRNazanin" w:hAnsi="IRNazanin" w:eastAsia="IRNazanin"/>
          <w:color w:val="111111"/>
          <w:sz w:val="28"/>
          <w:sz w:val="28"/>
          <w:szCs w:val="28"/>
          <w:rtl w:val="true"/>
          <w:lang w:bidi="fa-IR"/>
        </w:rPr>
        <w:t>خیر، اما خلاف عقل و حکمت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مقدمات فوق توجیه شیخ از این تفصیل جناب میرزای قمی چیست؟</w:t>
      </w:r>
    </w:p>
    <w:p>
      <w:pPr>
        <w:pStyle w:val="BookText"/>
        <w:rPr/>
      </w:pP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تفصیل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مقصودین بالافهام یقین دارند که گوینده نسبت به آنها در مقام تفهیم است و کلامش را به نحوی ادا می‌کند که شنوده مقصود وی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احتمال نمی‌دهد که یک‌وقت قرینه‌ای را از او پنهان کند، تنها احتمالی که می‌دهد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متکلم غفلت نموده و قرینه که برخلاف ظاهر است نیاورده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 از روی غفلت قرینه را نگرفته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فوق را با اصل عدم غفلت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به چنین احتمالات موهوم و موهون اعتنا نمی‌کنند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به مراد متکلّم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مظنّه به مراد متکلم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معیار حجیت در ظواهر نیز مظنه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در حق او حجت‌اند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غیر مقصودین بالافهام در این توجیه شیخ چیست؟</w:t>
      </w:r>
    </w:p>
    <w:p>
      <w:pPr>
        <w:pStyle w:val="BookText"/>
        <w:rPr/>
      </w:pPr>
      <w:r>
        <w:rPr>
          <w:rFonts w:ascii="IRNazanin" w:hAnsi="IRNazanin" w:eastAsia="IRNazanin"/>
          <w:color w:val="111111"/>
          <w:sz w:val="28"/>
          <w:sz w:val="28"/>
          <w:szCs w:val="28"/>
          <w:rtl w:val="true"/>
          <w:lang w:bidi="fa-IR"/>
        </w:rPr>
        <w:t>این است که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احتمال غفلت از جانب متکلم یا مخاطب می‌دهند، احتمال اختفاء قرائن را نیز می‌دهند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را با اصل عدم غفلت دفع می‌کنند و لکن احتمال دوم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آیات و روایات جستجو کردند و قرینه‌ای برخلاف نیافتند دلیل بر عدم وجود قرینه نیست بلکه شاید قرائن حالیه، مقالیه و یا مقامیه‌ای وجود داشته باشد که حاضرین در آن زمان به وسیله آن مراد مولی را فهمیده‌اند و لکن به دست ما در این روزگار نرسیده است و لذا ما نمی‌توانیم مراد مولی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احتمال اختفاء قرینه در حق ما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اصل هم نمی‌توان چنین احتمالی را به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پس اخذ به ظواهر آیات و روایات از باب ظن خاص برای ما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مورد بحث ما آیات و روایت است، احتمال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گوینده آنها منتفی است چرا که دارای مقام عصمت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شنوندگان منتفی است چرا که مخاطبین به این خطابات مجتهدین هستند که با تمام تلاش و اخلاص به جستجو پرداخته‌اند و لکن قرائنی برخلاف ظاهر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غفلت که اولین احتمال بوده در ما نحن فیه منتفی می‌باشد و باقی می‌ماند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اختفاء قرائن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فلسفه اختفاء قرائن در ما نحن فیه چیست؟</w:t>
      </w:r>
    </w:p>
    <w:p>
      <w:pPr>
        <w:pStyle w:val="BookText"/>
        <w:rPr/>
      </w:pPr>
      <w:r>
        <w:rPr>
          <w:rFonts w:ascii="IRNazanin" w:hAnsi="IRNazanin" w:eastAsia="IRNazanin"/>
          <w:color w:val="111111"/>
          <w:sz w:val="28"/>
          <w:sz w:val="28"/>
          <w:szCs w:val="28"/>
          <w:rtl w:val="true"/>
          <w:lang w:bidi="fa-IR"/>
        </w:rPr>
        <w:t>فلسفه اختفاء قرائن علل و عوامل خارجیه‌ای هستند که هیچ ربطی به ظهور کلام ندارند از قبیل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تقطیع احادیث یا نقل عام و عدم نقل خاص و ظلم ظالمین که سبب اختفاء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دفع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اختفاء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یا نه؟</w:t>
      </w:r>
    </w:p>
    <w:p>
      <w:pPr>
        <w:pStyle w:val="BookText"/>
        <w:rPr/>
      </w:pPr>
      <w:r>
        <w:rPr>
          <w:rFonts w:ascii="IRNazanin" w:hAnsi="IRNazanin" w:eastAsia="IRNazanin"/>
          <w:color w:val="111111"/>
          <w:sz w:val="28"/>
          <w:sz w:val="28"/>
          <w:szCs w:val="28"/>
          <w:rtl w:val="true"/>
          <w:lang w:bidi="fa-IR"/>
        </w:rPr>
        <w:t>چون‌که این احتمال، احتمالی قوی است و با هیچ اصلی برداشته نمی‌شود و حتی بعد الفحص و الیأس نیز به قوت خود باقی است به‌ویژه اینکه روایات بسیاری بوده که شاید قرائنی در آنها بوده است ولی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مراد و مقصود متکلم از ظواهر موجوده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مناط حجیت ظواهر هم، افاده ظن نوعی است پس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مجتهدین و علما حق تمسک و اخذ به ظواهر را دارند ولی غیر مقصودین بالافهام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بفرمایید قرائن بر چند نوع‌اند؟</w:t>
      </w:r>
    </w:p>
    <w:p>
      <w:pPr>
        <w:pStyle w:val="BookText"/>
        <w:rPr/>
      </w:pPr>
      <w:r>
        <w:rPr>
          <w:rFonts w:ascii="IRNazanin" w:hAnsi="IRNazanin" w:eastAsia="IRNazanin"/>
          <w:color w:val="111111"/>
          <w:sz w:val="28"/>
          <w:sz w:val="28"/>
          <w:szCs w:val="28"/>
          <w:rtl w:val="true"/>
          <w:lang w:bidi="fa-IR"/>
        </w:rPr>
        <w:t>بر دو نوع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لفظیه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لفظیه خود بر چند نوع‌اند؟</w:t>
      </w:r>
    </w:p>
    <w:p>
      <w:pPr>
        <w:pStyle w:val="BookText"/>
        <w:rPr/>
      </w:pPr>
      <w:r>
        <w:rPr>
          <w:rFonts w:ascii="IRNazanin" w:hAnsi="IRNazanin" w:eastAsia="IRNazanin"/>
          <w:color w:val="111111"/>
          <w:sz w:val="28"/>
          <w:sz w:val="28"/>
          <w:szCs w:val="28"/>
          <w:rtl w:val="true"/>
          <w:lang w:bidi="fa-IR"/>
        </w:rPr>
        <w:t>بر دو نوع‌اند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غیر لفظیه بر چند نوع‌اند؟</w:t>
      </w:r>
    </w:p>
    <w:p>
      <w:pPr>
        <w:pStyle w:val="BookText"/>
        <w:rPr/>
      </w:pPr>
      <w:r>
        <w:rPr>
          <w:rFonts w:ascii="IRNazanin" w:hAnsi="IRNazanin" w:eastAsia="IRNazanin"/>
          <w:color w:val="111111"/>
          <w:sz w:val="28"/>
          <w:sz w:val="28"/>
          <w:szCs w:val="28"/>
          <w:rtl w:val="true"/>
          <w:lang w:bidi="fa-IR"/>
        </w:rPr>
        <w:t>بر سه نوع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مقدمه فوق ادله توجیه شیخ در مرحله بعد از مقاله جناب میرزا چگونه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بعد الفحص اطمینان حاصل شود که قرائن لفظیه متصله‌ای در میان نبوده و الّا به دست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سؤال مطرح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حالیه و مقامیه را چگونه نفی کنیم؟ چون‌که شاید امام در مقام تقیه مطلبی را فرموده است و شنونده هم که مقصود بالافهام بوده مطلب را فهمیده است ولی اکنون که ما از آن حال اطلاعی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عقلیه را چه کنیم؟ چون‌که شاید این امری که امام فرموده به دنبال یک حظر و یا توهم حظر بوده است در حالی که دلالت بر وجوب نداشته و مقصود بالافهام هم این معنا را درک نموده و حال آنکه ما از آن خبر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قرائن نقلیه منفصله چه کنیم؟ زیراکه شاید امام در جای دیگری قرینه منفصله را عنوان نموده و مقصود بالافهام هم از آن با خبر بوده و لکن ما اطلاعی از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نقلیه نیز بر دو قسم‌اند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نقلیه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نقلیه جزئی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نقلیه کلی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قرینه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شککت فابن علی الاکثر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قرائن نقلیه جزئی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 الأرنب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قرینه است برای أُحِلَّ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الْأَرْضِ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مقصودین بالافهام حق ندارند به ظواهر تمسک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اشکال کنند که اکثر قرائن از جمله قرائنی هستند که متصل به کلام‌اند و اعتماد گوینده بر قرائن منفصله بسیار کم است و لذا بعد الفحص و الیأس نسبت به قرائن متصله ظن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می‌کنیم ولی قرائن منفصله چون احتمالشان مرجوح و موهوم است عقلاء عالم بدان اعتنا نمی‌کنند در نتیجه می‌توانیم به ظواهر تمسک کنیم هرچند مقصود بالافهام نباشیم، شیخ چه پاسخ می‌دهد؟</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قرائن منفصله نسبت به آیات و روایات موهوم نبوده بلکه بسیار هم قوی است زیرا در کتاب و سنت چه بسیار مطلقاتی را فرموده‌اند و مقید آنها در جای دیگر و یا در زمان دیگری آورده شده است و این به خاطر اعتماد بر قرائن منفصله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قرائن از ابتدا منفصله بوده باشند و چه در بدو امر متصله بوده ولی در زمانهای بعد در اثر علل و عواملی قرینه از مطلق و یا عام جدا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تقطیع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نقل به معنا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نسیان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انفصال قرائن قوی بوده و با اصل قابل رفع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ظن به عدم قرینه پیدا کنیم مگر مظنه دلیل نمی‌خواهد شما چه دلیلی بر وجود چنین ظنی دارید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نهایت سعی شیخ در توجیه کلام صاحب قوانین که در دو متن بعدی تفصیل این خلاصه ادامه خواهد یافت</w:t>
      </w:r>
      <w:r>
        <w:rPr>
          <w:rFonts w:eastAsia="IRNazanin" w:cs="IRNazanin"/>
          <w:color w:val="111111"/>
          <w:sz w:val="28"/>
          <w:szCs w:val="28"/>
          <w:rtl w:val="true"/>
          <w:lang w:bidi="fa-IR"/>
        </w:rPr>
        <w:t>.</w:t>
      </w:r>
      <w:bookmarkStart w:id="307" w:name="pg12637_126289"/>
    </w:p>
    <w:p>
      <w:pPr>
        <w:pStyle w:val="BookText"/>
        <w:rPr/>
      </w:pPr>
      <w:bookmarkEnd w:id="30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فظواهر الالفاظ حجّة بمعنی عدم الاعتناء باحتمال ارادة خلافها، اذا کان منشأ ذلک الاحتمال غفلة المتکلّم فی کیفیّة الإفادة او المخاطب فی کیفیّة الاستفادة لأنّ احتمال الغفلة ممّا هو مرجوح فی نفسه و متفق علی عدم الاعتناء فی جمیع الأمور دون ما اذا کان الاحتمال مسبّبا عن اختفاء أمور لم تجر العادة القطعیّة او الظنیّة لأنّها لو کانت لوصلت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ذکرنا سابقا، من اتفاق العقلاء و العلماء علی العمل بظواهر الکلام فی الدّعاوی و الاقاریر و الشهادات و الوصایا و المکاتبات لا ینفع فی ردّ هذا التفصیل الّا ان یثبت کون اصالة عدم القرینة حجّة من باب التعبد و دون اثباتها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305536_222507752"/>
      <w:bookmarkStart w:id="309" w:name="_Toc121"/>
      <w:bookmarkEnd w:id="308"/>
      <w:r>
        <w:rPr>
          <w:rtl w:val="true"/>
        </w:rPr>
        <w:t>خلاصه توجیه</w:t>
      </w:r>
      <w:bookmarkEnd w:id="309"/>
    </w:p>
    <w:p>
      <w:pPr>
        <w:pStyle w:val="BookText"/>
        <w:rPr/>
      </w:pPr>
      <w:r>
        <w:rPr>
          <w:rFonts w:ascii="IRNazanin" w:hAnsi="IRNazanin" w:eastAsia="IRNazanin"/>
          <w:color w:val="111111"/>
          <w:sz w:val="28"/>
          <w:sz w:val="28"/>
          <w:szCs w:val="28"/>
          <w:rtl w:val="true"/>
          <w:lang w:bidi="fa-IR"/>
        </w:rPr>
        <w:t>خلاصه کلام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حجت بودن ظواهر الفاظ به معنای اعتنا نکردن به احتمال اراده خلاف در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منشا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گوینده در کیفیت افاده و تفهیم بوده و یا غفلت شنونده در کیفیت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احتمال غفلت از جمله اموری است که ذاتا امر مرجوحی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بی‌اعتنائی به آن در تمام امور و کلیه مطالب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این احتمال مسبّب و معلول از پنهان شدن اموری باشد که اگر وجود داشته باشند عادتا و عرفا بعد از فحص و عدم دست‌یابی به آنها نمی‌توان قطع و یا ظن به عدمشان پیدا نمود باید توقف و درنگ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چنین احتمالی را مورد بی‌اعتنایی قرار داده و به ظاهر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آنچه جلوتر گفتیم مبنی بر اینکه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عقلاء و علماء بر این است که به ظواهر کلام در باب دعاوی، تقریرات، شهادات، وصایا و مراسلات اعتنا کرده و آنها را مورد عمل قرار می‌دهند برای رد این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ندارند مگر ثابت شود که اصالة عدم القرینة از باب تعبد حجت است نه ظهور نوعی درحالی‌که اثبات چنین امر از خرط القتادة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ظواهر الالفاظ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این است که حجت بودن ظواهر در باب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همه ابواب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خلافی در لفظ یا دلیل داده شد نباید به آن احتمال خلاف اعتنا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کان منشا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علت برای آن عدم اعتناء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این احتمال اراده خلاف ظاهر ممکن است دو امر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غفلت گوینده و شنونده در چگونگی افاده و استفاده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انگیزه‌هایی که در اختفاء مقصود وجود داشته است که بعد الفحص و الیأس نیز نمی‌توان به عدم وجود آنها قطع و یا ظن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احتمال اراده خلاف ظاهر امر اول باشد نباید به آن احتمال خلاف اعتنا نمود بلکه نفس ظهور حجت است یعنی این امر علت آن عدم اعتنا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منشأ احتمال اراده خلاف ظاهر امر دوم باشد نمی‌توان این احتمال خلاف ظاهر را مورد بی‌اعتنایی قرار دارد بلکه چنین موردی جای توقّف و تأمّل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احتمال غفلة مما هو 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دلیل بر بی‌اعتنایی به احتمال خلاف ظاهر بر مبنای امر اول است بدین معنا که قبلا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عقلاء و تمام علماء در باب دعاوی و اقاریر و شهادت و وصایا و مکاتبات به ظواهر کلمات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امری اقرار نمود برطبق ظاهر کلام او قضاوت و یا عمل می‌کنند و چنانچه بعدا توجیهاتی برای عبارت خویش بیاورد بدان توجه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موصّی در وصیّت‌نامه‌اش مطلبی را نوشت به ظهور آن نوشته اخذ و عمل می‌شود و به احتمالات خلاف ظاهر اعتنا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دلیل آن عدم اعتنا را روشن می‌کند بدین صورت که می‌گوید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عدم اعتنا ناشی از این است که احتمال خلاف ظاهر ناشی از وجود قرینه برخلاف ظاهر باشد، و از آنجا که عقلا و اهل عرف وجود آن احتمال بعد از فحص و الیأس امر مرجوحی می‌دانند، لاجرم ظنی که از این‌گونه ظواهر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چه نسبت به کسی که مستقیما مورد خطاب است و چه نسبت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مطلب فوق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خلاف ظاهری که مستند به امر مرجوحی باشد نباید ترتیب اثر داد و وظیفه مخاطب عمل به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تفصیل مرحوم قمی نمی‌توان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یثبت کون اصالة عدم القرینة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شود که اصالة عدم القرینه از باب تعبد حجت است و نه ظهور نوعی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نوع از این خطابات نسبت به تمام موارد، ظن حاصل نموده و به کمک اصل عدم قرینه، احتمال خلاف ظاهر را دفع می‌کنند، پس حجتشان عام است و منحصربه‌فرد خاصی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ثابت شود که اصالة عدم القرینة از باب تعبد حجت است مانعی ندارد که تنها در مورد خاصی جاری شده در مورد خاص دیگری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اصالة عدم القرینه را تنها کسی می‌تواند جاری کند که فلان نامه به او نوشته شده و یا در وصیّت‌نامه فلان موصّی تنها وصی می‌تواند به این اصل عمل کند و دیگران چنین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اثبات تعبدی بودن اصالة عدم القرینة بسیار مشکل است حتی از خرط القتاد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بر تیغ و خار درخت تیغ‌دار است</w:t>
      </w:r>
      <w:r>
        <w:rPr>
          <w:rFonts w:eastAsia="IRNazanin" w:cs="IRNazanin"/>
          <w:color w:val="111111"/>
          <w:sz w:val="28"/>
          <w:szCs w:val="28"/>
          <w:rtl w:val="true"/>
          <w:lang w:bidi="fa-IR"/>
        </w:rPr>
        <w:t>.</w:t>
      </w:r>
      <w:bookmarkStart w:id="310" w:name="pg12637_126292"/>
    </w:p>
    <w:p>
      <w:pPr>
        <w:pStyle w:val="BookText"/>
        <w:rPr/>
      </w:pPr>
      <w:bookmarkEnd w:id="31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الغالب اتصال القرائن، فاحتمال اعتماد المتکلّم علی القرینة المنفصلة مرجوح لندرته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من المشاهد المحسوس تطرّق التقیید و التخصیص الی اکثر العمومات و الاطلاقات مع عدم وجوده فی الکلام و لیس الّا لکون الاعتماد فی ذلک کلّه علی القرائن المنفصلة سواء کانت منفصلة عند الاعتماد کالقرائن العقلیّة و النّقلیّة الخارجیّة ام کانت مقالیّة متّصلة لکن عرض لها الانفصال بعد ذلک لعروض التقطیع للأخبار او حصول التّفاوت من جهة النّقل بالمعنی او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ذلک ممّا لا یحصل الظّنّ بانّها لو کانت لوصلت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امکان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حصل الظّنّ لم یکن علی اعتباره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الظنّ الحاصل فی مقابل احتمال الغفلة الحاصلة للمخاطب او المتکلّم ممّا اطبق علیه العقلاء فی جمیع اقوالهم و افعالهم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نهایة ما یمکن من التّوجیه لهذا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305538_222507752"/>
      <w:bookmarkStart w:id="312" w:name="_Toc122"/>
      <w:bookmarkEnd w:id="311"/>
      <w:r>
        <w:rPr>
          <w:rtl w:val="true"/>
        </w:rPr>
        <w:t>یک ادعا و دفع آن</w:t>
      </w:r>
      <w:bookmarkEnd w:id="312"/>
    </w:p>
    <w:p>
      <w:pPr>
        <w:pStyle w:val="BookText"/>
        <w:rPr/>
      </w:pPr>
      <w:r>
        <w:rPr>
          <w:rFonts w:ascii="IRNazanin" w:hAnsi="IRNazanin" w:eastAsia="IRNazanin"/>
          <w:color w:val="111111"/>
          <w:sz w:val="28"/>
          <w:sz w:val="28"/>
          <w:szCs w:val="28"/>
          <w:rtl w:val="true"/>
          <w:lang w:bidi="fa-IR"/>
        </w:rPr>
        <w:t>این ادعا که قرائن بیشتر از قبیل قرائن متصله‌اند پس احتمال اینکه اعتماد متکلم بر قرینه منفصله بدلیل کمیابی آن قرائن امر مرجوحی است،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مشاهده محسوس نشان می‌دهد که تقیید و تخصیص نسبت به اکثر مطلقات و عمومات وارد شده یا اینکه مقیدات و مخصصات در کلامی که مشتمل بر عام یا مطلق است وجود ندارد و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خاطر اعتماد متکلمین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قرائن منفصله اعم از آنکه در وقت اعتماد قرینه منفصله باشد مثل قرائن عقلیه و نقلیه‌ای که خارج از کلام‌اند یا آنکه قرینه لفظیه و مقالیه متصله به کلام بوده لکن بعدا به دلیل تقطیع در باب اخبار یا نقل به معنا نمودن آنها غیر آن انفصال عارض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مقالیه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تقطیع اخبار یا نقل به معنا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نمی‌کنند که آن قرائن برخلاف ظاهر اگر وجود داشتند، به ما می‌رسیدند و ما از آنها آگاه می‌شدیم، از این گذشته 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عدم وجود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دلیلی خاص بر حجیت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باب ظن خاص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که در مقابل احتمال غفلت برای مخاطب یا متکلم برای ما حاصل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به‌واسطه آن می‌توانیم احتمال مزبور را از مخاطب و متکلم دفع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ظنون خاصه‌ای است که عقلاء در تمام گفتار و اعمالشان به آن اعتماد و برطبق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مذکور به نقل از شیخ در مقابل چه مسئله‌ای است؟</w:t>
      </w:r>
    </w:p>
    <w:p>
      <w:pPr>
        <w:pStyle w:val="BookText"/>
        <w:rPr/>
      </w:pPr>
      <w:r>
        <w:rPr>
          <w:rFonts w:ascii="IRNazanin" w:hAnsi="IRNazanin" w:eastAsia="IRNazanin"/>
          <w:color w:val="111111"/>
          <w:sz w:val="28"/>
          <w:sz w:val="28"/>
          <w:szCs w:val="28"/>
          <w:rtl w:val="true"/>
          <w:lang w:bidi="fa-IR"/>
        </w:rPr>
        <w:t>در مقابل آخرین فراز توجیه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به عدم قرینه نسبت به قرائن متصله ممکن است پیدا شود ولی نسبت به قرائن منفصله چنین ظنی پیدا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ادعای مذکور چیست؟</w:t>
      </w:r>
    </w:p>
    <w:p>
      <w:pPr>
        <w:pStyle w:val="BookText"/>
        <w:rPr/>
      </w:pPr>
      <w:r>
        <w:rPr>
          <w:rFonts w:ascii="IRNazanin" w:hAnsi="IRNazanin" w:eastAsia="IRNazanin"/>
          <w:color w:val="111111"/>
          <w:sz w:val="28"/>
          <w:sz w:val="28"/>
          <w:szCs w:val="28"/>
          <w:rtl w:val="true"/>
          <w:lang w:bidi="fa-IR"/>
        </w:rPr>
        <w:t>این است که مدعی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رأی مذکور حق است و واقع هم همین‌طور است و لکن بیشتر قرائنی که گویندگان در کلمات خود به کار می‌برند از قبیل قرائن متصله است و نه منفصله و وجود این قبیل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ندرت و شذوذ است تا آنجا که نباید در احتمال وجود آنها ذهن را به آنها منصرف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مطالب فوق و مطالبی که قبلا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قرائن منفصله خودبه‌خود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خود شما قرائن متصله هم نفی شده و ظن به عدم وجود آنها حاصل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جایز است هرچند از جمله مقصودین بالافهام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مذکور اصلا مورد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پاسخ جناب شیخ به ادعای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منفصله کم نیستند چرا که با لحس و العیان می‌بینیم که مطلقات بسیاری مقید بوده و عمومات فراوانی تخصیص خورده‌اند، و این در حالی است که در همان کلامی که عام یا مطلق قرار گرفته‌اند اثری از مقید یا مخصص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این‌گونه قرائن از کلام منفصل‌اند و در کلام دیگر یا در زمان دیگری مذکوراند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جهت انفصال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گوینده است که تصمیم می‌گیرد که هنگام القاء عموم یا مطلق، مخصص یا مقید را بعدا بیاورد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امور دیگری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اخبار و یا نقل به معنا کردن آنها ممانعت از آگاهی به وجود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همه این امور سبب می‌شود که ظن به ظهور پیدا نشود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ظن به ظهور پیدا شود دلیلی بر حجیت چنین ظنی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موجب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حرمة 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ظنی را طرد نمود</w:t>
      </w:r>
      <w:r>
        <w:rPr>
          <w:rFonts w:eastAsia="IRNazanin" w:cs="IRNazanin"/>
          <w:color w:val="111111"/>
          <w:sz w:val="28"/>
          <w:szCs w:val="28"/>
          <w:rtl w:val="true"/>
          <w:lang w:bidi="fa-IR"/>
        </w:rPr>
        <w:t>.</w:t>
      </w:r>
      <w:bookmarkStart w:id="313" w:name="pg12637_126294"/>
    </w:p>
    <w:p>
      <w:pPr>
        <w:pStyle w:val="BookText"/>
        <w:rPr/>
      </w:pPr>
      <w:bookmarkEnd w:id="31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فی العمل بالظهور اللفظی و اصالة عدم الصّارف عن الظاهر بین من قصد افهامه و من لم یقصد، فانّ جمیع ما دلّ من اجماع العلماء و اهل اللّسان علی حجیّة الظاهر بالنسبة الی من قصد افهامه جار فی من لم یقصد، لأنّ اهل اللسان اذا نظروا الی کلام صادر من متکلّم الی مخاطب یحکمون بارادة ظاهره منه اذا لم یجدوا قرینة صارفة بعد الفحص فی مظانّ وجودها، و لا یفرّقون فی استخراج مرادات المتکلّمین بین کونهم مقصودین بالخطاب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وقع المکتوب الموجّه من شخص الی شخص بید ثالث، فلا یتأمّل فی استخراج مرادات المتکلّم من الخطاب المتوجّه الی المکتوب الیه فاذا فرضنا اشتراک هذا الثالث مع المکتوب الیه فیما اراد المولی منهم، فلا یجوز له الاعتذار فی ترک الامتثال بعدم الاطلاع علی مراد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لمن راجع الامثلة العرفیّة هذا حال اهل اللسان فی الکلمات الواردة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305540_222507752"/>
      <w:bookmarkStart w:id="315" w:name="_Toc123"/>
      <w:bookmarkEnd w:id="314"/>
      <w:r>
        <w:rPr>
          <w:rtl w:val="true"/>
        </w:rPr>
        <w:t>پاسخ شیخ از توجیهی که بر تفصیل جناب میرزا نمود</w:t>
      </w:r>
      <w:bookmarkEnd w:id="31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ظواهر لفظی و اصالت عدم وجود صارف از ظواهر تفاوتی میان کسی که تفهیم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شده و کسی که تفهیمش قصد نشده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 ادله‌ای که بر حجیت ظواهر نسبت به کسی که مقصود بالافهام است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اجماع علماء، و اتفاق اهل 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غیر مقصودین بالافهام نیز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اهل لسان وقتی به کلامی که از گوینده به طرف شنونده‌ای القاء شده نظر می‌کنند که حکم به اراده ظاهر آن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شنونده آن می‌کنند مشروط بر اینکه بعد از فحص به قرینه صارفه‌ای که گمان آن می‌رود دست نیابند و در استخراج مرادات و مقاصد متکلمین بین مقصودین بالافهام و غیر ایشان فرقی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نامه نوشته‌شده شخصی به شخص دیگر به دست دیگری افتاد در استخراج مقاصد و مرادات متکلم از خطابی که وی به مکتوب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هرگز تأمّل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غرضی را که مخاطب از آن نوشته درمی‌یابد، و این شخص نیز همان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نمودیم که این فرد سوم با مخاطب در آنچه متکلم اراده کرده باهم مشترک باشند او نیز در ترک عمل به ظاهر کلام و امتثال نکردن آن معذور نیست و نمی‌تواند در مقام اعتذار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خطاب متوجه من نبود، من از مراد متکلم و مولی مطلع نبوده لذا ظاهر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کسی که به امثله عرفی مراجعه کرده و سیره آنها را در این مورد زیر نظر بگیرد بسی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شیخ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ابطال تفصیل صاحب قوانین است به سه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شیخ در دلیل اول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الفاظ قطعا حجت است و باید به آنها عمل شود و در این حکم بین کسی که مقصود بالتفهیم است با غیر او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شیخ بر این عدم فرق میان مقصودین بالافهام و غیر مقصودین نسبت به اخذ ظواهر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ادله‌ای که ظواهر را در حق مقصودین بالافهام حجت می‌دانستند نسبت به غیر مقصودین نیز حجت و واجب العمل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و سیره اهل لسان که ظواهر را در حق مقصودین بالتفهیم حجت می‌دانستند در حق غیر مقصودین بالتفهیم نیز حجت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و عمل به ظواهر عند عموم العقلاء چگونه است؟</w:t>
      </w:r>
    </w:p>
    <w:p>
      <w:pPr>
        <w:pStyle w:val="BookText"/>
        <w:rPr/>
      </w:pPr>
      <w:r>
        <w:rPr>
          <w:rFonts w:ascii="IRNazanin" w:hAnsi="IRNazanin" w:eastAsia="IRNazanin"/>
          <w:color w:val="111111"/>
          <w:sz w:val="28"/>
          <w:sz w:val="28"/>
          <w:szCs w:val="28"/>
          <w:rtl w:val="true"/>
          <w:lang w:bidi="fa-IR"/>
        </w:rPr>
        <w:t xml:space="preserve">عقلای عالم بعد از الفحص و الیأس و عدم دستیابی به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گمان قرینه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کلام اخذ و عمل می‌کنند و لذا حکم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فلان نویسنده و یا گوینده فلان امر است هرچند که خودشان مقصود بالافهام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حاکمی به یکی از عمّالش نامه‌ای بنویسد و در آن ذکر کند که رساننده نامه را اعدام کن و ازقضا و یا عمدا حامل، آن نامه را بگشاید و محتوا را بخواند توجهی به آن ظاهر نمی‌کند و می‌گوید که من مقصود بالافهام نیستم و نامه را به آن عامل می‌رساند و یا اینکه پا به فرار می‌گذارد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ترتیب اثر می‌دهند و تفاوتی میان مقصودین و غیر مقصودین نمی‌گذارند</w:t>
      </w:r>
      <w:r>
        <w:rPr>
          <w:rFonts w:eastAsia="IRNazanin" w:cs="IRNazanin"/>
          <w:color w:val="111111"/>
          <w:sz w:val="28"/>
          <w:szCs w:val="28"/>
          <w:rtl w:val="true"/>
          <w:lang w:bidi="fa-IR"/>
        </w:rPr>
        <w:t>.</w:t>
      </w:r>
      <w:bookmarkStart w:id="316" w:name="pg12637_126296"/>
    </w:p>
    <w:p>
      <w:pPr>
        <w:pStyle w:val="BookText"/>
        <w:rPr/>
      </w:pPr>
      <w:bookmarkEnd w:id="31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العلماء فلا خلاف بینهم فی الرجوع الی اصالة الحقیقة فی الالفاظ المجرّدة عن القرائن الموجّهة من متکلّم الی مخاطب، سواء کان ذلک فی الاحکام الجزئیّة، کالوصایا الصادرة عن الموصی المعیّن الی شخص معیّن، ثمّ مست الحاجة الی العمل بها مع فقد الموصی الیه، فانّ العلماء لا یتأمّلون فی الافتاء بوجوب العمل بظاهر ذلک الکلام الموجّه الی الموصی الیه المقصود و کذا فی الاقاریر، ام کان فی الاحکام الکلیّة، کالاخبار الصادرة عن الائمة مع کون المقصود منها تفهیم مخاطبهم لا غیر، فانّه لم یتأمّل احد من العلماء فی استفادة الاحکام من ظواهرها معتذرا بعدم الدلیل علی حجیّة اصالة عدم القرینة بالنسبة الی غیر المخاطب و من قصد افهامه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305542_222507752"/>
      <w:bookmarkStart w:id="318" w:name="_Toc124"/>
      <w:bookmarkEnd w:id="317"/>
      <w:r>
        <w:rPr>
          <w:rtl w:val="true"/>
        </w:rPr>
        <w:t>اجماع بر عدم تفاوت میان مقصودین بالافهام و غیر آن</w:t>
      </w:r>
      <w:bookmarkEnd w:id="318"/>
    </w:p>
    <w:p>
      <w:pPr>
        <w:pStyle w:val="BookText"/>
        <w:rPr/>
      </w:pPr>
      <w:r>
        <w:rPr>
          <w:rFonts w:ascii="IRNazanin" w:hAnsi="IRNazanin" w:eastAsia="IRNazanin"/>
          <w:color w:val="111111"/>
          <w:sz w:val="28"/>
          <w:sz w:val="28"/>
          <w:szCs w:val="28"/>
          <w:rtl w:val="true"/>
          <w:lang w:bidi="fa-IR"/>
        </w:rPr>
        <w:t>و اما علماء و 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رجوع به اصل اصالة الحقیقه نسبت به الفاظ مجرد از قرائن که از گوینده‌ای به شنونده‌ای القاء می‌شود، در میان علماء اختلافی وجود ندارد، اعم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نبودن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شرعیه جزئیه باشد مثل وصایای صادره از وصیّت‌کننده معیّن به فرد مشخصی، که پس از مدتی حتی با فقدان موصی الیه، نیاز موجب عمل به آن وصیت‌نامه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فتوا به وجوب عمل به ظاهر آن کلامی که از موصی به موصی الیه القاء شده درنگ نمی‌کنند، و همچنین است در اقاریر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کلی، مثل اخبار صادره از ائمه علیهم السّلام باشد، با اینکه مقصود و مراد آنها تفهیم مخاطبین خود بوده و نه غیر آنها، مع‌ذلک احدی از علماء در استفاده احکام از ظواهر این اخبار درنگ نکرده و در مقام اعتذار نفرموده‌اند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دلیلی بر حجیّت اصالة عدم القرینه نیست به غیر مخاطب و آنها که تفهیمشان مورد قصد نبوده در دست نیست پس نمی‌توان به ظواهر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شیخ در متن مذکور چیست؟</w:t>
      </w:r>
    </w:p>
    <w:p>
      <w:pPr>
        <w:pStyle w:val="BookText"/>
        <w:rPr/>
      </w:pPr>
      <w:r>
        <w:rPr>
          <w:rFonts w:ascii="IRNazanin" w:hAnsi="IRNazanin" w:eastAsia="IRNazanin"/>
          <w:color w:val="111111"/>
          <w:sz w:val="28"/>
          <w:sz w:val="28"/>
          <w:szCs w:val="28"/>
          <w:rtl w:val="true"/>
          <w:lang w:bidi="fa-IR"/>
        </w:rPr>
        <w:t>اتفاق و سیره علما در عدم تفاوت میان مقصود بالتفهیم و غیر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بینهم فی الرجوع الی اصالة 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از نظر علما در الفاظی که از قرائن برخلاف، مجرد هستند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احکام جزئی که گوینده و شنونده هر دو معین و مشخص‌اند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فلان پدر یکی از فرزندان خود را در برخی از کارهایش وصیّ خود قرار داده و یا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احکام کلیه که گوینده شارع مقدّس است و به منظور تفهیم مخاطبین خود احکامی را به وسیله الفاظ و کلمات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هیچ‌یک از احکام جزئی و کلی، علما بین مقصود بالافهام با غیر مقصودین فرقی نمی‌گذارند بلکه ابتداء در اطراف آن ظهور، فحص و بحث کرده چنانچه قرینه‌ای برخلاف آن ظاهر نیافتند به همان ظاهر عمل می‌کنند هرچند مخاطب مستقیم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جزئیه مثال بزنید؟</w:t>
      </w:r>
    </w:p>
    <w:p>
      <w:pPr>
        <w:pStyle w:val="BookText"/>
        <w:rPr/>
      </w:pPr>
      <w:r>
        <w:rPr>
          <w:rFonts w:ascii="IRNazanin" w:hAnsi="IRNazanin" w:eastAsia="IRNazanin"/>
          <w:color w:val="111111"/>
          <w:sz w:val="28"/>
          <w:sz w:val="28"/>
          <w:szCs w:val="28"/>
          <w:rtl w:val="true"/>
          <w:lang w:bidi="fa-IR"/>
        </w:rPr>
        <w:t>فی المثل اگر من یا شما فوت شدیم، عمرو که وصی ماست باید به ظاهر وصیت ما عمل کند حال اگر عمرو نیز فوت کرد، دیگری نیز که مسئول اجرای وصیّت‌نامه می‌شود باید به ظاهر وصیت‌نامه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موصی الیه دومی مقصود بالتفهیم نبوده است و لکن باید مثل موصی الیه اولی که مقصود بالتفهیم بوده است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در اقرار چگونه است؟</w:t>
      </w:r>
    </w:p>
    <w:p>
      <w:pPr>
        <w:pStyle w:val="BookText"/>
        <w:rPr/>
      </w:pPr>
      <w:r>
        <w:rPr>
          <w:rFonts w:ascii="IRNazanin" w:hAnsi="IRNazanin" w:eastAsia="IRNazanin"/>
          <w:color w:val="111111"/>
          <w:sz w:val="28"/>
          <w:sz w:val="28"/>
          <w:szCs w:val="28"/>
          <w:rtl w:val="true"/>
          <w:lang w:bidi="fa-IR"/>
        </w:rPr>
        <w:t>مثل حکم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نزد شخصی به دینی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نمودم و حاکم مخفیانه آن اقرار را شنید می‌تواند 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برطبق آن اقرار عمل کند و حال آنکه نه تنها مقرّ اصلا قصد تفهیم به حاکم را نداشته بلکه احیانا سعی در پنهان کردن مطلب از او را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مع‌ذلک، ظاهر کلام این مقرّ همان‌طور که پیش مقصود بالتفهیم حجت است نزد حاکم نیز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کلیه مثال بزنید؟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احکام کلیه نیز احدی از علما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اصالة الحقیقه یا اصالة عدم القرینه فقط برای</w:t>
      </w:r>
    </w:p>
    <w:p>
      <w:pPr>
        <w:pStyle w:val="BookText"/>
        <w:rPr/>
      </w:pPr>
      <w:r>
        <w:rPr>
          <w:rFonts w:ascii="IRNazanin" w:hAnsi="IRNazanin" w:eastAsia="IRNazanin"/>
          <w:color w:val="111111"/>
          <w:sz w:val="28"/>
          <w:sz w:val="28"/>
          <w:szCs w:val="28"/>
          <w:rtl w:val="true"/>
          <w:lang w:bidi="fa-IR"/>
        </w:rPr>
        <w:t>مقصودین بالافهام قابل جریان است و دیگران حق جاری کردن آن را ندارند بلاشک ما نسبت به روایات صادره از ائمه، به‌ویژه اخباری که در مقام پاسخ از سؤال بوده‌اند مقصود بالافهام نبوده‌ایم مع‌ذلک سیره علما بر این است که همه جا برای استنباط احکام شرعیّه کلیّه به روایات مراجعه می‌کنند و پس از فحص و عدم دستیابی به قرینه به ظواهر آنها استناد می‌کنند، که کتب فقهی ما شاهدی گویا بر این مطالب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فقیهی تاکنون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اخبار مقصود بالافهام نبوده‌ایم پس نباید به ظواهر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ظواهر اخبار بعد الفحص و الیأس از قرائن برخلاف برای همه حجت‌اند</w:t>
      </w:r>
      <w:r>
        <w:rPr>
          <w:rFonts w:eastAsia="IRNazanin" w:cs="IRNazanin"/>
          <w:color w:val="111111"/>
          <w:sz w:val="28"/>
          <w:szCs w:val="28"/>
          <w:rtl w:val="true"/>
          <w:lang w:bidi="fa-IR"/>
        </w:rPr>
        <w:t>.</w:t>
      </w:r>
      <w:bookmarkStart w:id="319" w:name="pg12637_126299"/>
    </w:p>
    <w:p>
      <w:pPr>
        <w:pStyle w:val="BookText"/>
        <w:rPr/>
      </w:pPr>
      <w:bookmarkEnd w:id="31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ذلک منهم للبناء علی کون الاخبار الصادرة عنهم علیهم السّلام من قبیل تألیف المصنّفین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لو صحّت لجرت فی الکتاب العزیز، فانّه اولی بان یکون من هذا القبیل، فترتفع ثمرة التفصیل المذکور، لأنّ المفصّل معترف بانّ ظاهر الکلام الذی هو من قبیل تألیف المؤلّفین حجّة بالخصوص، لا لدخوله فی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کلامه فی اعتبار ظهور الکلام الموجّه الی مخاطب خاصّ بالنسبة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305544_222507752"/>
      <w:bookmarkStart w:id="321" w:name="_Toc125"/>
      <w:bookmarkEnd w:id="320"/>
      <w:r>
        <w:rPr>
          <w:rtl w:val="true"/>
        </w:rPr>
        <w:t>یک ادعا به نمایندگی از جناب میرزا و پاسخ آن</w:t>
      </w:r>
      <w:bookmarkEnd w:id="321"/>
    </w:p>
    <w:p>
      <w:pPr>
        <w:pStyle w:val="BookText"/>
        <w:rPr/>
      </w:pPr>
      <w:r>
        <w:rPr>
          <w:rFonts w:ascii="IRNazanin" w:hAnsi="IRNazanin" w:eastAsia="IRNazanin"/>
          <w:color w:val="111111"/>
          <w:sz w:val="28"/>
          <w:sz w:val="28"/>
          <w:szCs w:val="28"/>
          <w:rtl w:val="true"/>
          <w:lang w:bidi="fa-IR"/>
        </w:rPr>
        <w:t xml:space="preserve">و ادعای اینکه، این سیره و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اختلاف در میان مقصودین بالتفهیم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احکام از ظواهر اخبار، به خاطر این است که اخبار صادره از ائمه هدی علیهم السّلام از قبیل کتب مصنفه و مؤلفه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اگر این ادعا درست باشد می‌توان عینا آن را در مورد قرآن کریم نیز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ظواهر قرآنی در اینکه از قبیل کتب مصنفه باشند اولی‌ترند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ثمره تفصیل مذکور از بین می‌رود چرا که میرزای قمی خود معترف است که ظاهر کلامی که از قبیل تصنیف مصنفین یا تألیف مؤلفین است از باب ظن خاص حجت است و نه ظن مطلق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اصلا هر کلامی که از این قبیل باشد از دایره بحث ایشان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بحث جناب میرزا فقط در اعتبار و حجیت ظهور کلام است نسبت به غیر مخاطب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ادعای این مدعی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علما و اتفاق آنها بر حجیت ظواهر اخبار و عدم تفاوتشان بین بالافهام و غیر ایشان نه از این باب است که ظواهر مطلقا حجّت است و تفصیل بین المقصودین ثابت نیست بلکه از آنجا که اخبار صادره از قبیل کتب و تألیفات مصنفین است و همه انسانها تا همیشه نسبت به آن اخبار مقصود بالافهام‌اند، و به ظواهر آن عمل می‌کنند، تفصیل میرزا در این‌گونه از خطابات جاری نمی‌باشد و او این مبنا را قبول ندارد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به ظواهر عمل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این ادعا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واضح الفساد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نیست که گفته شود علمای بزرگ در سیره خود، خود را نسبت به اخبار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اخباری که در پاسخ به فرد خاصی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بالافهام و مخاطب مستقیم می‌دانسته‌اند و لذا عمل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فقها به ظواهر عمل می‌کنند بر مبنای همان روش معروفه عند العقلاء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شما درست باشد، عینا در ظواهر قرآنی نیز جاری می‌باشد و در ظواهر کتاب شریف نیز باید به آن ملتزم بود، چرا که اگر علماء اخبار را از قبیل تصنیفات مصنفین می‌دانند، قرآن باید به طریق اولی جزو تألیفات مصنفین باشد، چون‌که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یک متکلّم و به یک روش صادر شده است و حال آنکه اخبار از چهارده معصوم و در دوره‌های مختلف و شرایط متفاوت و با آن‌همه احتمالات در تقیه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مطلب فوق قائل شدیم، دیگر تفصیل میرزای قمی ثمر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او نیز قبول دارد که اگر ظاهر کلام از قبیل تصنیف مصنفین باشد از باب ظن خاص حجت است و سخن او در کلامی است که این‌گونه نباشد، و قرآن و سنّت از قسم اول می‌باشند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میرزا نیز ظواهر قرآن و سنت از باب ظنّ خاصّ حجّت‌اند</w:t>
      </w:r>
      <w:r>
        <w:rPr>
          <w:rFonts w:eastAsia="IRNazanin" w:cs="IRNazanin"/>
          <w:color w:val="111111"/>
          <w:sz w:val="28"/>
          <w:szCs w:val="28"/>
          <w:rtl w:val="true"/>
          <w:lang w:bidi="fa-IR"/>
        </w:rPr>
        <w:t>.</w:t>
      </w:r>
      <w:bookmarkStart w:id="322" w:name="pg12637_126301"/>
    </w:p>
    <w:p>
      <w:pPr>
        <w:pStyle w:val="BookText"/>
        <w:rPr/>
      </w:pPr>
      <w:bookmarkEnd w:id="32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القطع حاصل لکلّ متتبّع فی طریقة فقهاء المسلمین بانّهم یعملون بظواهر الأخبار من دون ابتناء ذلک علی حجیّة الظّنّ المطلق الثابتة بدلیل الانسداد، بل یعمل بها من یدّعی الانفتاح و ینکر العمل بأخبار الآحاد، مدّعیا کون معظم الفقه معلوما بالاجماع و الاخبار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أیضا سیرة اصحاب الائمّة، فانّهم کانوا یعملون بظواهر الاخبار الواردة الیهم کما یعملون بظواهر الاقوال الّتی یسمعونها من ائمّتهم علیهم السّلام لا یفرقون بینهما الّا بالفحص و عدمه،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305546_222507752"/>
      <w:bookmarkStart w:id="324" w:name="_Toc126"/>
      <w:bookmarkEnd w:id="323"/>
      <w:r>
        <w:rPr>
          <w:rtl w:val="true"/>
        </w:rPr>
        <w:t>حاصل کلام</w:t>
      </w:r>
      <w:bookmarkEnd w:id="324"/>
    </w:p>
    <w:p>
      <w:p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تتبع‌کننده در سیره فقهای مسلمان علم حاصل می‌شود که ایشان به ظواهر اخبار عمل کرده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به ظواهر اخبار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حجیت مطلق ظنّی بدانند که به دلیل انسداد ثابت است، بلکه عمل می‌کنند به این ظواهر، کسانی که مدعی انفتاح باب علم و منکر عمل به اخبار آحادند درحالی‌که ادعا می‌کنند قسمت اعظم فقیه از راه اجماع و اخبار متواتره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می‌کند بر این عمل به ظواهر سیره اصحاب ائمه، زیرا ایشان به ظواهر اخباری که به‌واسطه ناقلین و وسائط به آنها رسیده عمل می‌کنند، همان‌طور که به ظواهر فرموده‌های ائمه که از ذوات مقدسه ایشان می‌شوند عمل می‌کنند و در این مورد هیچ فرقی قائل نیستند مگر اینکه، مناط فرق در عمل به ظواهر و عدم آن را فحص و عدم فحص قرار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ظواهر قبل از فحص جایز نبوده ولی بعد از فحص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حاصل مذکور را به زبان ساده بیان کنید؟</w:t>
      </w:r>
    </w:p>
    <w:p>
      <w:pPr>
        <w:pStyle w:val="BookText"/>
        <w:rPr/>
      </w:pPr>
      <w:r>
        <w:rPr>
          <w:rFonts w:ascii="IRNazanin" w:hAnsi="IRNazanin" w:eastAsia="IRNazanin"/>
          <w:color w:val="111111"/>
          <w:sz w:val="28"/>
          <w:sz w:val="28"/>
          <w:szCs w:val="28"/>
          <w:rtl w:val="true"/>
          <w:lang w:bidi="fa-IR"/>
        </w:rPr>
        <w:t>سیره مستمرّه فقهای اسلام بر این بوده است که به ظاهر آیات و روایات اخذ و عمل می‌نموده‌اند و این اخذ و عمل بر مبنای ظنّ مطلق و دلیل انسداد نبوده است چرا که هم انفتاحیّون و هم منکرین عمل به خبر واحد، به ظواهر همین اخبار عمل کرده‌اند بلکه بر اساس سیره عقلانیه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اصحاب ائمه هم بر این بوده است که بین احادیثی که شفاها از لبهای ائمه می‌شنیده‌اند و یا احادیثی که توسط راویان به آنها رسیده است فرقی نمی‌گذاشته و به هر دو عمل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فحص می‌کردند و بعد از اطمینان به نبود قرائن به ظهورات تمسک می‌نمودند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فقها و اصحاب ائمّه میان مقصودین بالافهام و غیر مقصودین فرقی نگذاشته‌اند</w:t>
      </w:r>
      <w:r>
        <w:rPr>
          <w:rFonts w:eastAsia="IRNazanin" w:cs="IRNazanin"/>
          <w:color w:val="111111"/>
          <w:sz w:val="28"/>
          <w:szCs w:val="28"/>
          <w:rtl w:val="true"/>
          <w:lang w:bidi="fa-IR"/>
        </w:rPr>
        <w:t>.</w:t>
      </w:r>
      <w:bookmarkStart w:id="325" w:name="pg12637_126302"/>
    </w:p>
    <w:p>
      <w:pPr>
        <w:pStyle w:val="BookText"/>
        <w:rPr/>
      </w:pPr>
      <w:bookmarkEnd w:id="32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الفرق فی حجیّة اصالة الحقیقة و عدم القرینة بین المخاطب و غیره مخالف للسّیرة القطعیّة من العلماء و اصحاب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انّ التوجیه المذکور لذلک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لابتنائه علی الفرق بین اصالة عدم الغفلة و الخطاء فی فهم المراد و بین مطلق اصالة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عدم کون ظواهر الکتاب من الظّنون المخصوصة و ان قلنا بشمول الخطاب للغائبین، لعدم جریان اصالة عدم الغفلة فی حقّهم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من ابتناء کون ظواهر الکتاب ظنونا مخصوصة علی شمول الخطاب للغائبین غیر سدید، لأنّ الظّن المخصوص ان کان هو الحاصل من المشافهة النّاشئ عن ظنّ عدم الغفلة و الخطأ فلا یجری فی حقّ الغائبین و ان قلنا بشمول الخطاب لهم، و ان کان هو الحاصل من اصالة عدم القرینة فهو جار فی الغائبین و ان لم یشملهم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305548_222507752"/>
      <w:bookmarkStart w:id="327" w:name="_Toc127"/>
      <w:bookmarkEnd w:id="326"/>
      <w:r>
        <w:rPr>
          <w:rtl w:val="true"/>
        </w:rPr>
        <w:t>حاصل کلام</w:t>
      </w:r>
      <w:bookmarkEnd w:id="327"/>
    </w:p>
    <w:p>
      <w:p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گذاردن در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شنونده و غیر شنونده با سیره قطعی علما 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تمام ادله و بیاناتی که در تضعیف تفصیل مزبور به کار گرفته شد</w:t>
      </w:r>
      <w:r>
        <w:rPr>
          <w:rFonts w:eastAsia="IRNazanin" w:cs="IRNazanin"/>
          <w:color w:val="111111"/>
          <w:sz w:val="28"/>
          <w:szCs w:val="28"/>
          <w:rtl w:val="true"/>
          <w:lang w:bidi="fa-IR"/>
        </w:rPr>
        <w:t>.</w:t>
      </w:r>
    </w:p>
    <w:p>
      <w:pPr>
        <w:pStyle w:val="Heading4"/>
        <w:numPr>
          <w:ilvl w:val="3"/>
          <w:numId w:val="1"/>
        </w:numPr>
        <w:rPr/>
      </w:pPr>
      <w:bookmarkStart w:id="328" w:name="__RefHeading___Toc305550_222507752"/>
      <w:bookmarkStart w:id="329" w:name="_Toc128"/>
      <w:bookmarkEnd w:id="328"/>
      <w:r>
        <w:rPr>
          <w:rtl w:val="true"/>
        </w:rPr>
        <w:t>دلیل دوم</w:t>
      </w:r>
      <w:r>
        <w:rPr>
          <w:rtl w:val="true"/>
        </w:rPr>
        <w:t xml:space="preserve">: </w:t>
      </w:r>
      <w:r>
        <w:rPr>
          <w:rtl w:val="true"/>
        </w:rPr>
        <w:t>در ابطال تفصیل جناب میرزای قمی</w:t>
      </w:r>
      <w:bookmarkEnd w:id="329"/>
    </w:p>
    <w:p>
      <w:pPr>
        <w:pStyle w:val="BookText"/>
        <w:rPr/>
      </w:pPr>
      <w:r>
        <w:rPr>
          <w:rFonts w:ascii="IRNazanin" w:hAnsi="IRNazanin" w:eastAsia="IRNazanin"/>
          <w:color w:val="111111"/>
          <w:sz w:val="28"/>
          <w:sz w:val="28"/>
          <w:szCs w:val="28"/>
          <w:rtl w:val="true"/>
          <w:lang w:bidi="fa-IR"/>
        </w:rPr>
        <w:t>از آن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که بر تفصیل میرزا ذکر شده بدلیل بنایش بر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الغفلة و 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درک مراد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عدم حجیت ظواهر از باب ظن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قائل به شمول خطاب نسبت به غائبین شویم، 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غائبین به‌طور مطلق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ظواهر کتاب از باب ظن خاص مبنی بر این است که خطاب شامل غائبین هم می‌شود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ظنّ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مشافهه‌ای که ناشی از ظن حاصل از عدم غفلت و خطاست پدید آمده این ظن هرگز برای غائبین حاصل نمی‌شود، زیرا اصل مذکور در حق ایشان جاری نمی‌باشد هرچند خطاب را شامل آنها بدانیم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 باید گفت این اصل در حق غائبین جاری است هرچند خطاب شامل آنها نشود پس ابتناء مذکور بی‌پایه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دلیل دوم شیخ در ابطال تفصیل جناب میرزا چیست؟</w:t>
      </w:r>
    </w:p>
    <w:p>
      <w:pPr>
        <w:pStyle w:val="BookText"/>
        <w:rPr/>
      </w:pPr>
      <w:r>
        <w:rPr>
          <w:rFonts w:ascii="IRNazanin" w:hAnsi="IRNazanin" w:eastAsia="IRNazanin"/>
          <w:color w:val="111111"/>
          <w:sz w:val="28"/>
          <w:sz w:val="28"/>
          <w:szCs w:val="28"/>
          <w:rtl w:val="true"/>
          <w:lang w:bidi="fa-IR"/>
        </w:rPr>
        <w:t>به جناب میرزا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در حجت بودن اصالة الحقیقه و اصالة عدم القرینه میان مقصود بالافهام و غیر او فرق گذاردید و حجیت این دو اصل را تنها نسبت به مقصود بالافهام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نمودید و نه غیر آن، با سیره و اجماع عملی فقهاء مخالف است، زیرا فقها این دو اصل را هم در حق مقصود بالافهام جاری می‌دانند و هم نسبت به غیر مقصود بالافهام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هم که ما برای کلام شما ذکر کردیم چون مبتنی بر تفاوت ذیل است تالی فاسدی دارد که نمی‌توان به آن ملتزم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مزبور مستلزم چه مطلبی است؟</w:t>
      </w:r>
    </w:p>
    <w:p>
      <w:pPr>
        <w:pStyle w:val="BookText"/>
        <w:rPr/>
      </w:pPr>
      <w:r>
        <w:rPr>
          <w:rFonts w:ascii="IRNazanin" w:hAnsi="IRNazanin" w:eastAsia="IRNazanin"/>
          <w:color w:val="111111"/>
          <w:sz w:val="28"/>
          <w:sz w:val="28"/>
          <w:szCs w:val="28"/>
          <w:rtl w:val="true"/>
          <w:lang w:bidi="fa-IR"/>
        </w:rPr>
        <w:t>لازمه توجیه خود شیخ است در تفصیل میرزا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توجیه شیخ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اصالة 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عدم القرینه را هرکسی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مقصود بالافهام و 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جاری کند و پس از اجراء مفید ظن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اصالة عدم الغفله صرفا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بالافهام جاری است که پس از اجراء برای وی ظن خاص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 فاسد این تفاوت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ظواهر قرآن نسبت به غائبین از ظهورات و آنان که هنگام نزول قرآن کریم حضور نداشته‌اند به اعتبار اینکه اصالة عدم الغفله در حق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نمی‌باشد، نباید از باب ظن خاص حجت باشد هرچند خطابات شامل ایشان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امر قابل قبول نیست، چرا؟</w:t>
      </w:r>
    </w:p>
    <w:p>
      <w:pPr>
        <w:pStyle w:val="BookText"/>
        <w:rPr/>
      </w:pPr>
      <w:r>
        <w:rPr>
          <w:rFonts w:ascii="IRNazanin" w:hAnsi="IRNazanin" w:eastAsia="IRNazanin"/>
          <w:color w:val="111111"/>
          <w:sz w:val="28"/>
          <w:sz w:val="28"/>
          <w:szCs w:val="28"/>
          <w:rtl w:val="true"/>
          <w:lang w:bidi="fa-IR"/>
        </w:rPr>
        <w:t>زیرا اگر فرض کنیم که خطابات شامل غایبین می‌شود،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مستفاد از آنها برای ایشان از باب ظن خاص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جناب قمی مبتنی بر چیست؟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صورتی در حق غایبین، از باب ظن خاص حجت است که خطاب</w:t>
      </w:r>
    </w:p>
    <w:p>
      <w:pPr>
        <w:pStyle w:val="BookText"/>
        <w:rPr/>
      </w:pPr>
      <w:r>
        <w:rPr>
          <w:rFonts w:ascii="IRNazanin" w:hAnsi="IRNazanin" w:eastAsia="IRNazanin"/>
          <w:color w:val="111111"/>
          <w:sz w:val="28"/>
          <w:sz w:val="28"/>
          <w:szCs w:val="28"/>
          <w:rtl w:val="true"/>
          <w:lang w:bidi="fa-IR"/>
        </w:rPr>
        <w:t xml:space="preserve">شامل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وگرنه حجیت آن در حق ایشان از باب ظن مطلق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گفتار شیخ پیرامون تفصیل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متین و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ظن خاص، از مشافه‌ای که ناشی از ظن به عدم غفلت است حاصل شود مبنی بر اینکه مشافه اصل عدم غفلت جاری می‌کند و این اصل هم حجت است که اصلا این اصل در حق غایبین تصویر ندارد و لو خطاب شامل ایشان بشود، چرا که فرض غایب بودن با مشافه قابل جمع نیست چه مقصود بالافهام باشند و 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ظن خاص مستند به اصالة عدم القرینه است یعنی از اجراء این اصل حاصل شده است، خواهیم گفت که این اصل در حق غائبین و معدومین نیز جاری است که بعد الفحص و الیأس این اصل را جاری کنند چه مقصود بالافهام باشند و 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اصل عدم القرینه حجت است میان مقصودین و بالاخره غیر مقصودین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ظن خاص مستند به اصل عدم القرینه است پس باید ظهورات و خطابات قرآنی در حق غایبین از باب ظن خاص حجت باشند هرچند که شامل ایشان نشوند، زیرا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مقصود بالافهام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مذکور قابل پذیرش نیست</w:t>
      </w:r>
      <w:r>
        <w:rPr>
          <w:rFonts w:eastAsia="IRNazanin" w:cs="IRNazanin"/>
          <w:color w:val="111111"/>
          <w:sz w:val="28"/>
          <w:szCs w:val="28"/>
          <w:rtl w:val="true"/>
          <w:lang w:bidi="fa-IR"/>
        </w:rPr>
        <w:t>.</w:t>
      </w:r>
      <w:bookmarkStart w:id="330" w:name="pg12637_126305"/>
    </w:p>
    <w:p>
      <w:pPr>
        <w:pStyle w:val="BookText"/>
        <w:rPr/>
      </w:pPr>
      <w:bookmarkEnd w:id="33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یمکن ان یستدلّ به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علی ما مرّ من اشتراک ادلّة حجیّة الظواهر من اجماعی العلماء و اهل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الأخبار المتواترة معنی من الأمر بالرجوع الی الکتاب و عرض الاخبار علیه</w:t>
      </w:r>
      <w:r>
        <w:rPr>
          <w:rStyle w:val="FootnoteAnchor"/>
          <w:rtl w:val="true"/>
        </w:rPr>
        <w:footnoteReference w:id="92"/>
      </w:r>
      <w:r>
        <w:rPr>
          <w:rFonts w:ascii="IRNazanin" w:hAnsi="IRNazanin" w:eastAsia="IRNazanin"/>
          <w:color w:val="111111"/>
          <w:sz w:val="28"/>
          <w:sz w:val="28"/>
          <w:szCs w:val="28"/>
          <w:rtl w:val="true"/>
          <w:lang w:bidi="fa-IR"/>
        </w:rPr>
        <w:t>فانّ هذه الظواهر المتواترة حجّة للمشافهین بها فیشترک غیر المشافهین فیتمّ المطلوب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1" w:name="__RefHeading___Toc305552_222507752"/>
      <w:bookmarkStart w:id="332" w:name="_Toc129"/>
      <w:bookmarkEnd w:id="331"/>
      <w:r>
        <w:rPr>
          <w:rtl w:val="true"/>
        </w:rPr>
        <w:t xml:space="preserve">دلیل سوم در ابطال تفصیل محقق قمی </w:t>
      </w:r>
      <w:r>
        <w:rPr>
          <w:rtl w:val="true"/>
        </w:rPr>
        <w:t>(</w:t>
      </w:r>
      <w:r>
        <w:rPr>
          <w:rtl w:val="true"/>
        </w:rPr>
        <w:t>ره</w:t>
      </w:r>
      <w:r>
        <w:rPr>
          <w:rtl w:val="true"/>
        </w:rPr>
        <w:t>)</w:t>
      </w:r>
      <w:bookmarkEnd w:id="332"/>
    </w:p>
    <w:p>
      <w:pPr>
        <w:pStyle w:val="BookText"/>
        <w:rPr/>
      </w:pPr>
      <w:r>
        <w:rPr>
          <w:rFonts w:ascii="IRNazanin" w:hAnsi="IRNazanin" w:eastAsia="IRNazanin"/>
          <w:color w:val="111111"/>
          <w:sz w:val="28"/>
          <w:sz w:val="28"/>
          <w:szCs w:val="28"/>
          <w:rtl w:val="true"/>
          <w:lang w:bidi="fa-IR"/>
        </w:rPr>
        <w:t xml:space="preserve">از جمله اموری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تفصیل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شود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قبلا در ردّ یا تفصیل مذکور گذشت از جمله اشتراک ادله حجیت ظواهر یعنی اجماع علما و اتفاق اهل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حجیت ظواهر نسبت به مخاطب و غیر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اخباری است که به تواتر معنوی ثابت شده و آن امر و دستور به مکلفین است به رجوع به قرآن کریم و عرضه داشتن اخبار مرویّه به این کتاب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ظواهر این اخبار متواتر در حق کسانی که شفاها مخاطب آنها هستند حجت است و غیر مشافهین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مشافهین مشترک‌اند و ظواهر اخبار نسبت به هر دو حجت است و تفصیل مزبور میان مشافه و غیر آن تنها نسبت به ظواهر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به اخبار مزبور مأمور به رجوع به قرآن و عرضه داشتن اخبار به آن می‌باشند و این امر در اثبات مطلوب ما کافی است چرا که تا ظواهر قرآنی حجت نباشد معنا ندارد که بتوان آن را معیار و ملاک صحت و فساد اخبار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دلیل سوم در ابطال تفصیل محقق قمی چیست؟</w:t>
      </w:r>
    </w:p>
    <w:p>
      <w:pPr>
        <w:pStyle w:val="BookText"/>
        <w:rPr/>
      </w:pPr>
      <w:r>
        <w:rPr>
          <w:rFonts w:ascii="IRNazanin" w:hAnsi="IRNazanin" w:eastAsia="IRNazanin"/>
          <w:color w:val="111111"/>
          <w:sz w:val="28"/>
          <w:sz w:val="28"/>
          <w:szCs w:val="28"/>
          <w:rtl w:val="true"/>
          <w:lang w:bidi="fa-IR"/>
        </w:rPr>
        <w:t>مضمونی است که از اخبار کثیره‌ای که از ناحیه حضرات ائمه وارد شده به دست می‌آید و معنا متواتر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حاصله از اخبار چیست؟</w:t>
      </w:r>
    </w:p>
    <w:p>
      <w:pPr>
        <w:pStyle w:val="BookText"/>
        <w:rPr/>
      </w:pPr>
      <w:r>
        <w:rPr>
          <w:rFonts w:ascii="IRNazanin" w:hAnsi="IRNazanin" w:eastAsia="IRNazanin"/>
          <w:color w:val="111111"/>
          <w:sz w:val="28"/>
          <w:sz w:val="28"/>
          <w:szCs w:val="28"/>
          <w:rtl w:val="true"/>
          <w:lang w:bidi="fa-IR"/>
        </w:rPr>
        <w:t>این است که مکلفین موظف به مراجعه به قرآن و عرضه داشتن اخبار به آن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تکلیف مکلفین به رجوع به قرآن 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بودن ظواهر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مشافهین مکلف به این تکلیف‌اند یا غیر مشافهین را نیز شامل می‌شود؟</w:t>
      </w:r>
    </w:p>
    <w:p>
      <w:pPr>
        <w:pStyle w:val="BookText"/>
        <w:rPr/>
      </w:pPr>
      <w:r>
        <w:rPr>
          <w:rFonts w:ascii="IRNazanin" w:hAnsi="IRNazanin" w:eastAsia="IRNazanin"/>
          <w:color w:val="111111"/>
          <w:sz w:val="28"/>
          <w:sz w:val="28"/>
          <w:szCs w:val="28"/>
          <w:rtl w:val="true"/>
          <w:lang w:bidi="fa-IR"/>
        </w:rPr>
        <w:t>چون در ظواهر اخبار تفصیلی داده نشده و به‌طور مطلق حجت قرار داده شده‌اند لاجرم مشافهین و غیر مشافهین موظف‌اند به مضمون این اخبار عمل کرده و به قرآن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مطالب فوق چیست؟</w:t>
      </w:r>
    </w:p>
    <w:p>
      <w:pPr>
        <w:pStyle w:val="BookText"/>
        <w:rPr/>
      </w:pPr>
      <w:r>
        <w:rPr>
          <w:rFonts w:ascii="IRNazanin" w:hAnsi="IRNazanin" w:eastAsia="IRNazanin"/>
          <w:color w:val="111111"/>
          <w:sz w:val="28"/>
          <w:sz w:val="28"/>
          <w:szCs w:val="28"/>
          <w:rtl w:val="true"/>
          <w:lang w:bidi="fa-IR"/>
        </w:rPr>
        <w:t>دفع تفصیل محقق قمی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زیادة علی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اموری است که در دلیل اول بر رد این تفصیل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اهل لسان به‌طور عموم و فقهاء عظام به‌طور خصوص تفاوتی میان مخاطبین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مقصودین بالافهام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مقصودین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زیادة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زیادة علی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روایات متواتره‌ای است که تواترشان معنوی است یعنی در یک قدر جامع مشترک‌اند مبنی بر اینکه ائمه اصحاب خود را مکلف به رجوع به ظواهر کتاب و عرضه اخبار به این ظواهر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عرضه اخبار به ظواهر کتاب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با ظاهر کتاب موافق است اخذ و آنچه با قرآن مخالف است رد نمایند و لذا طبق دستور ائمه ما مجازیم به ظواهر قرآن مراجعه و بعد الفحص و الیأس عن القرینة برخلاف ظاهر بدان ظاهر عمل کنیم و لو مقصود بالافهام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ظواهر این اخبار نسبت به گروه غیر مشافهین هم حجت هستند؟</w:t>
      </w:r>
    </w:p>
    <w:p>
      <w:pPr>
        <w:pStyle w:val="BookText"/>
        <w:rPr/>
      </w:pPr>
      <w:r>
        <w:rPr>
          <w:rFonts w:ascii="IRNazanin" w:hAnsi="IRNazanin" w:eastAsia="IRNazanin"/>
          <w:color w:val="111111"/>
          <w:sz w:val="28"/>
          <w:sz w:val="28"/>
          <w:szCs w:val="28"/>
          <w:rtl w:val="true"/>
          <w:lang w:bidi="fa-IR"/>
        </w:rPr>
        <w:t>بله،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اخبار همان‌طور که به خاطر تواترشان از نظر سند قطعی هستند از لحاظ دلالت هم نص می‌باشند که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ائمه ما مجازیم به ظواهر رجوع کرده و بعد الفحص و الیأس بدان عمل کنیم هرچند مقصود بالافهام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اخبار قطعی الدلالة نبوده و ظهوری و ظنی هستند که باز هم در حق مشافهین حجت بوده و بر اصحاب ائمه واجب بوده که به ظواهر رجوع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ظواهر توسط مشافهین در اثر اخبار ظنّی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اصحاب ائمه ثابت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بلکه ضرورت دین قائم است بر اینکه ما معدومین با موجودین در آن عصر در تکالیف مشترک هستیم پس ما هم وظیفه داریم به ظواهر قرآن مراجعه کنیم چه مقصود بالافهام باشیم یا نه؟</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یعرف النظر فی ما ذکره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من عدم حجیّة ظواهر الکتاب بالنسبة الینا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الثقلین تدلّ علی کون ظاهر الکتاب حجّة لغیر المشافهین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فاجاب عنه بانّ روایة الثّقلین ظاهرة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کون المراد التمسّک بالکتاب بعد ورود تفسیره عن الائمّة، کما یقوله الأخباریّون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حجیّة ظاهر روایة الثّقلین بالنسبة الینا مصادرة، اذ لا فرق بین ظواهر الکتاب و السّنّة فی حقّ غیر المشافهین بها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توضیح النظر انّ العمدة فی حجیّة ظواهر الکتاب غیر خبر الثّقلین من الاخبار المتواترة الآمرة باستنباط الاحکام من ظواهر الکتاب و هذه الاخبار تفید القطع بعدم ارادة الاستدلال بظواهر الکتاب بعد ورود تفسیرها عن الائمّة و لیست ظاهرة فی ذلک حتّی یکون التمسک بظاهرها لغیر المشافهین بها مصادرة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الثّقلین فیمکن منع ظهوره الّا فی وجوب اطاعتهما و حرمة مخالفتهما، و لیس فی مقام اعتبار الظنّ الحاصل بهما فی تشخیص الاطاعة و المعصیة، فافهم</w:t>
      </w:r>
      <w:r>
        <w:rPr>
          <w:rFonts w:eastAsia="IRNazanin" w:cs="IRNazanin"/>
          <w:color w:val="111111"/>
          <w:sz w:val="28"/>
          <w:szCs w:val="28"/>
          <w:rtl w:val="true"/>
          <w:lang w:bidi="fa-IR"/>
        </w:rPr>
        <w:t>.</w:t>
      </w:r>
      <w:bookmarkStart w:id="333" w:name="pg12637_126308"/>
    </w:p>
    <w:p>
      <w:pPr>
        <w:pStyle w:val="BookText"/>
        <w:rPr/>
      </w:pPr>
      <w:bookmarkEnd w:id="33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4" w:name="__RefHeading___Toc305554_222507752"/>
      <w:bookmarkStart w:id="335" w:name="_Toc130"/>
      <w:bookmarkEnd w:id="334"/>
      <w:r>
        <w:rPr>
          <w:rtl w:val="true"/>
        </w:rPr>
        <w:t>اشکال دیگر شیخ در کلام دیگر محقق قمی</w:t>
      </w:r>
      <w:bookmarkEnd w:id="335"/>
    </w:p>
    <w:p>
      <w:pPr>
        <w:pStyle w:val="BookText"/>
        <w:rPr/>
      </w:pPr>
      <w:r>
        <w:rPr>
          <w:rFonts w:ascii="IRNazanin" w:hAnsi="IRNazanin" w:eastAsia="IRNazanin"/>
          <w:color w:val="111111"/>
          <w:sz w:val="28"/>
          <w:sz w:val="28"/>
          <w:szCs w:val="28"/>
          <w:rtl w:val="true"/>
          <w:lang w:bidi="fa-IR"/>
        </w:rPr>
        <w:t>ازآنجاکه ذکر شد وجه اشکال در کلام دیگری که جناب میرزا، پس از اینکه فرمود ظواهر کتاب از باب ظن خاص نسبت به ما حجت نیست اظهار فرموده معلوم می‌شود و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ثقلین دلالت دارند بر اینکه ظواهر قرآن برای غیر مشافهین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ظن خاص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این اخبار را چگونه می‌دهید؟</w:t>
      </w:r>
    </w:p>
    <w:p>
      <w:pPr>
        <w:pStyle w:val="BookText"/>
        <w:rPr/>
      </w:pPr>
      <w:r>
        <w:rPr>
          <w:rFonts w:ascii="IRNazanin" w:hAnsi="IRNazanin" w:eastAsia="IRNazanin"/>
          <w:color w:val="111111"/>
          <w:sz w:val="28"/>
          <w:sz w:val="28"/>
          <w:szCs w:val="28"/>
          <w:rtl w:val="true"/>
          <w:lang w:bidi="fa-IR"/>
        </w:rPr>
        <w:t>سپس خود جواب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ظهوری در این معنایی که گفته شد ندارند، چرا که احتمال دارد مقصود در آنها این باشد که تمسک به قرآن جایز و ظواهر آن برای غیر مشافهین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لکن پس از ورود تفسیر از ائمه همان‌طور که اخباریها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حجیت ظاهر روایت ثقلین هم نسبت به ما که مشافه نیستیم مصادره به مطلوب است زیرا میان ظواهر قرآن و اخبار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ظواهر اخبار ثقلین تنها نسبت به کسانی که خطابات در این اخبار به آنها به‌طور شفاهی متوجه شده است حجت می‌باشد</w:t>
      </w:r>
      <w:r>
        <w:rPr>
          <w:rFonts w:eastAsia="IRNazanin" w:cs="IRNazanin"/>
          <w:color w:val="111111"/>
          <w:sz w:val="28"/>
          <w:szCs w:val="28"/>
          <w:rtl w:val="true"/>
          <w:lang w:bidi="fa-IR"/>
        </w:rPr>
        <w:t>.</w:t>
      </w:r>
    </w:p>
    <w:p>
      <w:pPr>
        <w:pStyle w:val="Heading4"/>
        <w:numPr>
          <w:ilvl w:val="3"/>
          <w:numId w:val="1"/>
        </w:numPr>
        <w:rPr/>
      </w:pPr>
      <w:bookmarkStart w:id="336" w:name="__RefHeading___Toc305556_222507752"/>
      <w:bookmarkStart w:id="337" w:name="_Toc131"/>
      <w:bookmarkEnd w:id="336"/>
      <w:r>
        <w:rPr>
          <w:rtl w:val="true"/>
        </w:rPr>
        <w:t>توضیح وجه اشکال</w:t>
      </w:r>
      <w:bookmarkEnd w:id="337"/>
    </w:p>
    <w:p>
      <w:pPr>
        <w:pStyle w:val="BookText"/>
        <w:rPr/>
      </w:pPr>
      <w:r>
        <w:rPr>
          <w:rFonts w:ascii="IRNazanin" w:hAnsi="IRNazanin" w:eastAsia="IRNazanin"/>
          <w:color w:val="111111"/>
          <w:sz w:val="28"/>
          <w:sz w:val="28"/>
          <w:szCs w:val="28"/>
          <w:rtl w:val="true"/>
          <w:lang w:bidi="fa-IR"/>
        </w:rPr>
        <w:t xml:space="preserve">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حجیت ظواهر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حدیث ثقلین، اخبار متواتره‌ای است که امرکننده ما به استنباط احکام از ظواهر قرآن‌اند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اخبار محصّل قطع‌اند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استدلال به ظواهر آیات قرآن بعد از ورود تفسیر از جانب ائمه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دلالتشان بر این معنا به‌طور نص 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نسبت به افاده معنای مزبور ظهور داشته باشند تا اینکه تمسک به ظاهر آنها برای غیر مشافهین مصادره به مطلوب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می‌توان گفت حدیث ثقلین ظهوری ندارد جز در وجوب اطاعت از قرآن و سنت و حرمت مخالفت آنها زیرا این اخبار در مقام اعتبار ظنی که از ظواهر قرآن به دست می‌آید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ذکرنا یعرف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جناب محقق قمی بعد از اینکه ادعا نمود که ظواهر قرآن نسبت به ما از باب ظن خاص حجت 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حدیث ثقلین که نزد عامه و خاصه از متواتره است دلالت دارد بر اینکه قرآن در حق همه افراد بشر الی الابد حجت است چه آنها که مقصود بالافهام بوده و چه کسانی که مقصود بالافهام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روایات در جواز تمسک به قرآن است و لکن چون نص نیستند قابل خدشه‌اند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ظهور این روایات 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مراد این باشد که بدون اهل بیت تمسک به ظواهر قرآن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اینکه مراد این باشد که بعد از ورود اهل بیت و تفسیر آنها می‌شود به ظواهر تمسک کرد و این همان چیزی است که اخباریها مدعی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خبر نص بود جائی برای ادعای اخباریها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اگر این احادیث ظهوری باشند استدلال و تمسک به آنها در اثبات حجیت ظواهر، مصادره به مطلوب است و این تازه خود ابتدای سخن است که آیا این ظهور در حق ما که غیر مشافهیم حجت 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شیخ به وجه اشکال میرزا در کلام فوق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در اثبات حجیت ظواهر به حدیث ثقلین تمسک نمی‌کنیم و عمده ادلّه ما روایات متواتری است که دلالتشان نص و قطعی است و در صدر بحث بدان اشاره کردیم یعنی برای اثبات حجیت ظهور به ظهور دیگر تمسک نکردیم تا شما بگویید که این 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اشتراک احکام مطلب را ثابت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از مورد بحث ما خارج است، به عبارت دیگر منطوق حدیث شریف ثقلین صرفا وجوب اطاعت از قرآن و عترت و حرمت مخالفت با آنهاست و از ادله حجیت ظواهر محسوب نمی‌شود</w:t>
      </w:r>
      <w:r>
        <w:rPr>
          <w:rFonts w:eastAsia="IRNazanin" w:cs="IRNazanin"/>
          <w:color w:val="111111"/>
          <w:sz w:val="28"/>
          <w:szCs w:val="28"/>
          <w:rtl w:val="true"/>
          <w:lang w:bidi="fa-IR"/>
        </w:rPr>
        <w:t>.</w:t>
      </w:r>
      <w:bookmarkStart w:id="338" w:name="pg12637_126310"/>
    </w:p>
    <w:p>
      <w:pPr>
        <w:pStyle w:val="BookText"/>
        <w:rPr/>
      </w:pPr>
      <w:bookmarkEnd w:id="33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لصاحب المعالم فی هذا المقام کلاما یحتمل التفصیل المتقدّم لا بأس بالإشارة الیه قال فی الدّلیل الرّابع من ادلّة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انسداد باب العلم فی غیر الضروریّ من الأحکام، لفقد الإجماع و السّنّة المتواترة و وضوح کون اصل البراءة لا یفید غیر الظّنّ و کون الکتاب ظنّی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المستفاد من ظاهر الکتاب مقطوع لا مظنون و ذلک بضمیمة مقدّمة خارجیّة، و هی قبح خطاب الحکیم بما له ظاهر و هو یرید خلافه من غیر دلالة تصرف عن ذلک الظّاهر، سلّمنا و لکن ذلک ظنّ مخصوص، فهو من قبیل الشّهادة لا یعدل عنه الی غیره الّا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الکتاب کلّها من قبیل خطاب المشافهة، و قد مرّ انّه مخصوص بالموجودین فی زمن الخطاب، و انّ ثبوت حکمه فی حقّ من تاخّر انّما هو بالاجماع و قضاء الضّرورة باشتراک التّکلیف بین الکلّ؛ و حینئذ فمن الجائز ان یکون قد اقترن ببعض تلک الظّواهر ما یدلّهم علی ارادة خلافها، و قد وقع ذلک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علمناها بالاجماع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الاعتماد فی تعریفنا لسائرها علی الأمارات المفیدة للظّنّ القویّ، و خبر الواحد من جملتها؛ و مع قیام هذا الاحتمال ینتفی القطع بالحکم و یستوی حینئذ الظنّ المستفاد من ظاهر الکتاب و الحاصل من غیره بالنّظر الی اناطة التکلیف به، لابتناء الفرق بینهما علی کون الخطاب متوجّها الینا و قد تبیّن خلافه، و لظهور اختصاص الاجماع و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الدّالّین علی المشارکة فی التکلیف المستفاد من ظاهر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صورة وجود الخبر الجامع للشّرائط الآتیة المفیدة للظّنّ الراجح بانّ التکلیف بخلاف ذلک الظاهر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کلامه علی اجماله و اشتباه المراد منه کما یظهر من المحشّین مواقع النّظر و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9" w:name="__RefHeading___Toc305558_222507752"/>
      <w:bookmarkStart w:id="340" w:name="_Toc132"/>
      <w:bookmarkEnd w:id="339"/>
      <w:r>
        <w:rPr>
          <w:rtl w:val="true"/>
        </w:rPr>
        <w:t>مقاله صاحب معالم</w:t>
      </w:r>
      <w:bookmarkEnd w:id="340"/>
    </w:p>
    <w:p>
      <w:pPr>
        <w:pStyle w:val="BookText"/>
        <w:rPr/>
      </w:pPr>
      <w:r>
        <w:rPr>
          <w:rFonts w:ascii="IRNazanin" w:hAnsi="IRNazanin" w:eastAsia="IRNazanin"/>
          <w:color w:val="111111"/>
          <w:sz w:val="28"/>
          <w:sz w:val="28"/>
          <w:szCs w:val="28"/>
          <w:rtl w:val="true"/>
          <w:lang w:bidi="fa-IR"/>
        </w:rPr>
        <w:t xml:space="preserve">پس از نقل کلام صاحب قوانین و بیان اشکال و مناقشه آن صاحب معالم نیز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حجیت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دارند که تقریبا با تفصیل مرحوم صاحب قوانین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اشکالی ندارد که اشاره‌ای به آن کلام بکنیم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معالم در دلیل چهارم از ادله حجیت خبر واحد، پس از نقل انسداد باب علم در احکام غیر ضروری به دلیل فقدان اجماع و سنت متواتره و وضوح اینکه اصل برائت چیزی غیر از ظن را افاده نکرده و اینکه قرآن ظنی الدلالة است عباراتی آورده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مستفاد از ظاهر قرآن قطعی است و نه ظنی چرا که با انضمام مقدمه خارجیه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خطاب حکیمی است که ظهور در معنائی دارد و او بدون نصب قرینه صارفه از ظهور آن اراده خلاف ظاهر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مفید قطع نبود و صرفا از آن ظن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ظن مخصوص است که نمی‌توان از آن ظاهر به غیرش عدول کرد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که از شهادت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احکام بیان شده در قرآن از قبیل خطابات شفاهی است و قبلا گفته شد که این خطابات اختصاص به کسانی دارد که در زمان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المشافه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کسانی که در زمانی بعد از خطابات قرار دارند به‌واسطه اجماع و به حکم ضرورت که اشتراک تمام 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 و غیر مشافه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نه به نفس 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ثبوت الحکم فی حق من تأخّر بأدّلة الاشتراک من الاجماع و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برخی از این ظواهر و خطابات، قرائنی همراه باشد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مشافهین و 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اراده خلاف ظواهر راهنمایی کند و به تحقیق این خلاف ظاهر در مواردی که از طریق اجماع و امثال آن برای ما علم پیدا شده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دارد به خاطر اطلاع و آگاهی ما بر اراده خلاف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دستیابی به معنای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قرائن و اماراتی که مفید ظن به مراد است تکیه شده باشد که از جمله این قرائن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قیام این احتمال قطع و یقین به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ظاهر قرآن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می‌رود و در چنین موقعیتی ظنی که از ظاهر قرآن حاصل می‌شود با ظنی که از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از نظر ملاک و معیار بودن برای تکلیف مساوی 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فرق میان آنها مبنی بر این است که خطابات و ظواهر قرآنی به ما متوجه شده باشد و شامل ما نیز بگردد درحالی‌که خلاف این امر ثابت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اقامه اجماع و وجود ضرورت که دلالت بر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مشافهین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احکامی که از ظواهر قرآن استفاده می‌شود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خبر جامع شرائطی که مفید ظن راجح است به اینکه تکلیف برخلاف آن ظاهر است در بین نبوده و برخلاف ظواهر اقامه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جناب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نباشد همان‌طور که از کلمات 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عبارت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و مرادشان مبهم و نامعلوم است و موارد و مواضعی از این مقاله مورد اشکال و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تشابه و سازگاری مقاله صاحب معالم با مقاله صاحب قوانین چیست؟</w:t>
      </w:r>
    </w:p>
    <w:p>
      <w:pPr>
        <w:pStyle w:val="BookText"/>
        <w:rPr/>
      </w:pPr>
      <w:r>
        <w:rPr>
          <w:rFonts w:ascii="IRNazanin" w:hAnsi="IRNazanin" w:eastAsia="IRNazanin"/>
          <w:color w:val="111111"/>
          <w:sz w:val="28"/>
          <w:sz w:val="28"/>
          <w:szCs w:val="28"/>
          <w:rtl w:val="true"/>
          <w:lang w:bidi="fa-IR"/>
        </w:rPr>
        <w:t>این است که صاحب معالم برای اثبات حجیت خبر واحد به چهار دلیل تمسک کرده که چهارمین دلیل ایشان دلیل انسداد است که در مقدمه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ضروریات دین و مذهب که بگذریم؛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در زمان ما از محالات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متواتره بسیار کم و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گمان‌آور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مبنای متقدّمین که استصحاب را به حکم عقل ثابت می‌کردند و آن را موجب ظن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قرآنی هم که ظنی الدلاله‌اند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آحاد هم که ظنی الدلالة و السند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قطعی به احکام شرعیه به روی ما بسته است علاوه بر اینکه در زمان ما همه ظنون با هم مساوی‌اند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التفصیل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یعنی ممکن است که صاحب معالم نیز در حجیت ظواهر قرآن مثل جناب صاحب قوانین قائل به تفصیل بوده و ظواهر را در حق مخاطبین در زمان خطاب و یا مقصودین بالافهام حجت دانسته و لکن در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مقصودین بالافهام و غیر موجودین در زمان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نداند که بیان آن در صدر مطلب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المستفاد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طرح یک اشکال و ایراد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بگوید ما قبول نداریم که ظواهر کتاب ظنی الدلالة باشند چرا که ظواهر قرآن یقین‌آور است و این ادعا را از راه انضمام یک مقدمه خارجیه اثبات می‌کنیم و آن مقدمه خارجیه عبارت است از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حکیم قبیح است که کلامی را به زبان آورد و درحالی‌که خلاف ظاهر از آن کلام اراده کرده است قرینه‌ای برآن اراده خلاف ظاهر نیاورد چون اغراء به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حکیم مطلبی را فرمود که ظهور در معنائی داشت و قرینه‌ای هم برخلاف آن ظهور نیاورد برای ما قطع حاصل می‌شود که همان ظاهر مراد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کتاب یقین‌آور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قبول کنیم ظواهر قرآن گمان‌آور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حجیت ظواهر قرآن از باب ظن خاص می‌باشد چرا که دارای پشتوانه عقل عقلا است که دلیلی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در موضوعات که یک ظن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وجود علم و یقین به سراغ ظن نمی‌رویم، با وجود ظن خاص نیز به سراغ ظن مطلق و اصول عملیه نمی‌رویم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لانا نقول احکام الکتاب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صاحب معالم از لا یقال و اشکال مزبور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خطابات قرآنیه عموما از قبیل خطابات شفاهی است که به حاضرین در جلسه خطاب اختصاص دارند و شامل غائبین و معدومین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امروز یا در هر عصری احکام و تکالیف مشافهین در حق ما و دیگران ثابت است بر اساس اجماع و ضرورت دین است که دلالت دارند بر اشتراک ما با مشافهین در واجبات و محرمات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خطابات به مشافهین اختصاص دارد معدومین و غائبین در هنگام نزول حق ندارند به ظواهر آیات تمسک نمایند زیرا احتمال قوی می‌رود که شاید قرائنی بوده است و لکن به دست ما نرسیده همان‌طور که وجود قرائن موجود را در موارد بسیاری از آیات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موارد مشکوکه نیز احتمال می‌دهیم که ظاهر مراد نبوده است و لکن قرینه چنین اراده‌ای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این احتمال ما حق نداریم از باب ظن خاص به ظواهر آیات تمسک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ظن مطلق نمی‌توان به ظواهر آیات تمسّک نمود لکن وقتی پای ظن مطلق در میان آمد می‌گوییم دیگر ظن حاصله از ظواهر کتاب با ظن حاصله از بقیه راهها فرق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ان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اجماله و اشتباه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فرموده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صاحب معالم از جهاتی دارای ابهام است از جمله اینکه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مخاطب قرآن و مقصود بالافهام آن نیستیم و الا به ظواهر عمل می‌کردیم منتهی مشخص نفرموده که اگر مقصود بالافهام بودیم از باب قطع به ظواهر آن عمل می‌کردیم یا از باب ظن خاص</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ایرادات دیگری بر این کلام صاحب معالم وارد است که محشین معالم به آن اشاره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ایرادات دیگری به کلام صاحب معالم وارد است به برخی اشاره کنید؟</w:t>
      </w:r>
    </w:p>
    <w:p>
      <w:pPr>
        <w:pStyle w:val="BookText"/>
        <w:rPr/>
      </w:pPr>
      <w:r>
        <w:rPr>
          <w:rFonts w:ascii="IRNazanin" w:hAnsi="IRNazanin" w:eastAsia="IRNazanin"/>
          <w:color w:val="111111"/>
          <w:sz w:val="28"/>
          <w:sz w:val="28"/>
          <w:szCs w:val="28"/>
          <w:rtl w:val="true"/>
          <w:lang w:bidi="fa-IR"/>
        </w:rPr>
        <w:t>ایرادات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اصل برائت حد اکثر مفید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آنکه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استصحاب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تعبدی است که صرفا در مقام عمل به درد می‌خورد و لذا نه مفید علم است و نه مفید 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نسبت به حجیت ظواهر میان مشافهین و غیر مشافهین فرق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عند العقلاء و العملاء و اصحاب الائمه فرقی میان مشافهین و غیر مشافهین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تمام خطابات قرآنیه از قبیل خطابات شفاهی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خود در مباحث عام و خاص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خطاباتی که با صیغه یا ایها الذین آمنوا شروع می‌شود از خطابات شفهی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مقام حجیت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آیاتی را نقل نمود که دلالت آن آیات بر حجیّت، موجب می‌شود که ظن مستفاد از خبر واحد از باب ظن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دلیل انسداد متمسک شد که مقتضای این است که حجیت خبر واحد از باب ظن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استدلال دشوار بوده و ناتمام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احتمال وجود خبری که مخالف قرآن باشد با ظن خاص مخالف است، درست نیست زیرا چنین خبری با قطع و یقین تخالف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معالم نیز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مناط الحجیّة و الاعتبار فی دلالة الالفاظ هو الظهور العرفیّ، و هو کون الکلام بحیث یحمل عرفا علی ذلک المعنی و لو بواسطة القرائن المقامیّة المکتنفة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افادته الظّنّ بالمراد و عدمها، و لا بین وجود الظّنّ الغیر المعتبر علی خلافه و عدمه، لأنّ ما ذکرنا من الحجّة علی العمل بها جار فی جمیع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ربّما یظهر من العلماء</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التّوقّف فی العمل بالخبر الصّحیح المخالف لفتوی المشهور او طرحه مع اعترافهم بعدم حجیّة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جهة مزاحمة الشّهرة لدلالة الخبر الصّحیح من عموم او اطلاق، بل من جهة مزاحمتها للخبر من حیث الصدور، بناء علی انّ ما دلّ من الدلیل علی حجیّة الخبر من حیث السند لا یشمل المخالف للمشهور، و لذا لا یتأمّلون فی العمل بظواهر الکتاب و السّنة المتواترة الصدور اذا عارضها الشّهرة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فالتّأمّل فی الخبر المخالف للمشهور انّما هو اذا خالفت الشّهرة نفس الخبر، لا عمومه او اطلاقه، فلا یتأمّلون فی عمومه اذا کانت الشّهرة علی التخصیص</w:t>
      </w:r>
      <w:r>
        <w:rPr>
          <w:rFonts w:eastAsia="IRNazanin" w:cs="IRNazanin"/>
          <w:color w:val="111111"/>
          <w:sz w:val="28"/>
          <w:szCs w:val="28"/>
          <w:rtl w:val="true"/>
          <w:lang w:bidi="fa-IR"/>
        </w:rPr>
        <w:t>.</w:t>
      </w:r>
      <w:bookmarkStart w:id="341" w:name="pg12637_126316"/>
    </w:p>
    <w:p>
      <w:pPr>
        <w:pStyle w:val="BookText"/>
        <w:rPr/>
      </w:pPr>
      <w:bookmarkEnd w:id="34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2" w:name="__RefHeading___Toc305560_222507752"/>
      <w:bookmarkStart w:id="343" w:name="_Toc133"/>
      <w:bookmarkEnd w:id="342"/>
      <w:r>
        <w:rPr>
          <w:rtl w:val="true"/>
        </w:rPr>
        <w:t>تفصیل سوم ملاک حجیت در دلالت الفاظ</w:t>
      </w:r>
      <w:bookmarkEnd w:id="343"/>
    </w:p>
    <w:p>
      <w:pPr>
        <w:pStyle w:val="Heading5"/>
        <w:numPr>
          <w:ilvl w:val="4"/>
          <w:numId w:val="1"/>
        </w:numPr>
        <w:rPr/>
      </w:pPr>
      <w:bookmarkStart w:id="344" w:name="__RefHeading___Toc305562_222507752"/>
      <w:bookmarkStart w:id="345" w:name="_Toc134"/>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دانسته شد که ملاک حجیّت در دلالت الفاظ، ظهور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ظهور عرفی آن است که کلام به نحوی باشد که از نظر عرف برآن معنای مورد نظر متکلم حمل شود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قرائن مقامیه‌ای باشد که همراه با کلام است و ذهن عرف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نمی‌کند که این کلام در خصوص شخصی افاده ظن بالمراد بکند یا افاده ظن برای او نکند، ظن غیر معتبری برخلافش وجود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دلیلی که بر حجیت ظن عرفی و عمل به آن ذکر نمودیم تمام صور یادشده را شامل می‌شود</w:t>
      </w:r>
      <w:r>
        <w:rPr>
          <w:rFonts w:eastAsia="IRNazanin" w:cs="IRNazanin"/>
          <w:color w:val="111111"/>
          <w:sz w:val="28"/>
          <w:szCs w:val="28"/>
          <w:rtl w:val="true"/>
          <w:lang w:bidi="fa-IR"/>
        </w:rPr>
        <w:t>.</w:t>
      </w:r>
    </w:p>
    <w:p>
      <w:pPr>
        <w:pStyle w:val="Heading5"/>
        <w:numPr>
          <w:ilvl w:val="4"/>
          <w:numId w:val="1"/>
        </w:numPr>
        <w:rPr/>
      </w:pPr>
      <w:bookmarkStart w:id="346" w:name="__RefHeading___Toc305564_222507752"/>
      <w:bookmarkStart w:id="347" w:name="_Toc135"/>
      <w:bookmarkEnd w:id="346"/>
      <w:r>
        <w:rPr>
          <w:rtl w:val="true"/>
        </w:rPr>
        <w:t>یک توهم</w:t>
      </w:r>
      <w:bookmarkEnd w:id="347"/>
    </w:p>
    <w:p>
      <w:pPr>
        <w:pStyle w:val="BookText"/>
        <w:rPr/>
      </w:pPr>
      <w:r>
        <w:rPr>
          <w:rFonts w:ascii="IRNazanin" w:hAnsi="IRNazanin" w:eastAsia="IRNazanin"/>
          <w:color w:val="111111"/>
          <w:sz w:val="28"/>
          <w:sz w:val="28"/>
          <w:szCs w:val="28"/>
          <w:rtl w:val="true"/>
          <w:lang w:bidi="fa-IR"/>
        </w:rPr>
        <w:t xml:space="preserve">شاید کسی توهم کند که چه‌بسا دیده شده است علما در عمل کردن به خبر صحیحی که با فتوای مشهور مخالفت است با وجود اعترافشان به عدم حجیت شهرت، توقف کرده و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مخالف با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با سخن شما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از باب ظن عرفی حجیت است باید مورد عمل قرار بگیرد چه ظن غیر معتبری در مقابلش قرار بگیرد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دارد</w:t>
      </w:r>
      <w:r>
        <w:rPr>
          <w:rFonts w:eastAsia="IRNazanin" w:cs="IRNazanin"/>
          <w:color w:val="111111"/>
          <w:sz w:val="28"/>
          <w:szCs w:val="28"/>
          <w:rtl w:val="true"/>
          <w:lang w:bidi="fa-IR"/>
        </w:rPr>
        <w:t>.</w:t>
      </w:r>
    </w:p>
    <w:p>
      <w:pPr>
        <w:pStyle w:val="Heading5"/>
        <w:numPr>
          <w:ilvl w:val="4"/>
          <w:numId w:val="1"/>
        </w:numPr>
        <w:rPr/>
      </w:pPr>
      <w:bookmarkStart w:id="348" w:name="__RefHeading___Toc305566_222507752"/>
      <w:bookmarkStart w:id="349" w:name="_Toc136"/>
      <w:bookmarkEnd w:id="348"/>
      <w:r>
        <w:rPr>
          <w:rtl w:val="true"/>
        </w:rPr>
        <w:t>دفع توهم</w:t>
      </w:r>
      <w:bookmarkEnd w:id="349"/>
    </w:p>
    <w:p>
      <w:pPr>
        <w:pStyle w:val="BookText"/>
        <w:rPr/>
      </w:pPr>
      <w:r>
        <w:rPr>
          <w:rFonts w:ascii="IRNazanin" w:hAnsi="IRNazanin" w:eastAsia="IRNazanin"/>
          <w:color w:val="111111"/>
          <w:sz w:val="28"/>
          <w:sz w:val="28"/>
          <w:szCs w:val="28"/>
          <w:rtl w:val="true"/>
          <w:lang w:bidi="fa-IR"/>
        </w:rPr>
        <w:t>این تنافی و طرح خبر مخالف با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مزاحمت شهرت از جهت عمومیت و اطلاق با دلالت خبر صحیح نیست بلکه به خاطر مزاحمت شهرت با خبر است از جهت صدور، البته بنابراین که ادله حجیت خبر واحد از نظر سند، موردی را که خبر با شهرت مخالف است شامل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احدی از علماء در عمل کردن به ظواهر آیات قرآنی یا سنت متواتره شهرت را مانع قرار نداده و اصلا اعتنایی به شهرت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آیات و سنن متواتره از حیث سند قطعی هستند</w:t>
      </w:r>
      <w:r>
        <w:rPr>
          <w:rFonts w:eastAsia="IRNazanin" w:cs="IRNazanin"/>
          <w:color w:val="111111"/>
          <w:sz w:val="28"/>
          <w:szCs w:val="28"/>
          <w:rtl w:val="true"/>
          <w:lang w:bidi="fa-IR"/>
        </w:rPr>
        <w:t>).</w:t>
      </w:r>
    </w:p>
    <w:p>
      <w:pPr>
        <w:pStyle w:val="Heading5"/>
        <w:numPr>
          <w:ilvl w:val="4"/>
          <w:numId w:val="1"/>
        </w:numPr>
        <w:rPr/>
      </w:pPr>
      <w:bookmarkStart w:id="350" w:name="__RefHeading___Toc305568_222507752"/>
      <w:bookmarkStart w:id="351" w:name="_Toc137"/>
      <w:bookmarkEnd w:id="350"/>
      <w:r>
        <w:rPr>
          <w:rtl w:val="true"/>
        </w:rPr>
        <w:t>نتیجه کلام</w:t>
      </w:r>
      <w:bookmarkEnd w:id="35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تأمّل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مخالف با مشهور در جایی است که شهرت با نفس خبر یعنی با صدور آن تعارض داشته باشد و نه در موردی که با عموم یا اطلاق آن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علما در عموم خبری که شهرت بر تخصیص آن است درنگ و توقف نکرده‌اند و بدون توجه به شهرت به عموم خبر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قد عرفت ان مناط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معیار و ملاک در حجیت ظواهر بر مبنای مشهور است که قبلا گفته شد و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یا ظن نوعی و یا ظن شأنی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ظهور عرفی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الکلام بحیث یحمل عرفا علی ذلک المعنا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ظن نوعی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الکلام بحیث یحصل منه لنوع افراد البشر الظن بمراد المتکلم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مراد از ظن شأنی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به‌گونه‌ای باشد که قابلیت ظن‌آوری به مراد و مقصود را برای شنوندگان داشته باشد اگرچه در اثر وسوسه برای شنونده و یا بیننده‌ای فعلا ظن به مراد حاصل نشود و یا برای فردی که زودباور است قطع به مراد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خلاصه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حجیت ظواهر از نظر مشهور چیست؟</w:t>
      </w:r>
    </w:p>
    <w:p>
      <w:pPr>
        <w:pStyle w:val="BookText"/>
        <w:rPr/>
      </w:pPr>
      <w:r>
        <w:rPr>
          <w:rFonts w:ascii="IRNazanin" w:hAnsi="IRNazanin" w:eastAsia="IRNazanin"/>
          <w:color w:val="111111"/>
          <w:sz w:val="28"/>
          <w:sz w:val="28"/>
          <w:szCs w:val="28"/>
          <w:rtl w:val="true"/>
          <w:lang w:bidi="fa-IR"/>
        </w:rPr>
        <w:t>ظهور کلام در مراد گوینده به ظهور عرفی و عقلایی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کلام در مراد گوینده بر چند قسم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وضعی،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 القرینه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وضعی یعنی چه؟</w:t>
      </w:r>
    </w:p>
    <w:p>
      <w:pPr>
        <w:pStyle w:val="BookText"/>
        <w:rPr/>
      </w:pPr>
      <w:r>
        <w:rPr>
          <w:rFonts w:ascii="IRNazanin" w:hAnsi="IRNazanin" w:eastAsia="IRNazanin"/>
          <w:color w:val="111111"/>
          <w:sz w:val="28"/>
          <w:sz w:val="28"/>
          <w:szCs w:val="28"/>
          <w:rtl w:val="true"/>
          <w:lang w:bidi="fa-IR"/>
        </w:rPr>
        <w:t>یعنی ظهوری که از علم به وضع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وضع واضع و علم مخاطب به آن ناشی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ظهور با قرینه چیست؟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که به واسطه قرائن مقالیه و مقامیه برای کلام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رجل شجاع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اسدا یرمی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با کدامیک از دو ظهور فوق قابل تبعیت است؟</w:t>
      </w:r>
    </w:p>
    <w:p>
      <w:pPr>
        <w:pStyle w:val="BookText"/>
        <w:rPr/>
      </w:pPr>
      <w:r>
        <w:rPr>
          <w:rFonts w:ascii="IRNazanin" w:hAnsi="IRNazanin" w:eastAsia="IRNazanin"/>
          <w:color w:val="111111"/>
          <w:sz w:val="28"/>
          <w:sz w:val="28"/>
          <w:szCs w:val="28"/>
          <w:rtl w:val="true"/>
          <w:lang w:bidi="fa-IR"/>
        </w:rPr>
        <w:t>فرقی نمی‌کند هریک از دو ظهور که باشد باید بدان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در حجیت قضاوتهای عرفی و عقلانی چگونه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نوع مردم و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کلامی برای عامه مردم گمان‌آور باشد در حق همگان حجت است چه برای شخص بنده و یا دیگری ظهور در مراد داشته باشد یا نه؟</w:t>
      </w:r>
    </w:p>
    <w:p>
      <w:pPr>
        <w:pStyle w:val="BookText"/>
        <w:rPr/>
      </w:pPr>
      <w:r>
        <w:rPr>
          <w:rFonts w:ascii="IRNazanin" w:hAnsi="IRNazanin" w:eastAsia="IRNazanin"/>
          <w:color w:val="111111"/>
          <w:sz w:val="28"/>
          <w:sz w:val="28"/>
          <w:szCs w:val="28"/>
          <w:rtl w:val="true"/>
          <w:lang w:bidi="fa-IR"/>
        </w:rPr>
        <w:t>لذا در صورت تخلف از آن ظهور معذور نبوده و عند العقلاء مستحق مؤاخذه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کلامی برای عموم مردم مجمل و مبهم بود و ظهور در فلان معنا نداشت برای همگان ملاک است و نسبت به آنها حجیت ندارد و لو فلان شخص معنای مورد نظر گوینده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فلان متکلم نمی‌تواند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من در فلان معنا ظهور داشت و شما امتثال نکردید و باید مؤاخذه شوید زیرا مورد مذمت عقلاء 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برخلاف بر چند نوع است؟</w:t>
      </w:r>
    </w:p>
    <w:p>
      <w:pPr>
        <w:pStyle w:val="BookText"/>
        <w:rPr/>
      </w:pP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غیر معتبر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بحث در ما نحن فیه ورود کدامیک از دو نوع ظن است؟</w:t>
      </w:r>
    </w:p>
    <w:p>
      <w:pPr>
        <w:pStyle w:val="BookText"/>
        <w:rPr/>
      </w:pPr>
      <w:r>
        <w:rPr>
          <w:rFonts w:ascii="IRNazanin" w:hAnsi="IRNazanin" w:eastAsia="IRNazanin"/>
          <w:color w:val="111111"/>
          <w:sz w:val="28"/>
          <w:sz w:val="28"/>
          <w:szCs w:val="28"/>
          <w:rtl w:val="true"/>
          <w:lang w:bidi="fa-IR"/>
        </w:rPr>
        <w:t>ظن غیر معتبر زیرا بحث در این است که این ظن می‌تواند برخلاف ظاهر باشد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بگوید؛ فلان امر واجب است و شهرت فتوائیه بر حرمت آن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ظن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عام قرآنی باشد بدون تردید در اینجا 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یظهر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ظواهر تا زمانی حجت‌اند که مظنه‌ای برخلاف آنها نباشد وگرنه وجود ظن مانع از حجیت ظواهر می‌شود و بر صدق این ادعا شاهدی از سیره علماء آورده‌اند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ابواب مختلف فقه مشاهده می‌شود که حدیث صحیحی وارد شده ولی چون مخالف با شهرت فتوائیه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فتوای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برطبق آن حدیث صحیح فتوا نمی‌دهند و حتّی برخی هم آن حدیث را طرح نموده‌اند و به اصول عملیه تمسک کرده‌اند و این در حالی است که این فقها شهرت فتوائیه را از ظنون معتبره به حساب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به تفصیل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من جهت المزاحمة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توهم مذکور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ظواهر عبارت است از بناء عقلاء عالم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به ظواهر تمسک می‌کنند بدون اینکه تفاوت بگذارند میان مواردی که ظن غیر معتبر برخلاف آن ظاهر باشد با مواردی که چنین ظنی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شاهدی که آوردید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فتوائیه با ظهور و دلالت خبر مزاحمتی ندارند تا اینکه مانع از عمل به ظهور باشد بلکه تزاحم شهرت با منشا صدور و سند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فتوائیه جلو حجیت خبر را از نظر ظهور نمی‌گیرد بلکه مانع از حجیت خبر به لحاظ سند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تعارض دلالی خللی بر دلالت خبری که از باب ظن عرفی حجت است وارد نمی‌کند؟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عام بود و شهرت بر خاص تعلق گرفته باشد و یا خبر خاص بوده و شهرت بر عموم استوار گشته باشد، به شهرت اعتنا نکرده و در مقابل به خبر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 جهة مزاحتمها للخبر من حیث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همین شهرت در سند خبر مزبور ایجاد مزاحمت کرده و صدور آن را مشکوک و یا احیانا مرجوح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در موردی که شهرت در سند و منشا صدور با خبر مخالف باشد علماء توقف کرده و یا اینکه خبر را به لحاظ مرجوحیتش از حیث صدور طرح می‌کنند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یا طرح علماء هیچ‌گونه تنافی با گفتار ما در اینجا ندارد</w:t>
      </w:r>
      <w:r>
        <w:rPr>
          <w:rFonts w:eastAsia="IRNazanin" w:cs="IRNazanin"/>
          <w:color w:val="111111"/>
          <w:sz w:val="28"/>
          <w:szCs w:val="28"/>
          <w:rtl w:val="true"/>
          <w:lang w:bidi="fa-IR"/>
        </w:rPr>
        <w:t>.</w:t>
      </w:r>
      <w:bookmarkStart w:id="352" w:name="pg12637_126320"/>
    </w:p>
    <w:p>
      <w:pPr>
        <w:pStyle w:val="BookText"/>
        <w:rPr/>
      </w:pPr>
      <w:bookmarkEnd w:id="35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یجری علی لسان بعض متأخّری المتأخّرین من المعاصرین</w:t>
      </w:r>
      <w:r>
        <w:rPr>
          <w:rStyle w:val="FootnoteAnchor"/>
          <w:rtl w:val="true"/>
        </w:rPr>
        <w:footnoteReference w:id="96"/>
      </w:r>
      <w:r>
        <w:rPr>
          <w:rFonts w:ascii="IRNazanin" w:hAnsi="IRNazanin" w:eastAsia="IRNazanin"/>
          <w:color w:val="111111"/>
          <w:sz w:val="28"/>
          <w:sz w:val="28"/>
          <w:szCs w:val="28"/>
          <w:rtl w:val="true"/>
          <w:lang w:bidi="fa-IR"/>
        </w:rPr>
        <w:t>عدم الدّلیل علی حجیّة الظّواهر اذا لم تفد الظّنّ او اذا حصل الظّنّ الغیر المعتبر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مخالف لطریقة ارباب اللّسان و العلماء فی کلّ زمان، و لذا عدّ بعض الأخباریین</w:t>
      </w:r>
      <w:r>
        <w:rPr>
          <w:rStyle w:val="FootnoteAnchor"/>
          <w:rtl w:val="true"/>
        </w:rPr>
        <w:footnoteReference w:id="97"/>
      </w:r>
      <w:r>
        <w:rPr>
          <w:rFonts w:ascii="IRNazanin" w:hAnsi="IRNazanin" w:eastAsia="IRNazanin"/>
          <w:color w:val="111111"/>
          <w:sz w:val="28"/>
          <w:sz w:val="28"/>
          <w:szCs w:val="28"/>
          <w:rtl w:val="true"/>
          <w:lang w:bidi="fa-IR"/>
        </w:rPr>
        <w:t>، کالاصولیّین، استصحاب حکم العامّ و المطلق حتّی یثبت المخصّص و المقیّد من الاستصحابات المجمع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ان لم یرجع الی الاستصحاب المصطلح الّا بالتّوجیه الّا انّ الغرض من الاستشهاد به بیان کون هذه القاعدة اجماعیّة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3" w:name="__RefHeading___Toc305570_222507752"/>
      <w:bookmarkStart w:id="354" w:name="_Toc138"/>
      <w:bookmarkEnd w:id="353"/>
      <w:r>
        <w:rPr>
          <w:rtl w:val="true"/>
        </w:rPr>
        <w:t>تفصیل چهارم در مناط حجیت ظواهر استدراک</w:t>
      </w:r>
      <w:bookmarkEnd w:id="354"/>
    </w:p>
    <w:p>
      <w:pPr>
        <w:pStyle w:val="BookText"/>
        <w:rPr/>
      </w:pPr>
      <w:r>
        <w:rPr>
          <w:rFonts w:ascii="IRNazanin" w:hAnsi="IRNazanin" w:eastAsia="IRNazanin"/>
          <w:color w:val="111111"/>
          <w:sz w:val="28"/>
          <w:sz w:val="28"/>
          <w:szCs w:val="28"/>
          <w:rtl w:val="true"/>
          <w:lang w:bidi="fa-IR"/>
        </w:rPr>
        <w:t xml:space="preserve">بله، چه‌بسا عدم دلیل بر حجیت ظواهر بر زبان برخی متاخرین و معاصرین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کلباسی صاحب 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 وقتی‌که این ظواهر مفید ظن نباشند و یا اگر موجب حصول ظن شوند ظن غیر معتبری بر خلافشان اقامه می‌شود</w:t>
      </w:r>
      <w:r>
        <w:rPr>
          <w:rFonts w:eastAsia="IRNazanin" w:cs="IRNazanin"/>
          <w:color w:val="111111"/>
          <w:sz w:val="28"/>
          <w:szCs w:val="28"/>
          <w:rtl w:val="true"/>
          <w:lang w:bidi="fa-IR"/>
        </w:rPr>
        <w:t>.</w:t>
      </w:r>
    </w:p>
    <w:p>
      <w:pPr>
        <w:pStyle w:val="Heading4"/>
        <w:numPr>
          <w:ilvl w:val="3"/>
          <w:numId w:val="1"/>
        </w:numPr>
        <w:rPr/>
      </w:pPr>
      <w:bookmarkStart w:id="355" w:name="__RefHeading___Toc305572_222507752"/>
      <w:bookmarkStart w:id="356" w:name="_Toc139"/>
      <w:bookmarkEnd w:id="355"/>
      <w:r>
        <w:rPr>
          <w:rtl w:val="true"/>
        </w:rPr>
        <w:t>پاسخ شیخ به مرحوم کلباسی</w:t>
      </w:r>
      <w:bookmarkEnd w:id="356"/>
    </w:p>
    <w:p>
      <w:pPr>
        <w:pStyle w:val="BookText"/>
        <w:rPr/>
      </w:pPr>
      <w:r>
        <w:rPr>
          <w:rFonts w:ascii="IRNazanin" w:hAnsi="IRNazanin" w:eastAsia="IRNazanin"/>
          <w:color w:val="111111"/>
          <w:sz w:val="28"/>
          <w:sz w:val="28"/>
          <w:szCs w:val="28"/>
          <w:rtl w:val="true"/>
          <w:lang w:bidi="fa-IR"/>
        </w:rPr>
        <w:t>ولی انصاف این است که فرموده مرحوم کلباسی با طریقه ارباب محاوره و سیره علماء در همه اعصار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برخی از اخباریها و 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حکم عام و مطلق را تا زمانی که مخصوص و مقیدی ثابت نشده از جمله استصحاب‌هایی شمرده‌اند که اجماع بر حجیت آن می‌باشد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عبارت دلالت دارد بر اینکه هیچ‌یک از ظنون غیر معتبره در مقابل عام یا مطلق موجب رفع ید از آن نمی‌شود و تنی وقتی عام و مطلق مورد عمل قرار نمی‌گیرند که مخصص و مقید قطعی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جناب کلباسی در باب حجیت ظواهر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حجیت ظواهر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ظاهر کلام ظن فعلی به وفاق حاصل شود تا آن ظهور حجت باشد و یا اینکه از ظاهر ظن شخصی به وفاق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هیچ‌یک از این دو نبود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ظن فعلی به وفاق بود و نه عدم ظن برخلاف، بلکه ظن فعلی برخلاف بود و لو غیر معتبر باشد جلوی حجیت ظهور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تفصیل جناب کلباسی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حجیت ظواهر بناء عقلا است و لذا ظن فعلی نفیا و اثباتا چه به وفاق و یا به خلاف ملاک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فعلی، چه به وفاق حاصل شود و چه به خلاف، ظاهر حجیت است و مخالفت با آن شایسته مذمت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عد بعضی الاخباریین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آوردن شاهد و گواه بر اینکه ظن فعلی ملاک در حجیت یا عدم حجیت ظواهر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باب حجیت استصحاب ظن شخصی را ملاک نمی‌دانند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عام و مطلق جزء استصحابات مجمع علیها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گفته استرابادی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ظن شخصی داشته باشیم یا نداشته باشیم و چنانچه داشته باشیم چه به وفاق باشد یا به خلاف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حکم عام را که عمومیت است و حکم مطلق را که ظهور اطلاقی است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منحصر به اصولیین نیست بلکه اخباریها نیز به این مطلب معترفند که ظن شخصی ملاک در حجیت ظواهر نیست و مطلب اجماعی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و ان لم یرجع الی الاستصحاب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رجوع استصحاب حکم عام یا مطلق به استصحاب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این</w:t>
      </w:r>
    </w:p>
    <w:p>
      <w:pPr>
        <w:pStyle w:val="BookText"/>
        <w:rPr/>
      </w:pPr>
      <w:r>
        <w:rPr>
          <w:rFonts w:ascii="IRNazanin" w:hAnsi="IRNazanin" w:eastAsia="IRNazanin"/>
          <w:color w:val="111111"/>
          <w:sz w:val="28"/>
          <w:sz w:val="28"/>
          <w:szCs w:val="28"/>
          <w:rtl w:val="true"/>
          <w:lang w:bidi="fa-IR"/>
        </w:rPr>
        <w:t>استصحاب، استصحاب به اصطلاح اصولی نیست که دارای ارکانی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و شک لاحق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ابقاء ما کان است آنهم به ابقاء تعبدی که متفرع است بر شک در بقاء آن شی‌ء و حال آنکه ظهورات قابل شک نمی‌باشند چرا که از امور وجدانی و عرفی است که عند العقلاء یا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اصطلاحی معتبر است که علم به موضوع بوده و شک در بقاء آن 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عموم و مطلق مرجعش به شک در اصل وجود موضوع است و روشن است که در چنین مورد استصحاب تحقیق پیدا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بالتوجیه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توجیه کردن و به استصحاب مصطلح برگرداندن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استصحاب حکم عام و مطلق استصحاب عدم مختص و عدم مقید است چرا که وقتی عدم ورود این دو قطعی شد در وقت شک همان عدم ورود را استصحاب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وجودی را به عدمی ارجاع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استصحاب عدم مخصص و مقید باقی بودن حکم عام یا حکم مطلق می‌باشد</w:t>
      </w:r>
      <w:r>
        <w:rPr>
          <w:rFonts w:eastAsia="IRNazanin" w:cs="IRNazanin"/>
          <w:color w:val="111111"/>
          <w:sz w:val="28"/>
          <w:szCs w:val="28"/>
          <w:rtl w:val="true"/>
          <w:lang w:bidi="fa-IR"/>
        </w:rPr>
        <w:t>.</w:t>
      </w:r>
      <w:bookmarkStart w:id="357" w:name="pg12637_126323"/>
    </w:p>
    <w:p>
      <w:pPr>
        <w:pStyle w:val="BookText"/>
        <w:rPr/>
      </w:pPr>
      <w:bookmarkEnd w:id="35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فصّل بعض من المعاصرین تفصیلا یرجع حاصله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الکلام ان کان مقرونا بحال او مقال یصلح ان یکون صارفا عن المعنی الحقیقیّ فلا یتمسّک فیه باصالة الحقیقة، و ان کان الشّکّ فی اصل وجود الصّارف او کان هنا امر منفصل یصلح لکونه صارفا، فیعمل علی اصالة الحقیقة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تفصیل حسن متین، لکنّه تفصیل فی العمل باصالة الحقیقة عند الشکّ فی الصارف لا فی حجیّة الظّهور اللفظیّ، و مرجعه الی تعیین الظّهور العرفیّ و تمیزه عن موارد الإجمال، فانّ اللفظ فی القسم الاوّل یخرج عن الظهور الی الاجمال بشهادة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توقّف جماعة</w:t>
      </w:r>
      <w:r>
        <w:rPr>
          <w:rStyle w:val="FootnoteAnchor"/>
          <w:rtl w:val="true"/>
        </w:rPr>
        <w:footnoteReference w:id="99"/>
      </w:r>
      <w:r>
        <w:rPr>
          <w:rFonts w:ascii="IRNazanin" w:hAnsi="IRNazanin" w:eastAsia="IRNazanin"/>
          <w:color w:val="111111"/>
          <w:sz w:val="28"/>
          <w:sz w:val="28"/>
          <w:szCs w:val="28"/>
          <w:rtl w:val="true"/>
          <w:lang w:bidi="fa-IR"/>
        </w:rPr>
        <w:t xml:space="preserve">فی المجاز المشهور، و العامّ المتعقّب بضمیر یرجع الی بعض افراده، و الجمل المتعددة المتعقّبة للاستثناء، و الامر و النّهی الواردین فی مظانّ الحظر و الایجاب الی غیر ذلک ممّا احتفّ اللفظ بحال او مقال یصلح لکونه صارفا و لم یتوقّف احد فی عامّ بمجرّد احتمال دلیل منفصل یحتمل کونه مخصّصا له، بل ربّما یعکسون الامر فیحکمون بنفی ذلک الاحتمال و ارتفاع الاجمال لأجل ظهور العامّ؛ و لذا لو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قول آخر من المولی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اشترک زید بین عالم و جاهل، فلا یرفع الید عن العموم بمجرّد الاحتمال، بل یرفعون الاجمال بواسطة العموم فیحکمون بارادة زید الجاهل من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58" w:name="__RefHeading___Toc305574_222507752"/>
      <w:bookmarkStart w:id="359" w:name="_Toc140"/>
      <w:bookmarkEnd w:id="358"/>
      <w:r>
        <w:rPr>
          <w:rtl w:val="true"/>
        </w:rPr>
        <w:t>تفصیل پنجم</w:t>
      </w:r>
      <w:bookmarkEnd w:id="359"/>
    </w:p>
    <w:p>
      <w:pPr>
        <w:pStyle w:val="BookText"/>
        <w:rPr/>
      </w:pPr>
      <w:r>
        <w:rPr>
          <w:rFonts w:ascii="IRNazanin" w:hAnsi="IRNazanin" w:eastAsia="IRNazanin"/>
          <w:color w:val="111111"/>
          <w:sz w:val="28"/>
          <w:sz w:val="28"/>
          <w:szCs w:val="28"/>
          <w:rtl w:val="true"/>
          <w:lang w:bidi="fa-IR"/>
        </w:rPr>
        <w:t xml:space="preserve">چه‌بسا برخی از 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اصفهانی نویسنده هدایة المسترشدین معروف به صاحب حاشیه بر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حجیت ظواهر و جریان اصالة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قائل شده است که حاصل آن برمی‌گردد به اینکه کلام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مقرون به قرینه حالیه و یا مقالیه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برگرداندن از</w:t>
      </w:r>
      <w:bookmarkStart w:id="360" w:name="pg12637_126324"/>
    </w:p>
    <w:p>
      <w:pPr>
        <w:pStyle w:val="BookText"/>
        <w:rPr/>
      </w:pPr>
      <w:bookmarkEnd w:id="360"/>
      <w:r>
        <w:rPr>
          <w:rFonts w:ascii="IRNazanin" w:hAnsi="IRNazanin" w:eastAsia="IRNazanin"/>
          <w:color w:val="111111"/>
          <w:sz w:val="28"/>
          <w:sz w:val="28"/>
          <w:szCs w:val="28"/>
          <w:rtl w:val="true"/>
          <w:lang w:bidi="fa-IR"/>
        </w:rPr>
        <w:t>معنای حقیقی را داشته باشند در این صورت نمی‌توان به اصالة الحقیقة تمسک نمود و به ظاهر کلام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ظاهر در چنین صورتی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اصل وجود صارف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وجود داشته باشد و یا امری که منفصل از کلام است ولی صلاحیت برای برگرداندن معنی و رفع ید از ظاهر کلام را داشته باشد باز هم به اصالة الحقیقه تمسک می‌شود و ظاهر کلام در چنین مواضعی حجّت است</w:t>
      </w:r>
      <w:r>
        <w:rPr>
          <w:rFonts w:eastAsia="IRNazanin" w:cs="IRNazanin"/>
          <w:color w:val="111111"/>
          <w:sz w:val="28"/>
          <w:szCs w:val="28"/>
          <w:rtl w:val="true"/>
          <w:lang w:bidi="fa-IR"/>
        </w:rPr>
        <w:t>.</w:t>
      </w:r>
    </w:p>
    <w:p>
      <w:pPr>
        <w:pStyle w:val="Heading4"/>
        <w:numPr>
          <w:ilvl w:val="3"/>
          <w:numId w:val="1"/>
        </w:numPr>
        <w:rPr/>
      </w:pPr>
      <w:bookmarkStart w:id="361" w:name="__RefHeading___Toc305576_222507752"/>
      <w:bookmarkStart w:id="362" w:name="_Toc141"/>
      <w:bookmarkEnd w:id="361"/>
      <w:r>
        <w:rPr>
          <w:rtl w:val="true"/>
        </w:rPr>
        <w:t>نظر جناب شیخ پیرامون کلام صاحب حاشیه</w:t>
      </w:r>
      <w:bookmarkEnd w:id="362"/>
    </w:p>
    <w:p>
      <w:pPr>
        <w:pStyle w:val="BookText"/>
        <w:rPr/>
      </w:pPr>
      <w:r>
        <w:rPr>
          <w:rFonts w:ascii="IRNazanin" w:hAnsi="IRNazanin" w:eastAsia="IRNazanin"/>
          <w:color w:val="111111"/>
          <w:sz w:val="28"/>
          <w:sz w:val="28"/>
          <w:szCs w:val="28"/>
          <w:rtl w:val="true"/>
          <w:lang w:bidi="fa-IR"/>
        </w:rPr>
        <w:t xml:space="preserve">این تفصیل نیکو و متین است لکن این بیان تفصیلی در عمل کردن به اصالة الحقیقه است نسبت به موارد شک در صارف نه در حجیت ظهور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نحن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بازگشت کلام ایشان به تعیین ظهور عرفی و خارج کردن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اصالة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لفظ در آن صورت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مقرون به قرائن صارفه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اهل عرف از ظهور خارج و به اجمال می‌گراید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الحقیقه جاری نشده و ظهور لفظ نفی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جماعتی از اهل دانش در مجاز مشهور و عامی که به دنبالش ضمیری قرار دارد که راجع به بعضی افراد آن است و در جمله‌های متعددی که به دنبال استثناء قرار گرفته‌اند و امر و نهی در حظر و ایجاب و غیر این موارد از مواضعی که لفظ مقرون به قرینه حالیه و یا مقالیه‌ای است که موجب صرف کلام از ظاهرش می‌شود توقف نموده و به ظهور آنها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احدی از علما در عمل به عام به مجرد احتمال دلیل منفصل که امکان دارد به عنوان مخصص آمده باشد توقف نکرده‌اند بلکه به عکس حکم به نفی احتمال می‌کنند به‌واسطه ظهور عام اجمال را مرتفع می‌دانند و لذا اگر مولائی به بنده‌اش فرمان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 دیگری از او صادر شود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هم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است میان دو نفر که یکی عالم است و دیگری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مبین است و خاص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موردی نباید از عموم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احتمال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ید نموده بلکه بر عکس اجمال مخصص را به‌واسطه عام نفی نموده و حکم می‌کنند به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مذکوره زید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عام به حال خود باقی است و تخصیصی به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الکلام ان کان مقرونا 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قطع داریم که قرینه‌ای برخلاف ظاهر وجود ندارد و لذا اصالة الحقیقه را جاری کرده و به ظهور کلام عمل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قطع داریم که قرینه‌ای برخلاف ظاهر وجود دارد و مدلول آن‌هم روشن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جریان اصالة الحقیقه نیست و نمی‌توان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اصل وجود قرینه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که از مولی صادر شده است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مخصص متصل و یا منفصلی برای آن وجود دارد یا نه؟</w:t>
      </w:r>
    </w:p>
    <w:p>
      <w:pPr>
        <w:pStyle w:val="BookText"/>
        <w:rPr/>
      </w:pPr>
      <w:r>
        <w:rPr>
          <w:rFonts w:ascii="IRNazanin" w:hAnsi="IRNazanin" w:eastAsia="IRNazanin"/>
          <w:color w:val="111111"/>
          <w:sz w:val="28"/>
          <w:sz w:val="28"/>
          <w:szCs w:val="28"/>
          <w:rtl w:val="true"/>
          <w:lang w:bidi="fa-IR"/>
        </w:rPr>
        <w:t>در اینجا نیز به اصالة الحقیقه تمسک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قرینه بودن یک امر موجود منفصل شک می‌کنیم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جدای از عام از مولی صادر شده و لکن مجمل است و احتمال می‌دهیم که خلاف ظاهر مراد متکلم بوده و به این قرینه منفصله اعتماد کرده لکن ما یقین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لا تکرم زیدا و حال آنکه زید مردد است میان زید عالم و زید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تخصیص می‌دهیم در این امر موجود منفصل و به اصالة العموم تمسک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کلام مقرون است به امری که صلاحیت قرینه بودن دارد و لکن ما بدان یقین نداریم اعم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حالیه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مشهور که صلاحیت دارد کلام را از ظهور بیندازد و مجمل سازد و یا از ما یصلح للقرینیه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که به دنبال جملات متعدد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نمی‌توان به اصالة الحقیقه و یا اصالة الظهور تمسک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تفصیل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جناب شیخ است که می‌فرماید تمام تفاصیل شما درست و قابل قبول است لکن از مورد بحث ما خارج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شما در صغرای مطلب است که در کجاها کلام ظهور عرفی دارد و به</w:t>
      </w:r>
    </w:p>
    <w:p>
      <w:pPr>
        <w:pStyle w:val="BookText"/>
        <w:rPr/>
      </w:pPr>
      <w:r>
        <w:rPr>
          <w:rFonts w:ascii="IRNazanin" w:hAnsi="IRNazanin" w:eastAsia="IRNazanin"/>
          <w:color w:val="111111"/>
          <w:sz w:val="28"/>
          <w:sz w:val="28"/>
          <w:szCs w:val="28"/>
          <w:rtl w:val="true"/>
          <w:lang w:bidi="fa-IR"/>
        </w:rPr>
        <w:t>دنبال آن ظهور حجت و در کجاها کلام ظهور عرفی ندارد که در نتیجه حجت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کبرای کلی حجیّت ظواهر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مورد ظهور حجت است و در فلان مورد ظهور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نیز بحث شما را قبول داشته و آن را در ذیل توضیح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مرجعه الی تعیین الظهور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موارد می‌توان با اصالة الحقیقه ظهور عرفی را تعیین کرده و بدین‌وسیله کلام را از اجمال بیرون آورد و در چه مواضعی نمی‌توان از اصل مزبور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کلام مقرون باشد به چیزی که صلاحیت قرینیت دارد چه حالیه و چه مقالیه انصاف این است که کلام عند العرف هم اجمال پیدا می‌کند و قابل تمسک نیست و نیاز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راجحه و مشهوره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مجازیت امر در استحباب و نهی در کراهت، که تعیین هریک از حقیقت و مجاز نیازمند به قرینه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که به دنبال آنها ضمیر ذکر شده که به بعضی افراد آن عام برمی‌گردد و صلاحیت قرینیت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که در اینجا نیز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مجمل است و نمی‌توان عام را به عمومش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استثنائی که به دنبال جمل متعدد وارد شده است و صلاحیت قرینیت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عود به همه جمل را دارد مجمل است و باید قدر متیقن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 جالس الحکماء و اطعم الفقراء الا الفاسقین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امرهایی که عقیب توهم حظر و یا نواهی که به دنبال توهم ایجاب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وقوع عقیب توهم حظر و یا ایجاب صلاحیت دارند که قرینه شوند بر اینکه امر ظهور در وجوب پیدا نکند و نهی ظهور در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مواردی که شک ما در اصل وجود قرینه و یا در قرینیت موجود منفصل است چه باید کرد؟</w:t>
      </w:r>
    </w:p>
    <w:p>
      <w:pPr>
        <w:pStyle w:val="BookText"/>
        <w:rPr/>
      </w:pPr>
      <w:r>
        <w:rPr>
          <w:rFonts w:ascii="IRNazanin" w:hAnsi="IRNazanin" w:eastAsia="IRNazanin"/>
          <w:color w:val="111111"/>
          <w:sz w:val="28"/>
          <w:sz w:val="28"/>
          <w:szCs w:val="28"/>
          <w:rtl w:val="true"/>
          <w:lang w:bidi="fa-IR"/>
        </w:rPr>
        <w:t>در چنین مواردی احدی از علماء توقف نکرده‌اند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اینکه شاید خطاب منفصل مجمل قرینه‌ای برخلاف ظاهر عام باشد توجهی ننموده‌اند بلکه به عکس ظهور در عام را مبین اجمال آن مجمل گرفته‌اند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مولی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زیدا ولی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مجمل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که زید عالم مراد است و یا جاهل، اصالة العموم را جاری کرده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می‌کنیم</w:t>
      </w:r>
      <w:r>
        <w:rPr>
          <w:rFonts w:eastAsia="IRNazanin" w:cs="IRNazanin"/>
          <w:color w:val="111111"/>
          <w:sz w:val="28"/>
          <w:szCs w:val="28"/>
          <w:rtl w:val="true"/>
          <w:lang w:bidi="fa-IR"/>
        </w:rPr>
        <w:t>.</w:t>
      </w:r>
      <w:bookmarkStart w:id="363" w:name="pg12637_126328"/>
    </w:p>
    <w:p>
      <w:pPr>
        <w:pStyle w:val="BookText"/>
        <w:rPr/>
      </w:pPr>
      <w:bookmarkEnd w:id="36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بازاء التّفصیل المذکور تفصیل آخر ضعیف، و هو انّ احتمال ارادة خلاف مقتضی اللّفظ، ان حصل من امارة غیر معتبرة فلا یصحّ رفع الید عن الحقیقة، و ان حصل من دلیل معتبر فلا یعمل باصالة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له بما اذا ورد فی السّنة المتواترة عامّ و ورد فیها ایضا خطاب مجمل یوجب الاجمال فی ذلک العامّ و لا یوجب الظنّ بالواقع،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لزوم العمل بالأصل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دعوی الاجماع علی لزوم العمل باصالة الحقیقة تعبّدا فانّ اکثر المحققین توقّفوا فی ما اذا تعارض الحقیقة المرجوحة مع المجاز الراجح</w:t>
      </w:r>
      <w:r>
        <w:rPr>
          <w:rStyle w:val="FootnoteAnchor"/>
          <w:rtl w:val="true"/>
        </w:rPr>
        <w:footnoteReference w:id="1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4" w:name="__RefHeading___Toc305578_222507752"/>
      <w:bookmarkStart w:id="365" w:name="_Toc142"/>
      <w:bookmarkEnd w:id="364"/>
      <w:r>
        <w:rPr>
          <w:rtl w:val="true"/>
        </w:rPr>
        <w:t>تفصیل ششم</w:t>
      </w:r>
      <w:bookmarkEnd w:id="365"/>
    </w:p>
    <w:p>
      <w:pPr>
        <w:pStyle w:val="BookText"/>
        <w:rPr/>
      </w:pPr>
      <w:r>
        <w:rPr>
          <w:rFonts w:ascii="IRNazanin" w:hAnsi="IRNazanin" w:eastAsia="IRNazanin"/>
          <w:color w:val="111111"/>
          <w:sz w:val="28"/>
          <w:sz w:val="28"/>
          <w:szCs w:val="28"/>
          <w:rtl w:val="true"/>
          <w:lang w:bidi="fa-IR"/>
        </w:rPr>
        <w:t>در مقابل تفصیلی که گذشت تفصیل ضعیف دیگری وجود دارد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خلافی که مقتضای ظاهر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حاصل از اماره غیر معتبره است رفع ید از حقیقت درست نمی‌باشد و ظاهر کلام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حاصل از دلیل معتبری باشد به اصالة الحقیقه عمل نمی‌شود و کلام از ظهورش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مفصّل مثالی به این شرح زده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خبر متواتری عامی بود و در همان خبر خطابی که مجمل است وارد گردید و باعث اجمال عام مزبور شد به نحوی که از عام مزبور ظن به واقع حاصل نشود، دلیلی وجود ندارد که تعبدا به اصالة الحقیقه عمل شود و ظهور عام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ادعای اجماع بر لزوم عمل به اصالة الحقیقه بصورت تعبدی امکان ندارد زیرا اکثر محققین آنجا که حقیقت مرجوح با مجاز راجح تعارض کنند توقّف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مجالی برای تمسک به اصالة الحقیقه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این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تفصیل مزبور چیست؟</w:t>
      </w:r>
    </w:p>
    <w:p>
      <w:pPr>
        <w:pStyle w:val="BookText"/>
        <w:rPr/>
      </w:pPr>
      <w:r>
        <w:rPr>
          <w:rFonts w:ascii="IRNazanin" w:hAnsi="IRNazanin" w:eastAsia="IRNazanin"/>
          <w:color w:val="111111"/>
          <w:sz w:val="28"/>
          <w:sz w:val="28"/>
          <w:szCs w:val="28"/>
          <w:rtl w:val="true"/>
          <w:lang w:bidi="fa-IR"/>
        </w:rPr>
        <w:t>این است که مفصل اصل را در صورت اول جاری دانسته است و نه در صورت دوم زیراکه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حصول شک به‌واسطه صارفیّت امر موجود از دلیل معتبر، و بین غیر آن تفصیل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موجود منفصلی که احتمال قرینیّت دارد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امر منفصل موجود از امارات غیر معتبر است و لذا به اصالة الحقیقه تمسک کرده و به این امر منفصل اعتنا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متواتر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فرد فاسقی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شی‌ء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همان عموم تمسک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امر منفصل موجود از امارات معتبره است و لذا جلوی اصالة الحقیقه را گرفته و نمی‌توان به عموم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متواتره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سنت متواتره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نمی‌توان به عموم عام عمل نمود زیراکه ظن به مراد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اشکالی دارد که از باب تعبّد، به عموم عام عمل کنیم چه ظن به مراد حاصل کند یا نه؟</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دلیلی بر حجیت عمل به ظهورات از باب تعبد نداریم و ظهورات از باب ظن حجت‌اند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باب تعبّد بر عمل به ظهورات اجماع اقامه نشده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جای چنین ادّعایی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محققین در مسئله دوران میان حقیقت و مجاز مشهور، توقف کرده‌اند و به حقیقت تمسک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اگر عمل به ظهورات تعبدی بود آنها نیز عمل کرده بودند</w:t>
      </w:r>
      <w:r>
        <w:rPr>
          <w:rFonts w:eastAsia="IRNazanin" w:cs="IRNazanin"/>
          <w:color w:val="111111"/>
          <w:sz w:val="28"/>
          <w:szCs w:val="28"/>
          <w:rtl w:val="true"/>
          <w:lang w:bidi="fa-IR"/>
        </w:rPr>
        <w:t>.</w:t>
      </w:r>
      <w:bookmarkStart w:id="366" w:name="pg12637_126330"/>
    </w:p>
    <w:p>
      <w:pPr>
        <w:pStyle w:val="BookText"/>
        <w:rPr/>
      </w:pPr>
      <w:bookmarkEnd w:id="36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ضعفه یظهر ممّا ذکر، فانّ التوقف فی ظاهر خطاب لاجل احتمال خطاب آخر لکونه معارضا ممّا لم یعهد من احد من العلماء، بل لا یبعد ما تقدّم من حمل المجمل فی احد الخطابین علی المبیّن فی الخطاب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قیاس ذلک علی مسألة تعارض الحقیقة المرجوحة مع المجاز الراجح فعلم فساده ممّا ذکرنا فی التّفصیل المتقدّم من انّ الکلام المکتنف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ان یکون صارفا قد اعتمد علیه المتکلّم فی ارادة خلاف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من الظّواهر بل من المجملات، و کذلک المتعقّب بلفظ یصلح للصّارفیّة کالعامّ المتعقّب بالضّمیر و شبهه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7" w:name="__RefHeading___Toc305580_222507752"/>
      <w:bookmarkStart w:id="368" w:name="_Toc143"/>
      <w:bookmarkEnd w:id="367"/>
      <w:r>
        <w:rPr>
          <w:rtl w:val="true"/>
        </w:rPr>
        <w:t>وجه ضعف تفصیل مذکور</w:t>
      </w:r>
      <w:bookmarkEnd w:id="368"/>
    </w:p>
    <w:p>
      <w:pPr>
        <w:pStyle w:val="BookText"/>
        <w:rPr/>
      </w:pPr>
      <w:r>
        <w:rPr>
          <w:rFonts w:ascii="IRNazanin" w:hAnsi="IRNazanin" w:eastAsia="IRNazanin"/>
          <w:color w:val="111111"/>
          <w:sz w:val="28"/>
          <w:sz w:val="28"/>
          <w:szCs w:val="28"/>
          <w:rtl w:val="true"/>
          <w:lang w:bidi="fa-IR"/>
        </w:rPr>
        <w:t>و وجه ضعف تفصیل مذکور از آنچه قبلا ذکر نمودیم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توقف کردن در ظاهر خطاب به خاطر خطاب دیگری که معارض با آن است از احدی از علما معهود نبوده بلکه بعید نیست همان‌طور که گذشت باید مجملی را که در یکی از دو خطاب وجود دارد بر خطاب دیگری که مبیّن است حمل نمود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قیاس این مسئله بر مسئله تعارض حقیقت مرجوحه با مجاز راجح، فسادش از آنچه در تفصیل قبلی گفتیم و در فساد آن نیز سخن به میان آمد روشن می‌شود و حاصل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مقرون به قرینه‌ای که صلاحیت برای صارفیّت دارد و متکلم در اراده خلاف ظاهر اگر به آن اعتماد کرده باشد آن را از ظواهر نخوانند بلکه کلام از مصادیق مجملات محسوب می‌شود و همچنین است کلامی که به دنبالش لفظی باشد که برای صارفیت صلاحیت داشته باشد مثل عامی که به دنبالش ضمیری در آمده و به برخی افراد آن راجع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شیخ در این وجه ضعف تفصیل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ما در رابطه با تفصیل قبل پاسخ این تفصیل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بود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علما به صرف اینکه خطاب دیگری مجمل بوده، در ظهور کلام توقف نکرده‌اند بلکه با ظهور آن ظاهر، اجمال آن مجمل را نیز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وجهی برای تفصیل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را که این مفصل آورد چگونه پاسخ می‌دهید؟</w:t>
      </w:r>
    </w:p>
    <w:p>
      <w:pPr>
        <w:pStyle w:val="BookText"/>
        <w:rPr/>
      </w:pPr>
      <w:r>
        <w:rPr>
          <w:rFonts w:ascii="IRNazanin" w:hAnsi="IRNazanin" w:eastAsia="IRNazanin"/>
          <w:color w:val="111111"/>
          <w:sz w:val="28"/>
          <w:sz w:val="28"/>
          <w:szCs w:val="28"/>
          <w:rtl w:val="true"/>
          <w:lang w:bidi="fa-IR"/>
        </w:rPr>
        <w:t>شاهدی که در پایان آورده شد مبنی بر توقف مشهور در دوران بین الحقیقه و المجاز المشهور و یا آن مواردی که شیخ آورد از باب این است که وقتی کلام محفوف بود به ما یصلح للقرینة عند العرف از ظهور می‌افتد و مجمل می‌شود و لذا قابل تمسک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معیار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عند العرف کلام ظهور داشته باشد بدان تمسک می‌شود بدون اینکه میان تفاصیل مذکور فرق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هرکجا ظهور کلام عرفی نبود کلام قابل تمسک نمی‌باشد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بحث حجیّت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القسم الثانی و هو الظّنّ الّذی یعمل لتشخیص الظّواهر</w:t>
      </w:r>
    </w:p>
    <w:p>
      <w:pPr>
        <w:pStyle w:val="BookText"/>
        <w:rPr/>
      </w:pPr>
      <w:r>
        <w:rPr>
          <w:rFonts w:ascii="IRNazanin" w:hAnsi="IRNazanin" w:eastAsia="IRNazanin"/>
          <w:color w:val="111111"/>
          <w:sz w:val="28"/>
          <w:sz w:val="28"/>
          <w:szCs w:val="28"/>
          <w:rtl w:val="true"/>
          <w:lang w:bidi="fa-IR"/>
        </w:rPr>
        <w:t>کتشخیص أنّ اللفظ المفرد الفلانی، کلفظ الصّعید او صیغة افعل، او أنّ المرکّب الفلانیّ، کالجملة الشّرطیّة، ظاهر بحکم الوضع فی المعنی الفلانیّ، و انّ الامر الواقع عقیب الحظر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وقوعه فی مقام رفع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مجرّد رفع الحظر دون الالزام، و الظّنّ الحاصل هنا یرجع الی الظنّ بالوضع اللّغویّ او الانفهام العرفیّ، و الاوفق بالقواعد عدم حجیّة الظّنّ هنا، لأنّ الثابت المتیقّن هی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حجیّة الظّنّ فی انّ هذا ظاهر، فلا دلیل علیه، عدا وجوه ذکروها فی اثبات جزئی من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حجیّة قول اللّغویین فی الاوضاع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المشهور کونه من الظّنون الخاصّة الّتی ثبت حجیّتها مع قطع النّظر عن انسداد باب العلم فی الأحکام الشّرعیّة و ان کانت الحکمة فی اعتبارها انسداد باب العلم فی غالب مواردها، فانّ الظاهر انّ حکمة اعتبار اکثر الظّنون الخاصّة، کاصالة الحقیقة المتقدّم ذکرها و غیرها، انسداد باب العلم فی غالب مواردها من العرفیّات و الشّرعیّات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بالظّنّ المطلق ما ثبت اعتباره من اجل انسداد باب العلم بخصوص الأحکام الشّرعیّة، و بالظّنّ الخاصّ ما ثبت اعتباره، لا لأجل الاضطرار الی اعتبار مطلق الظّنّ بعد تعذّر العلم</w:t>
      </w:r>
      <w:r>
        <w:rPr>
          <w:rFonts w:eastAsia="IRNazanin" w:cs="IRNazanin"/>
          <w:color w:val="111111"/>
          <w:sz w:val="28"/>
          <w:szCs w:val="28"/>
          <w:rtl w:val="true"/>
          <w:lang w:bidi="fa-IR"/>
        </w:rPr>
        <w:t>.</w:t>
      </w:r>
      <w:bookmarkStart w:id="369" w:name="pg12637_126333"/>
    </w:p>
    <w:p>
      <w:pPr>
        <w:pStyle w:val="BookText"/>
        <w:rPr/>
      </w:pPr>
      <w:bookmarkEnd w:id="36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0" w:name="__RefHeading___Toc305582_222507752"/>
      <w:bookmarkStart w:id="371" w:name="_Toc144"/>
      <w:bookmarkEnd w:id="370"/>
      <w:r>
        <w:rPr>
          <w:rtl w:val="true"/>
        </w:rPr>
        <w:t>قسم دوم از امارات</w:t>
      </w:r>
      <w:bookmarkEnd w:id="371"/>
    </w:p>
    <w:p>
      <w:pPr>
        <w:pStyle w:val="Heading5"/>
        <w:numPr>
          <w:ilvl w:val="4"/>
          <w:numId w:val="1"/>
        </w:numPr>
        <w:rPr/>
      </w:pPr>
      <w:bookmarkStart w:id="372" w:name="__RefHeading___Toc305584_222507752"/>
      <w:bookmarkStart w:id="373" w:name="_Toc145"/>
      <w:bookmarkEnd w:id="372"/>
      <w:r>
        <w:rPr>
          <w:rtl w:val="true"/>
        </w:rPr>
        <w:t>بحث در اصل ظهور یا قسمت صغروی بحث</w:t>
      </w:r>
      <w:bookmarkEnd w:id="373"/>
    </w:p>
    <w:p>
      <w:pPr>
        <w:pStyle w:val="BookText"/>
        <w:rPr/>
      </w:pPr>
      <w:r>
        <w:rPr>
          <w:rFonts w:ascii="IRNazanin" w:hAnsi="IRNazanin" w:eastAsia="IRNazanin"/>
          <w:color w:val="111111"/>
          <w:sz w:val="28"/>
          <w:sz w:val="28"/>
          <w:szCs w:val="28"/>
          <w:rtl w:val="true"/>
          <w:lang w:bidi="fa-IR"/>
        </w:rPr>
        <w:t>اما قسم دوم از امارات عبارت است از ظنی که برای تشخیص ظواهر بکار گرفته می‌شود نظیر تعیین فلان لفظ مفرد برای فلان معنا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صیغه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مرکب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که به حکم وضع ظهور در فلان معنا دارد، و یا امر واقع در عقیب حظر که به قرینه وقوعش، ظهور در مقام رفع حظر دارد، آن‌هم مجرد رفع حظر نه الزام و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حاصل در این مقام یا به ظنّ لغوی برمی‌گردد و یا به فهم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موافق قواعد است عدم حجیّت ظن است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ظن برای تشخیص ظواهر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آنچه ثابت و متقین است حجت بودن ظواهر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دلیلی بر حجت بودن ظن به ظاهر وجود ندارد مگر وجوهی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یکی از مصادیق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Heading4"/>
        <w:numPr>
          <w:ilvl w:val="3"/>
          <w:numId w:val="1"/>
        </w:numPr>
        <w:rPr/>
      </w:pPr>
      <w:bookmarkStart w:id="374" w:name="__RefHeading___Toc305586_222507752"/>
      <w:bookmarkStart w:id="375" w:name="_Toc146"/>
      <w:bookmarkEnd w:id="374"/>
      <w:r>
        <w:rPr>
          <w:rtl w:val="true"/>
        </w:rPr>
        <w:t>قول مشهور</w:t>
      </w:r>
      <w:bookmarkEnd w:id="375"/>
    </w:p>
    <w:p>
      <w:pPr>
        <w:pStyle w:val="BookText"/>
        <w:rPr/>
      </w:pPr>
      <w:r>
        <w:rPr>
          <w:rFonts w:ascii="IRNazanin" w:hAnsi="IRNazanin" w:eastAsia="IRNazanin"/>
          <w:color w:val="111111"/>
          <w:sz w:val="28"/>
          <w:sz w:val="28"/>
          <w:szCs w:val="28"/>
          <w:rtl w:val="true"/>
          <w:lang w:bidi="fa-IR"/>
        </w:rPr>
        <w:t xml:space="preserve">قول لغوی از جمله ظنون خاصه‌ای است که حجیت آن با قطع‌نظر از انسداد باب علم در احکام شرعی ثابت است اگرچه حکمت و مصلحت در اعتبار این ظنون خاصه، بسته بودن باب علم در بیشتر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عرفی و یا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376" w:name="__RefHeading___Toc305588_222507752"/>
      <w:bookmarkStart w:id="377" w:name="_Toc147"/>
      <w:bookmarkEnd w:id="376"/>
      <w:r>
        <w:rPr>
          <w:rtl w:val="true"/>
        </w:rPr>
        <w:t>ظن مطلق</w:t>
      </w:r>
      <w:bookmarkEnd w:id="377"/>
    </w:p>
    <w:p>
      <w:pPr>
        <w:pStyle w:val="BookText"/>
        <w:rPr/>
      </w:pPr>
      <w:r>
        <w:rPr>
          <w:rFonts w:ascii="IRNazanin" w:hAnsi="IRNazanin" w:eastAsia="IRNazanin"/>
          <w:color w:val="111111"/>
          <w:sz w:val="28"/>
          <w:sz w:val="28"/>
          <w:szCs w:val="28"/>
          <w:rtl w:val="true"/>
          <w:lang w:bidi="fa-IR"/>
        </w:rPr>
        <w:t>مراد از ظن مطلق، ظنی است که صرفا دلیل در اعتبارش بسته بودن باب علم در خصوص احکام شرعیه است</w:t>
      </w:r>
      <w:r>
        <w:rPr>
          <w:rFonts w:eastAsia="IRNazanin" w:cs="IRNazanin"/>
          <w:color w:val="111111"/>
          <w:sz w:val="28"/>
          <w:szCs w:val="28"/>
          <w:rtl w:val="true"/>
          <w:lang w:bidi="fa-IR"/>
        </w:rPr>
        <w:t>.</w:t>
      </w:r>
    </w:p>
    <w:p>
      <w:pPr>
        <w:pStyle w:val="Heading4"/>
        <w:numPr>
          <w:ilvl w:val="3"/>
          <w:numId w:val="1"/>
        </w:numPr>
        <w:rPr/>
      </w:pPr>
      <w:bookmarkStart w:id="378" w:name="__RefHeading___Toc305590_222507752"/>
      <w:bookmarkStart w:id="379" w:name="_Toc148"/>
      <w:bookmarkEnd w:id="378"/>
      <w:r>
        <w:rPr>
          <w:rtl w:val="true"/>
        </w:rPr>
        <w:t>ظن خاص</w:t>
      </w:r>
      <w:bookmarkEnd w:id="37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ظن خاص، آن ظنی است که در فرض انفتاح باب علم نیز حجت است نه بعد از بسته شدن باب علم و آمدن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در رابطه با ظواهر کلمات چه مباحثی وجود دارد؟</w:t>
      </w:r>
    </w:p>
    <w:p>
      <w:pPr>
        <w:pStyle w:val="BookText"/>
        <w:rPr/>
      </w:pPr>
      <w:r>
        <w:rPr>
          <w:rFonts w:ascii="IRNazanin" w:hAnsi="IRNazanin" w:eastAsia="IRNazanin"/>
          <w:color w:val="111111"/>
          <w:sz w:val="28"/>
          <w:sz w:val="28"/>
          <w:szCs w:val="28"/>
          <w:rtl w:val="true"/>
          <w:lang w:bidi="fa-IR"/>
        </w:rPr>
        <w:t>دو مقام از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کبروی،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کبروی در این مقام پیرامون چه مسئله‌ای بود؟</w:t>
      </w:r>
    </w:p>
    <w:p>
      <w:pPr>
        <w:pStyle w:val="BookText"/>
        <w:rPr/>
      </w:pPr>
      <w:r>
        <w:rPr>
          <w:rFonts w:ascii="IRNazanin" w:hAnsi="IRNazanin" w:eastAsia="IRNazanin"/>
          <w:color w:val="111111"/>
          <w:sz w:val="28"/>
          <w:sz w:val="28"/>
          <w:szCs w:val="28"/>
          <w:rtl w:val="true"/>
          <w:lang w:bidi="fa-IR"/>
        </w:rPr>
        <w:t>پیرامون حجیت ظواهر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اصل ظهور مسلم و قطعی می‌شد، بحث می‌کردیم که آیا این ظهور حجیت هم دارد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اقوال مطرح شده پیرامون حجیت ظواهر قول حق است؟</w:t>
      </w:r>
    </w:p>
    <w:p>
      <w:pPr>
        <w:pStyle w:val="BookText"/>
        <w:rPr/>
      </w:pPr>
      <w:r>
        <w:rPr>
          <w:rFonts w:ascii="IRNazanin" w:hAnsi="IRNazanin" w:eastAsia="IRNazanin"/>
          <w:color w:val="111111"/>
          <w:sz w:val="28"/>
          <w:sz w:val="28"/>
          <w:szCs w:val="28"/>
          <w:rtl w:val="true"/>
          <w:lang w:bidi="fa-IR"/>
        </w:rPr>
        <w:t>به‌نظر شیخ قول حق همان رأی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مشهور پیرامون حجیت ظواهر چه بود؟</w:t>
      </w:r>
    </w:p>
    <w:p>
      <w:pPr>
        <w:pStyle w:val="BookText"/>
        <w:rPr/>
      </w:pPr>
      <w:r>
        <w:rPr>
          <w:rFonts w:ascii="IRNazanin" w:hAnsi="IRNazanin" w:eastAsia="IRNazanin"/>
          <w:color w:val="111111"/>
          <w:sz w:val="28"/>
          <w:sz w:val="28"/>
          <w:szCs w:val="28"/>
          <w:rtl w:val="true"/>
          <w:lang w:bidi="fa-IR"/>
        </w:rPr>
        <w:t>این بود که ظواهر مطلقا حجیت دارند آنهم از باب ظن خاص، نه از باب ظن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صغروی در این مقام پیرامون چه مسئله‌ای است؟</w:t>
      </w:r>
    </w:p>
    <w:p>
      <w:pPr>
        <w:pStyle w:val="BookText"/>
        <w:rPr/>
      </w:pPr>
      <w:r>
        <w:rPr>
          <w:rFonts w:ascii="IRNazanin" w:hAnsi="IRNazanin" w:eastAsia="IRNazanin"/>
          <w:color w:val="111111"/>
          <w:sz w:val="28"/>
          <w:sz w:val="28"/>
          <w:szCs w:val="28"/>
          <w:rtl w:val="true"/>
          <w:lang w:bidi="fa-IR"/>
        </w:rPr>
        <w:t>پیرامون شناسائی اصل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از شناسایی اصل ظهور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کلام ظهور در فلان معنا دارد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مطلق وجه الارض دارد یا به معنای خصوص تراب خالص است؟</w:t>
      </w:r>
    </w:p>
    <w:p>
      <w:pPr>
        <w:pStyle w:val="BookText"/>
        <w:rPr/>
      </w:pPr>
      <w:r>
        <w:rPr>
          <w:rFonts w:ascii="IRNazanin" w:hAnsi="IRNazanin" w:eastAsia="IRNazanin"/>
          <w:color w:val="111111"/>
          <w:sz w:val="28"/>
          <w:sz w:val="28"/>
          <w:szCs w:val="28"/>
          <w:rtl w:val="true"/>
          <w:lang w:bidi="fa-IR"/>
        </w:rPr>
        <w:t xml:space="preserve">آیا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 یا استحباب و یا هیچ‌کدام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جمله شرطیه ظهور در مفهوم دارد یا نه؟</w:t>
      </w:r>
    </w:p>
    <w:p>
      <w:pPr>
        <w:pStyle w:val="BookText"/>
        <w:rPr/>
      </w:pPr>
      <w:r>
        <w:rPr>
          <w:rFonts w:ascii="IRNazanin" w:hAnsi="IRNazanin" w:eastAsia="IRNazanin"/>
          <w:color w:val="111111"/>
          <w:sz w:val="28"/>
          <w:sz w:val="28"/>
          <w:szCs w:val="28"/>
          <w:rtl w:val="true"/>
          <w:lang w:bidi="fa-IR"/>
        </w:rPr>
        <w:t>آیا امر عقیب حظر ظهور در مجرد رفع الحظر دارد بدون اثبات حکمی از احکام شرعیه؛ و یا ظهور در اباحه و یا وجوب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اصولیین برای تعیین اصل ظهور چه امارات و علائمی را در نظر دارند؟</w:t>
      </w:r>
    </w:p>
    <w:p>
      <w:pPr>
        <w:pStyle w:val="BookText"/>
        <w:rPr/>
      </w:pPr>
      <w:r>
        <w:rPr>
          <w:rFonts w:ascii="IRNazanin" w:hAnsi="IRNazanin" w:eastAsia="IRNazanin"/>
          <w:color w:val="111111"/>
          <w:sz w:val="28"/>
          <w:sz w:val="28"/>
          <w:szCs w:val="28"/>
          <w:rtl w:val="true"/>
          <w:lang w:bidi="fa-IR"/>
        </w:rPr>
        <w:t xml:space="preserve">قول لغوی، تبادر، صحت حمل، اطراد، استعمال و قیاس و 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امارات مذکوره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ظنونی که از طریق این امارات به دست می‌آیند حجیت دارند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پاسخی به سؤال فوق می‌دهید؟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هیچ‌کدام از امارات مذکور دلیل خاصی ذکر نشده مگر برای قول لغوی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مشهور قائل به حجیّت قول لغوی هستند؟</w:t>
      </w:r>
    </w:p>
    <w:p>
      <w:pPr>
        <w:pStyle w:val="BookText"/>
        <w:rPr/>
      </w:pPr>
      <w:r>
        <w:rPr>
          <w:rFonts w:ascii="IRNazanin" w:hAnsi="IRNazanin" w:eastAsia="IRNazanin"/>
          <w:color w:val="111111"/>
          <w:sz w:val="28"/>
          <w:sz w:val="28"/>
          <w:szCs w:val="28"/>
          <w:rtl w:val="true"/>
          <w:lang w:bidi="fa-IR"/>
        </w:rPr>
        <w:t>بله، آنهم از باب ظن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 ظنی بر چند قسم‌اند و کاربرد هریک در چه مسئله‌ای است؟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این امارات برای تعیین و تشخیص مراد متکلم و تشخیص اراده حقیقت از مجاز مورد عمل قرار می‌گیرند که در ابتدای بحث ظن روی آنها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دیگر از این امارات جهت تعیین وضع الفاظ و تشخیص ظواهر به کار گرفته می‌شوند که شرح آن در این مبحث خواهد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انما الکلام در این مبحث چیست؟</w:t>
      </w:r>
    </w:p>
    <w:p>
      <w:pPr>
        <w:pStyle w:val="BookText"/>
        <w:rPr/>
      </w:pPr>
      <w:r>
        <w:rPr>
          <w:rFonts w:ascii="IRNazanin" w:hAnsi="IRNazanin" w:eastAsia="IRNazanin"/>
          <w:color w:val="111111"/>
          <w:sz w:val="28"/>
          <w:sz w:val="28"/>
          <w:szCs w:val="28"/>
          <w:rtl w:val="true"/>
          <w:lang w:bidi="fa-IR"/>
        </w:rPr>
        <w:t>در اعتبار ظن به ظهوراتی است که ناشی می‌شوند از ظن بوضع لغوی یا ظن بوجود قرینه معتبری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مرادتان را از ظن به ظهوراتی که ناشی می‌شوند از ظن به وضع لغوی با ذکر مثال روشن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ظن به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 برخورد با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پیدا می‌کنیم که ظهور در معنای تراب خالص دارد، هرچند احتمال معنا یا معانی دیگری هم در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پس از اثبات حجیت ظن ناشی از قول لغوی این احتمال و یا احتمالات دیگر ملغی شده مورد توجه قرار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ظن به ظهوراتی که ناشی از ظن بوجود قرینه می‌باشند چیست؟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به واسطه ظن فهمیدیم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 مقام رفع حظر واقع می‌شود نفس وقوعش در این مقام، قرینه ظنیه است بر اراده مجرد رفع حظر و دلالتی بر وجوب و یا استحباب ندارد، ناگزیر هنگام برخورد با شریفه فَإِذَا انْسَلَخَ الْأَشْهُرُ الْحُرُمُ فَاقْتُلُوا الْمُشْرِکِینَ حَیْثُ وَجَدْتُمُوهُمْ،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نفس اباحه و جواز حمل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لظن الحاصل هنا یرجع الی الظن بالوضع اللغوی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سخن از حجیت ظنی است که منشا حصول آن یا ظن به وضع لغوی است و یا ظن به فهم و ادراک عرفی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الاوفق بالقواعد عدم حجیة 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مقتضای اصل و قاعده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ظهور حجت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الثابت المتیقن هی حجیة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علت عدم حجیت ظن به ظهور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طریق ادله و براهین ثابت شده و به حد یقین رسیده است، حجیت نفس ظواهر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معلوم شد که کلامی دارای فلان ظهور است، قطعا ظهورش حجت است و مکلف باید برطبق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ظهور کلامی محرز و معلوم نباشد و مخاطب به آن گمان پیدا کند، دلیلی محکم و برهان مستندی بر حجیت چنین ظنی وجود ندارد و مکلف نمی‌تواند به چنین ظنی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المشهور کونه من الظنون الخاصة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همان وجوه و ادله‌ای است از جانب اصولیین در خصوص اثبات قول اهل لغت که در محل کلام ما داخل است و در پاسخ به سؤالات قبلی از آنها نام بردیم و مورد بحث قرار دادیم و گفتیم که حضرات، قول لغوی را از مصادیق ظنون خاصه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لفظ ظن خاص در لسان اهل اصول چیست؟</w:t>
      </w:r>
    </w:p>
    <w:p>
      <w:pPr>
        <w:pStyle w:val="BookText"/>
        <w:rPr/>
      </w:pPr>
      <w:r>
        <w:rPr>
          <w:rFonts w:ascii="IRNazanin" w:hAnsi="IRNazanin" w:eastAsia="IRNazanin"/>
          <w:color w:val="111111"/>
          <w:sz w:val="28"/>
          <w:sz w:val="28"/>
          <w:szCs w:val="28"/>
          <w:rtl w:val="true"/>
          <w:lang w:bidi="fa-IR"/>
        </w:rPr>
        <w:t>هر ظنی است که در احکام شرعیه دلیل قاطع و جداگانه‌ای جز انسداد باب علم بر اعتبار و حجیت آن اقامه شود به‌طوری که حتی در زمان انفتاح باب علم، اگر مکلف بدان عمل نمود مثاب بوده و فرمان مولی امتثال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انسداد باب علم موجب حجیت ظنون مذکور شده است؟</w:t>
      </w:r>
    </w:p>
    <w:p>
      <w:pPr>
        <w:pStyle w:val="BookText"/>
        <w:rPr/>
      </w:pPr>
      <w:r>
        <w:rPr>
          <w:rFonts w:ascii="IRNazanin" w:hAnsi="IRNazanin" w:eastAsia="IRNazanin"/>
          <w:color w:val="111111"/>
          <w:sz w:val="28"/>
          <w:sz w:val="28"/>
          <w:szCs w:val="28"/>
          <w:rtl w:val="true"/>
          <w:lang w:bidi="fa-IR"/>
        </w:rPr>
        <w:t>خیر، بلکه چنانکه گذشت دلیل علی‌حده و مستقل سبب خروج این ظنون از اصل اولی که حرمت عمل به ظن است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اصولیین چیست؟</w:t>
      </w:r>
    </w:p>
    <w:p>
      <w:pPr>
        <w:pStyle w:val="BookText"/>
        <w:rPr/>
      </w:pPr>
      <w:r>
        <w:rPr>
          <w:rFonts w:ascii="IRNazanin" w:hAnsi="IRNazanin" w:eastAsia="IRNazanin"/>
          <w:color w:val="111111"/>
          <w:sz w:val="28"/>
          <w:sz w:val="28"/>
          <w:szCs w:val="28"/>
          <w:rtl w:val="true"/>
          <w:lang w:bidi="fa-IR"/>
        </w:rPr>
        <w:t>هر ظنی است که صرفا، انسداد باب علم در احکام شرعیه، دلیل بر حجیت آن باشد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انفتاح باب علم و دستیابی به علم، عمل به این‌گونه ظنون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وجوه ذکروها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وجوهی است که حضرات برای حجیت قول اهل لغت بدان تمسک نموده‌اند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 و عملی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نیاز به حجت بودن قول اهل لغت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علم به احکام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الظاهر ان حکمة اعتبار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ascii="IRNazanin" w:hAnsi="IRNazanin" w:eastAsia="IRNazanin"/>
          <w:color w:val="111111"/>
          <w:sz w:val="28"/>
          <w:sz w:val="28"/>
          <w:szCs w:val="28"/>
          <w:rtl w:val="true"/>
          <w:lang w:bidi="fa-IR"/>
        </w:rPr>
        <w:t xml:space="preserve">خیر، زیرا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 چرا؟</w:t>
      </w:r>
    </w:p>
    <w:p>
      <w:pPr>
        <w:pStyle w:val="BookText"/>
        <w:rPr/>
      </w:pPr>
      <w:r>
        <w:rPr>
          <w:rFonts w:ascii="IRNazanin" w:hAnsi="IRNazanin" w:eastAsia="IRNazanin"/>
          <w:color w:val="111111"/>
          <w:sz w:val="28"/>
          <w:sz w:val="28"/>
          <w:szCs w:val="28"/>
          <w:rtl w:val="true"/>
          <w:lang w:bidi="fa-IR"/>
        </w:rPr>
        <w:t>چون‌که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دلیل و مدلول تخلف معنا ندارد و دلیل نمی‌تواند از مدلول و یا مدلول نمی‌تواند از دلیل تخلف نماید، به‌طوری که تخلف یکی از این دو از دیگری دلیل بر عدم واقعیت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می‌تواند از حکمت جعل و تشریعش تخلف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العرفیات و 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 برای موارد اصالة الحقیقة، چونکه اصل مزبور در عرفیات و شرعیات هر دو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فاستدلّوا علی اعتبار قول اللغویین باتّفاق العلماء بل جمیع العقلاء علی الرّجوع الیهم فی استعلام اللّغات و الاستشهاد بأقوالهم فی مقام الاحتجاج، و لم ینکر ذلک أحد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السیّد فی بعض کلماته</w:t>
      </w:r>
      <w:r>
        <w:rPr>
          <w:rStyle w:val="FootnoteAnchor"/>
          <w:rtl w:val="true"/>
        </w:rPr>
        <w:footnoteReference w:id="101"/>
      </w:r>
      <w:r>
        <w:rPr>
          <w:rFonts w:ascii="IRNazanin" w:hAnsi="IRNazanin" w:eastAsia="IRNazanin"/>
          <w:color w:val="111111"/>
          <w:sz w:val="28"/>
          <w:sz w:val="28"/>
          <w:szCs w:val="28"/>
          <w:rtl w:val="true"/>
          <w:lang w:bidi="fa-IR"/>
        </w:rPr>
        <w:t>دعوی الاجماع علی ذلک، بل ظاهر کلامه المحکیّ اتّفاق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السبزواریّ، فی ما حکی عنه، فی هذا المقام، 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المراجعة الی اصحاب الصّناعات البارزین فی صنعتهم البارعین فی فنّهم فیما اختصّ بصناعتهم، ممّا اتّفق علیه العقلاء فی کلّ عصر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المتیقّن من هذا الاتّفاق هو الرّجوع الیهم مع اجتماع شرائط الشّهادة من العدد و العدالة و نحو ذلک،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اکثر علمائنا علی اعتبار العدالة فی من یرجع الیه من اهل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بعضهم علی اعتبار التعدّد، و الظّاهر اتّفاقهم علی اشتراط التعدّد و العدالة فی اهل الخبرة فی مسألة التقویم و غیرها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انّه لا یعرف الحقیقة عن المجاز بمجرّد قول اللّغویّ، کما اعترف به المستدلّ فی بعض کلماته، فلا ینفع فی تشخیص الظّواهر</w:t>
      </w:r>
      <w:r>
        <w:rPr>
          <w:rFonts w:eastAsia="IRNazanin" w:cs="IRNazanin"/>
          <w:color w:val="111111"/>
          <w:sz w:val="28"/>
          <w:szCs w:val="28"/>
          <w:rtl w:val="true"/>
          <w:lang w:bidi="fa-IR"/>
        </w:rPr>
        <w:t>.</w:t>
      </w:r>
      <w:r>
        <w:rPr>
          <w:rStyle w:val="FootnoteAnchor"/>
          <w:rtl w:val="true"/>
        </w:rPr>
        <w:footnoteReference w:id="102"/>
      </w:r>
      <w:bookmarkStart w:id="380" w:name="pg12637_126339"/>
    </w:p>
    <w:p>
      <w:pPr>
        <w:pStyle w:val="BookText"/>
        <w:rPr/>
      </w:pPr>
      <w:bookmarkEnd w:id="38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1" w:name="__RefHeading___Toc305592_222507752"/>
      <w:bookmarkStart w:id="382" w:name="_Toc149"/>
      <w:bookmarkEnd w:id="381"/>
      <w:r>
        <w:rPr>
          <w:rtl w:val="true"/>
        </w:rPr>
        <w:t>استدلال بر حجیت قول اهل لغت از باب ظن خاص به اجماع علماء</w:t>
      </w:r>
      <w:bookmarkEnd w:id="382"/>
    </w:p>
    <w:p>
      <w:pPr>
        <w:pStyle w:val="BookText"/>
        <w:rPr/>
      </w:pPr>
      <w:r>
        <w:rPr>
          <w:rFonts w:ascii="IRNazanin" w:hAnsi="IRNazanin" w:eastAsia="IRNazanin"/>
          <w:color w:val="111111"/>
          <w:sz w:val="28"/>
          <w:sz w:val="28"/>
          <w:szCs w:val="28"/>
          <w:rtl w:val="true"/>
          <w:lang w:bidi="fa-IR"/>
        </w:rPr>
        <w:t>به‌هرتقدیر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حجیت قول اهل لغت در اعتبار قول آنها، به اجماع علماء و بلکه به تمام عقلاء از باب ظن خاص استدلال نموده و در استعلام لغات و فهم معانی آنها در مقام احتجاج به اقوال آنها استشهاد کرده‌اند و این امر مورد انکار احدی واقع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حجیت قول اهل لغت مفروغ عنه است</w:t>
      </w:r>
      <w:r>
        <w:rPr>
          <w:rFonts w:eastAsia="IRNazanin" w:cs="IRNazanin"/>
          <w:color w:val="111111"/>
          <w:sz w:val="28"/>
          <w:szCs w:val="28"/>
          <w:rtl w:val="true"/>
          <w:lang w:bidi="fa-IR"/>
        </w:rPr>
        <w:t>).</w:t>
      </w:r>
    </w:p>
    <w:p>
      <w:pPr>
        <w:pStyle w:val="Heading4"/>
        <w:numPr>
          <w:ilvl w:val="3"/>
          <w:numId w:val="1"/>
        </w:numPr>
        <w:rPr/>
      </w:pPr>
      <w:bookmarkStart w:id="383" w:name="__RefHeading___Toc305594_222507752"/>
      <w:bookmarkStart w:id="384" w:name="_Toc150"/>
      <w:bookmarkEnd w:id="383"/>
      <w:r>
        <w:rPr>
          <w:rtl w:val="true"/>
        </w:rPr>
        <w:t>کلامی از فاضل سبزواری</w:t>
      </w:r>
      <w:bookmarkEnd w:id="384"/>
    </w:p>
    <w:p>
      <w:pPr>
        <w:pStyle w:val="BookText"/>
        <w:rPr/>
      </w:pPr>
      <w:r>
        <w:rPr>
          <w:rFonts w:ascii="IRNazanin" w:hAnsi="IRNazanin" w:eastAsia="IRNazanin"/>
          <w:color w:val="111111"/>
          <w:sz w:val="28"/>
          <w:sz w:val="28"/>
          <w:szCs w:val="28"/>
          <w:rtl w:val="true"/>
          <w:lang w:bidi="fa-IR"/>
        </w:rPr>
        <w:t>فاضل سبزواری در عبارتی که از ایشان در این مقام نقل شده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مراجعه به صاحبان شاخص فنون و صنایعی که در فنّشان بارع و فوق‌العاده هستند از جمله اموری است که همه عقلاء در هر عصر و زمانی برآن اتفاق‌نظر دارند</w:t>
      </w:r>
      <w:r>
        <w:rPr>
          <w:rFonts w:eastAsia="IRNazanin" w:cs="IRNazanin"/>
          <w:color w:val="111111"/>
          <w:sz w:val="28"/>
          <w:szCs w:val="28"/>
          <w:rtl w:val="true"/>
          <w:lang w:bidi="fa-IR"/>
        </w:rPr>
        <w:t>.</w:t>
      </w:r>
    </w:p>
    <w:p>
      <w:pPr>
        <w:pStyle w:val="Heading4"/>
        <w:numPr>
          <w:ilvl w:val="3"/>
          <w:numId w:val="1"/>
        </w:numPr>
        <w:rPr/>
      </w:pPr>
      <w:bookmarkStart w:id="385" w:name="__RefHeading___Toc305596_222507752"/>
      <w:bookmarkStart w:id="386" w:name="_Toc151"/>
      <w:bookmarkEnd w:id="385"/>
      <w:r>
        <w:rPr>
          <w:rtl w:val="true"/>
        </w:rPr>
        <w:t>اشکال شیخ به کلام فاضل سبزواری</w:t>
      </w:r>
      <w:bookmarkEnd w:id="386"/>
    </w:p>
    <w:p>
      <w:pPr>
        <w:pStyle w:val="BookText"/>
        <w:rPr/>
      </w:pPr>
      <w:r>
        <w:rPr>
          <w:rFonts w:ascii="IRNazanin" w:hAnsi="IRNazanin" w:eastAsia="IRNazanin"/>
          <w:color w:val="111111"/>
          <w:sz w:val="28"/>
          <w:sz w:val="28"/>
          <w:szCs w:val="28"/>
          <w:rtl w:val="true"/>
          <w:lang w:bidi="fa-IR"/>
        </w:rPr>
        <w:t>قدر متیقن از این اتفاق نظر همان رجوع به قول اهل لغت است البته مشروط به وجود شرایط شهادت از حیث عدد و عدالت، نه به‌طور مطلق و نامشروط</w:t>
      </w:r>
      <w:r>
        <w:rPr>
          <w:rFonts w:eastAsia="IRNazanin" w:cs="IRNazanin"/>
          <w:color w:val="111111"/>
          <w:sz w:val="28"/>
          <w:szCs w:val="28"/>
          <w:rtl w:val="true"/>
          <w:lang w:bidi="fa-IR"/>
        </w:rPr>
        <w:t>.</w:t>
      </w:r>
    </w:p>
    <w:p>
      <w:pPr>
        <w:pStyle w:val="Heading4"/>
        <w:numPr>
          <w:ilvl w:val="3"/>
          <w:numId w:val="1"/>
        </w:numPr>
        <w:rPr/>
      </w:pPr>
      <w:bookmarkStart w:id="387" w:name="__RefHeading___Toc305598_222507752"/>
      <w:bookmarkStart w:id="388" w:name="_Toc152"/>
      <w:bookmarkEnd w:id="387"/>
      <w:r>
        <w:rPr>
          <w:rtl w:val="true"/>
        </w:rPr>
        <w:t>شاهد بر مدعا</w:t>
      </w:r>
      <w:bookmarkEnd w:id="388"/>
    </w:p>
    <w:p>
      <w:pPr>
        <w:pStyle w:val="BookText"/>
        <w:rPr/>
      </w:pPr>
      <w:r>
        <w:rPr>
          <w:rFonts w:ascii="IRNazanin" w:hAnsi="IRNazanin" w:eastAsia="IRNazanin"/>
          <w:color w:val="111111"/>
          <w:sz w:val="28"/>
          <w:sz w:val="28"/>
          <w:szCs w:val="28"/>
          <w:rtl w:val="true"/>
          <w:lang w:bidi="fa-IR"/>
        </w:rPr>
        <w:t>مگر نمی‌بینی که نزد اکثر علماء در کسی که از اهل رجال است و به او مراجعه می‌شود عدالت معتبر است و بلکه بعضی علاوه بر عدالت قائل به اعتبار تعدد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الظاهر اتفاق‌نظر و اجماعشان بر شروط تعدد و عدالت در مسئله تقویم و غیر آن از جانب اهل خبره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که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رجوع به قول اهل لغت معنای حقیقی لفظ از معنای مجازی آن بازشناخته نمی‌شود همان‌طوری‌که خود مستدل در برخی کلماتش به آن اعتراف نموده است، بنابراین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قول اهل لغت در تشخیص ظواهر سودی نداشته و وجهی برای حجیت کلام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فاستدلوا علی اعتبار قول اللغویین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دلایل مشهور است در حجیت قول لغوی از باب ظن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دلیل مشهور بر حجیت قول لغوی چیست؟</w:t>
      </w:r>
    </w:p>
    <w:p>
      <w:pPr>
        <w:pStyle w:val="BookText"/>
        <w:rPr/>
      </w:pPr>
      <w:r>
        <w:rPr>
          <w:rFonts w:ascii="IRNazanin" w:hAnsi="IRNazanin" w:eastAsia="IRNazanin"/>
          <w:color w:val="111111"/>
          <w:sz w:val="28"/>
          <w:sz w:val="28"/>
          <w:szCs w:val="28"/>
          <w:rtl w:val="true"/>
          <w:lang w:bidi="fa-IR"/>
        </w:rPr>
        <w:t>سیره مستمره عقلای عالم است عموما و فقهاء عظام و علمای اعلام است خصوصا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عقلاء عالم در رجوع به اهل لغت را توضیح دهید؟</w:t>
      </w:r>
    </w:p>
    <w:p>
      <w:pPr>
        <w:pStyle w:val="BookText"/>
        <w:rPr/>
      </w:pPr>
      <w:r>
        <w:rPr>
          <w:rFonts w:ascii="IRNazanin" w:hAnsi="IRNazanin" w:eastAsia="IRNazanin"/>
          <w:color w:val="111111"/>
          <w:sz w:val="28"/>
          <w:sz w:val="28"/>
          <w:szCs w:val="28"/>
          <w:rtl w:val="true"/>
          <w:lang w:bidi="fa-IR"/>
        </w:rPr>
        <w:t>عقلاء عالم در هر رشته‌ای به شخصی ماهر و متخصص آن مراجعه می‌کنند و این عقلانی است که در هر کاری و هر فنی غیر خبره به خبره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عیار طلا به زرگر، و در تشخیص بیماری و علاج به پزشک، در برنامه‌ریزی اقتصادی به اقتصاددان و نیز در علم لغت به اهل لغت و دانشمند خبره این رشته مراجعه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سخن هر صاحب فنی در فن مختص به خودش حجت است و چون دانستن معانی الفاظ صرفا حرفه اهل لغت است لاجرم باید کلامشان معتبر و حجت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همان اجماع قولی و فعلی علماء و فقهاء است بر حجیت کلام اهل لغت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عملا در کتب فقهی خود برای تعیین موضوع، به لغت و منابع لغوی مراجعه و به آن منابع استشهاد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معنای رشوه، غنا، غش، غیبت، صلاة، سحر و غیره که از موضوعات احکام می‌باشند به کتب معتبره لغت مراجعه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فاضل سبزواری نیز استفاده می‌شود که ایشان رجوع به اهل لغت را امری متفق علیه میان مسلمانان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شیخ پیرامون اولین دلیل مشهور در حجیت قول لغوی چیست؟</w:t>
      </w:r>
    </w:p>
    <w:p>
      <w:pPr>
        <w:pStyle w:val="BookText"/>
        <w:rPr/>
      </w:pPr>
      <w:r>
        <w:rPr>
          <w:rFonts w:ascii="IRNazanin" w:hAnsi="IRNazanin" w:eastAsia="IRNazanin"/>
          <w:color w:val="111111"/>
          <w:sz w:val="28"/>
          <w:sz w:val="28"/>
          <w:szCs w:val="28"/>
          <w:rtl w:val="true"/>
          <w:lang w:bidi="fa-IR"/>
        </w:rPr>
        <w:t>حاصل اشکال شیخ به استدلال مذکور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 و عملی علماء بر رجوع به قول اهل لغت را قبول داریم، لکن باید مشخص شود که این امر از چه باب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آن جهت که خبره در لغت هستند و وصف لغوی دارند کلامشان حجت بوده و مرجع مراجعات واقع شده و یا اینکه کلام ایشان از باب شهادت حجت است؟</w:t>
      </w:r>
    </w:p>
    <w:p>
      <w:pPr>
        <w:pStyle w:val="BookText"/>
        <w:rPr/>
      </w:pPr>
      <w:r>
        <w:rPr>
          <w:rFonts w:ascii="IRNazanin" w:hAnsi="IRNazanin" w:eastAsia="IRNazanin"/>
          <w:color w:val="111111"/>
          <w:sz w:val="28"/>
          <w:sz w:val="28"/>
          <w:szCs w:val="28"/>
          <w:rtl w:val="true"/>
          <w:lang w:bidi="fa-IR"/>
        </w:rPr>
        <w:t>اگر مرادتان از اجماع مذکور وجه اول باشد فهو المطلوب، ولی اثبات این مطلب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متیقن از اجماع عملی و قولی فقها بر رجوع به اهل لغت و قول لغوی ناظر به صورتی است که مراجعه به کلام آنها از باب شهادت است پس باید شرائط شهادت در قول آنها جمع باشد تا کلامشان وجهه شرعی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اخبارشان عن حس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شیخ بر پاسخ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شناخت رجال حدیث و تعدیل یا جرح آنها به قول رجالی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رجالی در کار خود خبره است مع‌ذلک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شیخ طوسی،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می‌کنند که باید عادل هم باشد و برخی علاوه بر عدالت قید تعدد را نیز می‌آورند و قائل‌اند که دو رجالی عادل باید فلان راوی را توثیق کنند تا اینکه بینه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باب تعیین خسارت مالی که معیوب شده و یا تعیین قیمت چیزهایی که تلف گردیده‌اند قائل به رجوع به خبره در قیمت‌گذاری هستند، منتهی اجماع دارند که قیمت‌گذاران خبره باید عادل و متعدد هم باشند و صرف تخصص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بینه شرعی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کتب لغت در تعیین حقیقت از مجاز یا ظهور از خلاف ظاهر مکفی نبوده و مظنه به مراد نمی‌آورند تا اینکه از باب ظن خاص حجت باشند زیرا تلاش بیشتر اهل لغت در بیان موارد استعمال یک لغت است که در چه معانی استعمال شده است؛ اما اینکه حقیقت است و کدام مجازکاری ندارند و لذا ارزشی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مسئلة التقویم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تعیین ارش و تشخیص قیمت امتعه سالم و معیب است که باید به خبره عادل و متعدد رجوع نمود و مسئله مورد بحث ما نیز 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فالانصاف انّ الرّجوع الی اهل اللّغة مع عدم اجتماع شروط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مقامات یحصل العلم فیها بالمستعمل فیه من مجرّد ذکر لغویّ واحد او ازید له علی وجه یعلم کونه من المسلّمات عند اهل اللّغة، کما قد یحصل العلم بالمسألة الفقهیّة من ارسال جماعة لها ارسال المسلّمات؛ و امّا فی مقامات یتسامح فیها، لعدم التّکلیف الشّرعی بتحصیل العلم بالمعنی اللّغویّ، کما اذا ارید تفسیر خطبة او روایة لا تتعلّق بتکلیف شرعیّ؛ و امّا فی مقام انسدّ فیه طریق العلم و لا بدّ من العمل، فیعمل بالظّنّ بالحکم الشرعیّ المستند بقول اهل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با مراجعه به قول اهل لغت در موردی که لغوی فاقد شروط شهادت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مواردی است که از قول لغوی، علم به مستعمل فیه لفظ حاصل می‌گردد و به مجرد اینکه یک یا چند نفر از اهل لغت آن را نقل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حاصل می‌شود که مستعمل فیه کلام همین است به نحوی که از مسلّمات عند اللغویین تلقی می‌شود، همان‌طور که گاهی در اثر ذکر مسأله فقهیّه‌ای از جانب علما به نحوی علم حاصل می‌شود که آن مسئله فقه از امور مسلّمه عند الفقهاء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مواردی است که به دلیل نبود تکلیف شرعی در تحصیل علم به معنای لغوی در آن موارد تسامح می‌شود، نظیر آنکه تفسیر خطبه و یا روایتی اراده و قصد شود که تعلقی به تکلیف شرعی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مکلف در اینجا به ظن مستفاد از قول لغوی ترتیب اثر می‌دهد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مواردی است که طریق علم در آن مسدود است و الزاما هم باید به آن عمل شود بدیهی است که در چنین مواردی باید به مطلق ظن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مستند به قول لغوی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ascii="IRNazanin" w:hAnsi="IRNazanin" w:eastAsia="IRNazanin"/>
          <w:color w:val="111111"/>
          <w:sz w:val="28"/>
          <w:sz w:val="28"/>
          <w:szCs w:val="28"/>
          <w:rtl w:val="true"/>
          <w:lang w:bidi="fa-IR"/>
        </w:rPr>
        <w:t>حاصل فرموده شیخ در متن قبلی چه بود؟</w:t>
      </w:r>
    </w:p>
    <w:p>
      <w:pPr>
        <w:pStyle w:val="BookText"/>
        <w:rPr/>
      </w:pPr>
      <w:r>
        <w:rPr>
          <w:rFonts w:ascii="IRNazanin" w:hAnsi="IRNazanin" w:eastAsia="IRNazanin"/>
          <w:color w:val="111111"/>
          <w:sz w:val="28"/>
          <w:sz w:val="28"/>
          <w:szCs w:val="28"/>
          <w:rtl w:val="true"/>
          <w:lang w:bidi="fa-IR"/>
        </w:rPr>
        <w:t>اثبات اینکه قول اهل لغت را نمی‌توان از باب ظن خاص حجت دانست و مراجعه به قول اهل لغت از باب عمل به شهادت است و ضمن شرائط شهادت در آنها در تعیین معنا دو نفر از آنهائی که عادل هستند نظر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شیخ در تمسک به انصاف در این مقام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حضرات به قول اهل لغت با اینکه شرائط شهادت در آنها تحقق ندارد، کوچک‌ترین شبهه‌ای ایجاد نکرده و با حجیت آن از باب ظن خاص تنافی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فی مقامات یحصل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مراجعه به قول اهل لغت است در مواردی که شخص به واسطه اطمینان زیادی که به قول لغوی دارد به مجرد اینکه ببیند فلان لغوی فلان معنا را برای فلان لفظ نقل نموده است اطمینان حاصل می‌کند که مستعمل فیه لفظ همان است که این لغوی ذکر نموده است، بلکه چه‌بسا برایش یقین حاصل می‌شود که این معنا از معانی مسلمه نزد اهل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در حقیقت شخص عامل به قطع خود عمل می‌کند نه به ظن مستفاد از قول اهل 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فی مقامات یتسامح فیها 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مراجعه به قول اهل لغت است در موردی که شخص، مکلف به تحصیل علم به معنای لغوی نمی‌باشد و لذا بدون اینکه خود را به زحمت بیندازد به کلام فلان لغوی عمل کند، یعنی مورد از مواردی است که تسامح در آن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خطباء و یا وعاظ برای معنای فلان لغت در تفسیر خطبه‌ای از خطب یا روایتی از روایات که مربوط به بیان احکام شرعیه نمی‌باشد به قول لغوی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رجوع به کلام اهل لغت در این مقام دلالت بر حجیت قول ایشان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فی مقام انسد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مراجعه به قول اهل لغت است در موردی که باب علم به احکام شرعی مسدود است و مکلّف هم ملزم به عمل شده است، ناگزیر راه دیگری جز عمل به ظن مستفاد از قول لغوی ندارد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حجیت قول لغوی از باب خاص ثابت نمی‌شود، بلکه حجیتش از باب ظن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طرح قول اللّغویّ الغیر المفید للعلم فی الفاظ الکتاب و السنّة مستلزم لانسداد طریق الاستنباط فی غالب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لاندفاع ذلک بانّ اکثر مواد اللّغات الّا ما شذّ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کلفظ الصّعید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من العرف و اللّغة کما لا یخفی، و المتّبع فی الهیئات هی القواعد العربیّة المستفاد من الاستقراء القطعیّ و اتّفاق اهل العربیّة او التبادر بضمیمة اصالة عدم القرینة، فانّه قد یثبت به الوضع الاصلیّ الموجود فی الحقائق، کما فی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الجملة الشرطیّة او الوصفیّة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یتمسّکون فی اثبات مفهوم الوصف بفهم ابی عبیدة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نحوه غیره من موارد الاستشهاد بفهم اهل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یثبت به الوضع بالمعنی الاعمّ الثابت فی المجازات المکتنفة بالقرائن المقامیّة، کما یدّعی أنّ الامر عقیب الحظر بنفسه مجرّدا عن القرینة یتبادر منه مجرّد رفع الحظر دون الایجاب و الالزام؛ و احتمال کونه لاجل قرینة خاصّة یدفع بالأصل، فیثبت به کونه لاجل القرینة العامّة و هی الوقوع فی مقام رفع الحظر، فیثبت بذلک ظهور ثانویّ 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القرینة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نشود که طرح و رد قول اهل لغت که مفید علم در الفاظ کتاب و سنت نیست مستلزم مسدود شدن راه استنباط در بیشتر احکام شرعیه است، زیرا دفع آن توهم به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موارد لغات به جز اندکی از آنها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از طریق عرف و لغت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هیآت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شرطیه، وصفیّه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تبعیت است قواعد ادبی است که از استقراء قطعی و اتفاق ادبا و یا تبادر به ضمیمه اصالة عدم القرینة به دست آمده است و چه‌بسا به واسطه تبادر وضع اصلی و موضوع له حقیقی الفاظ مشخص می‌شود چنانچه در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 شرطیه و یا جمله وصفیه به کمک همین تبادر معنایشان معلوم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اینجاست که حضرات در اثبات مفهوم وصف به فهم ابو عبیده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تحل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 مورد از موارد دیگری که به فهم و تبادر نزد اهل لسان استشهاد و استدلال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نیز به‌واسطه همین تبادر، وضع به معنای اعم از حقیقت و مجاز را اثبات کرده‌اند،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تبادر در مجازاتی که به قرائن مقامیّه محفوف و مقرون‌اند چنانچه در امر عقیب حظر ادعا شده، خودش به تنهایی و مجرد از قرینه خاص برای رفع حظر است نه ایجاب و الزام، زیراکه تبادر مقتضی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اینکه رفع حظر، مستند به قرینه خاصه‌ای باشد به کمک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اثبات می‌شود که معنای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رفع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قرینه عامه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وقوع در دنباله حظر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آن قرینه عامه ظهور ثانوی می‌شود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این صیغه مقرون به قرینه عامه باشد دلالت بر مجرّد رفع منع و حظر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یتوهم ان طرح و قول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دفع یک توهم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ردّ قول لغوی و عدم حجیت آن مستلزم بسته شدن راه استنباط احکام نیست هرچند استنباط احکام شرعیه متوقف بر دانستن الفاظ مفرده و یا مرکبه واقع در قرآن و سنّت است، زیراکه دست یافتن به معانی این‌گونه الفاظ منحصر به مراجعه به کتب لغت و یا لغویین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بدون این امر نیز تحقق فهم معانی الفاظ مذکور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لاندفاع ذلک بان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علت است برای لا یتوهم؛ و تقریر آن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لغاتی که در کتاب و سنت واقع شده‌اند به استثنای کمی از آنها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صعید که در آن اختلاف است، به صرف رجوع به فهم عرف معنای آن معلوم می‌شود و از تبادر نزد آنها به آسانی می‌توان بر حقایق آنها اطلاع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هیئات ترکیبی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شرطیه، جمله وصفیه، استثنائاتی که به دنبال جمله قرار دارند و امثال این‌ها نیازی به تصریح اهل لغت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دستیابی بر مدلول این‌گونه از تراکیب، رجوع به قواعد و قوانین ادبی که از استقراء و اتفاق اهل ادب به دست آمده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احیانا در موردی احتمال وجود قرینه برود به نحوی که معنای متبادر به واسطه آن باشد با کمک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 و بدین‌وسیله موضوع له اصلی به مجرد تبادر اثبات می‌شود بدون اینکه از اقوال و آراء اهل لغت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یتمسکون فی اثبات مفهوم الوصف بفهم ابی عبیده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شاهدی بر مطلب و مدعای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حضرات در اثبات مفهوم وصف به فهم ابو عبیده تمسک نموده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تحل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استدلال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 و نحوه فهم ابو عبیده از حدیث مذکور را توضیح دهید؟</w:t>
      </w:r>
    </w:p>
    <w:p>
      <w:pPr>
        <w:pStyle w:val="BookText"/>
        <w:rPr/>
      </w:pPr>
      <w:r>
        <w:rPr>
          <w:rFonts w:ascii="IRNazanin" w:hAnsi="IRNazanin" w:eastAsia="IRNazanin"/>
          <w:color w:val="111111"/>
          <w:sz w:val="28"/>
          <w:sz w:val="28"/>
          <w:szCs w:val="28"/>
          <w:rtl w:val="true"/>
          <w:lang w:bidi="fa-IR"/>
        </w:rPr>
        <w:t>در حدیث آمده است که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الواجد، تحلّ عقوبته؟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دارم که دارای مال است و می‌تواند قرض خود را بپردازد آیا در فشار قرار دادنش جایز است؟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او را تحت فشار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وصف می‌توان این معنا را استنباط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موردی را که غیر واجد است نمی‌توان تحت فشار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مفهوم در وصف به تبادر ذهنی تمسک نموده است و حضرات اصولیین تبادر و فهم ایشان را ملاک استدلال خود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مستشکل را به‌طور مستقل بیان کنید؟</w:t>
      </w:r>
    </w:p>
    <w:p>
      <w:pPr>
        <w:pStyle w:val="BookText"/>
        <w:rPr/>
      </w:pPr>
      <w:r>
        <w:rPr>
          <w:rFonts w:ascii="IRNazanin" w:hAnsi="IRNazanin" w:eastAsia="IRNazanin"/>
          <w:color w:val="111111"/>
          <w:sz w:val="28"/>
          <w:sz w:val="28"/>
          <w:szCs w:val="28"/>
          <w:rtl w:val="true"/>
          <w:lang w:bidi="fa-IR"/>
        </w:rPr>
        <w:t>متوهم یا مستشکل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شرعیه از کتاب و سنت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به زبان عربی بوده و دارای کلمات و عبارات مشکله‌ای هستند و ما ناگزیریم برای فهم معانی این لغات و عبارات به کتب لغت و دائرةالمعارف‌های عربی رجوع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لغوی واحد حجّت نباشد، لازم می‌آید دست ما از آیات و روایات کوتاه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ما از آیات و روایات کوتاه شد لازم می‌آید که باب استنباط احکام از این دو منبع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نداریم جز اینکه به قول لغوی رجوع کنیم و لو مفید علم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شیخ پیرامون این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باطل و الملزوم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در پاسخهای قبلی توضیح این لازم گذشت و لکن نحوه ابطال آن را مختصرا از نظر شیخ توضیح دهید؟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العلم نسبت به لغت مسدود نبوده بلکه مفتوح است، چرا که با وجود این‌همه کتاب لغت و ادبیات عرب که در اختیار ماست لزومی ندارد که به قول لغوی واحد رجوع کنیم، بلکه به کتابهای متعدد لغوی در حدی که مفید علم باشد مراجعه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الفاظ وارده در کتاب و سنت بر چند دسته‌اند؟</w:t>
      </w:r>
    </w:p>
    <w:p>
      <w:pPr>
        <w:pStyle w:val="BookText"/>
        <w:rPr/>
      </w:pPr>
      <w:r>
        <w:rPr>
          <w:rFonts w:ascii="IRNazanin" w:hAnsi="IRNazanin" w:eastAsia="IRNazanin"/>
          <w:color w:val="111111"/>
          <w:sz w:val="28"/>
          <w:sz w:val="28"/>
          <w:szCs w:val="28"/>
          <w:rtl w:val="true"/>
          <w:lang w:bidi="fa-IR"/>
        </w:rPr>
        <w:t>بر دو دسته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کتاب و سنت خود بر چند قسم‌اند؟</w:t>
      </w:r>
    </w:p>
    <w:p>
      <w:pPr>
        <w:pStyle w:val="BookText"/>
        <w:rPr/>
      </w:pPr>
      <w:r>
        <w:rPr>
          <w:rFonts w:ascii="IRNazanin" w:hAnsi="IRNazanin" w:eastAsia="IRNazanin"/>
          <w:color w:val="111111"/>
          <w:sz w:val="28"/>
          <w:sz w:val="28"/>
          <w:szCs w:val="28"/>
          <w:rtl w:val="true"/>
          <w:lang w:bidi="fa-IR"/>
        </w:rPr>
        <w:t>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مفرد،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مرکّبه، مثل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جملات شرطیّه و وصفیّه و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تقسیم‌بندی فوق در چه بخشهائی نیاز به کتاب لغت و ادبیات عرب داریم؟</w:t>
      </w:r>
    </w:p>
    <w:p>
      <w:pPr>
        <w:pStyle w:val="BookText"/>
        <w:rPr/>
      </w:pPr>
      <w:r>
        <w:rPr>
          <w:rFonts w:ascii="IRNazanin" w:hAnsi="IRNazanin" w:eastAsia="IRNazanin"/>
          <w:color w:val="111111"/>
          <w:sz w:val="28"/>
          <w:sz w:val="28"/>
          <w:szCs w:val="28"/>
          <w:rtl w:val="true"/>
          <w:lang w:bidi="fa-IR"/>
        </w:rPr>
        <w:t>در سه بخش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مفرده،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معانی مواد الفاظ برای مجتهدین معلوم است؟ اگر پاسخ مثبت است از چه راهی؟</w:t>
      </w:r>
    </w:p>
    <w:p>
      <w:pPr>
        <w:pStyle w:val="BookText"/>
        <w:rPr/>
      </w:pPr>
      <w:r>
        <w:rPr>
          <w:rFonts w:ascii="IRNazanin" w:hAnsi="IRNazanin" w:eastAsia="IRNazanin"/>
          <w:color w:val="111111"/>
          <w:sz w:val="28"/>
          <w:sz w:val="28"/>
          <w:szCs w:val="28"/>
          <w:rtl w:val="true"/>
          <w:lang w:bidi="fa-IR"/>
        </w:rPr>
        <w:t>بله، اکثریت قریب به اتفاق مواد الفاظ، معانیشان برای مجتهدین معلوم و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نص واضع، که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لفظ را وضع کردم برای این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 نقل متواتر از قول 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استقراء کامل موارد استعمال لفظ در معانی مختلفه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شیخ وظیفه مجتهد در فهم هیئت الفاظ و جملات چیست؟</w:t>
      </w:r>
    </w:p>
    <w:p>
      <w:pPr>
        <w:pStyle w:val="BookText"/>
        <w:rPr/>
      </w:pPr>
      <w:r>
        <w:rPr>
          <w:rFonts w:ascii="IRNazanin" w:hAnsi="IRNazanin" w:eastAsia="IRNazanin"/>
          <w:color w:val="111111"/>
          <w:sz w:val="28"/>
          <w:sz w:val="28"/>
          <w:szCs w:val="28"/>
          <w:rtl w:val="true"/>
          <w:lang w:bidi="fa-IR"/>
        </w:rPr>
        <w:t>وظیفه مجتهد در هیئت الفاظ چه مفرده و چه مرکبه از قبیل هیئت مشتقات و جملات شرطیه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کتب ادبیات عرب و قواعد ادبیات عرب و اجماع علماء آن است برای دستیابی به معنای الفاظ و هیآت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معانی الفاظ از راه تبادر به انضمام اصالة عدم القرینة است زیراکه، دلیلی بر حجیت تبادر به تنهائی در دست نیست، لکن از نظر شیخ اصالة عدم القرینه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تبیین بحث تبادر در این مقام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مفترس به ذهن تبادر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آیا این معنا به ذهن عربها عند الاطلاق تبادر می‌کند و یا اینکه معنای مذکور به کمک قرائن خارجیه خاصه به ذهن آنها متبادر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را با اصل عدم القرینة تأمین کرده و باز هم به معنای کلام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راه تبادر و اصل عدم قرینه به معنای حقیقی و موضع له اصلی لفظ دست می‌یابیم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شرطیه، انتفاء الحکم عند الانتفاء شرط استفاده می‌شود، اصل هم این است که قرینه خارجیه دخالت نداشته باشد، و لذا اطمینان حاصل می‌کنیم که، هیئت ترکیبیه جمله شرطیه ظهور در مفهوم دارد و هکذا جمله غائیّه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راه تبادر و اصل عدم قرینه به ظهور عرفی می‌رسیم و لو به وضع موضوع له اصلی نرسیم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عقیب حظر مجرّد رفع الحظر تبادر می‌کند نه ایجاب و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شک کردیم که آیا قرینه‌ای بوده یا نه، اصل عدم القرینه را جاری کرده و ظهور عرفی را نتیجه می‌گیریم و هکذا فی امثالهم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وقوع امر عقیب حظر خود یک نوع قرینه مقامیه نیست؟</w:t>
      </w:r>
    </w:p>
    <w:p>
      <w:pPr>
        <w:pStyle w:val="BookText"/>
        <w:rPr/>
      </w:pPr>
      <w:r>
        <w:rPr>
          <w:rFonts w:ascii="IRNazanin" w:hAnsi="IRNazanin" w:eastAsia="IRNazanin"/>
          <w:color w:val="111111"/>
          <w:sz w:val="28"/>
          <w:sz w:val="28"/>
          <w:szCs w:val="28"/>
          <w:rtl w:val="true"/>
          <w:lang w:bidi="fa-IR"/>
        </w:rPr>
        <w:t>چرا، و لکن منظور ما در اینجا عدم قرائن خاصّه خارجیّه است با قطع‌نظر از این قرینه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مطلب چه می‌شود؟</w:t>
      </w:r>
    </w:p>
    <w:p>
      <w:pPr>
        <w:pStyle w:val="BookText"/>
        <w:rPr/>
      </w:pPr>
      <w:r>
        <w:rPr>
          <w:rFonts w:ascii="IRNazanin" w:hAnsi="IRNazanin" w:eastAsia="IRNazanin"/>
          <w:color w:val="111111"/>
          <w:sz w:val="28"/>
          <w:sz w:val="28"/>
          <w:szCs w:val="28"/>
          <w:rtl w:val="true"/>
          <w:lang w:bidi="fa-IR"/>
        </w:rPr>
        <w:t>با توجه به مطالبی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موارد با استفاده از قول لغوی مفید علم می‌توان به حکم شرعی رسید و موارد بسیار کمی باقی می‌ماند که ما در فهم معنای آن نیازمند به قول لغوی غیر علمی بشویم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اندک و نادر، سبب حجیت قول لغوی از باب ظن خاص نمی‌شوند</w:t>
      </w:r>
      <w:r>
        <w:rPr>
          <w:rFonts w:eastAsia="IRNazanin" w:cs="IRNazanin"/>
          <w:color w:val="111111"/>
          <w:sz w:val="28"/>
          <w:szCs w:val="28"/>
          <w:rtl w:val="true"/>
          <w:lang w:bidi="fa-IR"/>
        </w:rPr>
        <w:t>.</w:t>
      </w:r>
      <w:bookmarkStart w:id="389" w:name="pg12637_126350"/>
    </w:p>
    <w:p>
      <w:pPr>
        <w:pStyle w:val="BookText"/>
        <w:rPr/>
      </w:pPr>
      <w:bookmarkEnd w:id="38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فالحاجة الی قول اللّغویّ الّذی لا یحصل العلم بقوله، لقلّة مواردها، لا تصلح سببا للحکم باعتباره لاجل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سیجی‌ء انّ کلّ من عمل بالظّنّ فی مطلق الاحکام الشرعیّة الفرعیّة یلزمه العمل بالحکم الناشئ من الظنّ بقول اللّغویّ، لکنّه لا یحتاج الی دعوی انسداد باب العلم فی اللّغات، بل العبرة عنده بانسداد باب العلم فی معظم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یوجب الرّجوع الی الظّنّ بالحکم الحاصل من الظّنّ باللّغة و ان فرض انفتاح باب العلم فیما عدا هذا المورد من اللّغات، و سیتّضح هذا زیادة علی هذا ان شاء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0" w:name="__RefHeading___Toc305600_222507752"/>
      <w:bookmarkStart w:id="391" w:name="_Toc153"/>
      <w:bookmarkEnd w:id="390"/>
      <w:r>
        <w:rPr>
          <w:rtl w:val="true"/>
        </w:rPr>
        <w:t>مجمل کلام</w:t>
      </w:r>
      <w:bookmarkEnd w:id="391"/>
    </w:p>
    <w:p>
      <w:p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قول اهل لغتی که به لحاظ ندرت موارد نیاز، از کلامش نسبت به تعیین معانی الفاظ برای ما علم حاصل نمی‌شود، صلاحیت ندارد که حاجت به آن را، سبب حکم به حجیّت آن قرار دهد</w:t>
      </w:r>
      <w:r>
        <w:rPr>
          <w:rFonts w:eastAsia="IRNazanin" w:cs="IRNazanin"/>
          <w:color w:val="111111"/>
          <w:sz w:val="28"/>
          <w:szCs w:val="28"/>
          <w:rtl w:val="true"/>
          <w:lang w:bidi="fa-IR"/>
        </w:rPr>
        <w:t>.</w:t>
      </w:r>
    </w:p>
    <w:p>
      <w:pPr>
        <w:pStyle w:val="Heading4"/>
        <w:numPr>
          <w:ilvl w:val="3"/>
          <w:numId w:val="1"/>
        </w:numPr>
        <w:rPr/>
      </w:pPr>
      <w:bookmarkStart w:id="392" w:name="__RefHeading___Toc305602_222507752"/>
      <w:bookmarkStart w:id="393" w:name="_Toc154"/>
      <w:bookmarkEnd w:id="392"/>
      <w:r>
        <w:rPr>
          <w:rtl w:val="true"/>
        </w:rPr>
        <w:t>استدراک</w:t>
      </w:r>
      <w:bookmarkEnd w:id="393"/>
    </w:p>
    <w:p>
      <w:pPr>
        <w:pStyle w:val="BookText"/>
        <w:rPr/>
      </w:pPr>
      <w:r>
        <w:rPr>
          <w:rFonts w:ascii="IRNazanin" w:hAnsi="IRNazanin" w:eastAsia="IRNazanin"/>
          <w:color w:val="111111"/>
          <w:sz w:val="28"/>
          <w:sz w:val="28"/>
          <w:szCs w:val="28"/>
          <w:rtl w:val="true"/>
          <w:lang w:bidi="fa-IR"/>
        </w:rPr>
        <w:t>بله، به‌زودی خواهد آمد که هرکسی که در مطلق احکام شرعیه به ظن عمل کند، لازمه این عملش، عمل به حکم مظنونی است که ناشی از ظن حاصل از قول اهل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ندارد که ادعای انسداد باب علم در لغات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باب علم در لغات بسته شده ناگزیریم به ظن ناشی از قول لغوی عمل کنیم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اعتبار و معیار رجوع به قول اهل لغت از نظر وی، انسداد باب علم در معظم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انسداد موجب رجوع و جواز آن به حکم مظنونی است که از ظن به لغت حاصل شده، هرچند که در غیر این مورد از موارد لغات باب علم منفتح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ان‌شاءالله تعالی بیش از این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فرموده شیخ در متن مذکور به دلیل سوم مشهور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ما به کلام اهل لغت در نهایت ندرت است به‌طوری که از عدم حجیت قول آنها محذور و خللی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تعیین وضع الفاظ و بیان معانی حقیقی و مجازی بیش از ظن، موجب حصول امر دیگری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حجّت نیست و صرف احتیاج در موارد نادر مصحّح قول ایشان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مشهور در حجیت قول لغوی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العلم نسبت به احکام شرعیه به روی ما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مقدمات دلیل انسداد مطلق الظن در حق ما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از جمله ظنون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حاصله از قول لغوی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دلیل مذکور نیازی به پاسخ دارد؟</w:t>
      </w:r>
    </w:p>
    <w:p>
      <w:pPr>
        <w:pStyle w:val="BookText"/>
        <w:rPr/>
      </w:pPr>
      <w:r>
        <w:rPr>
          <w:rFonts w:ascii="IRNazanin" w:hAnsi="IRNazanin" w:eastAsia="IRNazanin"/>
          <w:color w:val="111111"/>
          <w:sz w:val="28"/>
          <w:sz w:val="28"/>
          <w:szCs w:val="28"/>
          <w:rtl w:val="true"/>
          <w:lang w:bidi="fa-IR"/>
        </w:rPr>
        <w:t>خیر؛ زیراکه بحث ما بر مبنای ظن خاص است و حال آنکه دلیل مزبور بر مبنای دلیل انسداد و ظن مطلق است و بعدا خواهیم گفت که اصل این مبنا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کلی ادعا در دلیل دوم و سوم چه بود؟</w:t>
      </w:r>
    </w:p>
    <w:p>
      <w:pPr>
        <w:pStyle w:val="BookText"/>
        <w:rPr/>
      </w:pPr>
      <w:r>
        <w:rPr>
          <w:rFonts w:ascii="IRNazanin" w:hAnsi="IRNazanin" w:eastAsia="IRNazanin"/>
          <w:color w:val="111111"/>
          <w:sz w:val="28"/>
          <w:sz w:val="28"/>
          <w:szCs w:val="28"/>
          <w:rtl w:val="true"/>
          <w:lang w:bidi="fa-IR"/>
        </w:rPr>
        <w:t>در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این بود که باب العلم به لغت اوّلا و بالذات بسته است و چاره‌ای جز رجوع به قول لغوی واحد نیست وگرنه باب اجتهاد و استنباط احکام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این است که باب العلم به احکام اوّلا و بالذات بسته است و چاره‌ای جز رجوع به ظن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این دو ادعا به‌طور خلاصه چه بود؟</w:t>
      </w:r>
    </w:p>
    <w:p>
      <w:pPr>
        <w:pStyle w:val="BookText"/>
        <w:rPr/>
      </w:pPr>
      <w:r>
        <w:rPr>
          <w:rFonts w:ascii="IRNazanin" w:hAnsi="IRNazanin" w:eastAsia="IRNazanin"/>
          <w:color w:val="111111"/>
          <w:sz w:val="28"/>
          <w:sz w:val="28"/>
          <w:szCs w:val="28"/>
          <w:rtl w:val="true"/>
          <w:lang w:bidi="fa-IR"/>
        </w:rPr>
        <w:t>این بود که نسبت‌ها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انسداد باب علم به لغات مستلزم انسداد باب علم نسبت به احکام است و حال آنکه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انسداد باب علم نسبت به احکام شرعیّه مستلزم انسداد باب علم به لغت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مذکور منظور شیخ در استدراک موجود چیست و راجع به چه کسی است؟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میرزای قمی و پیروان او که در احکام شرعی به مطلق ظن عمل می‌کنند و دلیلشان بر این عمل، انسداد باب علم است می‌توانند به حکم شرعی مظنونی که ناشی از ظن به لغت است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جناب میرزا نیز در عمل به قول اهل لغت نیازی ندارد به اینکه مدعی انسداد باب علم در لغات شده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 علم به معانی الفاظ بسته است و لذا محتاجیم که به قول اهل لغت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انسداد باب علم در احکام شرعی در حق ایشان نیز مصحح رجوع به حکم مظنونی که از ظن به لغت ناشی شده است می‌باشد هرچند که باب علم در لغات نسبت به سایر موارد دیگر باز است</w:t>
      </w:r>
      <w:r>
        <w:rPr>
          <w:rFonts w:eastAsia="IRNazanin" w:cs="IRNazanin"/>
          <w:color w:val="111111"/>
          <w:sz w:val="28"/>
          <w:szCs w:val="28"/>
          <w:rtl w:val="true"/>
          <w:lang w:bidi="fa-IR"/>
        </w:rPr>
        <w:t>.</w:t>
      </w:r>
      <w:bookmarkStart w:id="394" w:name="pg12637_126353"/>
    </w:p>
    <w:p>
      <w:pPr>
        <w:pStyle w:val="BookText"/>
        <w:rPr/>
      </w:pPr>
      <w:bookmarkEnd w:id="39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الحاجة الی قول اللغویّین اکثر من ان یحصی فی تفاصیل المعانی بحیث یفهم دخول الافراد المشکوکة او خروجها و ان کان المعنی فی الجملة معلوما من دون مراجعة قول اللّغوی، کما فی مثل ألفاظ الوطن، و المفازة، و التّمر، و الفاکهة، و الکنز، و المعدن، و الغوص و غیر ذلک من متعلّقات الاحکام ممّا لا یحصی، و ان لم تکن الکثرة بحیث یوجب التوقّف فیها محذورا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المقدار مع الاتفاقات المستفیضة کاف فی المطلب،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95" w:name="__RefHeading___Toc305604_222507752"/>
      <w:bookmarkStart w:id="396" w:name="_Toc155"/>
      <w:bookmarkEnd w:id="395"/>
      <w:r>
        <w:rPr>
          <w:rtl w:val="true"/>
        </w:rPr>
        <w:t>حجیت قول لغوی از نظر شیخ</w:t>
      </w:r>
      <w:bookmarkEnd w:id="396"/>
    </w:p>
    <w:p>
      <w:pPr>
        <w:pStyle w:val="BookText"/>
        <w:rPr/>
      </w:pPr>
      <w:r>
        <w:rPr>
          <w:rFonts w:ascii="IRNazanin" w:hAnsi="IRNazanin" w:eastAsia="IRNazanin"/>
          <w:color w:val="111111"/>
          <w:sz w:val="28"/>
          <w:sz w:val="28"/>
          <w:szCs w:val="28"/>
          <w:rtl w:val="true"/>
          <w:lang w:bidi="fa-IR"/>
        </w:rPr>
        <w:t>ولی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احتیاج به قول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تفاصیل معانی و موضوع له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حد و حصر است زیرا اگرچه معانی اجمالی لغات برای ما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علم به تفصیل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دخول افراد مشکوک یا خروجشان فهمیده شود بدون مراجعه به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الفاظ وطن، مفازه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فاکهة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ذخیره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اشیاء گرانبها از زیر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متعلقات احکام که قابل احصاء و شمارش نیست، مجبوریم به کلام اهل لغت در کتب آنها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کثرت این موارد به حدّی نیست که توقف و رجوع نکردن به قول آنها ایجاد محذور و مشکل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مقدار از نیاز بانضمام ادعای اجماعات و اتفاقات که به‌طور مستفیض نقل گردیده در حجیت قول لغوی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المسائل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مطالبی که تاکنون پیرامون قول لغوی گذشت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لغوی از جمله ظنون خاصّه‌ای است که از تحت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مطلب فوق از لسان شیخ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ردّ دلیل دوم مشهور گفتیم که موارد نیاز ما به قول لغوی واحد بسیار کم است ولی انصاف اینست که موارد نیاز به قول لغوی ظنی بسیار زیاد است، چرا؟ زیرا اگرچه ما معنای کلمه‌ای را به‌طور مجمل هم بدانیم و لکن در جزئیات و تفاصیل چاره‌ای جز رجوع به لغت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وطن به معنای محل سکونت و زندگی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لفظ وطن تنها اختصاص به وطن اصلی و محل ولادت دارد و یا شامل وطن جدید و محل سکناهم می‌شود؟ یا آیا بعد از قصد اعراض، وطن اصلی از وطن بودن خارج می‌شود؟ یا نه و هکذا در</w:t>
      </w:r>
    </w:p>
    <w:p>
      <w:pPr>
        <w:pStyle w:val="BookText"/>
        <w:rPr/>
      </w:pPr>
      <w:r>
        <w:rPr>
          <w:rFonts w:ascii="IRNazanin" w:hAnsi="IRNazanin" w:eastAsia="IRNazanin"/>
          <w:color w:val="111111"/>
          <w:sz w:val="28"/>
          <w:sz w:val="28"/>
          <w:szCs w:val="28"/>
          <w:rtl w:val="true"/>
          <w:lang w:bidi="fa-IR"/>
        </w:rPr>
        <w:t>امثله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مقدار از احتیاج به ضمیمه اجماعاتی که از قول سید و مرحوم سبزواری ذکر گردید در اثبات حجیّت قول لغوی کافی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عبارت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لغت متکفّل برای بیان مفهوم الفاظ مذکور از قبیل وطن یا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بتوان میان دخول افراد مشکوکه و خروجشان امتیاز قائل شد،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اهل لغت هم غالبا در این وادی متحیرند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تقریر، وجه حجیّت قول اهل لغت باشد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تنهایی حجّت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نیاز به قول لغوی به تنهایی می‌تواند دلیل بر حجیت قول لغوی باشد فهو المطلوب و الّا با ضمیمه کردن اجماع فاقد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منقول خود حجت نباشد، نیاز به قول اهل لغت هم حجت نباشد، چگونه از انضمام دو لا حجت، حجت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شیخ در اینکه قول لغوی حجت است یا نه تردید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به‌نظر شما آیا قول لغوی حجیت دارد؟ به چه دلیل؟</w:t>
      </w:r>
    </w:p>
    <w:p>
      <w:pPr>
        <w:pStyle w:val="BookText"/>
        <w:rPr/>
      </w:pPr>
      <w:r>
        <w:rPr>
          <w:rFonts w:ascii="IRNazanin" w:hAnsi="IRNazanin" w:eastAsia="IRNazanin"/>
          <w:color w:val="111111"/>
          <w:sz w:val="28"/>
          <w:sz w:val="28"/>
          <w:szCs w:val="28"/>
          <w:rtl w:val="true"/>
          <w:lang w:bidi="fa-IR"/>
        </w:rPr>
        <w:t>بله، حجیت دارد و به دلیل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عقل نشان می‌دهد که هر جاهلی در مسئله مورد نیازش باید به عالم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مستقل از آن احکام عقلیه‌ای است که مورد اتفاق عقلاء بما هم عقلاء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حکم به العقل حکم به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قطعیه وجود دارد و ما از طریق این ملازمه قطعیه حکم شرعی را اثبات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قطعی عقل حجت است و در ما نحن فیه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لغت نیز لغویین عالم به لغات‌اند و طبق موارد فوق باید به آنها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مستقل، وجوب رجوع جاهل به عالم ثابت است و این حکم عقل نیز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وجه برای اثبات حجیت قول لغوی همین وجه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اصولیین می‌باشد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مبحث ظواهر الفاظ</w:t>
      </w:r>
      <w:bookmarkStart w:id="397" w:name="pg12637_126355"/>
    </w:p>
    <w:p>
      <w:pPr>
        <w:pStyle w:val="Heading2"/>
        <w:numPr>
          <w:ilvl w:val="1"/>
          <w:numId w:val="1"/>
        </w:numPr>
        <w:rPr/>
      </w:pPr>
      <w:bookmarkStart w:id="398" w:name="__RefHeading___Toc305606_222507752"/>
      <w:bookmarkStart w:id="399" w:name="_Toc156"/>
      <w:bookmarkEnd w:id="397"/>
      <w:bookmarkEnd w:id="398"/>
      <w:r>
        <w:rPr>
          <w:rtl w:val="true"/>
        </w:rPr>
        <w:t>فهرست مطالب</w:t>
      </w:r>
      <w:bookmarkEnd w:id="399"/>
    </w:p>
    <w:p>
      <w:pPr>
        <w:pStyle w:val="BookText"/>
        <w:rPr/>
      </w:pPr>
      <w:r>
        <w:rPr>
          <w:rFonts w:ascii="Amiri" w:hAnsi="Amiri" w:eastAsia="Amiri" w:cs="Amiri"/>
          <w:color w:val="111111"/>
          <w:sz w:val="28"/>
          <w:sz w:val="28"/>
          <w:szCs w:val="28"/>
          <w:rtl w:val="true"/>
          <w:lang w:bidi="ar-SA"/>
        </w:rPr>
        <w:t>مقام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امکان تعبد به ظنّ</w:t>
      </w:r>
    </w:p>
    <w:p>
      <w:pPr>
        <w:pStyle w:val="BookText"/>
        <w:rPr/>
      </w:pPr>
      <w:r>
        <w:rPr>
          <w:rFonts w:ascii="IRNazanin" w:hAnsi="IRNazanin" w:eastAsia="IRNazanin"/>
          <w:color w:val="111111"/>
          <w:sz w:val="28"/>
          <w:sz w:val="28"/>
          <w:szCs w:val="28"/>
          <w:rtl w:val="true"/>
          <w:lang w:bidi="fa-IR"/>
        </w:rPr>
        <w:t xml:space="preserve">استدلال مشهور بر امکان تعبّد به خبر واحد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مناقشه شیخ در استدلال مشهور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بیان شیخ در امکان تعبّد به خبر واحد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پاسخ شیخ به دلیل اوّل ابن قبه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پاسخ از دلیل دوّم ابن قبه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پاسخ شیخ از استدلال ابن قبه چیست؟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ادامه پاسخ شیخ به استدلال ابن قبه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حجیّت امارات ظنیّه و مبانی آن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تعبّد به اماره ظنّی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حکم وجه دوّم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تفاوت میان وجه دوم و وجه اوّل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مراد از ایجاب عمل برطبق اماره </w:t>
      </w:r>
      <w:r>
        <w:rPr>
          <w:rFonts w:eastAsia="IRNazanin" w:cs="IRNazanin"/>
          <w:color w:val="111111"/>
          <w:sz w:val="28"/>
          <w:szCs w:val="28"/>
          <w:lang w:bidi="fa-IR"/>
        </w:rPr>
        <w:t>56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استمرار جهل و بقاء حکم ظاهری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حکم عدم استمرار حکم ظاهری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 وجوب و عدم وجوب قضاء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نظر شیخ و دیگران در اجزاء و عدم آن در احکام ظاهری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خلاصه بحث در نزاع با ابن قبه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نظر برخی از اهل سنت در تعبد به خبر واحد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وقوع تعبّد به ظنّ در احکام شرعی</w:t>
      </w:r>
    </w:p>
    <w:p>
      <w:pPr>
        <w:pStyle w:val="BookText"/>
        <w:rPr/>
      </w:pPr>
      <w:r>
        <w:rPr>
          <w:rFonts w:ascii="IRNazanin" w:hAnsi="IRNazanin" w:eastAsia="IRNazanin"/>
          <w:color w:val="111111"/>
          <w:sz w:val="28"/>
          <w:sz w:val="28"/>
          <w:szCs w:val="28"/>
          <w:rtl w:val="true"/>
          <w:lang w:bidi="fa-IR"/>
        </w:rPr>
        <w:t xml:space="preserve">دلیل از کتاب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بیان دلیل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دلیل از سنت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دلیل از اجماع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دلیل از عقل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اشکال شیخ بر وجه مذکور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اشکال شیخ به وجه مذکور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اشکال دوّم شیخ در وجه چهارم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حاصل تقریر شیخ از اصل مذکور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انحاء عمل به ظنّ و تحقّق آن در خارج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استدلال دیگر بر حرمت عمل به ظنّ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ظنون معتبره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قسم اوّل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قسم دوّم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حکم قسم اوّل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هریک از دو خلاف به چه امری نظارت دارد؟ </w:t>
      </w:r>
      <w:r>
        <w:rPr>
          <w:rFonts w:eastAsia="IRNazanin" w:cs="IRNazanin"/>
          <w:color w:val="111111"/>
          <w:sz w:val="28"/>
          <w:szCs w:val="28"/>
          <w:lang w:bidi="fa-IR"/>
        </w:rPr>
        <w:t>159</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خلاف اوّل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پاسخ به استدلال از وجه اوّل اخباریها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مقرّب معنای دوّم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خلاصه کلام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دو شاهد بر مدعای مذکور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نقل اخبار معارض با روایات اخباریها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نقل اخبار معارض با روایت منقول توسط اخباریها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دلیل دوم اخباریها در منع عمل به ظواهر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اشکالات وارده بر استدلال مذکور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طرح یک اشکال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پاسخ از اشکال مذکور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دلیل اخباریها در منع از عمل به ظواهر قرآن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ما حصل سخن سید صدر در شرح وافیه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در مصطلحات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ادامه مقاله سید صدر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اشکالات شیخ به مطالب سید صدر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تنبیه اول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پاسخ شیخ به جناب نراقی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تنبیه دوم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تنبیه سوم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تنبیه چهارم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ابطال تفصیل جناب میرزای قمی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دلیل سوم در ابطال تفصیل محقق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اشکال دیگر شیخ در کلام دیگر محقق قمی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توضیح وجه اشکال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مقاله صاحب معالم </w:t>
      </w:r>
      <w:r>
        <w:rPr>
          <w:rFonts w:eastAsia="IRNazanin" w:cs="IRNazanin"/>
          <w:color w:val="111111"/>
          <w:sz w:val="28"/>
          <w:szCs w:val="28"/>
          <w:lang w:bidi="fa-IR"/>
        </w:rPr>
        <w:t>272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سوم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ملاک حجیت در دلالت الفاظ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تفصیل چهارم در مناط حجیت ظواهر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پاسخ شیخ به مرحوم کلباسی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تفصیل پنجم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نظر جناب شیخ پیرامون کلام صاحب حاشیه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تفصیل ششم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قسم دوم از امارات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بحث در اصل ظهور یا قسمت صغروی بحث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قول مشهور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ظن مطلق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ظن خاص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استدلال بر حجیت قول اهل لغت از باب ظن خاص به اجماع علماء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کلامی از فاضل سبزواری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اشکال شیخ به کلام فاضل سبزواری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شاهد بر مدعا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مجمل کلام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lang w:bidi="fa-IR"/>
        </w:rPr>
        <w:t>312</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حجیت قول لغوی از نظر شیخ </w:t>
      </w:r>
      <w:r>
        <w:rPr>
          <w:rFonts w:eastAsia="IRNazanin" w:cs="IRNazanin"/>
          <w:color w:val="111111"/>
          <w:sz w:val="28"/>
          <w:szCs w:val="28"/>
          <w:lang w:bidi="fa-IR"/>
        </w:rPr>
        <w:t>315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الفصول فی فصوله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الرقة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الثالث فی جواز التعبد عقلا بخبر الواحد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الورقة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الثالث، المطلب الرابع فی الاجتهاد، الفصل الاول، المقصد الاول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 ص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عبارة قد اشیر فی بعض النسخ أنها زائدة أو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ایجاب العمل علی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تطبیق العمل علیها، لا وجوب ایجاد عمل علی طبقها، اذ قد لا تتضمّن الأمارة الزاما علی المکلّف، فاذا تضمّنت استحباب شی‌ء أو وجوبه تخییرا أو اباحته وجب علیه اذا أراد الفعل أن یوقعه علی وجه استحباب أو الاباحة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حرمة قصد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قطع بهما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الشارحتین لم ترد فی بعض النسخ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عبارة لم ترد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من ذلک أنّ ما ذکره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کون فعل الجمعة مشتملا علی مصلحة یتدارک به مفسدة ترک الواجب، و معه یسقط عن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لأنّ فعل الجمعة قد لا یستلزم الّا ترک الظهر فی بعض أجزاء وقته، فالعمل علی الأمارة معناه الاذن فی الدخول فیها علی قصد الوجوب، و الدخول فی التطوّع بعد 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یجب فی الحکم بجواز فعل النافلة اشتماله علی مصلحة یتدارک به مفسدة فعل التطوّع فی وقت الفرضیة لو شمله دلیل الفرضیة الواقعیّة المأذون فی ترکها ظاهرا، و الّا کان جواز التطوّع فی تلک الحال حکما واقعیّا لا ظاهریّا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الغزالیّ فی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الاجتهاد و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الاخیر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عن سیّده الاستاذ و طائفة من المعاصرین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علی غیر علم کان ما یفسد أکثر ممّا یصلح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300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صفات القاضی،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الخیار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العشرة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کتاب الودیعة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الطلاق و احکامه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الطلاق و احکامه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یحرم بالکفر و نحوه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الوضوء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الاولی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آیه </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الوافیة،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مخطوط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المتوهم هو النراقی و مناهج الاحکام، ص </w:t>
      </w:r>
      <w:r>
        <w:rPr>
          <w:rFonts w:eastAsia="IRNazanin" w:cs="IRNazanin"/>
          <w:b w:val="false"/>
          <w:bCs w:val="false"/>
          <w:i w:val="false"/>
          <w:iCs w:val="false"/>
          <w:color w:val="333333"/>
          <w:sz w:val="20"/>
          <w:szCs w:val="20"/>
        </w:rPr>
        <w:t>158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المائدة </w:t>
      </w:r>
      <w:r>
        <w:rPr>
          <w:rFonts w:eastAsia="IRNazanin" w:cs="IRNazanin"/>
          <w:b w:val="false"/>
          <w:bCs w:val="false"/>
          <w:i w:val="false"/>
          <w:iCs w:val="false"/>
          <w:color w:val="333333"/>
          <w:sz w:val="20"/>
          <w:szCs w:val="20"/>
        </w:rPr>
        <w:t>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106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خلیفة السلطان السید علاء الدین فی حاشیة علی المعالم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المولی صالح المازندرانی، فی شرحه علی المعالم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صاحب الاشارات کما فی حاشیة القلائد، ص </w:t>
      </w:r>
      <w:r>
        <w:rPr>
          <w:rFonts w:eastAsia="IRNazanin" w:cs="IRNazanin"/>
          <w:b w:val="false"/>
          <w:bCs w:val="false"/>
          <w:i w:val="false"/>
          <w:iCs w:val="false"/>
          <w:color w:val="333333"/>
          <w:sz w:val="20"/>
          <w:szCs w:val="20"/>
        </w:rPr>
        <w:t>46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البحرانی فی الدرّة النجفیة،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محمد تقی الاصفهانی فی هدایة المسترشدین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عن جماعة من الاصحاب و بعض العامة ایضا بل نسبه الی المعظم کما فی 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کلام المحقق السبزواری المنقول آنفا عن المفاتیح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الدّین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92495</Words>
  <Characters>347578</Characters>
  <CharactersWithSpaces>435156</CharactersWithSpaces>
  <Paragraphs>4918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2026-08-23T16:15:58Z</dcterms:created>
  <dc:creator>ghaemiyeh.com</dc:creator>
  <dc:description/>
  <dc:language>en-US</dc:language>
  <cp:lastModifiedBy/>
  <dcterms:modified xsi:type="dcterms:W3CDTF">2026-08-23T19:46:07Z</dcterms:modified>
  <cp:revision>1</cp:revision>
  <dc:subject/>
  <dc:title>متن ٬ ترجمه و شرح کامل رسائل شیخ انصاری« به روش پرسش و پاسخ» جلد 2</dc:title>
</cp:coreProperties>
</file>

<file path=docProps/custom.xml><?xml version="1.0" encoding="utf-8"?>
<Properties xmlns="http://schemas.openxmlformats.org/officeDocument/2006/custom-properties" xmlns:vt="http://schemas.openxmlformats.org/officeDocument/2006/docPropsVTypes"/>
</file>