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الولایه شرح عصری جامع لنهج البلاغه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1250_7781546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881252_7781546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881254_77815467">
            <w:r>
              <w:rPr>
                <w:webHidden/>
                <w:rStyle w:val="IndexLink"/>
                <w:rtl w:val="true"/>
              </w:rPr>
              <w:t xml:space="preserve">الخطبة </w:t>
            </w:r>
            <w:r>
              <w:rPr>
                <w:rStyle w:val="IndexLink"/>
              </w:rPr>
              <w:t>181</w:t>
            </w:r>
            <w:r>
              <w:rPr>
                <w:rStyle w:val="IndexLink"/>
                <w:rtl w:val="true"/>
              </w:rPr>
              <w:tab/>
            </w:r>
            <w:r>
              <w:rPr>
                <w:rStyle w:val="IndexLink"/>
              </w:rPr>
              <w:t>17</w:t>
            </w:r>
          </w:hyperlink>
        </w:p>
        <w:p>
          <w:pPr>
            <w:pStyle w:val="Contents3"/>
            <w:tabs>
              <w:tab w:val="clear" w:pos="8459"/>
              <w:tab w:val="right" w:pos="9026" w:leader="dot"/>
            </w:tabs>
            <w:rPr/>
          </w:pPr>
          <w:hyperlink w:anchor="__RefHeading___Toc1881256_7781546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881258_77815467">
            <w:r>
              <w:rPr>
                <w:webHidden/>
                <w:rStyle w:val="IndexLink"/>
                <w:rtl w:val="true"/>
              </w:rPr>
              <w:t>نظرة إلی الخطبة</w:t>
            </w:r>
            <w:r>
              <w:rPr>
                <w:rStyle w:val="IndexLink"/>
                <w:rtl w:val="true"/>
              </w:rPr>
              <w:tab/>
            </w:r>
            <w:r>
              <w:rPr>
                <w:rStyle w:val="IndexLink"/>
              </w:rPr>
              <w:t>17</w:t>
            </w:r>
          </w:hyperlink>
        </w:p>
        <w:p>
          <w:pPr>
            <w:pStyle w:val="Contents3"/>
            <w:tabs>
              <w:tab w:val="clear" w:pos="8459"/>
              <w:tab w:val="right" w:pos="9026" w:leader="dot"/>
            </w:tabs>
            <w:rPr/>
          </w:pPr>
          <w:hyperlink w:anchor="__RefHeading___Toc1881260_77815467">
            <w:r>
              <w:rPr>
                <w:webHidden/>
                <w:rStyle w:val="IndexLink"/>
                <w:rtl w:val="true"/>
              </w:rPr>
              <w:t>الشرح والتفسیر</w:t>
            </w:r>
            <w:r>
              <w:rPr>
                <w:rStyle w:val="IndexLink"/>
                <w:rtl w:val="true"/>
              </w:rPr>
              <w:t xml:space="preserve">: </w:t>
            </w:r>
            <w:r>
              <w:rPr>
                <w:rStyle w:val="IndexLink"/>
                <w:rtl w:val="true"/>
              </w:rPr>
              <w:t>مصیر المشککین الجهّال</w:t>
            </w:r>
            <w:r>
              <w:rPr>
                <w:rStyle w:val="IndexLink"/>
                <w:rtl w:val="true"/>
              </w:rPr>
              <w:tab/>
            </w:r>
            <w:r>
              <w:rPr>
                <w:rStyle w:val="IndexLink"/>
              </w:rPr>
              <w:t>19</w:t>
            </w:r>
          </w:hyperlink>
        </w:p>
        <w:p>
          <w:pPr>
            <w:pStyle w:val="Contents2"/>
            <w:tabs>
              <w:tab w:val="clear" w:pos="8743"/>
              <w:tab w:val="right" w:pos="9026" w:leader="dot"/>
            </w:tabs>
            <w:rPr/>
          </w:pPr>
          <w:hyperlink w:anchor="__RefHeading___Toc1881262_77815467">
            <w:r>
              <w:rPr>
                <w:webHidden/>
                <w:rStyle w:val="IndexLink"/>
                <w:rtl w:val="true"/>
              </w:rPr>
              <w:t xml:space="preserve">الخطبة </w:t>
            </w:r>
            <w:r>
              <w:rPr>
                <w:rStyle w:val="IndexLink"/>
              </w:rPr>
              <w:t>182</w:t>
            </w:r>
            <w:r>
              <w:rPr>
                <w:rStyle w:val="IndexLink"/>
                <w:rtl w:val="true"/>
              </w:rPr>
              <w:tab/>
            </w:r>
            <w:r>
              <w:rPr>
                <w:rStyle w:val="IndexLink"/>
              </w:rPr>
              <w:t>23</w:t>
            </w:r>
          </w:hyperlink>
        </w:p>
        <w:p>
          <w:pPr>
            <w:pStyle w:val="Contents3"/>
            <w:tabs>
              <w:tab w:val="clear" w:pos="8459"/>
              <w:tab w:val="right" w:pos="9026" w:leader="dot"/>
            </w:tabs>
            <w:rPr/>
          </w:pPr>
          <w:hyperlink w:anchor="__RefHeading___Toc1881264_7781546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881266_77815467">
            <w:r>
              <w:rPr>
                <w:webHidden/>
                <w:rStyle w:val="IndexLink"/>
                <w:rtl w:val="true"/>
              </w:rPr>
              <w:t>نظرة إلی الخطبة</w:t>
            </w:r>
            <w:r>
              <w:rPr>
                <w:rStyle w:val="IndexLink"/>
                <w:rtl w:val="true"/>
              </w:rPr>
              <w:tab/>
            </w:r>
            <w:r>
              <w:rPr>
                <w:rStyle w:val="IndexLink"/>
              </w:rPr>
              <w:t>23</w:t>
            </w:r>
          </w:hyperlink>
        </w:p>
        <w:p>
          <w:pPr>
            <w:pStyle w:val="Contents3"/>
            <w:tabs>
              <w:tab w:val="clear" w:pos="8459"/>
              <w:tab w:val="right" w:pos="9026" w:leader="dot"/>
            </w:tabs>
            <w:rPr/>
          </w:pPr>
          <w:hyperlink w:anchor="__RefHeading___Toc1881268_77815467">
            <w:r>
              <w:rPr>
                <w:webHidden/>
                <w:rStyle w:val="IndexLink"/>
                <w:rtl w:val="true"/>
              </w:rPr>
              <w:t>القسم الاوّل</w:t>
            </w:r>
            <w:r>
              <w:rPr>
                <w:rStyle w:val="IndexLink"/>
                <w:rtl w:val="true"/>
              </w:rPr>
              <w:tab/>
            </w:r>
            <w:r>
              <w:rPr>
                <w:rStyle w:val="IndexLink"/>
              </w:rPr>
              <w:t>25</w:t>
            </w:r>
          </w:hyperlink>
        </w:p>
        <w:p>
          <w:pPr>
            <w:pStyle w:val="Contents4"/>
            <w:tabs>
              <w:tab w:val="clear" w:pos="8176"/>
              <w:tab w:val="right" w:pos="9026" w:leader="dot"/>
            </w:tabs>
            <w:rPr/>
          </w:pPr>
          <w:hyperlink w:anchor="__RefHeading___Toc1881270_7781546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881272_77815467">
            <w:r>
              <w:rPr>
                <w:webHidden/>
                <w:rStyle w:val="IndexLink"/>
                <w:rtl w:val="true"/>
              </w:rPr>
              <w:t>الشرح والتفسیر</w:t>
            </w:r>
            <w:r>
              <w:rPr>
                <w:rStyle w:val="IndexLink"/>
                <w:rtl w:val="true"/>
              </w:rPr>
              <w:t xml:space="preserve">: </w:t>
            </w:r>
            <w:r>
              <w:rPr>
                <w:rStyle w:val="IndexLink"/>
                <w:rtl w:val="true"/>
              </w:rPr>
              <w:t>هو من یستحق الشکر</w:t>
            </w:r>
            <w:r>
              <w:rPr>
                <w:rStyle w:val="IndexLink"/>
                <w:rtl w:val="true"/>
              </w:rPr>
              <w:tab/>
            </w:r>
            <w:r>
              <w:rPr>
                <w:rStyle w:val="IndexLink"/>
              </w:rPr>
              <w:t>25</w:t>
            </w:r>
          </w:hyperlink>
        </w:p>
        <w:p>
          <w:pPr>
            <w:pStyle w:val="Contents3"/>
            <w:tabs>
              <w:tab w:val="clear" w:pos="8459"/>
              <w:tab w:val="right" w:pos="9026" w:leader="dot"/>
            </w:tabs>
            <w:rPr/>
          </w:pPr>
          <w:hyperlink w:anchor="__RefHeading___Toc1881274_77815467">
            <w:r>
              <w:rPr>
                <w:webHidden/>
                <w:rStyle w:val="IndexLink"/>
                <w:rtl w:val="true"/>
              </w:rPr>
              <w:t>القسم الثانی</w:t>
            </w:r>
            <w:r>
              <w:rPr>
                <w:rStyle w:val="IndexLink"/>
                <w:rtl w:val="true"/>
              </w:rPr>
              <w:tab/>
            </w:r>
            <w:r>
              <w:rPr>
                <w:rStyle w:val="IndexLink"/>
              </w:rPr>
              <w:t>29</w:t>
            </w:r>
          </w:hyperlink>
        </w:p>
        <w:p>
          <w:pPr>
            <w:pStyle w:val="Contents4"/>
            <w:tabs>
              <w:tab w:val="clear" w:pos="8176"/>
              <w:tab w:val="right" w:pos="9026" w:leader="dot"/>
            </w:tabs>
            <w:rPr/>
          </w:pPr>
          <w:hyperlink w:anchor="__RefHeading___Toc1881276_7781546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881278_77815467">
            <w:r>
              <w:rPr>
                <w:webHidden/>
                <w:rStyle w:val="IndexLink"/>
                <w:rtl w:val="true"/>
              </w:rPr>
              <w:t>الشرح والتفسیر</w:t>
            </w:r>
            <w:r>
              <w:rPr>
                <w:rStyle w:val="IndexLink"/>
                <w:rtl w:val="true"/>
              </w:rPr>
              <w:t xml:space="preserve">: </w:t>
            </w:r>
            <w:r>
              <w:rPr>
                <w:rStyle w:val="IndexLink"/>
                <w:rtl w:val="true"/>
              </w:rPr>
              <w:t>دلالة السماء علی اللّه</w:t>
            </w:r>
            <w:r>
              <w:rPr>
                <w:rStyle w:val="IndexLink"/>
                <w:rtl w:val="true"/>
              </w:rPr>
              <w:tab/>
            </w:r>
            <w:r>
              <w:rPr>
                <w:rStyle w:val="IndexLink"/>
              </w:rPr>
              <w:t>29</w:t>
            </w:r>
          </w:hyperlink>
        </w:p>
        <w:p>
          <w:pPr>
            <w:pStyle w:val="Contents3"/>
            <w:tabs>
              <w:tab w:val="clear" w:pos="8459"/>
              <w:tab w:val="right" w:pos="9026" w:leader="dot"/>
            </w:tabs>
            <w:rPr/>
          </w:pPr>
          <w:hyperlink w:anchor="__RefHeading___Toc1881280_77815467">
            <w:r>
              <w:rPr>
                <w:webHidden/>
                <w:rStyle w:val="IndexLink"/>
                <w:rtl w:val="true"/>
              </w:rPr>
              <w:t>القسم الثالث</w:t>
            </w:r>
            <w:r>
              <w:rPr>
                <w:rStyle w:val="IndexLink"/>
                <w:rtl w:val="true"/>
              </w:rPr>
              <w:tab/>
            </w:r>
            <w:r>
              <w:rPr>
                <w:rStyle w:val="IndexLink"/>
              </w:rPr>
              <w:t>33</w:t>
            </w:r>
          </w:hyperlink>
        </w:p>
        <w:p>
          <w:pPr>
            <w:pStyle w:val="Contents4"/>
            <w:tabs>
              <w:tab w:val="clear" w:pos="8176"/>
              <w:tab w:val="right" w:pos="9026" w:leader="dot"/>
            </w:tabs>
            <w:rPr/>
          </w:pPr>
          <w:hyperlink w:anchor="__RefHeading___Toc1881282_7781546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881284_77815467">
            <w:r>
              <w:rPr>
                <w:webHidden/>
                <w:rStyle w:val="IndexLink"/>
                <w:rtl w:val="true"/>
              </w:rPr>
              <w:t>الشرح والتفسیر</w:t>
            </w:r>
            <w:r>
              <w:rPr>
                <w:rStyle w:val="IndexLink"/>
                <w:rtl w:val="true"/>
              </w:rPr>
              <w:t xml:space="preserve">: </w:t>
            </w:r>
            <w:r>
              <w:rPr>
                <w:rStyle w:val="IndexLink"/>
                <w:rtl w:val="true"/>
              </w:rPr>
              <w:t>احاطته العلمیّة بکلّ شیء</w:t>
            </w:r>
            <w:r>
              <w:rPr>
                <w:rStyle w:val="IndexLink"/>
                <w:rtl w:val="true"/>
              </w:rPr>
              <w:tab/>
            </w:r>
            <w:r>
              <w:rPr>
                <w:rStyle w:val="IndexLink"/>
              </w:rPr>
              <w:t>33</w:t>
            </w:r>
          </w:hyperlink>
        </w:p>
        <w:p>
          <w:pPr>
            <w:pStyle w:val="Contents4"/>
            <w:tabs>
              <w:tab w:val="clear" w:pos="8176"/>
              <w:tab w:val="right" w:pos="9026" w:leader="dot"/>
            </w:tabs>
            <w:rPr/>
          </w:pPr>
          <w:hyperlink w:anchor="__RefHeading___Toc1881286_77815467">
            <w:r>
              <w:rPr>
                <w:webHidden/>
                <w:rStyle w:val="IndexLink"/>
                <w:rtl w:val="true"/>
              </w:rPr>
              <w:t>تأمّل</w:t>
            </w:r>
            <w:r>
              <w:rPr>
                <w:rStyle w:val="IndexLink"/>
                <w:rtl w:val="true"/>
              </w:rPr>
              <w:tab/>
            </w:r>
            <w:r>
              <w:rPr>
                <w:rStyle w:val="IndexLink"/>
              </w:rPr>
              <w:t>37</w:t>
            </w:r>
          </w:hyperlink>
        </w:p>
        <w:p>
          <w:pPr>
            <w:pStyle w:val="Contents5"/>
            <w:tabs>
              <w:tab w:val="clear" w:pos="7892"/>
              <w:tab w:val="right" w:pos="9026" w:leader="dot"/>
            </w:tabs>
            <w:rPr/>
          </w:pPr>
          <w:hyperlink w:anchor="__RefHeading___Toc1881288_77815467">
            <w:r>
              <w:rPr>
                <w:webHidden/>
                <w:rStyle w:val="IndexLink"/>
                <w:rtl w:val="true"/>
              </w:rPr>
              <w:t>ما الأنواء؟</w:t>
            </w:r>
            <w:r>
              <w:rPr>
                <w:rStyle w:val="IndexLink"/>
                <w:rtl w:val="true"/>
              </w:rPr>
              <w:tab/>
            </w:r>
            <w:r>
              <w:rPr>
                <w:rStyle w:val="IndexLink"/>
              </w:rPr>
              <w:t>37</w:t>
            </w:r>
          </w:hyperlink>
        </w:p>
        <w:p>
          <w:pPr>
            <w:pStyle w:val="Contents3"/>
            <w:tabs>
              <w:tab w:val="clear" w:pos="8459"/>
              <w:tab w:val="right" w:pos="9026" w:leader="dot"/>
            </w:tabs>
            <w:rPr/>
          </w:pPr>
          <w:hyperlink w:anchor="__RefHeading___Toc1881290_77815467">
            <w:r>
              <w:rPr>
                <w:webHidden/>
                <w:rStyle w:val="IndexLink"/>
                <w:rtl w:val="true"/>
              </w:rPr>
              <w:t>القسم الرابع</w:t>
            </w:r>
            <w:r>
              <w:rPr>
                <w:rStyle w:val="IndexLink"/>
                <w:rtl w:val="true"/>
              </w:rPr>
              <w:tab/>
            </w:r>
            <w:r>
              <w:rPr>
                <w:rStyle w:val="IndexLink"/>
              </w:rPr>
              <w:t>40</w:t>
            </w:r>
          </w:hyperlink>
        </w:p>
        <w:p>
          <w:pPr>
            <w:pStyle w:val="Contents4"/>
            <w:tabs>
              <w:tab w:val="clear" w:pos="8176"/>
              <w:tab w:val="right" w:pos="9026" w:leader="dot"/>
            </w:tabs>
            <w:rPr/>
          </w:pPr>
          <w:hyperlink w:anchor="__RefHeading___Toc1881292_7781546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881294_77815467">
            <w:r>
              <w:rPr>
                <w:webHidden/>
                <w:rStyle w:val="IndexLink"/>
                <w:rtl w:val="true"/>
              </w:rPr>
              <w:t>الشرح والتفسیر</w:t>
            </w:r>
            <w:r>
              <w:rPr>
                <w:rStyle w:val="IndexLink"/>
                <w:rtl w:val="true"/>
              </w:rPr>
              <w:t xml:space="preserve">: </w:t>
            </w:r>
            <w:r>
              <w:rPr>
                <w:rStyle w:val="IndexLink"/>
                <w:rtl w:val="true"/>
              </w:rPr>
              <w:t>عجزنا عن إدراک صفاته</w:t>
            </w:r>
            <w:r>
              <w:rPr>
                <w:rStyle w:val="IndexLink"/>
                <w:rtl w:val="true"/>
              </w:rPr>
              <w:tab/>
            </w:r>
            <w:r>
              <w:rPr>
                <w:rStyle w:val="IndexLink"/>
              </w:rPr>
              <w:t>40</w:t>
            </w:r>
          </w:hyperlink>
        </w:p>
        <w:p>
          <w:pPr>
            <w:pStyle w:val="Contents4"/>
            <w:tabs>
              <w:tab w:val="clear" w:pos="8176"/>
              <w:tab w:val="right" w:pos="9026" w:leader="dot"/>
            </w:tabs>
            <w:rPr/>
          </w:pPr>
          <w:hyperlink w:anchor="__RefHeading___Toc1881296_77815467">
            <w:r>
              <w:rPr>
                <w:webHidden/>
                <w:rStyle w:val="IndexLink"/>
                <w:rtl w:val="true"/>
              </w:rPr>
              <w:t>تأمّلان</w:t>
            </w:r>
            <w:r>
              <w:rPr>
                <w:rStyle w:val="IndexLink"/>
                <w:rtl w:val="true"/>
              </w:rPr>
              <w:tab/>
            </w:r>
            <w:r>
              <w:rPr>
                <w:rStyle w:val="IndexLink"/>
              </w:rPr>
              <w:t>45</w:t>
            </w:r>
          </w:hyperlink>
        </w:p>
        <w:p>
          <w:pPr>
            <w:pStyle w:val="Contents5"/>
            <w:tabs>
              <w:tab w:val="clear" w:pos="7892"/>
              <w:tab w:val="right" w:pos="9026" w:leader="dot"/>
            </w:tabs>
            <w:rPr/>
          </w:pPr>
          <w:hyperlink w:anchor="__RefHeading___Toc1881298_77815467">
            <w:r>
              <w:rPr>
                <w:webHidden/>
                <w:rStyle w:val="IndexLink"/>
              </w:rPr>
              <w:t>1</w:t>
            </w:r>
            <w:r>
              <w:rPr>
                <w:rStyle w:val="IndexLink"/>
                <w:rtl w:val="true"/>
              </w:rPr>
              <w:t xml:space="preserve">. </w:t>
            </w:r>
            <w:r>
              <w:rPr>
                <w:rStyle w:val="IndexLink"/>
                <w:rtl w:val="true"/>
              </w:rPr>
              <w:t>سرّ صعوبة معرفة صفات اللّه</w:t>
            </w:r>
            <w:r>
              <w:rPr>
                <w:rStyle w:val="IndexLink"/>
                <w:rtl w:val="true"/>
              </w:rPr>
              <w:tab/>
            </w:r>
            <w:r>
              <w:rPr>
                <w:rStyle w:val="IndexLink"/>
              </w:rPr>
              <w:t>45</w:t>
            </w:r>
          </w:hyperlink>
        </w:p>
        <w:p>
          <w:pPr>
            <w:pStyle w:val="Contents5"/>
            <w:tabs>
              <w:tab w:val="clear" w:pos="7892"/>
              <w:tab w:val="right" w:pos="9026" w:leader="dot"/>
            </w:tabs>
            <w:rPr/>
          </w:pPr>
          <w:hyperlink w:anchor="__RefHeading___Toc1881300_77815467">
            <w:r>
              <w:rPr>
                <w:webHidden/>
                <w:rStyle w:val="IndexLink"/>
              </w:rPr>
              <w:t>2</w:t>
            </w:r>
            <w:r>
              <w:rPr>
                <w:rStyle w:val="IndexLink"/>
                <w:rtl w:val="true"/>
              </w:rPr>
              <w:t xml:space="preserve">. </w:t>
            </w:r>
            <w:r>
              <w:rPr>
                <w:rStyle w:val="IndexLink"/>
                <w:rtl w:val="true"/>
              </w:rPr>
              <w:t>العرش والکرسی</w:t>
            </w:r>
            <w:r>
              <w:rPr>
                <w:rStyle w:val="IndexLink"/>
                <w:rtl w:val="true"/>
              </w:rPr>
              <w:tab/>
            </w:r>
            <w:r>
              <w:rPr>
                <w:rStyle w:val="IndexLink"/>
              </w:rPr>
              <w:t>46</w:t>
            </w:r>
          </w:hyperlink>
        </w:p>
        <w:p>
          <w:pPr>
            <w:pStyle w:val="Contents3"/>
            <w:tabs>
              <w:tab w:val="clear" w:pos="8459"/>
              <w:tab w:val="right" w:pos="9026" w:leader="dot"/>
            </w:tabs>
            <w:rPr/>
          </w:pPr>
          <w:hyperlink w:anchor="__RefHeading___Toc1881302_77815467">
            <w:r>
              <w:rPr>
                <w:webHidden/>
                <w:rStyle w:val="IndexLink"/>
                <w:rtl w:val="true"/>
              </w:rPr>
              <w:t>القسم الخامس</w:t>
            </w:r>
            <w:r>
              <w:rPr>
                <w:rStyle w:val="IndexLink"/>
                <w:rtl w:val="true"/>
              </w:rPr>
              <w:tab/>
            </w:r>
            <w:r>
              <w:rPr>
                <w:rStyle w:val="IndexLink"/>
              </w:rPr>
              <w:t>48</w:t>
            </w:r>
          </w:hyperlink>
        </w:p>
        <w:p>
          <w:pPr>
            <w:pStyle w:val="Contents4"/>
            <w:tabs>
              <w:tab w:val="clear" w:pos="8176"/>
              <w:tab w:val="right" w:pos="9026" w:leader="dot"/>
            </w:tabs>
            <w:rPr/>
          </w:pPr>
          <w:hyperlink w:anchor="__RefHeading___Toc1881304_7781546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881306_77815467">
            <w:r>
              <w:rPr>
                <w:webHidden/>
                <w:rStyle w:val="IndexLink"/>
                <w:rtl w:val="true"/>
              </w:rPr>
              <w:t>الشرح والتفسیر</w:t>
            </w:r>
            <w:r>
              <w:rPr>
                <w:rStyle w:val="IndexLink"/>
                <w:rtl w:val="true"/>
              </w:rPr>
              <w:t xml:space="preserve">: </w:t>
            </w:r>
            <w:r>
              <w:rPr>
                <w:rStyle w:val="IndexLink"/>
                <w:rtl w:val="true"/>
              </w:rPr>
              <w:t>أین الفراعنة والعمالقة؟</w:t>
            </w:r>
            <w:r>
              <w:rPr>
                <w:rStyle w:val="IndexLink"/>
                <w:rtl w:val="true"/>
              </w:rPr>
              <w:tab/>
            </w:r>
            <w:r>
              <w:rPr>
                <w:rStyle w:val="IndexLink"/>
              </w:rPr>
              <w:t>48</w:t>
            </w:r>
          </w:hyperlink>
        </w:p>
        <w:p>
          <w:pPr>
            <w:pStyle w:val="Contents4"/>
            <w:tabs>
              <w:tab w:val="clear" w:pos="8176"/>
              <w:tab w:val="right" w:pos="9026" w:leader="dot"/>
            </w:tabs>
            <w:rPr/>
          </w:pPr>
          <w:hyperlink w:anchor="__RefHeading___Toc1881308_77815467">
            <w:r>
              <w:rPr>
                <w:webHidden/>
                <w:rStyle w:val="IndexLink"/>
                <w:rtl w:val="true"/>
              </w:rPr>
              <w:t>تأمّلات</w:t>
            </w:r>
            <w:r>
              <w:rPr>
                <w:rStyle w:val="IndexLink"/>
                <w:rtl w:val="true"/>
              </w:rPr>
              <w:tab/>
            </w:r>
            <w:r>
              <w:rPr>
                <w:rStyle w:val="IndexLink"/>
              </w:rPr>
              <w:t>51</w:t>
            </w:r>
          </w:hyperlink>
        </w:p>
        <w:p>
          <w:pPr>
            <w:pStyle w:val="Contents5"/>
            <w:tabs>
              <w:tab w:val="clear" w:pos="7892"/>
              <w:tab w:val="right" w:pos="9026" w:leader="dot"/>
            </w:tabs>
            <w:rPr/>
          </w:pPr>
          <w:hyperlink w:anchor="__RefHeading___Toc1881310_77815467">
            <w:r>
              <w:rPr>
                <w:webHidden/>
                <w:rStyle w:val="IndexLink"/>
              </w:rPr>
              <w:t>1</w:t>
            </w:r>
            <w:r>
              <w:rPr>
                <w:rStyle w:val="IndexLink"/>
                <w:rtl w:val="true"/>
              </w:rPr>
              <w:t xml:space="preserve">. </w:t>
            </w:r>
            <w:r>
              <w:rPr>
                <w:rStyle w:val="IndexLink"/>
                <w:rtl w:val="true"/>
              </w:rPr>
              <w:t>شوکة سلیمان علیه السلام وموته</w:t>
            </w:r>
            <w:r>
              <w:rPr>
                <w:rStyle w:val="IndexLink"/>
                <w:rtl w:val="true"/>
              </w:rPr>
              <w:tab/>
            </w:r>
            <w:r>
              <w:rPr>
                <w:rStyle w:val="IndexLink"/>
              </w:rPr>
              <w:t>51</w:t>
            </w:r>
          </w:hyperlink>
        </w:p>
        <w:p>
          <w:pPr>
            <w:pStyle w:val="Contents5"/>
            <w:tabs>
              <w:tab w:val="clear" w:pos="7892"/>
              <w:tab w:val="right" w:pos="9026" w:leader="dot"/>
            </w:tabs>
            <w:rPr/>
          </w:pPr>
          <w:hyperlink w:anchor="__RefHeading___Toc1881312_77815467">
            <w:r>
              <w:rPr>
                <w:webHidden/>
                <w:rStyle w:val="IndexLink"/>
              </w:rPr>
              <w:t>2</w:t>
            </w:r>
            <w:r>
              <w:rPr>
                <w:rStyle w:val="IndexLink"/>
                <w:rtl w:val="true"/>
              </w:rPr>
              <w:t xml:space="preserve">. </w:t>
            </w:r>
            <w:r>
              <w:rPr>
                <w:rStyle w:val="IndexLink"/>
                <w:rtl w:val="true"/>
              </w:rPr>
              <w:t>من هم العمالقة؟</w:t>
            </w:r>
            <w:r>
              <w:rPr>
                <w:rStyle w:val="IndexLink"/>
                <w:rtl w:val="true"/>
              </w:rPr>
              <w:tab/>
            </w:r>
            <w:r>
              <w:rPr>
                <w:rStyle w:val="IndexLink"/>
              </w:rPr>
              <w:t>52</w:t>
            </w:r>
          </w:hyperlink>
        </w:p>
        <w:p>
          <w:pPr>
            <w:pStyle w:val="Contents5"/>
            <w:tabs>
              <w:tab w:val="clear" w:pos="7892"/>
              <w:tab w:val="right" w:pos="9026" w:leader="dot"/>
            </w:tabs>
            <w:rPr/>
          </w:pPr>
          <w:hyperlink w:anchor="__RefHeading___Toc1881314_77815467">
            <w:r>
              <w:rPr>
                <w:webHidden/>
                <w:rStyle w:val="IndexLink"/>
              </w:rPr>
              <w:t>3</w:t>
            </w:r>
            <w:r>
              <w:rPr>
                <w:rStyle w:val="IndexLink"/>
                <w:rtl w:val="true"/>
              </w:rPr>
              <w:t xml:space="preserve">. </w:t>
            </w:r>
            <w:r>
              <w:rPr>
                <w:rStyle w:val="IndexLink"/>
                <w:rtl w:val="true"/>
              </w:rPr>
              <w:t>فراعنة مصر</w:t>
            </w:r>
            <w:r>
              <w:rPr>
                <w:rStyle w:val="IndexLink"/>
                <w:rtl w:val="true"/>
              </w:rPr>
              <w:tab/>
            </w:r>
            <w:r>
              <w:rPr>
                <w:rStyle w:val="IndexLink"/>
              </w:rPr>
              <w:t>53</w:t>
            </w:r>
          </w:hyperlink>
        </w:p>
        <w:p>
          <w:pPr>
            <w:pStyle w:val="Contents5"/>
            <w:tabs>
              <w:tab w:val="clear" w:pos="7892"/>
              <w:tab w:val="right" w:pos="9026" w:leader="dot"/>
            </w:tabs>
            <w:rPr/>
          </w:pPr>
          <w:hyperlink w:anchor="__RefHeading___Toc1881316_77815467">
            <w:r>
              <w:rPr>
                <w:webHidden/>
                <w:rStyle w:val="IndexLink"/>
              </w:rPr>
              <w:t>4</w:t>
            </w:r>
            <w:r>
              <w:rPr>
                <w:rStyle w:val="IndexLink"/>
                <w:rtl w:val="true"/>
              </w:rPr>
              <w:t xml:space="preserve">. </w:t>
            </w:r>
            <w:r>
              <w:rPr>
                <w:rStyle w:val="IndexLink"/>
                <w:rtl w:val="true"/>
              </w:rPr>
              <w:t>أصحاب الرسّ</w:t>
            </w:r>
            <w:r>
              <w:rPr>
                <w:rStyle w:val="IndexLink"/>
                <w:rtl w:val="true"/>
              </w:rPr>
              <w:tab/>
            </w:r>
            <w:r>
              <w:rPr>
                <w:rStyle w:val="IndexLink"/>
              </w:rPr>
              <w:t>53</w:t>
            </w:r>
          </w:hyperlink>
        </w:p>
        <w:p>
          <w:pPr>
            <w:pStyle w:val="Contents3"/>
            <w:tabs>
              <w:tab w:val="clear" w:pos="8459"/>
              <w:tab w:val="right" w:pos="9026" w:leader="dot"/>
            </w:tabs>
            <w:rPr/>
          </w:pPr>
          <w:hyperlink w:anchor="__RefHeading___Toc1881318_77815467">
            <w:r>
              <w:rPr>
                <w:webHidden/>
                <w:rStyle w:val="IndexLink"/>
                <w:rtl w:val="true"/>
              </w:rPr>
              <w:t>القسم السادس</w:t>
            </w:r>
            <w:r>
              <w:rPr>
                <w:rStyle w:val="IndexLink"/>
                <w:rtl w:val="true"/>
              </w:rPr>
              <w:tab/>
            </w:r>
            <w:r>
              <w:rPr>
                <w:rStyle w:val="IndexLink"/>
              </w:rPr>
              <w:t>56</w:t>
            </w:r>
          </w:hyperlink>
        </w:p>
        <w:p>
          <w:pPr>
            <w:pStyle w:val="Contents4"/>
            <w:tabs>
              <w:tab w:val="clear" w:pos="8176"/>
              <w:tab w:val="right" w:pos="9026" w:leader="dot"/>
            </w:tabs>
            <w:rPr/>
          </w:pPr>
          <w:hyperlink w:anchor="__RefHeading___Toc1881320_7781546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881322_77815467">
            <w:r>
              <w:rPr>
                <w:webHidden/>
                <w:rStyle w:val="IndexLink"/>
                <w:rtl w:val="true"/>
              </w:rPr>
              <w:t>الشرح والتفسیر</w:t>
            </w:r>
            <w:r>
              <w:rPr>
                <w:rStyle w:val="IndexLink"/>
                <w:rtl w:val="true"/>
              </w:rPr>
              <w:t xml:space="preserve">: </w:t>
            </w:r>
            <w:r>
              <w:rPr>
                <w:rStyle w:val="IndexLink"/>
                <w:rtl w:val="true"/>
              </w:rPr>
              <w:t>خصائص ذلک الولی</w:t>
            </w:r>
            <w:r>
              <w:rPr>
                <w:rStyle w:val="IndexLink"/>
                <w:rtl w:val="true"/>
              </w:rPr>
              <w:tab/>
            </w:r>
            <w:r>
              <w:rPr>
                <w:rStyle w:val="IndexLink"/>
              </w:rPr>
              <w:t>56</w:t>
            </w:r>
          </w:hyperlink>
        </w:p>
        <w:p>
          <w:pPr>
            <w:pStyle w:val="Contents4"/>
            <w:tabs>
              <w:tab w:val="clear" w:pos="8176"/>
              <w:tab w:val="right" w:pos="9026" w:leader="dot"/>
            </w:tabs>
            <w:rPr/>
          </w:pPr>
          <w:hyperlink w:anchor="__RefHeading___Toc1881324_77815467">
            <w:r>
              <w:rPr>
                <w:webHidden/>
                <w:rStyle w:val="IndexLink"/>
                <w:rtl w:val="true"/>
              </w:rPr>
              <w:t>تأمّل</w:t>
            </w:r>
            <w:r>
              <w:rPr>
                <w:rStyle w:val="IndexLink"/>
                <w:rtl w:val="true"/>
              </w:rPr>
              <w:tab/>
            </w:r>
            <w:r>
              <w:rPr>
                <w:rStyle w:val="IndexLink"/>
              </w:rPr>
              <w:t>59</w:t>
            </w:r>
          </w:hyperlink>
        </w:p>
        <w:p>
          <w:pPr>
            <w:pStyle w:val="Contents5"/>
            <w:tabs>
              <w:tab w:val="clear" w:pos="7892"/>
              <w:tab w:val="right" w:pos="9026" w:leader="dot"/>
            </w:tabs>
            <w:rPr/>
          </w:pPr>
          <w:hyperlink w:anchor="__RefHeading___Toc1881326_77815467">
            <w:r>
              <w:rPr>
                <w:webHidden/>
                <w:rStyle w:val="IndexLink"/>
                <w:rtl w:val="true"/>
              </w:rPr>
              <w:t>إشارات لنهضة الإمام المهدی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881328_77815467">
            <w:r>
              <w:rPr>
                <w:webHidden/>
                <w:rStyle w:val="IndexLink"/>
                <w:rtl w:val="true"/>
              </w:rPr>
              <w:t>القسم السابع</w:t>
            </w:r>
            <w:r>
              <w:rPr>
                <w:rStyle w:val="IndexLink"/>
                <w:rtl w:val="true"/>
              </w:rPr>
              <w:tab/>
            </w:r>
            <w:r>
              <w:rPr>
                <w:rStyle w:val="IndexLink"/>
              </w:rPr>
              <w:t>60</w:t>
            </w:r>
          </w:hyperlink>
        </w:p>
        <w:p>
          <w:pPr>
            <w:pStyle w:val="Contents4"/>
            <w:tabs>
              <w:tab w:val="clear" w:pos="8176"/>
              <w:tab w:val="right" w:pos="9026" w:leader="dot"/>
            </w:tabs>
            <w:rPr/>
          </w:pPr>
          <w:hyperlink w:anchor="__RefHeading___Toc1881330_7781546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881332_77815467">
            <w:r>
              <w:rPr>
                <w:webHidden/>
                <w:rStyle w:val="IndexLink"/>
                <w:rtl w:val="true"/>
              </w:rPr>
              <w:t>الشرح والتفسیر</w:t>
            </w:r>
            <w:r>
              <w:rPr>
                <w:rStyle w:val="IndexLink"/>
                <w:rtl w:val="true"/>
              </w:rPr>
              <w:t xml:space="preserve">: </w:t>
            </w:r>
            <w:r>
              <w:rPr>
                <w:rStyle w:val="IndexLink"/>
                <w:rtl w:val="true"/>
              </w:rPr>
              <w:t>التذکیر بما یلزم</w:t>
            </w:r>
            <w:r>
              <w:rPr>
                <w:rStyle w:val="IndexLink"/>
                <w:rtl w:val="true"/>
              </w:rPr>
              <w:t>!</w:t>
              <w:tab/>
            </w:r>
            <w:r>
              <w:rPr>
                <w:rStyle w:val="IndexLink"/>
              </w:rPr>
              <w:t>60</w:t>
            </w:r>
          </w:hyperlink>
        </w:p>
        <w:p>
          <w:pPr>
            <w:pStyle w:val="Contents3"/>
            <w:tabs>
              <w:tab w:val="clear" w:pos="8459"/>
              <w:tab w:val="right" w:pos="9026" w:leader="dot"/>
            </w:tabs>
            <w:rPr/>
          </w:pPr>
          <w:hyperlink w:anchor="__RefHeading___Toc1881334_77815467">
            <w:r>
              <w:rPr>
                <w:webHidden/>
                <w:rStyle w:val="IndexLink"/>
                <w:rtl w:val="true"/>
              </w:rPr>
              <w:t>القسم الثامن</w:t>
            </w:r>
            <w:r>
              <w:rPr>
                <w:rStyle w:val="IndexLink"/>
                <w:rtl w:val="true"/>
              </w:rPr>
              <w:tab/>
            </w:r>
            <w:r>
              <w:rPr>
                <w:rStyle w:val="IndexLink"/>
              </w:rPr>
              <w:t>64</w:t>
            </w:r>
          </w:hyperlink>
        </w:p>
        <w:p>
          <w:pPr>
            <w:pStyle w:val="Contents4"/>
            <w:tabs>
              <w:tab w:val="clear" w:pos="8176"/>
              <w:tab w:val="right" w:pos="9026" w:leader="dot"/>
            </w:tabs>
            <w:rPr/>
          </w:pPr>
          <w:hyperlink w:anchor="__RefHeading___Toc1881336_7781546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881338_77815467">
            <w:r>
              <w:rPr>
                <w:webHidden/>
                <w:rStyle w:val="IndexLink"/>
                <w:rtl w:val="true"/>
              </w:rPr>
              <w:t>الشرح والتفسیر</w:t>
            </w:r>
            <w:r>
              <w:rPr>
                <w:rStyle w:val="IndexLink"/>
                <w:rtl w:val="true"/>
              </w:rPr>
              <w:t xml:space="preserve">: </w:t>
            </w:r>
            <w:r>
              <w:rPr>
                <w:rStyle w:val="IndexLink"/>
                <w:rtl w:val="true"/>
              </w:rPr>
              <w:t>النفیر العام للجهاد</w:t>
            </w:r>
            <w:r>
              <w:rPr>
                <w:rStyle w:val="IndexLink"/>
                <w:rtl w:val="true"/>
              </w:rPr>
              <w:tab/>
            </w:r>
            <w:r>
              <w:rPr>
                <w:rStyle w:val="IndexLink"/>
              </w:rPr>
              <w:t>64</w:t>
            </w:r>
          </w:hyperlink>
        </w:p>
        <w:p>
          <w:pPr>
            <w:pStyle w:val="Contents4"/>
            <w:tabs>
              <w:tab w:val="clear" w:pos="8176"/>
              <w:tab w:val="right" w:pos="9026" w:leader="dot"/>
            </w:tabs>
            <w:rPr/>
          </w:pPr>
          <w:hyperlink w:anchor="__RefHeading___Toc1881340_77815467">
            <w:r>
              <w:rPr>
                <w:webHidden/>
                <w:rStyle w:val="IndexLink"/>
                <w:rtl w:val="true"/>
              </w:rPr>
              <w:t>تأمّل</w:t>
            </w:r>
            <w:r>
              <w:rPr>
                <w:rStyle w:val="IndexLink"/>
                <w:rtl w:val="true"/>
              </w:rPr>
              <w:tab/>
            </w:r>
            <w:r>
              <w:rPr>
                <w:rStyle w:val="IndexLink"/>
              </w:rPr>
              <w:t>66</w:t>
            </w:r>
          </w:hyperlink>
        </w:p>
        <w:p>
          <w:pPr>
            <w:pStyle w:val="Contents5"/>
            <w:tabs>
              <w:tab w:val="clear" w:pos="7892"/>
              <w:tab w:val="right" w:pos="9026" w:leader="dot"/>
            </w:tabs>
            <w:rPr/>
          </w:pPr>
          <w:hyperlink w:anchor="__RefHeading___Toc1881342_77815467">
            <w:r>
              <w:rPr>
                <w:webHidden/>
                <w:rStyle w:val="IndexLink"/>
                <w:rtl w:val="true"/>
              </w:rPr>
              <w:t>صحب الإمام علیه السلام المیامین</w:t>
            </w:r>
            <w:r>
              <w:rPr>
                <w:rStyle w:val="IndexLink"/>
                <w:rtl w:val="true"/>
              </w:rPr>
              <w:tab/>
            </w:r>
            <w:r>
              <w:rPr>
                <w:rStyle w:val="IndexLink"/>
              </w:rPr>
              <w:t>66</w:t>
            </w:r>
          </w:hyperlink>
        </w:p>
        <w:p>
          <w:pPr>
            <w:pStyle w:val="Contents6"/>
            <w:tabs>
              <w:tab w:val="clear" w:pos="7609"/>
              <w:tab w:val="right" w:pos="9026" w:leader="dot"/>
            </w:tabs>
            <w:rPr/>
          </w:pPr>
          <w:hyperlink w:anchor="__RefHeading___Toc1881344_77815467">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881346_77815467">
            <w:r>
              <w:rPr>
                <w:webHidden/>
                <w:rStyle w:val="IndexLink"/>
              </w:rPr>
              <w:t>1</w:t>
            </w:r>
            <w:r>
              <w:rPr>
                <w:rStyle w:val="IndexLink"/>
                <w:rtl w:val="true"/>
              </w:rPr>
              <w:t xml:space="preserve">. </w:t>
            </w:r>
            <w:r>
              <w:rPr>
                <w:rStyle w:val="IndexLink"/>
                <w:rtl w:val="true"/>
              </w:rPr>
              <w:t>عمّار بن یاسر</w:t>
            </w:r>
            <w:r>
              <w:rPr>
                <w:rStyle w:val="IndexLink"/>
                <w:rtl w:val="true"/>
              </w:rPr>
              <w:tab/>
            </w:r>
            <w:r>
              <w:rPr>
                <w:rStyle w:val="IndexLink"/>
              </w:rPr>
              <w:t>66</w:t>
            </w:r>
          </w:hyperlink>
        </w:p>
        <w:p>
          <w:pPr>
            <w:pStyle w:val="Contents6"/>
            <w:tabs>
              <w:tab w:val="clear" w:pos="7609"/>
              <w:tab w:val="right" w:pos="9026" w:leader="dot"/>
            </w:tabs>
            <w:rPr/>
          </w:pPr>
          <w:hyperlink w:anchor="__RefHeading___Toc1881348_77815467">
            <w:r>
              <w:rPr>
                <w:webHidden/>
                <w:rStyle w:val="IndexLink"/>
              </w:rPr>
              <w:t>2</w:t>
            </w:r>
            <w:r>
              <w:rPr>
                <w:rStyle w:val="IndexLink"/>
                <w:rtl w:val="true"/>
              </w:rPr>
              <w:t xml:space="preserve">. </w:t>
            </w:r>
            <w:r>
              <w:rPr>
                <w:rStyle w:val="IndexLink"/>
                <w:rtl w:val="true"/>
              </w:rPr>
              <w:t>ابن التیّهان</w:t>
            </w:r>
            <w:r>
              <w:rPr>
                <w:rStyle w:val="IndexLink"/>
                <w:rtl w:val="true"/>
              </w:rPr>
              <w:tab/>
            </w:r>
            <w:r>
              <w:rPr>
                <w:rStyle w:val="IndexLink"/>
              </w:rPr>
              <w:t>67</w:t>
            </w:r>
          </w:hyperlink>
        </w:p>
        <w:p>
          <w:pPr>
            <w:pStyle w:val="Contents6"/>
            <w:tabs>
              <w:tab w:val="clear" w:pos="7609"/>
              <w:tab w:val="right" w:pos="9026" w:leader="dot"/>
            </w:tabs>
            <w:rPr/>
          </w:pPr>
          <w:hyperlink w:anchor="__RefHeading___Toc1881350_77815467">
            <w:r>
              <w:rPr>
                <w:webHidden/>
                <w:rStyle w:val="IndexLink"/>
              </w:rPr>
              <w:t>3</w:t>
            </w:r>
            <w:r>
              <w:rPr>
                <w:rStyle w:val="IndexLink"/>
                <w:rtl w:val="true"/>
              </w:rPr>
              <w:t xml:space="preserve">. </w:t>
            </w:r>
            <w:r>
              <w:rPr>
                <w:rStyle w:val="IndexLink"/>
                <w:rtl w:val="true"/>
              </w:rPr>
              <w:t>ذو الشهادتین</w:t>
            </w:r>
            <w:r>
              <w:rPr>
                <w:rStyle w:val="IndexLink"/>
                <w:rtl w:val="true"/>
              </w:rPr>
              <w:tab/>
            </w:r>
            <w:r>
              <w:rPr>
                <w:rStyle w:val="IndexLink"/>
              </w:rPr>
              <w:t>68</w:t>
            </w:r>
          </w:hyperlink>
        </w:p>
        <w:p>
          <w:pPr>
            <w:pStyle w:val="Contents6"/>
            <w:tabs>
              <w:tab w:val="clear" w:pos="7609"/>
              <w:tab w:val="right" w:pos="9026" w:leader="dot"/>
            </w:tabs>
            <w:rPr/>
          </w:pPr>
          <w:hyperlink w:anchor="__RefHeading___Toc1881352_77815467">
            <w:r>
              <w:rPr>
                <w:webHidden/>
                <w:rStyle w:val="IndexLink"/>
              </w:rPr>
              <w:t>4</w:t>
            </w:r>
            <w:r>
              <w:rPr>
                <w:rStyle w:val="IndexLink"/>
                <w:rtl w:val="true"/>
              </w:rPr>
              <w:t xml:space="preserve">. </w:t>
            </w:r>
            <w:r>
              <w:rPr>
                <w:rStyle w:val="IndexLink"/>
                <w:rtl w:val="true"/>
              </w:rPr>
              <w:t>قیس بن سعد بن عبادة</w:t>
            </w:r>
            <w:r>
              <w:rPr>
                <w:rStyle w:val="IndexLink"/>
                <w:rtl w:val="true"/>
              </w:rPr>
              <w:tab/>
            </w:r>
            <w:r>
              <w:rPr>
                <w:rStyle w:val="IndexLink"/>
              </w:rPr>
              <w:t>68</w:t>
            </w:r>
          </w:hyperlink>
        </w:p>
        <w:p>
          <w:pPr>
            <w:pStyle w:val="Contents6"/>
            <w:tabs>
              <w:tab w:val="clear" w:pos="7609"/>
              <w:tab w:val="right" w:pos="9026" w:leader="dot"/>
            </w:tabs>
            <w:rPr/>
          </w:pPr>
          <w:hyperlink w:anchor="__RefHeading___Toc1881354_77815467">
            <w:r>
              <w:rPr>
                <w:webHidden/>
                <w:rStyle w:val="IndexLink"/>
              </w:rPr>
              <w:t>5</w:t>
            </w:r>
            <w:r>
              <w:rPr>
                <w:rStyle w:val="IndexLink"/>
                <w:rtl w:val="true"/>
              </w:rPr>
              <w:t xml:space="preserve">. </w:t>
            </w:r>
            <w:r>
              <w:rPr>
                <w:rStyle w:val="IndexLink"/>
                <w:rtl w:val="true"/>
              </w:rPr>
              <w:t>أبو أیوب الأنصاری</w:t>
            </w:r>
            <w:r>
              <w:rPr>
                <w:rStyle w:val="IndexLink"/>
                <w:rtl w:val="true"/>
              </w:rPr>
              <w:tab/>
            </w:r>
            <w:r>
              <w:rPr>
                <w:rStyle w:val="IndexLink"/>
              </w:rPr>
              <w:t>69</w:t>
            </w:r>
          </w:hyperlink>
        </w:p>
        <w:p>
          <w:pPr>
            <w:pStyle w:val="Contents2"/>
            <w:tabs>
              <w:tab w:val="clear" w:pos="8743"/>
              <w:tab w:val="right" w:pos="9026" w:leader="dot"/>
            </w:tabs>
            <w:rPr/>
          </w:pPr>
          <w:hyperlink w:anchor="__RefHeading___Toc1881356_77815467">
            <w:r>
              <w:rPr>
                <w:webHidden/>
                <w:rStyle w:val="IndexLink"/>
                <w:rtl w:val="true"/>
              </w:rPr>
              <w:t xml:space="preserve">الخطبة </w:t>
            </w:r>
            <w:r>
              <w:rPr>
                <w:rStyle w:val="IndexLink"/>
              </w:rPr>
              <w:t>183</w:t>
            </w:r>
            <w:r>
              <w:rPr>
                <w:rStyle w:val="IndexLink"/>
                <w:rtl w:val="true"/>
              </w:rPr>
              <w:tab/>
            </w:r>
            <w:r>
              <w:rPr>
                <w:rStyle w:val="IndexLink"/>
              </w:rPr>
              <w:t>70</w:t>
            </w:r>
          </w:hyperlink>
        </w:p>
        <w:p>
          <w:pPr>
            <w:pStyle w:val="Contents3"/>
            <w:tabs>
              <w:tab w:val="clear" w:pos="8459"/>
              <w:tab w:val="right" w:pos="9026" w:leader="dot"/>
            </w:tabs>
            <w:rPr/>
          </w:pPr>
          <w:hyperlink w:anchor="__RefHeading___Toc1881358_77815467">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881360_77815467">
            <w:r>
              <w:rPr>
                <w:webHidden/>
                <w:rStyle w:val="IndexLink"/>
                <w:rtl w:val="true"/>
              </w:rPr>
              <w:t>نظرة إلی الخطبة</w:t>
            </w:r>
            <w:r>
              <w:rPr>
                <w:rStyle w:val="IndexLink"/>
                <w:rtl w:val="true"/>
              </w:rPr>
              <w:tab/>
            </w:r>
            <w:r>
              <w:rPr>
                <w:rStyle w:val="IndexLink"/>
              </w:rPr>
              <w:t>70</w:t>
            </w:r>
          </w:hyperlink>
        </w:p>
        <w:p>
          <w:pPr>
            <w:pStyle w:val="Contents3"/>
            <w:tabs>
              <w:tab w:val="clear" w:pos="8459"/>
              <w:tab w:val="right" w:pos="9026" w:leader="dot"/>
            </w:tabs>
            <w:rPr/>
          </w:pPr>
          <w:hyperlink w:anchor="__RefHeading___Toc1881362_77815467">
            <w:r>
              <w:rPr>
                <w:webHidden/>
                <w:rStyle w:val="IndexLink"/>
                <w:rtl w:val="true"/>
              </w:rPr>
              <w:t>القسم الأوّل</w:t>
            </w:r>
            <w:r>
              <w:rPr>
                <w:rStyle w:val="IndexLink"/>
                <w:rtl w:val="true"/>
              </w:rPr>
              <w:tab/>
            </w:r>
            <w:r>
              <w:rPr>
                <w:rStyle w:val="IndexLink"/>
              </w:rPr>
              <w:t>72</w:t>
            </w:r>
          </w:hyperlink>
        </w:p>
        <w:p>
          <w:pPr>
            <w:pStyle w:val="Contents4"/>
            <w:tabs>
              <w:tab w:val="clear" w:pos="8176"/>
              <w:tab w:val="right" w:pos="9026" w:leader="dot"/>
            </w:tabs>
            <w:rPr/>
          </w:pPr>
          <w:hyperlink w:anchor="__RefHeading___Toc1881364_77815467">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881366_77815467">
            <w:r>
              <w:rPr>
                <w:webHidden/>
                <w:rStyle w:val="IndexLink"/>
                <w:rtl w:val="true"/>
              </w:rPr>
              <w:t>الشرح والتفسیر</w:t>
            </w:r>
            <w:r>
              <w:rPr>
                <w:rStyle w:val="IndexLink"/>
                <w:rtl w:val="true"/>
              </w:rPr>
              <w:t xml:space="preserve">: </w:t>
            </w:r>
            <w:r>
              <w:rPr>
                <w:rStyle w:val="IndexLink"/>
                <w:rtl w:val="true"/>
              </w:rPr>
              <w:t>دور الأنبیاء علیهم السلام فی هدایة الأمم</w:t>
            </w:r>
            <w:r>
              <w:rPr>
                <w:rStyle w:val="IndexLink"/>
                <w:rtl w:val="true"/>
              </w:rPr>
              <w:tab/>
            </w:r>
            <w:r>
              <w:rPr>
                <w:rStyle w:val="IndexLink"/>
              </w:rPr>
              <w:t>72</w:t>
            </w:r>
          </w:hyperlink>
        </w:p>
        <w:p>
          <w:pPr>
            <w:pStyle w:val="Contents3"/>
            <w:tabs>
              <w:tab w:val="clear" w:pos="8459"/>
              <w:tab w:val="right" w:pos="9026" w:leader="dot"/>
            </w:tabs>
            <w:rPr/>
          </w:pPr>
          <w:hyperlink w:anchor="__RefHeading___Toc1881368_77815467">
            <w:r>
              <w:rPr>
                <w:webHidden/>
                <w:rStyle w:val="IndexLink"/>
                <w:rtl w:val="true"/>
              </w:rPr>
              <w:t>القسم الثانی</w:t>
            </w:r>
            <w:r>
              <w:rPr>
                <w:rStyle w:val="IndexLink"/>
                <w:rtl w:val="true"/>
              </w:rPr>
              <w:tab/>
            </w:r>
            <w:r>
              <w:rPr>
                <w:rStyle w:val="IndexLink"/>
              </w:rPr>
              <w:t>76</w:t>
            </w:r>
          </w:hyperlink>
        </w:p>
        <w:p>
          <w:pPr>
            <w:pStyle w:val="Contents4"/>
            <w:tabs>
              <w:tab w:val="clear" w:pos="8176"/>
              <w:tab w:val="right" w:pos="9026" w:leader="dot"/>
            </w:tabs>
            <w:rPr/>
          </w:pPr>
          <w:hyperlink w:anchor="__RefHeading___Toc1881370_7781546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881372_77815467">
            <w:r>
              <w:rPr>
                <w:webHidden/>
                <w:rStyle w:val="IndexLink"/>
                <w:rtl w:val="true"/>
              </w:rPr>
              <w:t>الشرح والتفسیر</w:t>
            </w:r>
            <w:r>
              <w:rPr>
                <w:rStyle w:val="IndexLink"/>
                <w:rtl w:val="true"/>
              </w:rPr>
              <w:t xml:space="preserve">: </w:t>
            </w:r>
            <w:r>
              <w:rPr>
                <w:rStyle w:val="IndexLink"/>
                <w:rtl w:val="true"/>
              </w:rPr>
              <w:t>الهدی فی ظلّ القرآن</w:t>
            </w:r>
            <w:r>
              <w:rPr>
                <w:rStyle w:val="IndexLink"/>
                <w:rtl w:val="true"/>
              </w:rPr>
              <w:tab/>
            </w:r>
            <w:r>
              <w:rPr>
                <w:rStyle w:val="IndexLink"/>
              </w:rPr>
              <w:t>76</w:t>
            </w:r>
          </w:hyperlink>
        </w:p>
        <w:p>
          <w:pPr>
            <w:pStyle w:val="Contents4"/>
            <w:tabs>
              <w:tab w:val="clear" w:pos="8176"/>
              <w:tab w:val="right" w:pos="9026" w:leader="dot"/>
            </w:tabs>
            <w:rPr/>
          </w:pPr>
          <w:hyperlink w:anchor="__RefHeading___Toc1881374_77815467">
            <w:r>
              <w:rPr>
                <w:webHidden/>
                <w:rStyle w:val="IndexLink"/>
                <w:rtl w:val="true"/>
              </w:rPr>
              <w:t>تأمّلان</w:t>
            </w:r>
            <w:r>
              <w:rPr>
                <w:rStyle w:val="IndexLink"/>
                <w:rtl w:val="true"/>
              </w:rPr>
              <w:tab/>
            </w:r>
            <w:r>
              <w:rPr>
                <w:rStyle w:val="IndexLink"/>
              </w:rPr>
              <w:t>80</w:t>
            </w:r>
          </w:hyperlink>
        </w:p>
        <w:p>
          <w:pPr>
            <w:pStyle w:val="Contents5"/>
            <w:tabs>
              <w:tab w:val="clear" w:pos="7892"/>
              <w:tab w:val="right" w:pos="9026" w:leader="dot"/>
            </w:tabs>
            <w:rPr/>
          </w:pPr>
          <w:hyperlink w:anchor="__RefHeading___Toc1881376_77815467">
            <w:r>
              <w:rPr>
                <w:webHidden/>
                <w:rStyle w:val="IndexLink"/>
              </w:rPr>
              <w:t>1</w:t>
            </w:r>
            <w:r>
              <w:rPr>
                <w:rStyle w:val="IndexLink"/>
                <w:rtl w:val="true"/>
              </w:rPr>
              <w:t xml:space="preserve">. </w:t>
            </w:r>
            <w:r>
              <w:rPr>
                <w:rStyle w:val="IndexLink"/>
                <w:rtl w:val="true"/>
              </w:rPr>
              <w:t>وحدة حکم اللّه فی الأولین والآخرین</w:t>
            </w:r>
            <w:r>
              <w:rPr>
                <w:rStyle w:val="IndexLink"/>
                <w:rtl w:val="true"/>
              </w:rPr>
              <w:tab/>
            </w:r>
            <w:r>
              <w:rPr>
                <w:rStyle w:val="IndexLink"/>
              </w:rPr>
              <w:t>80</w:t>
            </w:r>
          </w:hyperlink>
        </w:p>
        <w:p>
          <w:pPr>
            <w:pStyle w:val="Contents5"/>
            <w:tabs>
              <w:tab w:val="clear" w:pos="7892"/>
              <w:tab w:val="right" w:pos="9026" w:leader="dot"/>
            </w:tabs>
            <w:rPr/>
          </w:pPr>
          <w:hyperlink w:anchor="__RefHeading___Toc1881378_77815467">
            <w:r>
              <w:rPr>
                <w:webHidden/>
                <w:rStyle w:val="IndexLink"/>
              </w:rPr>
              <w:t>2</w:t>
            </w:r>
            <w:r>
              <w:rPr>
                <w:rStyle w:val="IndexLink"/>
                <w:rtl w:val="true"/>
              </w:rPr>
              <w:t xml:space="preserve">. </w:t>
            </w:r>
            <w:r>
              <w:rPr>
                <w:rStyle w:val="IndexLink"/>
                <w:rtl w:val="true"/>
              </w:rPr>
              <w:t>القرآن ناطق أم صامت؟</w:t>
            </w:r>
            <w:r>
              <w:rPr>
                <w:rStyle w:val="IndexLink"/>
                <w:rtl w:val="true"/>
              </w:rPr>
              <w:tab/>
            </w:r>
            <w:r>
              <w:rPr>
                <w:rStyle w:val="IndexLink"/>
              </w:rPr>
              <w:t>81</w:t>
            </w:r>
          </w:hyperlink>
        </w:p>
        <w:p>
          <w:pPr>
            <w:pStyle w:val="Contents3"/>
            <w:tabs>
              <w:tab w:val="clear" w:pos="8459"/>
              <w:tab w:val="right" w:pos="9026" w:leader="dot"/>
            </w:tabs>
            <w:rPr/>
          </w:pPr>
          <w:hyperlink w:anchor="__RefHeading___Toc1881380_77815467">
            <w:r>
              <w:rPr>
                <w:webHidden/>
                <w:rStyle w:val="IndexLink"/>
                <w:rtl w:val="true"/>
              </w:rPr>
              <w:t>القسم الثالث</w:t>
            </w:r>
            <w:r>
              <w:rPr>
                <w:rStyle w:val="IndexLink"/>
                <w:rtl w:val="true"/>
              </w:rPr>
              <w:tab/>
            </w:r>
            <w:r>
              <w:rPr>
                <w:rStyle w:val="IndexLink"/>
              </w:rPr>
              <w:t>84</w:t>
            </w:r>
          </w:hyperlink>
        </w:p>
        <w:p>
          <w:pPr>
            <w:pStyle w:val="Contents4"/>
            <w:tabs>
              <w:tab w:val="clear" w:pos="8176"/>
              <w:tab w:val="right" w:pos="9026" w:leader="dot"/>
            </w:tabs>
            <w:rPr/>
          </w:pPr>
          <w:hyperlink w:anchor="__RefHeading___Toc1881382_7781546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881384_77815467">
            <w:r>
              <w:rPr>
                <w:webHidden/>
                <w:rStyle w:val="IndexLink"/>
                <w:rtl w:val="true"/>
              </w:rPr>
              <w:t>الشرح والتفسیر</w:t>
            </w:r>
            <w:r>
              <w:rPr>
                <w:rStyle w:val="IndexLink"/>
                <w:rtl w:val="true"/>
              </w:rPr>
              <w:t xml:space="preserve">: </w:t>
            </w:r>
            <w:r>
              <w:rPr>
                <w:rStyle w:val="IndexLink"/>
                <w:rtl w:val="true"/>
              </w:rPr>
              <w:t>منزلة التقوی</w:t>
            </w:r>
            <w:r>
              <w:rPr>
                <w:rStyle w:val="IndexLink"/>
                <w:rtl w:val="true"/>
              </w:rPr>
              <w:tab/>
            </w:r>
            <w:r>
              <w:rPr>
                <w:rStyle w:val="IndexLink"/>
              </w:rPr>
              <w:t>84</w:t>
            </w:r>
          </w:hyperlink>
        </w:p>
        <w:p>
          <w:pPr>
            <w:pStyle w:val="Contents3"/>
            <w:tabs>
              <w:tab w:val="clear" w:pos="8459"/>
              <w:tab w:val="right" w:pos="9026" w:leader="dot"/>
            </w:tabs>
            <w:rPr/>
          </w:pPr>
          <w:hyperlink w:anchor="__RefHeading___Toc1881386_77815467">
            <w:r>
              <w:rPr>
                <w:webHidden/>
                <w:rStyle w:val="IndexLink"/>
                <w:rtl w:val="true"/>
              </w:rPr>
              <w:t>القسم الرابع</w:t>
            </w:r>
            <w:r>
              <w:rPr>
                <w:rStyle w:val="IndexLink"/>
                <w:rtl w:val="true"/>
              </w:rPr>
              <w:tab/>
            </w:r>
            <w:r>
              <w:rPr>
                <w:rStyle w:val="IndexLink"/>
              </w:rPr>
              <w:t>90</w:t>
            </w:r>
          </w:hyperlink>
        </w:p>
        <w:p>
          <w:pPr>
            <w:pStyle w:val="Contents4"/>
            <w:tabs>
              <w:tab w:val="clear" w:pos="8176"/>
              <w:tab w:val="right" w:pos="9026" w:leader="dot"/>
            </w:tabs>
            <w:rPr/>
          </w:pPr>
          <w:hyperlink w:anchor="__RefHeading___Toc1881388_7781546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881390_77815467">
            <w:r>
              <w:rPr>
                <w:webHidden/>
                <w:rStyle w:val="IndexLink"/>
                <w:rtl w:val="true"/>
              </w:rPr>
              <w:t>الشرح والتفسیر</w:t>
            </w:r>
            <w:r>
              <w:rPr>
                <w:rStyle w:val="IndexLink"/>
                <w:rtl w:val="true"/>
              </w:rPr>
              <w:t xml:space="preserve">: </w:t>
            </w:r>
            <w:r>
              <w:rPr>
                <w:rStyle w:val="IndexLink"/>
                <w:rtl w:val="true"/>
              </w:rPr>
              <w:t>العذاب الشدید یوم القیامة</w:t>
            </w:r>
            <w:r>
              <w:rPr>
                <w:rStyle w:val="IndexLink"/>
                <w:rtl w:val="true"/>
              </w:rPr>
              <w:tab/>
            </w:r>
            <w:r>
              <w:rPr>
                <w:rStyle w:val="IndexLink"/>
              </w:rPr>
              <w:t>90</w:t>
            </w:r>
          </w:hyperlink>
        </w:p>
        <w:p>
          <w:pPr>
            <w:pStyle w:val="Contents3"/>
            <w:tabs>
              <w:tab w:val="clear" w:pos="8459"/>
              <w:tab w:val="right" w:pos="9026" w:leader="dot"/>
            </w:tabs>
            <w:rPr/>
          </w:pPr>
          <w:hyperlink w:anchor="__RefHeading___Toc1881392_77815467">
            <w:r>
              <w:rPr>
                <w:webHidden/>
                <w:rStyle w:val="IndexLink"/>
                <w:rtl w:val="true"/>
              </w:rPr>
              <w:t>القسم الخامس</w:t>
            </w:r>
            <w:r>
              <w:rPr>
                <w:rStyle w:val="IndexLink"/>
                <w:rtl w:val="true"/>
              </w:rPr>
              <w:tab/>
            </w:r>
            <w:r>
              <w:rPr>
                <w:rStyle w:val="IndexLink"/>
              </w:rPr>
              <w:t>94</w:t>
            </w:r>
          </w:hyperlink>
        </w:p>
        <w:p>
          <w:pPr>
            <w:pStyle w:val="Contents4"/>
            <w:tabs>
              <w:tab w:val="clear" w:pos="8176"/>
              <w:tab w:val="right" w:pos="9026" w:leader="dot"/>
            </w:tabs>
            <w:rPr/>
          </w:pPr>
          <w:hyperlink w:anchor="__RefHeading___Toc1881394_7781546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881396_77815467">
            <w:r>
              <w:rPr>
                <w:webHidden/>
                <w:rStyle w:val="IndexLink"/>
                <w:rtl w:val="true"/>
              </w:rPr>
              <w:t>الشرح والتفسیر</w:t>
            </w:r>
            <w:r>
              <w:rPr>
                <w:rStyle w:val="IndexLink"/>
                <w:rtl w:val="true"/>
              </w:rPr>
              <w:t xml:space="preserve">: </w:t>
            </w:r>
            <w:r>
              <w:rPr>
                <w:rStyle w:val="IndexLink"/>
                <w:rtl w:val="true"/>
              </w:rPr>
              <w:t>الامتحان الإلهی</w:t>
            </w:r>
            <w:r>
              <w:rPr>
                <w:rStyle w:val="IndexLink"/>
                <w:rtl w:val="true"/>
              </w:rPr>
              <w:tab/>
            </w:r>
            <w:r>
              <w:rPr>
                <w:rStyle w:val="IndexLink"/>
              </w:rPr>
              <w:t>94</w:t>
            </w:r>
          </w:hyperlink>
        </w:p>
        <w:p>
          <w:pPr>
            <w:pStyle w:val="Contents3"/>
            <w:tabs>
              <w:tab w:val="clear" w:pos="8459"/>
              <w:tab w:val="right" w:pos="9026" w:leader="dot"/>
            </w:tabs>
            <w:rPr/>
          </w:pPr>
          <w:hyperlink w:anchor="__RefHeading___Toc1881398_77815467">
            <w:r>
              <w:rPr>
                <w:webHidden/>
                <w:rStyle w:val="IndexLink"/>
                <w:rtl w:val="true"/>
              </w:rPr>
              <w:t>القسم السادس</w:t>
            </w:r>
            <w:r>
              <w:rPr>
                <w:rStyle w:val="IndexLink"/>
                <w:rtl w:val="true"/>
              </w:rPr>
              <w:tab/>
            </w:r>
            <w:r>
              <w:rPr>
                <w:rStyle w:val="IndexLink"/>
              </w:rPr>
              <w:t>98</w:t>
            </w:r>
          </w:hyperlink>
        </w:p>
        <w:p>
          <w:pPr>
            <w:pStyle w:val="Contents4"/>
            <w:tabs>
              <w:tab w:val="clear" w:pos="8176"/>
              <w:tab w:val="right" w:pos="9026" w:leader="dot"/>
            </w:tabs>
            <w:rPr/>
          </w:pPr>
          <w:hyperlink w:anchor="__RefHeading___Toc1881400_7781546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881402_77815467">
            <w:r>
              <w:rPr>
                <w:webHidden/>
                <w:rStyle w:val="IndexLink"/>
                <w:rtl w:val="true"/>
              </w:rPr>
              <w:t>الشرح والتفسیر</w:t>
            </w:r>
            <w:r>
              <w:rPr>
                <w:rStyle w:val="IndexLink"/>
                <w:rtl w:val="true"/>
              </w:rPr>
              <w:t xml:space="preserve">: </w:t>
            </w:r>
            <w:r>
              <w:rPr>
                <w:rStyle w:val="IndexLink"/>
                <w:rtl w:val="true"/>
              </w:rPr>
              <w:t>الانتقال إلی جیران اللّه</w:t>
            </w:r>
            <w:r>
              <w:rPr>
                <w:rStyle w:val="IndexLink"/>
                <w:rtl w:val="true"/>
              </w:rPr>
              <w:tab/>
            </w:r>
            <w:r>
              <w:rPr>
                <w:rStyle w:val="IndexLink"/>
              </w:rPr>
              <w:t>98</w:t>
            </w:r>
          </w:hyperlink>
        </w:p>
        <w:p>
          <w:pPr>
            <w:pStyle w:val="Contents4"/>
            <w:tabs>
              <w:tab w:val="clear" w:pos="8176"/>
              <w:tab w:val="right" w:pos="9026" w:leader="dot"/>
            </w:tabs>
            <w:rPr/>
          </w:pPr>
          <w:hyperlink w:anchor="__RefHeading___Toc1881404_77815467">
            <w:r>
              <w:rPr>
                <w:webHidden/>
                <w:rStyle w:val="IndexLink"/>
                <w:rtl w:val="true"/>
              </w:rPr>
              <w:t>تأمّل</w:t>
            </w:r>
            <w:r>
              <w:rPr>
                <w:rStyle w:val="IndexLink"/>
                <w:rtl w:val="true"/>
              </w:rPr>
              <w:tab/>
            </w:r>
            <w:r>
              <w:rPr>
                <w:rStyle w:val="IndexLink"/>
              </w:rPr>
              <w:t>100</w:t>
            </w:r>
          </w:hyperlink>
        </w:p>
        <w:p>
          <w:pPr>
            <w:pStyle w:val="Contents5"/>
            <w:tabs>
              <w:tab w:val="clear" w:pos="7892"/>
              <w:tab w:val="right" w:pos="9026" w:leader="dot"/>
            </w:tabs>
            <w:rPr/>
          </w:pPr>
          <w:hyperlink w:anchor="__RefHeading___Toc1881406_77815467">
            <w:r>
              <w:rPr>
                <w:webHidden/>
                <w:rStyle w:val="IndexLink"/>
                <w:rtl w:val="true"/>
              </w:rPr>
              <w:t>طریق السیر والسلوک إلی اللّه</w:t>
            </w:r>
            <w:r>
              <w:rPr>
                <w:rStyle w:val="IndexLink"/>
                <w:rtl w:val="true"/>
              </w:rPr>
              <w:tab/>
            </w:r>
            <w:r>
              <w:rPr>
                <w:rStyle w:val="IndexLink"/>
              </w:rPr>
              <w:t>100</w:t>
            </w:r>
          </w:hyperlink>
        </w:p>
        <w:p>
          <w:pPr>
            <w:pStyle w:val="Contents2"/>
            <w:tabs>
              <w:tab w:val="clear" w:pos="8743"/>
              <w:tab w:val="right" w:pos="9026" w:leader="dot"/>
            </w:tabs>
            <w:rPr/>
          </w:pPr>
          <w:hyperlink w:anchor="__RefHeading___Toc1881408_77815467">
            <w:r>
              <w:rPr>
                <w:webHidden/>
                <w:rStyle w:val="IndexLink"/>
                <w:rtl w:val="true"/>
              </w:rPr>
              <w:t xml:space="preserve">الخطبة </w:t>
            </w:r>
            <w:r>
              <w:rPr>
                <w:rStyle w:val="IndexLink"/>
              </w:rPr>
              <w:t>184</w:t>
            </w:r>
            <w:r>
              <w:rPr>
                <w:rStyle w:val="IndexLink"/>
                <w:rtl w:val="true"/>
              </w:rPr>
              <w:tab/>
            </w:r>
            <w:r>
              <w:rPr>
                <w:rStyle w:val="IndexLink"/>
              </w:rPr>
              <w:t>102</w:t>
            </w:r>
          </w:hyperlink>
        </w:p>
        <w:p>
          <w:pPr>
            <w:pStyle w:val="Contents3"/>
            <w:tabs>
              <w:tab w:val="clear" w:pos="8459"/>
              <w:tab w:val="right" w:pos="9026" w:leader="dot"/>
            </w:tabs>
            <w:rPr/>
          </w:pPr>
          <w:hyperlink w:anchor="__RefHeading___Toc1881410_77815467">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881412_77815467">
            <w:r>
              <w:rPr>
                <w:webHidden/>
                <w:rStyle w:val="IndexLink"/>
                <w:rtl w:val="true"/>
              </w:rPr>
              <w:t>نظرة إلی الخطبة</w:t>
            </w:r>
            <w:r>
              <w:rPr>
                <w:rStyle w:val="IndexLink"/>
                <w:rtl w:val="true"/>
              </w:rPr>
              <w:tab/>
            </w:r>
            <w:r>
              <w:rPr>
                <w:rStyle w:val="IndexLink"/>
              </w:rPr>
              <w:t>102</w:t>
            </w:r>
          </w:hyperlink>
        </w:p>
        <w:p>
          <w:pPr>
            <w:pStyle w:val="Contents3"/>
            <w:tabs>
              <w:tab w:val="clear" w:pos="8459"/>
              <w:tab w:val="right" w:pos="9026" w:leader="dot"/>
            </w:tabs>
            <w:rPr/>
          </w:pPr>
          <w:hyperlink w:anchor="__RefHeading___Toc1881414_77815467">
            <w:r>
              <w:rPr>
                <w:webHidden/>
                <w:rStyle w:val="IndexLink"/>
                <w:rtl w:val="true"/>
              </w:rPr>
              <w:t>الشرح والتفسیر</w:t>
            </w:r>
            <w:r>
              <w:rPr>
                <w:rStyle w:val="IndexLink"/>
                <w:rtl w:val="true"/>
              </w:rPr>
              <w:t xml:space="preserve">: </w:t>
            </w:r>
            <w:r>
              <w:rPr>
                <w:rStyle w:val="IndexLink"/>
                <w:rtl w:val="true"/>
              </w:rPr>
              <w:t>صه یا أحمق</w:t>
            </w:r>
            <w:r>
              <w:rPr>
                <w:rStyle w:val="IndexLink"/>
                <w:rtl w:val="true"/>
              </w:rPr>
              <w:tab/>
            </w:r>
            <w:r>
              <w:rPr>
                <w:rStyle w:val="IndexLink"/>
              </w:rPr>
              <w:t>104</w:t>
            </w:r>
          </w:hyperlink>
        </w:p>
        <w:p>
          <w:pPr>
            <w:pStyle w:val="Contents3"/>
            <w:tabs>
              <w:tab w:val="clear" w:pos="8459"/>
              <w:tab w:val="right" w:pos="9026" w:leader="dot"/>
            </w:tabs>
            <w:rPr/>
          </w:pPr>
          <w:hyperlink w:anchor="__RefHeading___Toc1881416_77815467">
            <w:r>
              <w:rPr>
                <w:webHidden/>
                <w:rStyle w:val="IndexLink"/>
                <w:rtl w:val="true"/>
              </w:rPr>
              <w:t>تأمّل</w:t>
            </w:r>
            <w:r>
              <w:rPr>
                <w:rStyle w:val="IndexLink"/>
                <w:rtl w:val="true"/>
              </w:rPr>
              <w:tab/>
            </w:r>
            <w:r>
              <w:rPr>
                <w:rStyle w:val="IndexLink"/>
              </w:rPr>
              <w:t>105</w:t>
            </w:r>
          </w:hyperlink>
        </w:p>
        <w:p>
          <w:pPr>
            <w:pStyle w:val="Contents4"/>
            <w:tabs>
              <w:tab w:val="clear" w:pos="8176"/>
              <w:tab w:val="right" w:pos="9026" w:leader="dot"/>
            </w:tabs>
            <w:rPr/>
          </w:pPr>
          <w:hyperlink w:anchor="__RefHeading___Toc1881418_77815467">
            <w:r>
              <w:rPr>
                <w:webHidden/>
                <w:rStyle w:val="IndexLink"/>
                <w:rtl w:val="true"/>
              </w:rPr>
              <w:t>من هو بُرج بن مُسهِر؟</w:t>
            </w:r>
            <w:r>
              <w:rPr>
                <w:rStyle w:val="IndexLink"/>
                <w:rtl w:val="true"/>
              </w:rPr>
              <w:tab/>
            </w:r>
            <w:r>
              <w:rPr>
                <w:rStyle w:val="IndexLink"/>
              </w:rPr>
              <w:t>105</w:t>
            </w:r>
          </w:hyperlink>
        </w:p>
        <w:p>
          <w:pPr>
            <w:pStyle w:val="Contents2"/>
            <w:tabs>
              <w:tab w:val="clear" w:pos="8743"/>
              <w:tab w:val="right" w:pos="9026" w:leader="dot"/>
            </w:tabs>
            <w:rPr/>
          </w:pPr>
          <w:hyperlink w:anchor="__RefHeading___Toc1881420_77815467">
            <w:r>
              <w:rPr>
                <w:webHidden/>
                <w:rStyle w:val="IndexLink"/>
                <w:rtl w:val="true"/>
              </w:rPr>
              <w:t xml:space="preserve">الخطبة </w:t>
            </w:r>
            <w:r>
              <w:rPr>
                <w:rStyle w:val="IndexLink"/>
              </w:rPr>
              <w:t>185</w:t>
            </w:r>
            <w:r>
              <w:rPr>
                <w:rStyle w:val="IndexLink"/>
                <w:rtl w:val="true"/>
              </w:rPr>
              <w:tab/>
            </w:r>
            <w:r>
              <w:rPr>
                <w:rStyle w:val="IndexLink"/>
              </w:rPr>
              <w:t>106</w:t>
            </w:r>
          </w:hyperlink>
        </w:p>
        <w:p>
          <w:pPr>
            <w:pStyle w:val="Contents3"/>
            <w:tabs>
              <w:tab w:val="clear" w:pos="8459"/>
              <w:tab w:val="right" w:pos="9026" w:leader="dot"/>
            </w:tabs>
            <w:rPr/>
          </w:pPr>
          <w:hyperlink w:anchor="__RefHeading___Toc1881422_77815467">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881424_77815467">
            <w:r>
              <w:rPr>
                <w:webHidden/>
                <w:rStyle w:val="IndexLink"/>
                <w:rtl w:val="true"/>
              </w:rPr>
              <w:t>نظرة إلی الخطبة</w:t>
            </w:r>
            <w:r>
              <w:rPr>
                <w:rStyle w:val="IndexLink"/>
                <w:rtl w:val="true"/>
              </w:rPr>
              <w:tab/>
            </w:r>
            <w:r>
              <w:rPr>
                <w:rStyle w:val="IndexLink"/>
              </w:rPr>
              <w:t>106</w:t>
            </w:r>
          </w:hyperlink>
        </w:p>
        <w:p>
          <w:pPr>
            <w:pStyle w:val="Contents3"/>
            <w:tabs>
              <w:tab w:val="clear" w:pos="8459"/>
              <w:tab w:val="right" w:pos="9026" w:leader="dot"/>
            </w:tabs>
            <w:rPr/>
          </w:pPr>
          <w:hyperlink w:anchor="__RefHeading___Toc1881426_77815467">
            <w:r>
              <w:rPr>
                <w:webHidden/>
                <w:rStyle w:val="IndexLink"/>
                <w:rtl w:val="true"/>
              </w:rPr>
              <w:t>القسم الاوّل</w:t>
            </w:r>
            <w:r>
              <w:rPr>
                <w:rStyle w:val="IndexLink"/>
                <w:rtl w:val="true"/>
              </w:rPr>
              <w:tab/>
            </w:r>
            <w:r>
              <w:rPr>
                <w:rStyle w:val="IndexLink"/>
              </w:rPr>
              <w:t>108</w:t>
            </w:r>
          </w:hyperlink>
        </w:p>
        <w:p>
          <w:pPr>
            <w:pStyle w:val="Contents4"/>
            <w:tabs>
              <w:tab w:val="clear" w:pos="8176"/>
              <w:tab w:val="right" w:pos="9026" w:leader="dot"/>
            </w:tabs>
            <w:rPr/>
          </w:pPr>
          <w:hyperlink w:anchor="__RefHeading___Toc1881428_7781546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881430_77815467">
            <w:r>
              <w:rPr>
                <w:webHidden/>
                <w:rStyle w:val="IndexLink"/>
                <w:rtl w:val="true"/>
              </w:rPr>
              <w:t>الشرح والتفسیر</w:t>
            </w:r>
            <w:r>
              <w:rPr>
                <w:rStyle w:val="IndexLink"/>
                <w:rtl w:val="true"/>
              </w:rPr>
              <w:t xml:space="preserve">: </w:t>
            </w:r>
            <w:r>
              <w:rPr>
                <w:rStyle w:val="IndexLink"/>
                <w:rtl w:val="true"/>
              </w:rPr>
              <w:t>معرفة اللّه الحقیقیة</w:t>
            </w:r>
            <w:r>
              <w:rPr>
                <w:rStyle w:val="IndexLink"/>
                <w:rtl w:val="true"/>
              </w:rPr>
              <w:tab/>
            </w:r>
            <w:r>
              <w:rPr>
                <w:rStyle w:val="IndexLink"/>
              </w:rPr>
              <w:t>108</w:t>
            </w:r>
          </w:hyperlink>
        </w:p>
        <w:p>
          <w:pPr>
            <w:pStyle w:val="Contents3"/>
            <w:tabs>
              <w:tab w:val="clear" w:pos="8459"/>
              <w:tab w:val="right" w:pos="9026" w:leader="dot"/>
            </w:tabs>
            <w:rPr/>
          </w:pPr>
          <w:hyperlink w:anchor="__RefHeading___Toc1881432_77815467">
            <w:r>
              <w:rPr>
                <w:webHidden/>
                <w:rStyle w:val="IndexLink"/>
                <w:rtl w:val="true"/>
              </w:rPr>
              <w:t>القسم الثانی</w:t>
            </w:r>
            <w:r>
              <w:rPr>
                <w:rStyle w:val="IndexLink"/>
                <w:rtl w:val="true"/>
              </w:rPr>
              <w:tab/>
            </w:r>
            <w:r>
              <w:rPr>
                <w:rStyle w:val="IndexLink"/>
              </w:rPr>
              <w:t>116</w:t>
            </w:r>
          </w:hyperlink>
        </w:p>
        <w:p>
          <w:pPr>
            <w:pStyle w:val="Contents4"/>
            <w:tabs>
              <w:tab w:val="clear" w:pos="8176"/>
              <w:tab w:val="right" w:pos="9026" w:leader="dot"/>
            </w:tabs>
            <w:rPr/>
          </w:pPr>
          <w:hyperlink w:anchor="__RefHeading___Toc1881434_7781546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881436_77815467">
            <w:r>
              <w:rPr>
                <w:webHidden/>
                <w:rStyle w:val="IndexLink"/>
                <w:rtl w:val="true"/>
              </w:rPr>
              <w:t>الشرح والتفسیر</w:t>
            </w:r>
            <w:r>
              <w:rPr>
                <w:rStyle w:val="IndexLink"/>
                <w:rtl w:val="true"/>
              </w:rPr>
              <w:t xml:space="preserve">: </w:t>
            </w:r>
            <w:r>
              <w:rPr>
                <w:rStyle w:val="IndexLink"/>
                <w:rtl w:val="true"/>
              </w:rPr>
              <w:t>الأبعاد الوجودیّة للنّبی الأکرم صلی الله علیه و آله</w:t>
            </w:r>
            <w:r>
              <w:rPr>
                <w:rStyle w:val="IndexLink"/>
                <w:rtl w:val="true"/>
              </w:rPr>
              <w:tab/>
            </w:r>
            <w:r>
              <w:rPr>
                <w:rStyle w:val="IndexLink"/>
              </w:rPr>
              <w:t>116</w:t>
            </w:r>
          </w:hyperlink>
        </w:p>
        <w:p>
          <w:pPr>
            <w:pStyle w:val="Contents3"/>
            <w:tabs>
              <w:tab w:val="clear" w:pos="8459"/>
              <w:tab w:val="right" w:pos="9026" w:leader="dot"/>
            </w:tabs>
            <w:rPr/>
          </w:pPr>
          <w:hyperlink w:anchor="__RefHeading___Toc1881438_77815467">
            <w:r>
              <w:rPr>
                <w:webHidden/>
                <w:rStyle w:val="IndexLink"/>
                <w:rtl w:val="true"/>
              </w:rPr>
              <w:t>القسم الثالث</w:t>
            </w:r>
            <w:r>
              <w:rPr>
                <w:rStyle w:val="IndexLink"/>
                <w:rtl w:val="true"/>
              </w:rPr>
              <w:tab/>
            </w:r>
            <w:r>
              <w:rPr>
                <w:rStyle w:val="IndexLink"/>
              </w:rPr>
              <w:t>120</w:t>
            </w:r>
          </w:hyperlink>
        </w:p>
        <w:p>
          <w:pPr>
            <w:pStyle w:val="Contents4"/>
            <w:tabs>
              <w:tab w:val="clear" w:pos="8176"/>
              <w:tab w:val="right" w:pos="9026" w:leader="dot"/>
            </w:tabs>
            <w:rPr/>
          </w:pPr>
          <w:hyperlink w:anchor="__RefHeading___Toc1881440_7781546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881442_77815467">
            <w:r>
              <w:rPr>
                <w:webHidden/>
                <w:rStyle w:val="IndexLink"/>
                <w:rtl w:val="true"/>
              </w:rPr>
              <w:t>الشرح والتفسیر</w:t>
            </w:r>
            <w:r>
              <w:rPr>
                <w:rStyle w:val="IndexLink"/>
                <w:rtl w:val="true"/>
              </w:rPr>
              <w:t xml:space="preserve">: </w:t>
            </w:r>
            <w:r>
              <w:rPr>
                <w:rStyle w:val="IndexLink"/>
                <w:rtl w:val="true"/>
              </w:rPr>
              <w:t>قدرته المطلقة فی خلق الکائنات</w:t>
            </w:r>
            <w:r>
              <w:rPr>
                <w:rStyle w:val="IndexLink"/>
                <w:rtl w:val="true"/>
              </w:rPr>
              <w:tab/>
            </w:r>
            <w:r>
              <w:rPr>
                <w:rStyle w:val="IndexLink"/>
              </w:rPr>
              <w:t>120</w:t>
            </w:r>
          </w:hyperlink>
        </w:p>
        <w:p>
          <w:pPr>
            <w:pStyle w:val="Contents4"/>
            <w:tabs>
              <w:tab w:val="clear" w:pos="8176"/>
              <w:tab w:val="right" w:pos="9026" w:leader="dot"/>
            </w:tabs>
            <w:rPr/>
          </w:pPr>
          <w:hyperlink w:anchor="__RefHeading___Toc1881444_77815467">
            <w:r>
              <w:rPr>
                <w:webHidden/>
                <w:rStyle w:val="IndexLink"/>
                <w:rtl w:val="true"/>
              </w:rPr>
              <w:t>تأمّل</w:t>
            </w:r>
            <w:r>
              <w:rPr>
                <w:rStyle w:val="IndexLink"/>
                <w:rtl w:val="true"/>
              </w:rPr>
              <w:tab/>
            </w:r>
            <w:r>
              <w:rPr>
                <w:rStyle w:val="IndexLink"/>
              </w:rPr>
              <w:t>126</w:t>
            </w:r>
          </w:hyperlink>
        </w:p>
        <w:p>
          <w:pPr>
            <w:pStyle w:val="Contents5"/>
            <w:tabs>
              <w:tab w:val="clear" w:pos="7892"/>
              <w:tab w:val="right" w:pos="9026" w:leader="dot"/>
            </w:tabs>
            <w:rPr/>
          </w:pPr>
          <w:hyperlink w:anchor="__RefHeading___Toc1881446_77815467">
            <w:r>
              <w:rPr>
                <w:webHidden/>
                <w:rStyle w:val="IndexLink"/>
                <w:rtl w:val="true"/>
              </w:rPr>
              <w:t>حیاة النمل العجیبة</w:t>
            </w:r>
            <w:r>
              <w:rPr>
                <w:rStyle w:val="IndexLink"/>
                <w:rtl w:val="true"/>
              </w:rPr>
              <w:tab/>
            </w:r>
            <w:r>
              <w:rPr>
                <w:rStyle w:val="IndexLink"/>
              </w:rPr>
              <w:t>126</w:t>
            </w:r>
          </w:hyperlink>
        </w:p>
        <w:p>
          <w:pPr>
            <w:pStyle w:val="Contents3"/>
            <w:tabs>
              <w:tab w:val="clear" w:pos="8459"/>
              <w:tab w:val="right" w:pos="9026" w:leader="dot"/>
            </w:tabs>
            <w:rPr/>
          </w:pPr>
          <w:hyperlink w:anchor="__RefHeading___Toc1881448_77815467">
            <w:r>
              <w:rPr>
                <w:webHidden/>
                <w:rStyle w:val="IndexLink"/>
                <w:rtl w:val="true"/>
              </w:rPr>
              <w:t>القسم الرابع</w:t>
            </w:r>
            <w:r>
              <w:rPr>
                <w:rStyle w:val="IndexLink"/>
                <w:rtl w:val="true"/>
              </w:rPr>
              <w:tab/>
            </w:r>
            <w:r>
              <w:rPr>
                <w:rStyle w:val="IndexLink"/>
              </w:rPr>
              <w:t>130</w:t>
            </w:r>
          </w:hyperlink>
        </w:p>
        <w:p>
          <w:pPr>
            <w:pStyle w:val="Contents4"/>
            <w:tabs>
              <w:tab w:val="clear" w:pos="8176"/>
              <w:tab w:val="right" w:pos="9026" w:leader="dot"/>
            </w:tabs>
            <w:rPr/>
          </w:pPr>
          <w:hyperlink w:anchor="__RefHeading___Toc1881450_7781546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881452_77815467">
            <w:r>
              <w:rPr>
                <w:webHidden/>
                <w:rStyle w:val="IndexLink"/>
                <w:rtl w:val="true"/>
              </w:rPr>
              <w:t>الشرح والتفسیر</w:t>
            </w:r>
            <w:r>
              <w:rPr>
                <w:rStyle w:val="IndexLink"/>
                <w:rtl w:val="true"/>
              </w:rPr>
              <w:t xml:space="preserve">: </w:t>
            </w:r>
            <w:r>
              <w:rPr>
                <w:rStyle w:val="IndexLink"/>
                <w:rtl w:val="true"/>
              </w:rPr>
              <w:t>نظرة إلی کائنات السموات والأرض</w:t>
            </w:r>
            <w:r>
              <w:rPr>
                <w:rStyle w:val="IndexLink"/>
                <w:rtl w:val="true"/>
              </w:rPr>
              <w:tab/>
            </w:r>
            <w:r>
              <w:rPr>
                <w:rStyle w:val="IndexLink"/>
              </w:rPr>
              <w:t>130</w:t>
            </w:r>
          </w:hyperlink>
        </w:p>
        <w:p>
          <w:pPr>
            <w:pStyle w:val="Contents4"/>
            <w:tabs>
              <w:tab w:val="clear" w:pos="8176"/>
              <w:tab w:val="right" w:pos="9026" w:leader="dot"/>
            </w:tabs>
            <w:rPr/>
          </w:pPr>
          <w:hyperlink w:anchor="__RefHeading___Toc1881454_77815467">
            <w:r>
              <w:rPr>
                <w:webHidden/>
                <w:rStyle w:val="IndexLink"/>
                <w:rtl w:val="true"/>
              </w:rPr>
              <w:t>تأمّل</w:t>
            </w:r>
            <w:r>
              <w:rPr>
                <w:rStyle w:val="IndexLink"/>
                <w:rtl w:val="true"/>
              </w:rPr>
              <w:tab/>
            </w:r>
            <w:r>
              <w:rPr>
                <w:rStyle w:val="IndexLink"/>
              </w:rPr>
              <w:t>134</w:t>
            </w:r>
          </w:hyperlink>
        </w:p>
        <w:p>
          <w:pPr>
            <w:pStyle w:val="Contents5"/>
            <w:tabs>
              <w:tab w:val="clear" w:pos="7892"/>
              <w:tab w:val="right" w:pos="9026" w:leader="dot"/>
            </w:tabs>
            <w:rPr/>
          </w:pPr>
          <w:hyperlink w:anchor="__RefHeading___Toc1881456_77815467">
            <w:r>
              <w:rPr>
                <w:webHidden/>
                <w:rStyle w:val="IndexLink"/>
                <w:rtl w:val="true"/>
              </w:rPr>
              <w:t>قبسات من برهان النظم</w:t>
            </w:r>
            <w:r>
              <w:rPr>
                <w:rStyle w:val="IndexLink"/>
                <w:rtl w:val="true"/>
              </w:rPr>
              <w:tab/>
            </w:r>
            <w:r>
              <w:rPr>
                <w:rStyle w:val="IndexLink"/>
              </w:rPr>
              <w:t>134</w:t>
            </w:r>
          </w:hyperlink>
        </w:p>
        <w:p>
          <w:pPr>
            <w:pStyle w:val="Contents3"/>
            <w:tabs>
              <w:tab w:val="clear" w:pos="8459"/>
              <w:tab w:val="right" w:pos="9026" w:leader="dot"/>
            </w:tabs>
            <w:rPr/>
          </w:pPr>
          <w:hyperlink w:anchor="__RefHeading___Toc1881458_77815467">
            <w:r>
              <w:rPr>
                <w:webHidden/>
                <w:rStyle w:val="IndexLink"/>
                <w:rtl w:val="true"/>
              </w:rPr>
              <w:t>القسم الخامس</w:t>
            </w:r>
            <w:r>
              <w:rPr>
                <w:rStyle w:val="IndexLink"/>
                <w:rtl w:val="true"/>
              </w:rPr>
              <w:tab/>
            </w:r>
            <w:r>
              <w:rPr>
                <w:rStyle w:val="IndexLink"/>
              </w:rPr>
              <w:t>136</w:t>
            </w:r>
          </w:hyperlink>
        </w:p>
        <w:p>
          <w:pPr>
            <w:pStyle w:val="Contents4"/>
            <w:tabs>
              <w:tab w:val="clear" w:pos="8176"/>
              <w:tab w:val="right" w:pos="9026" w:leader="dot"/>
            </w:tabs>
            <w:rPr/>
          </w:pPr>
          <w:hyperlink w:anchor="__RefHeading___Toc1881460_7781546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881462_77815467">
            <w:r>
              <w:rPr>
                <w:webHidden/>
                <w:rStyle w:val="IndexLink"/>
                <w:rtl w:val="true"/>
              </w:rPr>
              <w:t>الشرح والتفسیر</w:t>
            </w:r>
            <w:r>
              <w:rPr>
                <w:rStyle w:val="IndexLink"/>
                <w:rtl w:val="true"/>
              </w:rPr>
              <w:t xml:space="preserve">: </w:t>
            </w:r>
            <w:r>
              <w:rPr>
                <w:rStyle w:val="IndexLink"/>
                <w:rtl w:val="true"/>
              </w:rPr>
              <w:t>صنع الجرادة</w:t>
            </w:r>
            <w:r>
              <w:rPr>
                <w:rStyle w:val="IndexLink"/>
                <w:rtl w:val="true"/>
              </w:rPr>
              <w:tab/>
            </w:r>
            <w:r>
              <w:rPr>
                <w:rStyle w:val="IndexLink"/>
              </w:rPr>
              <w:t>136</w:t>
            </w:r>
          </w:hyperlink>
        </w:p>
        <w:p>
          <w:pPr>
            <w:pStyle w:val="Contents4"/>
            <w:tabs>
              <w:tab w:val="clear" w:pos="8176"/>
              <w:tab w:val="right" w:pos="9026" w:leader="dot"/>
            </w:tabs>
            <w:rPr/>
          </w:pPr>
          <w:hyperlink w:anchor="__RefHeading___Toc1881464_77815467">
            <w:r>
              <w:rPr>
                <w:webHidden/>
                <w:rStyle w:val="IndexLink"/>
                <w:rtl w:val="true"/>
              </w:rPr>
              <w:t>تأمّل</w:t>
            </w:r>
            <w:r>
              <w:rPr>
                <w:rStyle w:val="IndexLink"/>
                <w:rtl w:val="true"/>
              </w:rPr>
              <w:tab/>
            </w:r>
            <w:r>
              <w:rPr>
                <w:rStyle w:val="IndexLink"/>
              </w:rPr>
              <w:t>138</w:t>
            </w:r>
          </w:hyperlink>
        </w:p>
        <w:p>
          <w:pPr>
            <w:pStyle w:val="Contents5"/>
            <w:tabs>
              <w:tab w:val="clear" w:pos="7892"/>
              <w:tab w:val="right" w:pos="9026" w:leader="dot"/>
            </w:tabs>
            <w:rPr/>
          </w:pPr>
          <w:hyperlink w:anchor="__RefHeading___Toc1881466_77815467">
            <w:r>
              <w:rPr>
                <w:webHidden/>
                <w:rStyle w:val="IndexLink"/>
                <w:rtl w:val="true"/>
              </w:rPr>
              <w:t>عجائب الجرادة</w:t>
            </w:r>
            <w:r>
              <w:rPr>
                <w:rStyle w:val="IndexLink"/>
                <w:rtl w:val="true"/>
              </w:rPr>
              <w:tab/>
            </w:r>
            <w:r>
              <w:rPr>
                <w:rStyle w:val="IndexLink"/>
              </w:rPr>
              <w:t>138</w:t>
            </w:r>
          </w:hyperlink>
        </w:p>
        <w:p>
          <w:pPr>
            <w:pStyle w:val="Contents3"/>
            <w:tabs>
              <w:tab w:val="clear" w:pos="8459"/>
              <w:tab w:val="right" w:pos="9026" w:leader="dot"/>
            </w:tabs>
            <w:rPr/>
          </w:pPr>
          <w:hyperlink w:anchor="__RefHeading___Toc1881468_77815467">
            <w:r>
              <w:rPr>
                <w:webHidden/>
                <w:rStyle w:val="IndexLink"/>
                <w:rtl w:val="true"/>
              </w:rPr>
              <w:t>القسم السادس</w:t>
            </w:r>
            <w:r>
              <w:rPr>
                <w:rStyle w:val="IndexLink"/>
                <w:rtl w:val="true"/>
              </w:rPr>
              <w:tab/>
            </w:r>
            <w:r>
              <w:rPr>
                <w:rStyle w:val="IndexLink"/>
              </w:rPr>
              <w:t>140</w:t>
            </w:r>
          </w:hyperlink>
        </w:p>
        <w:p>
          <w:pPr>
            <w:pStyle w:val="Contents4"/>
            <w:tabs>
              <w:tab w:val="clear" w:pos="8176"/>
              <w:tab w:val="right" w:pos="9026" w:leader="dot"/>
            </w:tabs>
            <w:rPr/>
          </w:pPr>
          <w:hyperlink w:anchor="__RefHeading___Toc1881470_77815467">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881472_77815467">
            <w:r>
              <w:rPr>
                <w:webHidden/>
                <w:rStyle w:val="IndexLink"/>
                <w:rtl w:val="true"/>
              </w:rPr>
              <w:t>الشرح والتفسیر</w:t>
            </w:r>
            <w:r>
              <w:rPr>
                <w:rStyle w:val="IndexLink"/>
                <w:rtl w:val="true"/>
              </w:rPr>
              <w:t xml:space="preserve">: </w:t>
            </w:r>
            <w:r>
              <w:rPr>
                <w:rStyle w:val="IndexLink"/>
                <w:rtl w:val="true"/>
              </w:rPr>
              <w:t>اللّه العظیم</w:t>
            </w:r>
            <w:r>
              <w:rPr>
                <w:rStyle w:val="IndexLink"/>
                <w:rtl w:val="true"/>
              </w:rPr>
              <w:tab/>
            </w:r>
            <w:r>
              <w:rPr>
                <w:rStyle w:val="IndexLink"/>
              </w:rPr>
              <w:t>140</w:t>
            </w:r>
          </w:hyperlink>
        </w:p>
        <w:p>
          <w:pPr>
            <w:pStyle w:val="Contents4"/>
            <w:tabs>
              <w:tab w:val="clear" w:pos="8176"/>
              <w:tab w:val="right" w:pos="9026" w:leader="dot"/>
            </w:tabs>
            <w:rPr/>
          </w:pPr>
          <w:hyperlink w:anchor="__RefHeading___Toc1881474_77815467">
            <w:r>
              <w:rPr>
                <w:webHidden/>
                <w:rStyle w:val="IndexLink"/>
                <w:rtl w:val="true"/>
              </w:rPr>
              <w:t>تأمّل</w:t>
            </w:r>
            <w:r>
              <w:rPr>
                <w:rStyle w:val="IndexLink"/>
                <w:rtl w:val="true"/>
              </w:rPr>
              <w:tab/>
            </w:r>
            <w:r>
              <w:rPr>
                <w:rStyle w:val="IndexLink"/>
              </w:rPr>
              <w:t>144</w:t>
            </w:r>
          </w:hyperlink>
        </w:p>
        <w:p>
          <w:pPr>
            <w:pStyle w:val="Contents5"/>
            <w:tabs>
              <w:tab w:val="clear" w:pos="7892"/>
              <w:tab w:val="right" w:pos="9026" w:leader="dot"/>
            </w:tabs>
            <w:rPr/>
          </w:pPr>
          <w:hyperlink w:anchor="__RefHeading___Toc1881476_77815467">
            <w:r>
              <w:rPr>
                <w:webHidden/>
                <w:rStyle w:val="IndexLink"/>
                <w:rtl w:val="true"/>
              </w:rPr>
              <w:t>دروس عظیمة بعبارات قصیرة</w:t>
            </w:r>
            <w:r>
              <w:rPr>
                <w:rStyle w:val="IndexLink"/>
                <w:rtl w:val="true"/>
              </w:rPr>
              <w:tab/>
            </w:r>
            <w:r>
              <w:rPr>
                <w:rStyle w:val="IndexLink"/>
              </w:rPr>
              <w:t>144</w:t>
            </w:r>
          </w:hyperlink>
        </w:p>
        <w:p>
          <w:pPr>
            <w:pStyle w:val="Contents2"/>
            <w:tabs>
              <w:tab w:val="clear" w:pos="8743"/>
              <w:tab w:val="right" w:pos="9026" w:leader="dot"/>
            </w:tabs>
            <w:rPr/>
          </w:pPr>
          <w:hyperlink w:anchor="__RefHeading___Toc1881478_77815467">
            <w:r>
              <w:rPr>
                <w:webHidden/>
                <w:rStyle w:val="IndexLink"/>
                <w:rtl w:val="true"/>
              </w:rPr>
              <w:t xml:space="preserve">الخطبة </w:t>
            </w:r>
            <w:r>
              <w:rPr>
                <w:rStyle w:val="IndexLink"/>
              </w:rPr>
              <w:t>186</w:t>
            </w:r>
            <w:r>
              <w:rPr>
                <w:rStyle w:val="IndexLink"/>
                <w:rtl w:val="true"/>
              </w:rPr>
              <w:tab/>
            </w:r>
            <w:r>
              <w:rPr>
                <w:rStyle w:val="IndexLink"/>
              </w:rPr>
              <w:t>146</w:t>
            </w:r>
          </w:hyperlink>
        </w:p>
        <w:p>
          <w:pPr>
            <w:pStyle w:val="Contents3"/>
            <w:tabs>
              <w:tab w:val="clear" w:pos="8459"/>
              <w:tab w:val="right" w:pos="9026" w:leader="dot"/>
            </w:tabs>
            <w:rPr/>
          </w:pPr>
          <w:hyperlink w:anchor="__RefHeading___Toc1881480_77815467">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881482_77815467">
            <w:r>
              <w:rPr>
                <w:webHidden/>
                <w:rStyle w:val="IndexLink"/>
                <w:rtl w:val="true"/>
              </w:rPr>
              <w:t>نظرة إلی الخطبة</w:t>
            </w:r>
            <w:r>
              <w:rPr>
                <w:rStyle w:val="IndexLink"/>
                <w:rtl w:val="true"/>
              </w:rPr>
              <w:tab/>
            </w:r>
            <w:r>
              <w:rPr>
                <w:rStyle w:val="IndexLink"/>
              </w:rPr>
              <w:t>146</w:t>
            </w:r>
          </w:hyperlink>
        </w:p>
        <w:p>
          <w:pPr>
            <w:pStyle w:val="Contents3"/>
            <w:tabs>
              <w:tab w:val="clear" w:pos="8459"/>
              <w:tab w:val="right" w:pos="9026" w:leader="dot"/>
            </w:tabs>
            <w:rPr/>
          </w:pPr>
          <w:hyperlink w:anchor="__RefHeading___Toc1881484_77815467">
            <w:r>
              <w:rPr>
                <w:webHidden/>
                <w:rStyle w:val="IndexLink"/>
                <w:rtl w:val="true"/>
              </w:rPr>
              <w:t>القسم الأوّل</w:t>
            </w:r>
            <w:r>
              <w:rPr>
                <w:rStyle w:val="IndexLink"/>
                <w:rtl w:val="true"/>
              </w:rPr>
              <w:tab/>
            </w:r>
            <w:r>
              <w:rPr>
                <w:rStyle w:val="IndexLink"/>
              </w:rPr>
              <w:t>148</w:t>
            </w:r>
          </w:hyperlink>
        </w:p>
        <w:p>
          <w:pPr>
            <w:pStyle w:val="Contents4"/>
            <w:tabs>
              <w:tab w:val="clear" w:pos="8176"/>
              <w:tab w:val="right" w:pos="9026" w:leader="dot"/>
            </w:tabs>
            <w:rPr/>
          </w:pPr>
          <w:hyperlink w:anchor="__RefHeading___Toc1881486_7781546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881488_77815467">
            <w:r>
              <w:rPr>
                <w:webHidden/>
                <w:rStyle w:val="IndexLink"/>
                <w:rtl w:val="true"/>
              </w:rPr>
              <w:t>الشرح والتفسیر</w:t>
            </w:r>
            <w:r>
              <w:rPr>
                <w:rStyle w:val="IndexLink"/>
                <w:rtl w:val="true"/>
              </w:rPr>
              <w:t xml:space="preserve">: </w:t>
            </w:r>
            <w:r>
              <w:rPr>
                <w:rStyle w:val="IndexLink"/>
                <w:rtl w:val="true"/>
              </w:rPr>
              <w:t>أضواء مهمّة فی صفات اللّه</w:t>
            </w:r>
            <w:r>
              <w:rPr>
                <w:rStyle w:val="IndexLink"/>
                <w:rtl w:val="true"/>
              </w:rPr>
              <w:tab/>
            </w:r>
            <w:r>
              <w:rPr>
                <w:rStyle w:val="IndexLink"/>
              </w:rPr>
              <w:t>148</w:t>
            </w:r>
          </w:hyperlink>
        </w:p>
        <w:p>
          <w:pPr>
            <w:pStyle w:val="Contents4"/>
            <w:tabs>
              <w:tab w:val="clear" w:pos="8176"/>
              <w:tab w:val="right" w:pos="9026" w:leader="dot"/>
            </w:tabs>
            <w:rPr/>
          </w:pPr>
          <w:hyperlink w:anchor="__RefHeading___Toc1881490_77815467">
            <w:r>
              <w:rPr>
                <w:webHidden/>
                <w:rStyle w:val="IndexLink"/>
                <w:rtl w:val="true"/>
              </w:rPr>
              <w:t>تأمّل</w:t>
            </w:r>
            <w:r>
              <w:rPr>
                <w:rStyle w:val="IndexLink"/>
                <w:rtl w:val="true"/>
              </w:rPr>
              <w:tab/>
            </w:r>
            <w:r>
              <w:rPr>
                <w:rStyle w:val="IndexLink"/>
              </w:rPr>
              <w:t>155</w:t>
            </w:r>
          </w:hyperlink>
        </w:p>
        <w:p>
          <w:pPr>
            <w:pStyle w:val="Contents5"/>
            <w:tabs>
              <w:tab w:val="clear" w:pos="7892"/>
              <w:tab w:val="right" w:pos="9026" w:leader="dot"/>
            </w:tabs>
            <w:rPr/>
          </w:pPr>
          <w:hyperlink w:anchor="__RefHeading___Toc1881492_77815467">
            <w:r>
              <w:rPr>
                <w:webHidden/>
                <w:rStyle w:val="IndexLink"/>
                <w:rtl w:val="true"/>
              </w:rPr>
              <w:t>کیفیة الجمع بین الضدین</w:t>
            </w:r>
            <w:r>
              <w:rPr>
                <w:rStyle w:val="IndexLink"/>
                <w:rtl w:val="true"/>
              </w:rPr>
              <w:tab/>
            </w:r>
            <w:r>
              <w:rPr>
                <w:rStyle w:val="IndexLink"/>
              </w:rPr>
              <w:t>155</w:t>
            </w:r>
          </w:hyperlink>
        </w:p>
        <w:p>
          <w:pPr>
            <w:pStyle w:val="Contents3"/>
            <w:tabs>
              <w:tab w:val="clear" w:pos="8459"/>
              <w:tab w:val="right" w:pos="9026" w:leader="dot"/>
            </w:tabs>
            <w:rPr/>
          </w:pPr>
          <w:hyperlink w:anchor="__RefHeading___Toc1881494_77815467">
            <w:r>
              <w:rPr>
                <w:webHidden/>
                <w:rStyle w:val="IndexLink"/>
                <w:rtl w:val="true"/>
              </w:rPr>
              <w:t>القسم الثانی</w:t>
            </w:r>
            <w:r>
              <w:rPr>
                <w:rStyle w:val="IndexLink"/>
                <w:rtl w:val="true"/>
              </w:rPr>
              <w:tab/>
            </w:r>
            <w:r>
              <w:rPr>
                <w:rStyle w:val="IndexLink"/>
              </w:rPr>
              <w:t>158</w:t>
            </w:r>
          </w:hyperlink>
        </w:p>
        <w:p>
          <w:pPr>
            <w:pStyle w:val="Contents4"/>
            <w:tabs>
              <w:tab w:val="clear" w:pos="8176"/>
              <w:tab w:val="right" w:pos="9026" w:leader="dot"/>
            </w:tabs>
            <w:rPr/>
          </w:pPr>
          <w:hyperlink w:anchor="__RefHeading___Toc1881496_7781546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881498_77815467">
            <w:r>
              <w:rPr>
                <w:webHidden/>
                <w:rStyle w:val="IndexLink"/>
                <w:rtl w:val="true"/>
              </w:rPr>
              <w:t>الشرح والتفسیر</w:t>
            </w:r>
            <w:r>
              <w:rPr>
                <w:rStyle w:val="IndexLink"/>
                <w:rtl w:val="true"/>
              </w:rPr>
              <w:tab/>
            </w:r>
            <w:r>
              <w:rPr>
                <w:rStyle w:val="IndexLink"/>
              </w:rPr>
              <w:t>158</w:t>
            </w:r>
          </w:hyperlink>
        </w:p>
        <w:p>
          <w:pPr>
            <w:pStyle w:val="Contents3"/>
            <w:tabs>
              <w:tab w:val="clear" w:pos="8459"/>
              <w:tab w:val="right" w:pos="9026" w:leader="dot"/>
            </w:tabs>
            <w:rPr/>
          </w:pPr>
          <w:hyperlink w:anchor="__RefHeading___Toc1881500_77815467">
            <w:r>
              <w:rPr>
                <w:webHidden/>
                <w:rStyle w:val="IndexLink"/>
                <w:rtl w:val="true"/>
              </w:rPr>
              <w:t>القسم الثالث</w:t>
            </w:r>
            <w:r>
              <w:rPr>
                <w:rStyle w:val="IndexLink"/>
                <w:rtl w:val="true"/>
              </w:rPr>
              <w:tab/>
            </w:r>
            <w:r>
              <w:rPr>
                <w:rStyle w:val="IndexLink"/>
              </w:rPr>
              <w:t>164</w:t>
            </w:r>
          </w:hyperlink>
        </w:p>
        <w:p>
          <w:pPr>
            <w:pStyle w:val="Contents4"/>
            <w:tabs>
              <w:tab w:val="clear" w:pos="8176"/>
              <w:tab w:val="right" w:pos="9026" w:leader="dot"/>
            </w:tabs>
            <w:rPr/>
          </w:pPr>
          <w:hyperlink w:anchor="__RefHeading___Toc1881502_77815467">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881504_77815467">
            <w:r>
              <w:rPr>
                <w:webHidden/>
                <w:rStyle w:val="IndexLink"/>
                <w:rtl w:val="true"/>
              </w:rPr>
              <w:t>الشرح والتفسیر</w:t>
            </w:r>
            <w:r>
              <w:rPr>
                <w:rStyle w:val="IndexLink"/>
                <w:rtl w:val="true"/>
              </w:rPr>
              <w:t xml:space="preserve">: </w:t>
            </w:r>
            <w:r>
              <w:rPr>
                <w:rStyle w:val="IndexLink"/>
                <w:rtl w:val="true"/>
              </w:rPr>
              <w:t>جانب من صفاته المطلقة</w:t>
            </w:r>
            <w:r>
              <w:rPr>
                <w:rStyle w:val="IndexLink"/>
                <w:rtl w:val="true"/>
              </w:rPr>
              <w:tab/>
            </w:r>
            <w:r>
              <w:rPr>
                <w:rStyle w:val="IndexLink"/>
              </w:rPr>
              <w:t>164</w:t>
            </w:r>
          </w:hyperlink>
        </w:p>
        <w:p>
          <w:pPr>
            <w:pStyle w:val="Contents3"/>
            <w:tabs>
              <w:tab w:val="clear" w:pos="8459"/>
              <w:tab w:val="right" w:pos="9026" w:leader="dot"/>
            </w:tabs>
            <w:rPr/>
          </w:pPr>
          <w:hyperlink w:anchor="__RefHeading___Toc1881506_77815467">
            <w:r>
              <w:rPr>
                <w:webHidden/>
                <w:rStyle w:val="IndexLink"/>
                <w:rtl w:val="true"/>
              </w:rPr>
              <w:t>القسم الرابع</w:t>
            </w:r>
            <w:r>
              <w:rPr>
                <w:rStyle w:val="IndexLink"/>
                <w:rtl w:val="true"/>
              </w:rPr>
              <w:tab/>
            </w:r>
            <w:r>
              <w:rPr>
                <w:rStyle w:val="IndexLink"/>
              </w:rPr>
              <w:t>170</w:t>
            </w:r>
          </w:hyperlink>
        </w:p>
        <w:p>
          <w:pPr>
            <w:pStyle w:val="Contents4"/>
            <w:tabs>
              <w:tab w:val="clear" w:pos="8176"/>
              <w:tab w:val="right" w:pos="9026" w:leader="dot"/>
            </w:tabs>
            <w:rPr/>
          </w:pPr>
          <w:hyperlink w:anchor="__RefHeading___Toc1881508_7781546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881510_77815467">
            <w:r>
              <w:rPr>
                <w:webHidden/>
                <w:rStyle w:val="IndexLink"/>
                <w:rtl w:val="true"/>
              </w:rPr>
              <w:t>الشرح والتفسیر</w:t>
            </w:r>
            <w:r>
              <w:rPr>
                <w:rStyle w:val="IndexLink"/>
                <w:rtl w:val="true"/>
              </w:rPr>
              <w:t xml:space="preserve">: </w:t>
            </w:r>
            <w:r>
              <w:rPr>
                <w:rStyle w:val="IndexLink"/>
                <w:rtl w:val="true"/>
              </w:rPr>
              <w:t>صفات أخری فی الجمال والجلال</w:t>
            </w:r>
            <w:r>
              <w:rPr>
                <w:rStyle w:val="IndexLink"/>
                <w:rtl w:val="true"/>
              </w:rPr>
              <w:tab/>
            </w:r>
            <w:r>
              <w:rPr>
                <w:rStyle w:val="IndexLink"/>
              </w:rPr>
              <w:t>170</w:t>
            </w:r>
          </w:hyperlink>
        </w:p>
        <w:p>
          <w:pPr>
            <w:pStyle w:val="Contents3"/>
            <w:tabs>
              <w:tab w:val="clear" w:pos="8459"/>
              <w:tab w:val="right" w:pos="9026" w:leader="dot"/>
            </w:tabs>
            <w:rPr/>
          </w:pPr>
          <w:hyperlink w:anchor="__RefHeading___Toc1881512_77815467">
            <w:r>
              <w:rPr>
                <w:webHidden/>
                <w:rStyle w:val="IndexLink"/>
                <w:rtl w:val="true"/>
              </w:rPr>
              <w:t>القسم الخامس</w:t>
            </w:r>
            <w:r>
              <w:rPr>
                <w:rStyle w:val="IndexLink"/>
                <w:rtl w:val="true"/>
              </w:rPr>
              <w:tab/>
            </w:r>
            <w:r>
              <w:rPr>
                <w:rStyle w:val="IndexLink"/>
              </w:rPr>
              <w:t>176</w:t>
            </w:r>
          </w:hyperlink>
        </w:p>
        <w:p>
          <w:pPr>
            <w:pStyle w:val="Contents4"/>
            <w:tabs>
              <w:tab w:val="clear" w:pos="8176"/>
              <w:tab w:val="right" w:pos="9026" w:leader="dot"/>
            </w:tabs>
            <w:rPr/>
          </w:pPr>
          <w:hyperlink w:anchor="__RefHeading___Toc1881514_77815467">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881516_77815467">
            <w:r>
              <w:rPr>
                <w:webHidden/>
                <w:rStyle w:val="IndexLink"/>
                <w:rtl w:val="true"/>
              </w:rPr>
              <w:t>الشرح والتفسیر</w:t>
            </w:r>
            <w:r>
              <w:rPr>
                <w:rStyle w:val="IndexLink"/>
                <w:rtl w:val="true"/>
              </w:rPr>
              <w:t xml:space="preserve">: </w:t>
            </w:r>
            <w:r>
              <w:rPr>
                <w:rStyle w:val="IndexLink"/>
                <w:rtl w:val="true"/>
              </w:rPr>
              <w:t>العجز عن خلق بعوضة</w:t>
            </w:r>
            <w:r>
              <w:rPr>
                <w:rStyle w:val="IndexLink"/>
                <w:rtl w:val="true"/>
              </w:rPr>
              <w:tab/>
            </w:r>
            <w:r>
              <w:rPr>
                <w:rStyle w:val="IndexLink"/>
              </w:rPr>
              <w:t>176</w:t>
            </w:r>
          </w:hyperlink>
        </w:p>
        <w:p>
          <w:pPr>
            <w:pStyle w:val="Contents4"/>
            <w:tabs>
              <w:tab w:val="clear" w:pos="8176"/>
              <w:tab w:val="right" w:pos="9026" w:leader="dot"/>
            </w:tabs>
            <w:rPr/>
          </w:pPr>
          <w:hyperlink w:anchor="__RefHeading___Toc1881518_77815467">
            <w:r>
              <w:rPr>
                <w:webHidden/>
                <w:rStyle w:val="IndexLink"/>
                <w:rtl w:val="true"/>
              </w:rPr>
              <w:t>تأمّلان</w:t>
            </w:r>
            <w:r>
              <w:rPr>
                <w:rStyle w:val="IndexLink"/>
                <w:rtl w:val="true"/>
              </w:rPr>
              <w:tab/>
            </w:r>
            <w:r>
              <w:rPr>
                <w:rStyle w:val="IndexLink"/>
              </w:rPr>
              <w:t>178</w:t>
            </w:r>
          </w:hyperlink>
        </w:p>
        <w:p>
          <w:pPr>
            <w:pStyle w:val="Contents5"/>
            <w:tabs>
              <w:tab w:val="clear" w:pos="7892"/>
              <w:tab w:val="right" w:pos="9026" w:leader="dot"/>
            </w:tabs>
            <w:rPr/>
          </w:pPr>
          <w:hyperlink w:anchor="__RefHeading___Toc1881520_77815467">
            <w:r>
              <w:rPr>
                <w:webHidden/>
                <w:rStyle w:val="IndexLink"/>
              </w:rPr>
              <w:t>1</w:t>
            </w:r>
            <w:r>
              <w:rPr>
                <w:rStyle w:val="IndexLink"/>
                <w:rtl w:val="true"/>
              </w:rPr>
              <w:t xml:space="preserve">. </w:t>
            </w:r>
            <w:r>
              <w:rPr>
                <w:rStyle w:val="IndexLink"/>
                <w:rtl w:val="true"/>
              </w:rPr>
              <w:t>المعاد الجسمانی واعادة المعدوم</w:t>
            </w:r>
            <w:r>
              <w:rPr>
                <w:rStyle w:val="IndexLink"/>
                <w:rtl w:val="true"/>
              </w:rPr>
              <w:tab/>
            </w:r>
            <w:r>
              <w:rPr>
                <w:rStyle w:val="IndexLink"/>
              </w:rPr>
              <w:t>178</w:t>
            </w:r>
          </w:hyperlink>
        </w:p>
        <w:p>
          <w:pPr>
            <w:pStyle w:val="Contents5"/>
            <w:tabs>
              <w:tab w:val="clear" w:pos="7892"/>
              <w:tab w:val="right" w:pos="9026" w:leader="dot"/>
            </w:tabs>
            <w:rPr/>
          </w:pPr>
          <w:hyperlink w:anchor="__RefHeading___Toc1881522_77815467">
            <w:r>
              <w:rPr>
                <w:webHidden/>
                <w:rStyle w:val="IndexLink"/>
              </w:rPr>
              <w:t>2</w:t>
            </w:r>
            <w:r>
              <w:rPr>
                <w:rStyle w:val="IndexLink"/>
                <w:rtl w:val="true"/>
              </w:rPr>
              <w:t xml:space="preserve">. </w:t>
            </w:r>
            <w:r>
              <w:rPr>
                <w:rStyle w:val="IndexLink"/>
                <w:rtl w:val="true"/>
              </w:rPr>
              <w:t>الخلقة العجیبة للبعوض</w:t>
            </w:r>
            <w:r>
              <w:rPr>
                <w:rStyle w:val="IndexLink"/>
                <w:rtl w:val="true"/>
              </w:rPr>
              <w:t>!</w:t>
              <w:tab/>
            </w:r>
            <w:r>
              <w:rPr>
                <w:rStyle w:val="IndexLink"/>
              </w:rPr>
              <w:t>179</w:t>
            </w:r>
          </w:hyperlink>
        </w:p>
        <w:p>
          <w:pPr>
            <w:pStyle w:val="Contents3"/>
            <w:tabs>
              <w:tab w:val="clear" w:pos="8459"/>
              <w:tab w:val="right" w:pos="9026" w:leader="dot"/>
            </w:tabs>
            <w:rPr/>
          </w:pPr>
          <w:hyperlink w:anchor="__RefHeading___Toc1881524_77815467">
            <w:r>
              <w:rPr>
                <w:webHidden/>
                <w:rStyle w:val="IndexLink"/>
                <w:rtl w:val="true"/>
              </w:rPr>
              <w:t>القسم السادس</w:t>
            </w:r>
            <w:r>
              <w:rPr>
                <w:rStyle w:val="IndexLink"/>
                <w:rtl w:val="true"/>
              </w:rPr>
              <w:tab/>
            </w:r>
            <w:r>
              <w:rPr>
                <w:rStyle w:val="IndexLink"/>
              </w:rPr>
              <w:t>182</w:t>
            </w:r>
          </w:hyperlink>
        </w:p>
        <w:p>
          <w:pPr>
            <w:pStyle w:val="Contents4"/>
            <w:tabs>
              <w:tab w:val="clear" w:pos="8176"/>
              <w:tab w:val="right" w:pos="9026" w:leader="dot"/>
            </w:tabs>
            <w:rPr/>
          </w:pPr>
          <w:hyperlink w:anchor="__RefHeading___Toc1881526_7781546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881528_77815467">
            <w:r>
              <w:rPr>
                <w:webHidden/>
                <w:rStyle w:val="IndexLink"/>
                <w:rtl w:val="true"/>
              </w:rPr>
              <w:t>الشرح والتفسیر</w:t>
            </w:r>
            <w:r>
              <w:rPr>
                <w:rStyle w:val="IndexLink"/>
                <w:rtl w:val="true"/>
              </w:rPr>
              <w:t xml:space="preserve">: </w:t>
            </w:r>
            <w:r>
              <w:rPr>
                <w:rStyle w:val="IndexLink"/>
                <w:rtl w:val="true"/>
              </w:rPr>
              <w:t>الغنی عن الخلق</w:t>
            </w:r>
            <w:r>
              <w:rPr>
                <w:rStyle w:val="IndexLink"/>
                <w:rtl w:val="true"/>
              </w:rPr>
              <w:tab/>
            </w:r>
            <w:r>
              <w:rPr>
                <w:rStyle w:val="IndexLink"/>
              </w:rPr>
              <w:t>182</w:t>
            </w:r>
          </w:hyperlink>
        </w:p>
        <w:p>
          <w:pPr>
            <w:pStyle w:val="Contents4"/>
            <w:tabs>
              <w:tab w:val="clear" w:pos="8176"/>
              <w:tab w:val="right" w:pos="9026" w:leader="dot"/>
            </w:tabs>
            <w:rPr/>
          </w:pPr>
          <w:hyperlink w:anchor="__RefHeading___Toc1881530_77815467">
            <w:r>
              <w:rPr>
                <w:webHidden/>
                <w:rStyle w:val="IndexLink"/>
                <w:rtl w:val="true"/>
              </w:rPr>
              <w:t>تأمّل</w:t>
            </w:r>
            <w:r>
              <w:rPr>
                <w:rStyle w:val="IndexLink"/>
                <w:rtl w:val="true"/>
              </w:rPr>
              <w:tab/>
            </w:r>
            <w:r>
              <w:rPr>
                <w:rStyle w:val="IndexLink"/>
              </w:rPr>
              <w:t>185</w:t>
            </w:r>
          </w:hyperlink>
        </w:p>
        <w:p>
          <w:pPr>
            <w:pStyle w:val="Contents5"/>
            <w:tabs>
              <w:tab w:val="clear" w:pos="7892"/>
              <w:tab w:val="right" w:pos="9026" w:leader="dot"/>
            </w:tabs>
            <w:rPr/>
          </w:pPr>
          <w:hyperlink w:anchor="__RefHeading___Toc1881532_77815467">
            <w:r>
              <w:rPr>
                <w:webHidden/>
                <w:rStyle w:val="IndexLink"/>
                <w:rtl w:val="true"/>
              </w:rPr>
              <w:t>هل هناک زمان دون مخلوق</w:t>
            </w:r>
            <w:r>
              <w:rPr>
                <w:rStyle w:val="IndexLink"/>
                <w:rtl w:val="true"/>
              </w:rPr>
              <w:tab/>
            </w:r>
            <w:r>
              <w:rPr>
                <w:rStyle w:val="IndexLink"/>
              </w:rPr>
              <w:t>185</w:t>
            </w:r>
          </w:hyperlink>
        </w:p>
        <w:p>
          <w:pPr>
            <w:pStyle w:val="Contents3"/>
            <w:tabs>
              <w:tab w:val="clear" w:pos="8459"/>
              <w:tab w:val="right" w:pos="9026" w:leader="dot"/>
            </w:tabs>
            <w:rPr/>
          </w:pPr>
          <w:hyperlink w:anchor="__RefHeading___Toc1881534_77815467">
            <w:r>
              <w:rPr>
                <w:webHidden/>
                <w:rStyle w:val="IndexLink"/>
                <w:rtl w:val="true"/>
              </w:rPr>
              <w:t>القسم السابع</w:t>
            </w:r>
            <w:r>
              <w:rPr>
                <w:rStyle w:val="IndexLink"/>
                <w:rtl w:val="true"/>
              </w:rPr>
              <w:tab/>
            </w:r>
            <w:r>
              <w:rPr>
                <w:rStyle w:val="IndexLink"/>
              </w:rPr>
              <w:t>188</w:t>
            </w:r>
          </w:hyperlink>
        </w:p>
        <w:p>
          <w:pPr>
            <w:pStyle w:val="Contents4"/>
            <w:tabs>
              <w:tab w:val="clear" w:pos="8176"/>
              <w:tab w:val="right" w:pos="9026" w:leader="dot"/>
            </w:tabs>
            <w:rPr/>
          </w:pPr>
          <w:hyperlink w:anchor="__RefHeading___Toc1881536_7781546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881538_77815467">
            <w:r>
              <w:rPr>
                <w:webHidden/>
                <w:rStyle w:val="IndexLink"/>
                <w:rtl w:val="true"/>
              </w:rPr>
              <w:t>الشرح والتفسیر</w:t>
            </w:r>
            <w:r>
              <w:rPr>
                <w:rStyle w:val="IndexLink"/>
                <w:rtl w:val="true"/>
              </w:rPr>
              <w:t xml:space="preserve">: </w:t>
            </w:r>
            <w:r>
              <w:rPr>
                <w:rStyle w:val="IndexLink"/>
                <w:rtl w:val="true"/>
              </w:rPr>
              <w:t>دوام الخلقة والفناء</w:t>
            </w:r>
            <w:r>
              <w:rPr>
                <w:rStyle w:val="IndexLink"/>
                <w:rtl w:val="true"/>
              </w:rPr>
              <w:tab/>
            </w:r>
            <w:r>
              <w:rPr>
                <w:rStyle w:val="IndexLink"/>
              </w:rPr>
              <w:t>188</w:t>
            </w:r>
          </w:hyperlink>
        </w:p>
        <w:p>
          <w:pPr>
            <w:pStyle w:val="Contents2"/>
            <w:tabs>
              <w:tab w:val="clear" w:pos="8743"/>
              <w:tab w:val="right" w:pos="9026" w:leader="dot"/>
            </w:tabs>
            <w:rPr/>
          </w:pPr>
          <w:hyperlink w:anchor="__RefHeading___Toc1881540_77815467">
            <w:r>
              <w:rPr>
                <w:webHidden/>
                <w:rStyle w:val="IndexLink"/>
                <w:rtl w:val="true"/>
              </w:rPr>
              <w:t xml:space="preserve">الخطبة </w:t>
            </w:r>
            <w:r>
              <w:rPr>
                <w:rStyle w:val="IndexLink"/>
              </w:rPr>
              <w:t>187</w:t>
            </w:r>
            <w:r>
              <w:rPr>
                <w:rStyle w:val="IndexLink"/>
                <w:rtl w:val="true"/>
              </w:rPr>
              <w:tab/>
            </w:r>
            <w:r>
              <w:rPr>
                <w:rStyle w:val="IndexLink"/>
              </w:rPr>
              <w:t>192</w:t>
            </w:r>
          </w:hyperlink>
        </w:p>
        <w:p>
          <w:pPr>
            <w:pStyle w:val="Contents3"/>
            <w:tabs>
              <w:tab w:val="clear" w:pos="8459"/>
              <w:tab w:val="right" w:pos="9026" w:leader="dot"/>
            </w:tabs>
            <w:rPr/>
          </w:pPr>
          <w:hyperlink w:anchor="__RefHeading___Toc1881542_77815467">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881544_77815467">
            <w:r>
              <w:rPr>
                <w:webHidden/>
                <w:rStyle w:val="IndexLink"/>
                <w:rtl w:val="true"/>
              </w:rPr>
              <w:t>نظرة إلی الخطبة</w:t>
            </w:r>
            <w:r>
              <w:rPr>
                <w:rStyle w:val="IndexLink"/>
                <w:rtl w:val="true"/>
              </w:rPr>
              <w:tab/>
            </w:r>
            <w:r>
              <w:rPr>
                <w:rStyle w:val="IndexLink"/>
              </w:rPr>
              <w:t>192</w:t>
            </w:r>
          </w:hyperlink>
        </w:p>
        <w:p>
          <w:pPr>
            <w:pStyle w:val="Contents3"/>
            <w:tabs>
              <w:tab w:val="clear" w:pos="8459"/>
              <w:tab w:val="right" w:pos="9026" w:leader="dot"/>
            </w:tabs>
            <w:rPr/>
          </w:pPr>
          <w:hyperlink w:anchor="__RefHeading___Toc1881546_77815467">
            <w:r>
              <w:rPr>
                <w:webHidden/>
                <w:rStyle w:val="IndexLink"/>
                <w:rtl w:val="true"/>
              </w:rPr>
              <w:t>القسم الأوّل</w:t>
            </w:r>
            <w:r>
              <w:rPr>
                <w:rStyle w:val="IndexLink"/>
                <w:rtl w:val="true"/>
              </w:rPr>
              <w:tab/>
            </w:r>
            <w:r>
              <w:rPr>
                <w:rStyle w:val="IndexLink"/>
              </w:rPr>
              <w:t>194</w:t>
            </w:r>
          </w:hyperlink>
        </w:p>
        <w:p>
          <w:pPr>
            <w:pStyle w:val="Contents4"/>
            <w:tabs>
              <w:tab w:val="clear" w:pos="8176"/>
              <w:tab w:val="right" w:pos="9026" w:leader="dot"/>
            </w:tabs>
            <w:rPr/>
          </w:pPr>
          <w:hyperlink w:anchor="__RefHeading___Toc1881548_7781546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881550_77815467">
            <w:r>
              <w:rPr>
                <w:webHidden/>
                <w:rStyle w:val="IndexLink"/>
                <w:rtl w:val="true"/>
              </w:rPr>
              <w:t>الشرح والتفسیر</w:t>
            </w:r>
            <w:r>
              <w:rPr>
                <w:rStyle w:val="IndexLink"/>
                <w:rtl w:val="true"/>
              </w:rPr>
              <w:t xml:space="preserve">: </w:t>
            </w:r>
            <w:r>
              <w:rPr>
                <w:rStyle w:val="IndexLink"/>
                <w:rtl w:val="true"/>
              </w:rPr>
              <w:t>الحوادث المرعبة</w:t>
            </w:r>
            <w:r>
              <w:rPr>
                <w:rStyle w:val="IndexLink"/>
                <w:rtl w:val="true"/>
              </w:rPr>
              <w:tab/>
            </w:r>
            <w:r>
              <w:rPr>
                <w:rStyle w:val="IndexLink"/>
              </w:rPr>
              <w:t>194</w:t>
            </w:r>
          </w:hyperlink>
        </w:p>
        <w:p>
          <w:pPr>
            <w:pStyle w:val="Contents4"/>
            <w:tabs>
              <w:tab w:val="clear" w:pos="8176"/>
              <w:tab w:val="right" w:pos="9026" w:leader="dot"/>
            </w:tabs>
            <w:rPr/>
          </w:pPr>
          <w:hyperlink w:anchor="__RefHeading___Toc1881552_77815467">
            <w:r>
              <w:rPr>
                <w:webHidden/>
                <w:rStyle w:val="IndexLink"/>
                <w:rtl w:val="true"/>
              </w:rPr>
              <w:t>تأمّل</w:t>
            </w:r>
            <w:r>
              <w:rPr>
                <w:rStyle w:val="IndexLink"/>
                <w:rtl w:val="true"/>
              </w:rPr>
              <w:tab/>
            </w:r>
            <w:r>
              <w:rPr>
                <w:rStyle w:val="IndexLink"/>
              </w:rPr>
              <w:t>198</w:t>
            </w:r>
          </w:hyperlink>
        </w:p>
        <w:p>
          <w:pPr>
            <w:pStyle w:val="Contents5"/>
            <w:tabs>
              <w:tab w:val="clear" w:pos="7892"/>
              <w:tab w:val="right" w:pos="9026" w:leader="dot"/>
            </w:tabs>
            <w:rPr/>
          </w:pPr>
          <w:hyperlink w:anchor="__RefHeading___Toc1881554_77815467">
            <w:r>
              <w:rPr>
                <w:webHidden/>
                <w:rStyle w:val="IndexLink"/>
                <w:rtl w:val="true"/>
              </w:rPr>
              <w:t>الحوادث الألیمة آخر الزمان</w:t>
            </w:r>
            <w:r>
              <w:rPr>
                <w:rStyle w:val="IndexLink"/>
                <w:rtl w:val="true"/>
              </w:rPr>
              <w:tab/>
            </w:r>
            <w:r>
              <w:rPr>
                <w:rStyle w:val="IndexLink"/>
              </w:rPr>
              <w:t>198</w:t>
            </w:r>
          </w:hyperlink>
        </w:p>
        <w:p>
          <w:pPr>
            <w:pStyle w:val="Contents3"/>
            <w:tabs>
              <w:tab w:val="clear" w:pos="8459"/>
              <w:tab w:val="right" w:pos="9026" w:leader="dot"/>
            </w:tabs>
            <w:rPr/>
          </w:pPr>
          <w:hyperlink w:anchor="__RefHeading___Toc1881556_77815467">
            <w:r>
              <w:rPr>
                <w:webHidden/>
                <w:rStyle w:val="IndexLink"/>
                <w:rtl w:val="true"/>
              </w:rPr>
              <w:t>القسم الثانی</w:t>
            </w:r>
            <w:r>
              <w:rPr>
                <w:rStyle w:val="IndexLink"/>
                <w:rtl w:val="true"/>
              </w:rPr>
              <w:tab/>
            </w:r>
            <w:r>
              <w:rPr>
                <w:rStyle w:val="IndexLink"/>
              </w:rPr>
              <w:t>200</w:t>
            </w:r>
          </w:hyperlink>
        </w:p>
        <w:p>
          <w:pPr>
            <w:pStyle w:val="Contents4"/>
            <w:tabs>
              <w:tab w:val="clear" w:pos="8176"/>
              <w:tab w:val="right" w:pos="9026" w:leader="dot"/>
            </w:tabs>
            <w:rPr/>
          </w:pPr>
          <w:hyperlink w:anchor="__RefHeading___Toc1881558_7781546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881560_77815467">
            <w:r>
              <w:rPr>
                <w:webHidden/>
                <w:rStyle w:val="IndexLink"/>
                <w:rtl w:val="true"/>
              </w:rPr>
              <w:t>الشرح والتفسیر</w:t>
            </w:r>
            <w:r>
              <w:rPr>
                <w:rStyle w:val="IndexLink"/>
                <w:rtl w:val="true"/>
              </w:rPr>
              <w:t xml:space="preserve">: </w:t>
            </w:r>
            <w:r>
              <w:rPr>
                <w:rStyle w:val="IndexLink"/>
                <w:rtl w:val="true"/>
              </w:rPr>
              <w:t>وصایا للنجاة من الفتنة</w:t>
            </w:r>
            <w:r>
              <w:rPr>
                <w:rStyle w:val="IndexLink"/>
                <w:rtl w:val="true"/>
              </w:rPr>
              <w:tab/>
            </w:r>
            <w:r>
              <w:rPr>
                <w:rStyle w:val="IndexLink"/>
              </w:rPr>
              <w:t>200</w:t>
            </w:r>
          </w:hyperlink>
        </w:p>
        <w:p>
          <w:pPr>
            <w:pStyle w:val="Contents4"/>
            <w:tabs>
              <w:tab w:val="clear" w:pos="8176"/>
              <w:tab w:val="right" w:pos="9026" w:leader="dot"/>
            </w:tabs>
            <w:rPr/>
          </w:pPr>
          <w:hyperlink w:anchor="__RefHeading___Toc1881562_77815467">
            <w:r>
              <w:rPr>
                <w:webHidden/>
                <w:rStyle w:val="IndexLink"/>
                <w:rtl w:val="true"/>
              </w:rPr>
              <w:t>تأمّل</w:t>
            </w:r>
            <w:r>
              <w:rPr>
                <w:rStyle w:val="IndexLink"/>
                <w:rtl w:val="true"/>
              </w:rPr>
              <w:tab/>
            </w:r>
            <w:r>
              <w:rPr>
                <w:rStyle w:val="IndexLink"/>
              </w:rPr>
              <w:t>202</w:t>
            </w:r>
          </w:hyperlink>
        </w:p>
        <w:p>
          <w:pPr>
            <w:pStyle w:val="Contents5"/>
            <w:tabs>
              <w:tab w:val="clear" w:pos="7892"/>
              <w:tab w:val="right" w:pos="9026" w:leader="dot"/>
            </w:tabs>
            <w:rPr/>
          </w:pPr>
          <w:hyperlink w:anchor="__RefHeading___Toc1881564_77815467">
            <w:r>
              <w:rPr>
                <w:webHidden/>
                <w:rStyle w:val="IndexLink"/>
                <w:rtl w:val="true"/>
              </w:rPr>
              <w:t>الانسحاب من الفتن</w:t>
            </w:r>
            <w:r>
              <w:rPr>
                <w:rStyle w:val="IndexLink"/>
                <w:rtl w:val="true"/>
              </w:rPr>
              <w:tab/>
            </w:r>
            <w:r>
              <w:rPr>
                <w:rStyle w:val="IndexLink"/>
              </w:rPr>
              <w:t>202</w:t>
            </w:r>
          </w:hyperlink>
        </w:p>
        <w:p>
          <w:pPr>
            <w:pStyle w:val="Contents2"/>
            <w:tabs>
              <w:tab w:val="clear" w:pos="8743"/>
              <w:tab w:val="right" w:pos="9026" w:leader="dot"/>
            </w:tabs>
            <w:rPr/>
          </w:pPr>
          <w:hyperlink w:anchor="__RefHeading___Toc1881566_77815467">
            <w:r>
              <w:rPr>
                <w:webHidden/>
                <w:rStyle w:val="IndexLink"/>
                <w:rtl w:val="true"/>
              </w:rPr>
              <w:t xml:space="preserve">الخطبة </w:t>
            </w:r>
            <w:r>
              <w:rPr>
                <w:rStyle w:val="IndexLink"/>
              </w:rPr>
              <w:t>188</w:t>
            </w:r>
            <w:r>
              <w:rPr>
                <w:rStyle w:val="IndexLink"/>
                <w:rtl w:val="true"/>
              </w:rPr>
              <w:tab/>
            </w:r>
            <w:r>
              <w:rPr>
                <w:rStyle w:val="IndexLink"/>
              </w:rPr>
              <w:t>204</w:t>
            </w:r>
          </w:hyperlink>
        </w:p>
        <w:p>
          <w:pPr>
            <w:pStyle w:val="Contents3"/>
            <w:tabs>
              <w:tab w:val="clear" w:pos="8459"/>
              <w:tab w:val="right" w:pos="9026" w:leader="dot"/>
            </w:tabs>
            <w:rPr/>
          </w:pPr>
          <w:hyperlink w:anchor="__RefHeading___Toc1881568_77815467">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881570_77815467">
            <w:r>
              <w:rPr>
                <w:webHidden/>
                <w:rStyle w:val="IndexLink"/>
                <w:rtl w:val="true"/>
              </w:rPr>
              <w:t>نظرة إلی الخطبة</w:t>
            </w:r>
            <w:r>
              <w:rPr>
                <w:rStyle w:val="IndexLink"/>
                <w:rtl w:val="true"/>
              </w:rPr>
              <w:tab/>
            </w:r>
            <w:r>
              <w:rPr>
                <w:rStyle w:val="IndexLink"/>
              </w:rPr>
              <w:t>204</w:t>
            </w:r>
          </w:hyperlink>
        </w:p>
        <w:p>
          <w:pPr>
            <w:pStyle w:val="Contents3"/>
            <w:tabs>
              <w:tab w:val="clear" w:pos="8459"/>
              <w:tab w:val="right" w:pos="9026" w:leader="dot"/>
            </w:tabs>
            <w:rPr/>
          </w:pPr>
          <w:hyperlink w:anchor="__RefHeading___Toc1881572_77815467">
            <w:r>
              <w:rPr>
                <w:webHidden/>
                <w:rStyle w:val="IndexLink"/>
                <w:rtl w:val="true"/>
              </w:rPr>
              <w:t>القسم الأوّل</w:t>
            </w:r>
            <w:r>
              <w:rPr>
                <w:rStyle w:val="IndexLink"/>
                <w:rtl w:val="true"/>
              </w:rPr>
              <w:tab/>
            </w:r>
            <w:r>
              <w:rPr>
                <w:rStyle w:val="IndexLink"/>
              </w:rPr>
              <w:t>206</w:t>
            </w:r>
          </w:hyperlink>
        </w:p>
        <w:p>
          <w:pPr>
            <w:pStyle w:val="Contents4"/>
            <w:tabs>
              <w:tab w:val="clear" w:pos="8176"/>
              <w:tab w:val="right" w:pos="9026" w:leader="dot"/>
            </w:tabs>
            <w:rPr/>
          </w:pPr>
          <w:hyperlink w:anchor="__RefHeading___Toc1881574_7781546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881576_77815467">
            <w:r>
              <w:rPr>
                <w:webHidden/>
                <w:rStyle w:val="IndexLink"/>
                <w:rtl w:val="true"/>
              </w:rPr>
              <w:t>الشرح والتفسیر</w:t>
            </w:r>
            <w:r>
              <w:rPr>
                <w:rStyle w:val="IndexLink"/>
                <w:rtl w:val="true"/>
              </w:rPr>
              <w:t xml:space="preserve">: </w:t>
            </w:r>
            <w:r>
              <w:rPr>
                <w:rStyle w:val="IndexLink"/>
                <w:rtl w:val="true"/>
              </w:rPr>
              <w:t>التوصیة بالتقوی والحمد</w:t>
            </w:r>
            <w:r>
              <w:rPr>
                <w:rStyle w:val="IndexLink"/>
                <w:rtl w:val="true"/>
              </w:rPr>
              <w:tab/>
            </w:r>
            <w:r>
              <w:rPr>
                <w:rStyle w:val="IndexLink"/>
              </w:rPr>
              <w:t>206</w:t>
            </w:r>
          </w:hyperlink>
        </w:p>
        <w:p>
          <w:pPr>
            <w:pStyle w:val="Contents3"/>
            <w:tabs>
              <w:tab w:val="clear" w:pos="8459"/>
              <w:tab w:val="right" w:pos="9026" w:leader="dot"/>
            </w:tabs>
            <w:rPr/>
          </w:pPr>
          <w:hyperlink w:anchor="__RefHeading___Toc1881578_77815467">
            <w:r>
              <w:rPr>
                <w:webHidden/>
                <w:rStyle w:val="IndexLink"/>
                <w:rtl w:val="true"/>
              </w:rPr>
              <w:t>القسم الثانی</w:t>
            </w:r>
            <w:r>
              <w:rPr>
                <w:rStyle w:val="IndexLink"/>
                <w:rtl w:val="true"/>
              </w:rPr>
              <w:tab/>
            </w:r>
            <w:r>
              <w:rPr>
                <w:rStyle w:val="IndexLink"/>
              </w:rPr>
              <w:t>208</w:t>
            </w:r>
          </w:hyperlink>
        </w:p>
        <w:p>
          <w:pPr>
            <w:pStyle w:val="Contents4"/>
            <w:tabs>
              <w:tab w:val="clear" w:pos="8176"/>
              <w:tab w:val="right" w:pos="9026" w:leader="dot"/>
            </w:tabs>
            <w:rPr/>
          </w:pPr>
          <w:hyperlink w:anchor="__RefHeading___Toc1881580_7781546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881582_77815467">
            <w:r>
              <w:rPr>
                <w:webHidden/>
                <w:rStyle w:val="IndexLink"/>
                <w:rtl w:val="true"/>
              </w:rPr>
              <w:t>الشرح والتفسیر</w:t>
            </w:r>
            <w:r>
              <w:rPr>
                <w:rStyle w:val="IndexLink"/>
                <w:rtl w:val="true"/>
              </w:rPr>
              <w:t xml:space="preserve">: </w:t>
            </w:r>
            <w:r>
              <w:rPr>
                <w:rStyle w:val="IndexLink"/>
                <w:rtl w:val="true"/>
              </w:rPr>
              <w:t>أفضل الوعظ</w:t>
            </w:r>
            <w:r>
              <w:rPr>
                <w:rStyle w:val="IndexLink"/>
                <w:rtl w:val="true"/>
              </w:rPr>
              <w:tab/>
            </w:r>
            <w:r>
              <w:rPr>
                <w:rStyle w:val="IndexLink"/>
              </w:rPr>
              <w:t>208</w:t>
            </w:r>
          </w:hyperlink>
        </w:p>
        <w:p>
          <w:pPr>
            <w:pStyle w:val="Contents4"/>
            <w:tabs>
              <w:tab w:val="clear" w:pos="8176"/>
              <w:tab w:val="right" w:pos="9026" w:leader="dot"/>
            </w:tabs>
            <w:rPr/>
          </w:pPr>
          <w:hyperlink w:anchor="__RefHeading___Toc1881584_77815467">
            <w:r>
              <w:rPr>
                <w:webHidden/>
                <w:rStyle w:val="IndexLink"/>
                <w:rtl w:val="true"/>
              </w:rPr>
              <w:t>تأمّل</w:t>
            </w:r>
            <w:r>
              <w:rPr>
                <w:rStyle w:val="IndexLink"/>
                <w:rtl w:val="true"/>
              </w:rPr>
              <w:tab/>
            </w:r>
            <w:r>
              <w:rPr>
                <w:rStyle w:val="IndexLink"/>
              </w:rPr>
              <w:t>211</w:t>
            </w:r>
          </w:hyperlink>
        </w:p>
        <w:p>
          <w:pPr>
            <w:pStyle w:val="Contents5"/>
            <w:tabs>
              <w:tab w:val="clear" w:pos="7892"/>
              <w:tab w:val="right" w:pos="9026" w:leader="dot"/>
            </w:tabs>
            <w:rPr/>
          </w:pPr>
          <w:hyperlink w:anchor="__RefHeading___Toc1881586_77815467">
            <w:r>
              <w:rPr>
                <w:webHidden/>
                <w:rStyle w:val="IndexLink"/>
                <w:rtl w:val="true"/>
              </w:rPr>
              <w:t>ذکر الموت</w:t>
            </w:r>
            <w:r>
              <w:rPr>
                <w:rStyle w:val="IndexLink"/>
                <w:rtl w:val="true"/>
              </w:rPr>
              <w:tab/>
            </w:r>
            <w:r>
              <w:rPr>
                <w:rStyle w:val="IndexLink"/>
              </w:rPr>
              <w:t>211</w:t>
            </w:r>
          </w:hyperlink>
        </w:p>
        <w:p>
          <w:pPr>
            <w:pStyle w:val="Contents3"/>
            <w:tabs>
              <w:tab w:val="clear" w:pos="8459"/>
              <w:tab w:val="right" w:pos="9026" w:leader="dot"/>
            </w:tabs>
            <w:rPr/>
          </w:pPr>
          <w:hyperlink w:anchor="__RefHeading___Toc1881588_77815467">
            <w:r>
              <w:rPr>
                <w:webHidden/>
                <w:rStyle w:val="IndexLink"/>
                <w:rtl w:val="true"/>
              </w:rPr>
              <w:t>القسم الثالث</w:t>
            </w:r>
            <w:r>
              <w:rPr>
                <w:rStyle w:val="IndexLink"/>
                <w:rtl w:val="true"/>
              </w:rPr>
              <w:tab/>
            </w:r>
            <w:r>
              <w:rPr>
                <w:rStyle w:val="IndexLink"/>
              </w:rPr>
              <w:t>213</w:t>
            </w:r>
          </w:hyperlink>
        </w:p>
        <w:p>
          <w:pPr>
            <w:pStyle w:val="Contents4"/>
            <w:tabs>
              <w:tab w:val="clear" w:pos="8176"/>
              <w:tab w:val="right" w:pos="9026" w:leader="dot"/>
            </w:tabs>
            <w:rPr/>
          </w:pPr>
          <w:hyperlink w:anchor="__RefHeading___Toc1881590_7781546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881592_77815467">
            <w:r>
              <w:rPr>
                <w:webHidden/>
                <w:rStyle w:val="IndexLink"/>
                <w:rtl w:val="true"/>
              </w:rPr>
              <w:t>الشرح والتفسیر</w:t>
            </w:r>
            <w:r>
              <w:rPr>
                <w:rStyle w:val="IndexLink"/>
                <w:rtl w:val="true"/>
              </w:rPr>
              <w:t xml:space="preserve">: </w:t>
            </w:r>
            <w:r>
              <w:rPr>
                <w:rStyle w:val="IndexLink"/>
                <w:rtl w:val="true"/>
              </w:rPr>
              <w:t>سبیل النجاة</w:t>
            </w:r>
            <w:r>
              <w:rPr>
                <w:rStyle w:val="IndexLink"/>
                <w:rtl w:val="true"/>
              </w:rPr>
              <w:tab/>
            </w:r>
            <w:r>
              <w:rPr>
                <w:rStyle w:val="IndexLink"/>
              </w:rPr>
              <w:t>213</w:t>
            </w:r>
          </w:hyperlink>
        </w:p>
        <w:p>
          <w:pPr>
            <w:pStyle w:val="Contents2"/>
            <w:tabs>
              <w:tab w:val="clear" w:pos="8743"/>
              <w:tab w:val="right" w:pos="9026" w:leader="dot"/>
            </w:tabs>
            <w:rPr/>
          </w:pPr>
          <w:hyperlink w:anchor="__RefHeading___Toc1881594_77815467">
            <w:r>
              <w:rPr>
                <w:webHidden/>
                <w:rStyle w:val="IndexLink"/>
                <w:rtl w:val="true"/>
              </w:rPr>
              <w:t xml:space="preserve">الخطبة </w:t>
            </w:r>
            <w:r>
              <w:rPr>
                <w:rStyle w:val="IndexLink"/>
              </w:rPr>
              <w:t>189</w:t>
            </w:r>
            <w:r>
              <w:rPr>
                <w:rStyle w:val="IndexLink"/>
                <w:rtl w:val="true"/>
              </w:rPr>
              <w:tab/>
            </w:r>
            <w:r>
              <w:rPr>
                <w:rStyle w:val="IndexLink"/>
              </w:rPr>
              <w:t>217</w:t>
            </w:r>
          </w:hyperlink>
        </w:p>
        <w:p>
          <w:pPr>
            <w:pStyle w:val="Contents3"/>
            <w:tabs>
              <w:tab w:val="clear" w:pos="8459"/>
              <w:tab w:val="right" w:pos="9026" w:leader="dot"/>
            </w:tabs>
            <w:rPr/>
          </w:pPr>
          <w:hyperlink w:anchor="__RefHeading___Toc1881596_77815467">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881598_77815467">
            <w:r>
              <w:rPr>
                <w:webHidden/>
                <w:rStyle w:val="IndexLink"/>
                <w:rtl w:val="true"/>
              </w:rPr>
              <w:t>نظرة إلی الخطبة</w:t>
            </w:r>
            <w:r>
              <w:rPr>
                <w:rStyle w:val="IndexLink"/>
                <w:rtl w:val="true"/>
              </w:rPr>
              <w:tab/>
            </w:r>
            <w:r>
              <w:rPr>
                <w:rStyle w:val="IndexLink"/>
              </w:rPr>
              <w:t>217</w:t>
            </w:r>
          </w:hyperlink>
        </w:p>
        <w:p>
          <w:pPr>
            <w:pStyle w:val="Contents3"/>
            <w:tabs>
              <w:tab w:val="clear" w:pos="8459"/>
              <w:tab w:val="right" w:pos="9026" w:leader="dot"/>
            </w:tabs>
            <w:rPr/>
          </w:pPr>
          <w:hyperlink w:anchor="__RefHeading___Toc1881600_77815467">
            <w:r>
              <w:rPr>
                <w:webHidden/>
                <w:rStyle w:val="IndexLink"/>
                <w:rtl w:val="true"/>
              </w:rPr>
              <w:t>القسم الأوّل</w:t>
            </w:r>
            <w:r>
              <w:rPr>
                <w:rStyle w:val="IndexLink"/>
                <w:rtl w:val="true"/>
              </w:rPr>
              <w:tab/>
            </w:r>
            <w:r>
              <w:rPr>
                <w:rStyle w:val="IndexLink"/>
              </w:rPr>
              <w:t>219</w:t>
            </w:r>
          </w:hyperlink>
        </w:p>
        <w:p>
          <w:pPr>
            <w:pStyle w:val="Contents4"/>
            <w:tabs>
              <w:tab w:val="clear" w:pos="8176"/>
              <w:tab w:val="right" w:pos="9026" w:leader="dot"/>
            </w:tabs>
            <w:rPr/>
          </w:pPr>
          <w:hyperlink w:anchor="__RefHeading___Toc1881602_7781546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881604_77815467">
            <w:r>
              <w:rPr>
                <w:webHidden/>
                <w:rStyle w:val="IndexLink"/>
                <w:rtl w:val="true"/>
              </w:rPr>
              <w:t>الشرح والتفسیر</w:t>
            </w:r>
            <w:r>
              <w:rPr>
                <w:rStyle w:val="IndexLink"/>
                <w:rtl w:val="true"/>
              </w:rPr>
              <w:t xml:space="preserve">: </w:t>
            </w:r>
            <w:r>
              <w:rPr>
                <w:rStyle w:val="IndexLink"/>
                <w:rtl w:val="true"/>
              </w:rPr>
              <w:t>الإیمان الثابت والأجوف</w:t>
            </w:r>
            <w:r>
              <w:rPr>
                <w:rStyle w:val="IndexLink"/>
                <w:rtl w:val="true"/>
              </w:rPr>
              <w:tab/>
            </w:r>
            <w:r>
              <w:rPr>
                <w:rStyle w:val="IndexLink"/>
              </w:rPr>
              <w:t>219</w:t>
            </w:r>
          </w:hyperlink>
        </w:p>
        <w:p>
          <w:pPr>
            <w:pStyle w:val="Contents4"/>
            <w:tabs>
              <w:tab w:val="clear" w:pos="8176"/>
              <w:tab w:val="right" w:pos="9026" w:leader="dot"/>
            </w:tabs>
            <w:rPr/>
          </w:pPr>
          <w:hyperlink w:anchor="__RefHeading___Toc1881606_77815467">
            <w:r>
              <w:rPr>
                <w:webHidden/>
                <w:rStyle w:val="IndexLink"/>
                <w:rtl w:val="true"/>
              </w:rPr>
              <w:t>تأمّل</w:t>
            </w:r>
            <w:r>
              <w:rPr>
                <w:rStyle w:val="IndexLink"/>
                <w:rtl w:val="true"/>
              </w:rPr>
              <w:tab/>
            </w:r>
            <w:r>
              <w:rPr>
                <w:rStyle w:val="IndexLink"/>
              </w:rPr>
              <w:t>220</w:t>
            </w:r>
          </w:hyperlink>
        </w:p>
        <w:p>
          <w:pPr>
            <w:pStyle w:val="Contents4"/>
            <w:tabs>
              <w:tab w:val="clear" w:pos="8176"/>
              <w:tab w:val="right" w:pos="9026" w:leader="dot"/>
            </w:tabs>
            <w:rPr/>
          </w:pPr>
          <w:hyperlink w:anchor="__RefHeading___Toc1881608_77815467">
            <w:r>
              <w:rPr>
                <w:webHidden/>
                <w:rStyle w:val="IndexLink"/>
                <w:rtl w:val="true"/>
              </w:rPr>
              <w:t>عناصر ثبات الإیمان</w:t>
            </w:r>
            <w:r>
              <w:rPr>
                <w:rStyle w:val="IndexLink"/>
                <w:rtl w:val="true"/>
              </w:rPr>
              <w:tab/>
            </w:r>
            <w:r>
              <w:rPr>
                <w:rStyle w:val="IndexLink"/>
              </w:rPr>
              <w:t>220</w:t>
            </w:r>
          </w:hyperlink>
        </w:p>
        <w:p>
          <w:pPr>
            <w:pStyle w:val="Contents3"/>
            <w:tabs>
              <w:tab w:val="clear" w:pos="8459"/>
              <w:tab w:val="right" w:pos="9026" w:leader="dot"/>
            </w:tabs>
            <w:rPr/>
          </w:pPr>
          <w:hyperlink w:anchor="__RefHeading___Toc1881610_77815467">
            <w:r>
              <w:rPr>
                <w:webHidden/>
                <w:rStyle w:val="IndexLink"/>
                <w:rtl w:val="true"/>
              </w:rPr>
              <w:t>القسم الثانی</w:t>
            </w:r>
            <w:r>
              <w:rPr>
                <w:rStyle w:val="IndexLink"/>
                <w:rtl w:val="true"/>
              </w:rPr>
              <w:tab/>
            </w:r>
            <w:r>
              <w:rPr>
                <w:rStyle w:val="IndexLink"/>
              </w:rPr>
              <w:t>223</w:t>
            </w:r>
          </w:hyperlink>
        </w:p>
        <w:p>
          <w:pPr>
            <w:pStyle w:val="Contents4"/>
            <w:tabs>
              <w:tab w:val="clear" w:pos="8176"/>
              <w:tab w:val="right" w:pos="9026" w:leader="dot"/>
            </w:tabs>
            <w:rPr/>
          </w:pPr>
          <w:hyperlink w:anchor="__RefHeading___Toc1881612_7781546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881614_77815467">
            <w:r>
              <w:rPr>
                <w:webHidden/>
                <w:rStyle w:val="IndexLink"/>
                <w:rtl w:val="true"/>
              </w:rPr>
              <w:t>الشرح والتفسیر</w:t>
            </w:r>
            <w:r>
              <w:rPr>
                <w:rStyle w:val="IndexLink"/>
                <w:rtl w:val="true"/>
              </w:rPr>
              <w:t xml:space="preserve">: </w:t>
            </w:r>
            <w:r>
              <w:rPr>
                <w:rStyle w:val="IndexLink"/>
                <w:rtl w:val="true"/>
              </w:rPr>
              <w:t>سلونی قبل أن تفقدونی</w:t>
            </w:r>
            <w:r>
              <w:rPr>
                <w:rStyle w:val="IndexLink"/>
                <w:rtl w:val="true"/>
              </w:rPr>
              <w:tab/>
            </w:r>
            <w:r>
              <w:rPr>
                <w:rStyle w:val="IndexLink"/>
              </w:rPr>
              <w:t>223</w:t>
            </w:r>
          </w:hyperlink>
        </w:p>
        <w:p>
          <w:pPr>
            <w:pStyle w:val="Contents4"/>
            <w:tabs>
              <w:tab w:val="clear" w:pos="8176"/>
              <w:tab w:val="right" w:pos="9026" w:leader="dot"/>
            </w:tabs>
            <w:rPr/>
          </w:pPr>
          <w:hyperlink w:anchor="__RefHeading___Toc1881616_77815467">
            <w:r>
              <w:rPr>
                <w:webHidden/>
                <w:rStyle w:val="IndexLink"/>
                <w:rtl w:val="true"/>
              </w:rPr>
              <w:t>تأمّل</w:t>
            </w:r>
            <w:r>
              <w:rPr>
                <w:rStyle w:val="IndexLink"/>
                <w:rtl w:val="true"/>
              </w:rPr>
              <w:tab/>
            </w:r>
            <w:r>
              <w:rPr>
                <w:rStyle w:val="IndexLink"/>
              </w:rPr>
              <w:t>228</w:t>
            </w:r>
          </w:hyperlink>
        </w:p>
        <w:p>
          <w:pPr>
            <w:pStyle w:val="Contents4"/>
            <w:tabs>
              <w:tab w:val="clear" w:pos="8176"/>
              <w:tab w:val="right" w:pos="9026" w:leader="dot"/>
            </w:tabs>
            <w:rPr/>
          </w:pPr>
          <w:hyperlink w:anchor="__RefHeading___Toc1881618_77815467">
            <w:r>
              <w:rPr>
                <w:webHidden/>
                <w:rStyle w:val="IndexLink"/>
                <w:rtl w:val="true"/>
              </w:rPr>
              <w:t>الهجرة فی الإسلام</w:t>
            </w:r>
            <w:r>
              <w:rPr>
                <w:rStyle w:val="IndexLink"/>
                <w:rtl w:val="true"/>
              </w:rPr>
              <w:tab/>
            </w:r>
            <w:r>
              <w:rPr>
                <w:rStyle w:val="IndexLink"/>
              </w:rPr>
              <w:t>228</w:t>
            </w:r>
          </w:hyperlink>
        </w:p>
        <w:p>
          <w:pPr>
            <w:pStyle w:val="Contents2"/>
            <w:tabs>
              <w:tab w:val="clear" w:pos="8743"/>
              <w:tab w:val="right" w:pos="9026" w:leader="dot"/>
            </w:tabs>
            <w:rPr/>
          </w:pPr>
          <w:hyperlink w:anchor="__RefHeading___Toc1881620_77815467">
            <w:r>
              <w:rPr>
                <w:webHidden/>
                <w:rStyle w:val="IndexLink"/>
                <w:rtl w:val="true"/>
              </w:rPr>
              <w:t xml:space="preserve">الخطبة </w:t>
            </w:r>
            <w:r>
              <w:rPr>
                <w:rStyle w:val="IndexLink"/>
              </w:rPr>
              <w:t>190</w:t>
            </w:r>
            <w:r>
              <w:rPr>
                <w:rStyle w:val="IndexLink"/>
                <w:rtl w:val="true"/>
              </w:rPr>
              <w:tab/>
            </w:r>
            <w:r>
              <w:rPr>
                <w:rStyle w:val="IndexLink"/>
              </w:rPr>
              <w:t>231</w:t>
            </w:r>
          </w:hyperlink>
        </w:p>
        <w:p>
          <w:pPr>
            <w:pStyle w:val="Contents3"/>
            <w:tabs>
              <w:tab w:val="clear" w:pos="8459"/>
              <w:tab w:val="right" w:pos="9026" w:leader="dot"/>
            </w:tabs>
            <w:rPr/>
          </w:pPr>
          <w:hyperlink w:anchor="__RefHeading___Toc1881622_77815467">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881624_77815467">
            <w:r>
              <w:rPr>
                <w:webHidden/>
                <w:rStyle w:val="IndexLink"/>
                <w:rtl w:val="true"/>
              </w:rPr>
              <w:t>نظرة إلی الخطبة</w:t>
            </w:r>
            <w:r>
              <w:rPr>
                <w:rStyle w:val="IndexLink"/>
                <w:rtl w:val="true"/>
              </w:rPr>
              <w:tab/>
            </w:r>
            <w:r>
              <w:rPr>
                <w:rStyle w:val="IndexLink"/>
              </w:rPr>
              <w:t>231</w:t>
            </w:r>
          </w:hyperlink>
        </w:p>
        <w:p>
          <w:pPr>
            <w:pStyle w:val="Contents3"/>
            <w:tabs>
              <w:tab w:val="clear" w:pos="8459"/>
              <w:tab w:val="right" w:pos="9026" w:leader="dot"/>
            </w:tabs>
            <w:rPr/>
          </w:pPr>
          <w:hyperlink w:anchor="__RefHeading___Toc1881626_77815467">
            <w:r>
              <w:rPr>
                <w:webHidden/>
                <w:rStyle w:val="IndexLink"/>
                <w:rtl w:val="true"/>
              </w:rPr>
              <w:t>القسم الأوّل</w:t>
            </w:r>
            <w:r>
              <w:rPr>
                <w:rStyle w:val="IndexLink"/>
                <w:rtl w:val="true"/>
              </w:rPr>
              <w:tab/>
            </w:r>
            <w:r>
              <w:rPr>
                <w:rStyle w:val="IndexLink"/>
              </w:rPr>
              <w:t>233</w:t>
            </w:r>
          </w:hyperlink>
        </w:p>
        <w:p>
          <w:pPr>
            <w:pStyle w:val="Contents4"/>
            <w:tabs>
              <w:tab w:val="clear" w:pos="8176"/>
              <w:tab w:val="right" w:pos="9026" w:leader="dot"/>
            </w:tabs>
            <w:rPr/>
          </w:pPr>
          <w:hyperlink w:anchor="__RefHeading___Toc1881628_7781546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881630_77815467">
            <w:r>
              <w:rPr>
                <w:webHidden/>
                <w:rStyle w:val="IndexLink"/>
                <w:rtl w:val="true"/>
              </w:rPr>
              <w:t>الشرح والتفسیر</w:t>
            </w:r>
            <w:r>
              <w:rPr>
                <w:rStyle w:val="IndexLink"/>
                <w:rtl w:val="true"/>
              </w:rPr>
              <w:t xml:space="preserve">: </w:t>
            </w:r>
            <w:r>
              <w:rPr>
                <w:rStyle w:val="IndexLink"/>
                <w:rtl w:val="true"/>
              </w:rPr>
              <w:t>نبی الرحمة والجهاد</w:t>
            </w:r>
            <w:r>
              <w:rPr>
                <w:rStyle w:val="IndexLink"/>
                <w:rtl w:val="true"/>
              </w:rPr>
              <w:tab/>
            </w:r>
            <w:r>
              <w:rPr>
                <w:rStyle w:val="IndexLink"/>
              </w:rPr>
              <w:t>233</w:t>
            </w:r>
          </w:hyperlink>
        </w:p>
        <w:p>
          <w:pPr>
            <w:pStyle w:val="Contents3"/>
            <w:tabs>
              <w:tab w:val="clear" w:pos="8459"/>
              <w:tab w:val="right" w:pos="9026" w:leader="dot"/>
            </w:tabs>
            <w:rPr/>
          </w:pPr>
          <w:hyperlink w:anchor="__RefHeading___Toc1881632_77815467">
            <w:r>
              <w:rPr>
                <w:webHidden/>
                <w:rStyle w:val="IndexLink"/>
                <w:rtl w:val="true"/>
              </w:rPr>
              <w:t>القسم الثانی</w:t>
            </w:r>
            <w:r>
              <w:rPr>
                <w:rStyle w:val="IndexLink"/>
                <w:rtl w:val="true"/>
              </w:rPr>
              <w:tab/>
            </w:r>
            <w:r>
              <w:rPr>
                <w:rStyle w:val="IndexLink"/>
              </w:rPr>
              <w:t>237</w:t>
            </w:r>
          </w:hyperlink>
        </w:p>
        <w:p>
          <w:pPr>
            <w:pStyle w:val="Contents4"/>
            <w:tabs>
              <w:tab w:val="clear" w:pos="8176"/>
              <w:tab w:val="right" w:pos="9026" w:leader="dot"/>
            </w:tabs>
            <w:rPr/>
          </w:pPr>
          <w:hyperlink w:anchor="__RefHeading___Toc1881634_7781546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881636_77815467">
            <w:r>
              <w:rPr>
                <w:webHidden/>
                <w:rStyle w:val="IndexLink"/>
                <w:rtl w:val="true"/>
              </w:rPr>
              <w:t>الشرح والتفسیر</w:t>
            </w:r>
            <w:r>
              <w:rPr>
                <w:rStyle w:val="IndexLink"/>
                <w:rtl w:val="true"/>
              </w:rPr>
              <w:t xml:space="preserve">: </w:t>
            </w:r>
            <w:r>
              <w:rPr>
                <w:rStyle w:val="IndexLink"/>
                <w:rtl w:val="true"/>
              </w:rPr>
              <w:t>الأهوال القادمة</w:t>
            </w:r>
            <w:r>
              <w:rPr>
                <w:rStyle w:val="IndexLink"/>
                <w:rtl w:val="true"/>
              </w:rPr>
              <w:tab/>
            </w:r>
            <w:r>
              <w:rPr>
                <w:rStyle w:val="IndexLink"/>
              </w:rPr>
              <w:t>237</w:t>
            </w:r>
          </w:hyperlink>
        </w:p>
        <w:p>
          <w:pPr>
            <w:pStyle w:val="Contents3"/>
            <w:tabs>
              <w:tab w:val="clear" w:pos="8459"/>
              <w:tab w:val="right" w:pos="9026" w:leader="dot"/>
            </w:tabs>
            <w:rPr/>
          </w:pPr>
          <w:hyperlink w:anchor="__RefHeading___Toc1881638_77815467">
            <w:r>
              <w:rPr>
                <w:webHidden/>
                <w:rStyle w:val="IndexLink"/>
                <w:rtl w:val="true"/>
              </w:rPr>
              <w:t>القسم الثالث</w:t>
            </w:r>
            <w:r>
              <w:rPr>
                <w:rStyle w:val="IndexLink"/>
                <w:rtl w:val="true"/>
              </w:rPr>
              <w:tab/>
            </w:r>
            <w:r>
              <w:rPr>
                <w:rStyle w:val="IndexLink"/>
              </w:rPr>
              <w:t>241</w:t>
            </w:r>
          </w:hyperlink>
        </w:p>
        <w:p>
          <w:pPr>
            <w:pStyle w:val="Contents4"/>
            <w:tabs>
              <w:tab w:val="clear" w:pos="8176"/>
              <w:tab w:val="right" w:pos="9026" w:leader="dot"/>
            </w:tabs>
            <w:rPr/>
          </w:pPr>
          <w:hyperlink w:anchor="__RefHeading___Toc1881640_7781546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881642_77815467">
            <w:r>
              <w:rPr>
                <w:webHidden/>
                <w:rStyle w:val="IndexLink"/>
                <w:rtl w:val="true"/>
              </w:rPr>
              <w:t>الشرح والتفسیر</w:t>
            </w:r>
            <w:r>
              <w:rPr>
                <w:rStyle w:val="IndexLink"/>
                <w:rtl w:val="true"/>
              </w:rPr>
              <w:t xml:space="preserve">: </w:t>
            </w:r>
            <w:r>
              <w:rPr>
                <w:rStyle w:val="IndexLink"/>
                <w:rtl w:val="true"/>
              </w:rPr>
              <w:t>أهوال المحشر</w:t>
            </w:r>
            <w:r>
              <w:rPr>
                <w:rStyle w:val="IndexLink"/>
                <w:rtl w:val="true"/>
              </w:rPr>
              <w:t>!</w:t>
              <w:tab/>
            </w:r>
            <w:r>
              <w:rPr>
                <w:rStyle w:val="IndexLink"/>
              </w:rPr>
              <w:t>241</w:t>
            </w:r>
          </w:hyperlink>
        </w:p>
        <w:p>
          <w:pPr>
            <w:pStyle w:val="Contents3"/>
            <w:tabs>
              <w:tab w:val="clear" w:pos="8459"/>
              <w:tab w:val="right" w:pos="9026" w:leader="dot"/>
            </w:tabs>
            <w:rPr/>
          </w:pPr>
          <w:hyperlink w:anchor="__RefHeading___Toc1881644_77815467">
            <w:r>
              <w:rPr>
                <w:webHidden/>
                <w:rStyle w:val="IndexLink"/>
                <w:rtl w:val="true"/>
              </w:rPr>
              <w:t>القسم الرابع</w:t>
            </w:r>
            <w:r>
              <w:rPr>
                <w:rStyle w:val="IndexLink"/>
                <w:rtl w:val="true"/>
              </w:rPr>
              <w:tab/>
            </w:r>
            <w:r>
              <w:rPr>
                <w:rStyle w:val="IndexLink"/>
              </w:rPr>
              <w:t>247</w:t>
            </w:r>
          </w:hyperlink>
        </w:p>
        <w:p>
          <w:pPr>
            <w:pStyle w:val="Contents4"/>
            <w:tabs>
              <w:tab w:val="clear" w:pos="8176"/>
              <w:tab w:val="right" w:pos="9026" w:leader="dot"/>
            </w:tabs>
            <w:rPr/>
          </w:pPr>
          <w:hyperlink w:anchor="__RefHeading___Toc1881646_7781546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881648_77815467">
            <w:r>
              <w:rPr>
                <w:webHidden/>
                <w:rStyle w:val="IndexLink"/>
                <w:rtl w:val="true"/>
              </w:rPr>
              <w:t>الشرح والتفسیر</w:t>
            </w:r>
            <w:r>
              <w:rPr>
                <w:rStyle w:val="IndexLink"/>
                <w:rtl w:val="true"/>
              </w:rPr>
              <w:t xml:space="preserve">: </w:t>
            </w:r>
            <w:r>
              <w:rPr>
                <w:rStyle w:val="IndexLink"/>
                <w:rtl w:val="true"/>
              </w:rPr>
              <w:t>الاستعداد للرحیل</w:t>
            </w:r>
            <w:r>
              <w:rPr>
                <w:rStyle w:val="IndexLink"/>
                <w:rtl w:val="true"/>
              </w:rPr>
              <w:tab/>
            </w:r>
            <w:r>
              <w:rPr>
                <w:rStyle w:val="IndexLink"/>
              </w:rPr>
              <w:t>247</w:t>
            </w:r>
          </w:hyperlink>
        </w:p>
        <w:p>
          <w:pPr>
            <w:pStyle w:val="Contents3"/>
            <w:tabs>
              <w:tab w:val="clear" w:pos="8459"/>
              <w:tab w:val="right" w:pos="9026" w:leader="dot"/>
            </w:tabs>
            <w:rPr/>
          </w:pPr>
          <w:hyperlink w:anchor="__RefHeading___Toc1881650_77815467">
            <w:r>
              <w:rPr>
                <w:webHidden/>
                <w:rStyle w:val="IndexLink"/>
                <w:rtl w:val="true"/>
              </w:rPr>
              <w:t>القسم الخامس</w:t>
            </w:r>
            <w:r>
              <w:rPr>
                <w:rStyle w:val="IndexLink"/>
                <w:rtl w:val="true"/>
              </w:rPr>
              <w:tab/>
            </w:r>
            <w:r>
              <w:rPr>
                <w:rStyle w:val="IndexLink"/>
              </w:rPr>
              <w:t>249</w:t>
            </w:r>
          </w:hyperlink>
        </w:p>
        <w:p>
          <w:pPr>
            <w:pStyle w:val="Contents4"/>
            <w:tabs>
              <w:tab w:val="clear" w:pos="8176"/>
              <w:tab w:val="right" w:pos="9026" w:leader="dot"/>
            </w:tabs>
            <w:rPr/>
          </w:pPr>
          <w:hyperlink w:anchor="__RefHeading___Toc1881652_7781546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881654_77815467">
            <w:r>
              <w:rPr>
                <w:webHidden/>
                <w:rStyle w:val="IndexLink"/>
                <w:rtl w:val="true"/>
              </w:rPr>
              <w:t>الشرح والتفسیر</w:t>
            </w:r>
            <w:r>
              <w:rPr>
                <w:rStyle w:val="IndexLink"/>
                <w:rtl w:val="true"/>
              </w:rPr>
              <w:t xml:space="preserve">: </w:t>
            </w:r>
            <w:r>
              <w:rPr>
                <w:rStyle w:val="IndexLink"/>
                <w:rtl w:val="true"/>
              </w:rPr>
              <w:t>لکلّ شیء أجل ومدّة</w:t>
            </w:r>
            <w:r>
              <w:rPr>
                <w:rStyle w:val="IndexLink"/>
                <w:rtl w:val="true"/>
              </w:rPr>
              <w:tab/>
            </w:r>
            <w:r>
              <w:rPr>
                <w:rStyle w:val="IndexLink"/>
              </w:rPr>
              <w:t>249</w:t>
            </w:r>
          </w:hyperlink>
        </w:p>
        <w:p>
          <w:pPr>
            <w:pStyle w:val="Contents4"/>
            <w:tabs>
              <w:tab w:val="clear" w:pos="8176"/>
              <w:tab w:val="right" w:pos="9026" w:leader="dot"/>
            </w:tabs>
            <w:rPr/>
          </w:pPr>
          <w:hyperlink w:anchor="__RefHeading___Toc1881656_77815467">
            <w:r>
              <w:rPr>
                <w:webHidden/>
                <w:rStyle w:val="IndexLink"/>
                <w:rtl w:val="true"/>
              </w:rPr>
              <w:t>تأمّل</w:t>
            </w:r>
            <w:r>
              <w:rPr>
                <w:rStyle w:val="IndexLink"/>
                <w:rtl w:val="true"/>
              </w:rPr>
              <w:tab/>
            </w:r>
            <w:r>
              <w:rPr>
                <w:rStyle w:val="IndexLink"/>
              </w:rPr>
              <w:t>250</w:t>
            </w:r>
          </w:hyperlink>
        </w:p>
        <w:p>
          <w:pPr>
            <w:pStyle w:val="Contents5"/>
            <w:tabs>
              <w:tab w:val="clear" w:pos="7892"/>
              <w:tab w:val="right" w:pos="9026" w:leader="dot"/>
            </w:tabs>
            <w:rPr/>
          </w:pPr>
          <w:hyperlink w:anchor="__RefHeading___Toc1881658_77815467">
            <w:r>
              <w:rPr>
                <w:webHidden/>
                <w:rStyle w:val="IndexLink"/>
                <w:rtl w:val="true"/>
              </w:rPr>
              <w:t>الثورات المتعجلة</w:t>
            </w:r>
            <w:r>
              <w:rPr>
                <w:rStyle w:val="IndexLink"/>
                <w:rtl w:val="true"/>
              </w:rPr>
              <w:tab/>
            </w:r>
            <w:r>
              <w:rPr>
                <w:rStyle w:val="IndexLink"/>
              </w:rPr>
              <w:t>250</w:t>
            </w:r>
          </w:hyperlink>
        </w:p>
        <w:p>
          <w:pPr>
            <w:pStyle w:val="Contents2"/>
            <w:tabs>
              <w:tab w:val="clear" w:pos="8743"/>
              <w:tab w:val="right" w:pos="9026" w:leader="dot"/>
            </w:tabs>
            <w:rPr/>
          </w:pPr>
          <w:hyperlink w:anchor="__RefHeading___Toc1881660_77815467">
            <w:r>
              <w:rPr>
                <w:webHidden/>
                <w:rStyle w:val="IndexLink"/>
                <w:rtl w:val="true"/>
              </w:rPr>
              <w:t xml:space="preserve">الخطبة </w:t>
            </w:r>
            <w:r>
              <w:rPr>
                <w:rStyle w:val="IndexLink"/>
              </w:rPr>
              <w:t>191</w:t>
            </w:r>
            <w:r>
              <w:rPr>
                <w:rStyle w:val="IndexLink"/>
                <w:rtl w:val="true"/>
              </w:rPr>
              <w:tab/>
            </w:r>
            <w:r>
              <w:rPr>
                <w:rStyle w:val="IndexLink"/>
              </w:rPr>
              <w:t>253</w:t>
            </w:r>
          </w:hyperlink>
        </w:p>
        <w:p>
          <w:pPr>
            <w:pStyle w:val="Contents3"/>
            <w:tabs>
              <w:tab w:val="clear" w:pos="8459"/>
              <w:tab w:val="right" w:pos="9026" w:leader="dot"/>
            </w:tabs>
            <w:rPr/>
          </w:pPr>
          <w:hyperlink w:anchor="__RefHeading___Toc1881662_77815467">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881664_77815467">
            <w:r>
              <w:rPr>
                <w:webHidden/>
                <w:rStyle w:val="IndexLink"/>
                <w:rtl w:val="true"/>
              </w:rPr>
              <w:t>نظرة إلی الخطبة</w:t>
            </w:r>
            <w:r>
              <w:rPr>
                <w:rStyle w:val="IndexLink"/>
                <w:rtl w:val="true"/>
              </w:rPr>
              <w:tab/>
            </w:r>
            <w:r>
              <w:rPr>
                <w:rStyle w:val="IndexLink"/>
              </w:rPr>
              <w:t>253</w:t>
            </w:r>
          </w:hyperlink>
        </w:p>
        <w:p>
          <w:pPr>
            <w:pStyle w:val="Contents3"/>
            <w:tabs>
              <w:tab w:val="clear" w:pos="8459"/>
              <w:tab w:val="right" w:pos="9026" w:leader="dot"/>
            </w:tabs>
            <w:rPr/>
          </w:pPr>
          <w:hyperlink w:anchor="__RefHeading___Toc1881666_77815467">
            <w:r>
              <w:rPr>
                <w:webHidden/>
                <w:rStyle w:val="IndexLink"/>
                <w:rtl w:val="true"/>
              </w:rPr>
              <w:t>القسم الأوّل</w:t>
            </w:r>
            <w:r>
              <w:rPr>
                <w:rStyle w:val="IndexLink"/>
                <w:rtl w:val="true"/>
              </w:rPr>
              <w:tab/>
            </w:r>
            <w:r>
              <w:rPr>
                <w:rStyle w:val="IndexLink"/>
              </w:rPr>
              <w:t>255</w:t>
            </w:r>
          </w:hyperlink>
        </w:p>
        <w:p>
          <w:pPr>
            <w:pStyle w:val="Contents4"/>
            <w:tabs>
              <w:tab w:val="clear" w:pos="8176"/>
              <w:tab w:val="right" w:pos="9026" w:leader="dot"/>
            </w:tabs>
            <w:rPr/>
          </w:pPr>
          <w:hyperlink w:anchor="__RefHeading___Toc1881668_7781546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881670_77815467">
            <w:r>
              <w:rPr>
                <w:webHidden/>
                <w:rStyle w:val="IndexLink"/>
                <w:rtl w:val="true"/>
              </w:rPr>
              <w:t>الشرح والتفسیر</w:t>
            </w:r>
            <w:r>
              <w:rPr>
                <w:rStyle w:val="IndexLink"/>
                <w:rtl w:val="true"/>
              </w:rPr>
              <w:t xml:space="preserve">: </w:t>
            </w:r>
            <w:r>
              <w:rPr>
                <w:rStyle w:val="IndexLink"/>
                <w:rtl w:val="true"/>
              </w:rPr>
              <w:t>بدیع خلق اللّه</w:t>
            </w:r>
            <w:r>
              <w:rPr>
                <w:rStyle w:val="IndexLink"/>
                <w:rtl w:val="true"/>
              </w:rPr>
              <w:tab/>
            </w:r>
            <w:r>
              <w:rPr>
                <w:rStyle w:val="IndexLink"/>
              </w:rPr>
              <w:t>255</w:t>
            </w:r>
          </w:hyperlink>
        </w:p>
        <w:p>
          <w:pPr>
            <w:pStyle w:val="Contents3"/>
            <w:tabs>
              <w:tab w:val="clear" w:pos="8459"/>
              <w:tab w:val="right" w:pos="9026" w:leader="dot"/>
            </w:tabs>
            <w:rPr/>
          </w:pPr>
          <w:hyperlink w:anchor="__RefHeading___Toc1881672_77815467">
            <w:r>
              <w:rPr>
                <w:webHidden/>
                <w:rStyle w:val="IndexLink"/>
                <w:rtl w:val="true"/>
              </w:rPr>
              <w:t>القسم الثانی</w:t>
            </w:r>
            <w:r>
              <w:rPr>
                <w:rStyle w:val="IndexLink"/>
                <w:rtl w:val="true"/>
              </w:rPr>
              <w:tab/>
            </w:r>
            <w:r>
              <w:rPr>
                <w:rStyle w:val="IndexLink"/>
              </w:rPr>
              <w:t>261</w:t>
            </w:r>
          </w:hyperlink>
        </w:p>
        <w:p>
          <w:pPr>
            <w:pStyle w:val="Contents4"/>
            <w:tabs>
              <w:tab w:val="clear" w:pos="8176"/>
              <w:tab w:val="right" w:pos="9026" w:leader="dot"/>
            </w:tabs>
            <w:rPr/>
          </w:pPr>
          <w:hyperlink w:anchor="__RefHeading___Toc1881674_77815467">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881676_77815467">
            <w:r>
              <w:rPr>
                <w:webHidden/>
                <w:rStyle w:val="IndexLink"/>
                <w:rtl w:val="true"/>
              </w:rPr>
              <w:t>الشرح والتفسیر</w:t>
            </w:r>
            <w:r>
              <w:rPr>
                <w:rStyle w:val="IndexLink"/>
                <w:rtl w:val="true"/>
              </w:rPr>
              <w:t xml:space="preserve">: </w:t>
            </w:r>
            <w:r>
              <w:rPr>
                <w:rStyle w:val="IndexLink"/>
                <w:rtl w:val="true"/>
              </w:rPr>
              <w:t>التقوی کهف فی الدنیا ونور فی الآخرة</w:t>
            </w:r>
            <w:r>
              <w:rPr>
                <w:rStyle w:val="IndexLink"/>
                <w:rtl w:val="true"/>
              </w:rPr>
              <w:tab/>
            </w:r>
            <w:r>
              <w:rPr>
                <w:rStyle w:val="IndexLink"/>
              </w:rPr>
              <w:t>261</w:t>
            </w:r>
          </w:hyperlink>
        </w:p>
        <w:p>
          <w:pPr>
            <w:pStyle w:val="Contents3"/>
            <w:tabs>
              <w:tab w:val="clear" w:pos="8459"/>
              <w:tab w:val="right" w:pos="9026" w:leader="dot"/>
            </w:tabs>
            <w:rPr/>
          </w:pPr>
          <w:hyperlink w:anchor="__RefHeading___Toc1881678_77815467">
            <w:r>
              <w:rPr>
                <w:webHidden/>
                <w:rStyle w:val="IndexLink"/>
                <w:rtl w:val="true"/>
              </w:rPr>
              <w:t>القسم الثالث</w:t>
            </w:r>
            <w:r>
              <w:rPr>
                <w:rStyle w:val="IndexLink"/>
                <w:rtl w:val="true"/>
              </w:rPr>
              <w:tab/>
            </w:r>
            <w:r>
              <w:rPr>
                <w:rStyle w:val="IndexLink"/>
              </w:rPr>
              <w:t>265</w:t>
            </w:r>
          </w:hyperlink>
        </w:p>
        <w:p>
          <w:pPr>
            <w:pStyle w:val="Contents4"/>
            <w:tabs>
              <w:tab w:val="clear" w:pos="8176"/>
              <w:tab w:val="right" w:pos="9026" w:leader="dot"/>
            </w:tabs>
            <w:rPr/>
          </w:pPr>
          <w:hyperlink w:anchor="__RefHeading___Toc1881680_7781546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881682_77815467">
            <w:r>
              <w:rPr>
                <w:webHidden/>
                <w:rStyle w:val="IndexLink"/>
                <w:rtl w:val="true"/>
              </w:rPr>
              <w:t>الشرح والتفسیر</w:t>
            </w:r>
            <w:r>
              <w:rPr>
                <w:rStyle w:val="IndexLink"/>
                <w:rtl w:val="true"/>
              </w:rPr>
              <w:t xml:space="preserve">: </w:t>
            </w:r>
            <w:r>
              <w:rPr>
                <w:rStyle w:val="IndexLink"/>
                <w:rtl w:val="true"/>
              </w:rPr>
              <w:t>سماع نداء التقوی</w:t>
            </w:r>
            <w:r>
              <w:rPr>
                <w:rStyle w:val="IndexLink"/>
                <w:rtl w:val="true"/>
              </w:rPr>
              <w:tab/>
            </w:r>
            <w:r>
              <w:rPr>
                <w:rStyle w:val="IndexLink"/>
              </w:rPr>
              <w:t>265</w:t>
            </w:r>
          </w:hyperlink>
        </w:p>
        <w:p>
          <w:pPr>
            <w:pStyle w:val="Contents3"/>
            <w:tabs>
              <w:tab w:val="clear" w:pos="8459"/>
              <w:tab w:val="right" w:pos="9026" w:leader="dot"/>
            </w:tabs>
            <w:rPr/>
          </w:pPr>
          <w:hyperlink w:anchor="__RefHeading___Toc1881684_77815467">
            <w:r>
              <w:rPr>
                <w:webHidden/>
                <w:rStyle w:val="IndexLink"/>
                <w:rtl w:val="true"/>
              </w:rPr>
              <w:t>القسم الرابع</w:t>
            </w:r>
            <w:r>
              <w:rPr>
                <w:rStyle w:val="IndexLink"/>
                <w:rtl w:val="true"/>
              </w:rPr>
              <w:tab/>
            </w:r>
            <w:r>
              <w:rPr>
                <w:rStyle w:val="IndexLink"/>
              </w:rPr>
              <w:t>271</w:t>
            </w:r>
          </w:hyperlink>
        </w:p>
        <w:p>
          <w:pPr>
            <w:pStyle w:val="Contents4"/>
            <w:tabs>
              <w:tab w:val="clear" w:pos="8176"/>
              <w:tab w:val="right" w:pos="9026" w:leader="dot"/>
            </w:tabs>
            <w:rPr/>
          </w:pPr>
          <w:hyperlink w:anchor="__RefHeading___Toc1881686_7781546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881688_77815467">
            <w:r>
              <w:rPr>
                <w:webHidden/>
                <w:rStyle w:val="IndexLink"/>
                <w:rtl w:val="true"/>
              </w:rPr>
              <w:t>الشرح والتفسیر</w:t>
            </w:r>
            <w:r>
              <w:rPr>
                <w:rStyle w:val="IndexLink"/>
                <w:rtl w:val="true"/>
              </w:rPr>
              <w:t xml:space="preserve">: </w:t>
            </w:r>
            <w:r>
              <w:rPr>
                <w:rStyle w:val="IndexLink"/>
                <w:rtl w:val="true"/>
              </w:rPr>
              <w:t>عاقبة أصحاب الدنیا</w:t>
            </w:r>
            <w:r>
              <w:rPr>
                <w:rStyle w:val="IndexLink"/>
                <w:rtl w:val="true"/>
              </w:rPr>
              <w:tab/>
            </w:r>
            <w:r>
              <w:rPr>
                <w:rStyle w:val="IndexLink"/>
              </w:rPr>
              <w:t>271</w:t>
            </w:r>
          </w:hyperlink>
        </w:p>
        <w:p>
          <w:pPr>
            <w:pStyle w:val="Contents2"/>
            <w:tabs>
              <w:tab w:val="clear" w:pos="8743"/>
              <w:tab w:val="right" w:pos="9026" w:leader="dot"/>
            </w:tabs>
            <w:rPr/>
          </w:pPr>
          <w:hyperlink w:anchor="__RefHeading___Toc1881690_77815467">
            <w:r>
              <w:rPr>
                <w:webHidden/>
                <w:rStyle w:val="IndexLink"/>
                <w:rtl w:val="true"/>
              </w:rPr>
              <w:t xml:space="preserve">الخطبة </w:t>
            </w:r>
            <w:r>
              <w:rPr>
                <w:rStyle w:val="IndexLink"/>
              </w:rPr>
              <w:t>192</w:t>
            </w:r>
            <w:r>
              <w:rPr>
                <w:rStyle w:val="IndexLink"/>
                <w:rtl w:val="true"/>
              </w:rPr>
              <w:tab/>
            </w:r>
            <w:r>
              <w:rPr>
                <w:rStyle w:val="IndexLink"/>
              </w:rPr>
              <w:t>277</w:t>
            </w:r>
          </w:hyperlink>
        </w:p>
        <w:p>
          <w:pPr>
            <w:pStyle w:val="Contents3"/>
            <w:tabs>
              <w:tab w:val="clear" w:pos="8459"/>
              <w:tab w:val="right" w:pos="9026" w:leader="dot"/>
            </w:tabs>
            <w:rPr/>
          </w:pPr>
          <w:hyperlink w:anchor="__RefHeading___Toc1881692_77815467">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881694_77815467">
            <w:r>
              <w:rPr>
                <w:webHidden/>
                <w:rStyle w:val="IndexLink"/>
                <w:rtl w:val="true"/>
              </w:rPr>
              <w:t>نظرة إلی الخطبة</w:t>
            </w:r>
            <w:r>
              <w:rPr>
                <w:rStyle w:val="IndexLink"/>
                <w:rtl w:val="true"/>
              </w:rPr>
              <w:tab/>
            </w:r>
            <w:r>
              <w:rPr>
                <w:rStyle w:val="IndexLink"/>
              </w:rPr>
              <w:t>277</w:t>
            </w:r>
          </w:hyperlink>
        </w:p>
        <w:p>
          <w:pPr>
            <w:pStyle w:val="Contents3"/>
            <w:tabs>
              <w:tab w:val="clear" w:pos="8459"/>
              <w:tab w:val="right" w:pos="9026" w:leader="dot"/>
            </w:tabs>
            <w:rPr/>
          </w:pPr>
          <w:hyperlink w:anchor="__RefHeading___Toc1881696_77815467">
            <w:r>
              <w:rPr>
                <w:webHidden/>
                <w:rStyle w:val="IndexLink"/>
                <w:rtl w:val="true"/>
              </w:rPr>
              <w:t>القسم الأوّل</w:t>
            </w:r>
            <w:r>
              <w:rPr>
                <w:rStyle w:val="IndexLink"/>
                <w:rtl w:val="true"/>
              </w:rPr>
              <w:tab/>
            </w:r>
            <w:r>
              <w:rPr>
                <w:rStyle w:val="IndexLink"/>
              </w:rPr>
              <w:t>281</w:t>
            </w:r>
          </w:hyperlink>
        </w:p>
        <w:p>
          <w:pPr>
            <w:pStyle w:val="Contents4"/>
            <w:tabs>
              <w:tab w:val="clear" w:pos="8176"/>
              <w:tab w:val="right" w:pos="9026" w:leader="dot"/>
            </w:tabs>
            <w:rPr/>
          </w:pPr>
          <w:hyperlink w:anchor="__RefHeading___Toc1881698_7781546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881700_77815467">
            <w:r>
              <w:rPr>
                <w:webHidden/>
                <w:rStyle w:val="IndexLink"/>
                <w:rtl w:val="true"/>
              </w:rPr>
              <w:t>الشرح والتفسیر</w:t>
            </w:r>
            <w:r>
              <w:rPr>
                <w:rStyle w:val="IndexLink"/>
                <w:rtl w:val="true"/>
              </w:rPr>
              <w:t xml:space="preserve">: </w:t>
            </w:r>
            <w:r>
              <w:rPr>
                <w:rStyle w:val="IndexLink"/>
                <w:rtl w:val="true"/>
              </w:rPr>
              <w:t>الشیطان رأس العصبیة</w:t>
            </w:r>
            <w:r>
              <w:rPr>
                <w:rStyle w:val="IndexLink"/>
                <w:rtl w:val="true"/>
              </w:rPr>
              <w:tab/>
            </w:r>
            <w:r>
              <w:rPr>
                <w:rStyle w:val="IndexLink"/>
              </w:rPr>
              <w:t>281</w:t>
            </w:r>
          </w:hyperlink>
        </w:p>
        <w:p>
          <w:pPr>
            <w:pStyle w:val="Contents3"/>
            <w:tabs>
              <w:tab w:val="clear" w:pos="8459"/>
              <w:tab w:val="right" w:pos="9026" w:leader="dot"/>
            </w:tabs>
            <w:rPr/>
          </w:pPr>
          <w:hyperlink w:anchor="__RefHeading___Toc1881702_77815467">
            <w:r>
              <w:rPr>
                <w:webHidden/>
                <w:rStyle w:val="IndexLink"/>
                <w:rtl w:val="true"/>
              </w:rPr>
              <w:t>القسم الثانی</w:t>
            </w:r>
            <w:r>
              <w:rPr>
                <w:rStyle w:val="IndexLink"/>
                <w:rtl w:val="true"/>
              </w:rPr>
              <w:tab/>
            </w:r>
            <w:r>
              <w:rPr>
                <w:rStyle w:val="IndexLink"/>
              </w:rPr>
              <w:t>285</w:t>
            </w:r>
          </w:hyperlink>
        </w:p>
        <w:p>
          <w:pPr>
            <w:pStyle w:val="Contents4"/>
            <w:tabs>
              <w:tab w:val="clear" w:pos="8176"/>
              <w:tab w:val="right" w:pos="9026" w:leader="dot"/>
            </w:tabs>
            <w:rPr/>
          </w:pPr>
          <w:hyperlink w:anchor="__RefHeading___Toc1881704_7781546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881706_77815467">
            <w:r>
              <w:rPr>
                <w:webHidden/>
                <w:rStyle w:val="IndexLink"/>
                <w:rtl w:val="true"/>
              </w:rPr>
              <w:t>الشرح والتفسیر</w:t>
            </w:r>
            <w:r>
              <w:rPr>
                <w:rStyle w:val="IndexLink"/>
                <w:rtl w:val="true"/>
              </w:rPr>
              <w:t xml:space="preserve">: </w:t>
            </w:r>
            <w:r>
              <w:rPr>
                <w:rStyle w:val="IndexLink"/>
                <w:rtl w:val="true"/>
              </w:rPr>
              <w:t>الاعتبار بعاقبة إبلیس</w:t>
            </w:r>
            <w:r>
              <w:rPr>
                <w:rStyle w:val="IndexLink"/>
                <w:rtl w:val="true"/>
              </w:rPr>
              <w:tab/>
            </w:r>
            <w:r>
              <w:rPr>
                <w:rStyle w:val="IndexLink"/>
              </w:rPr>
              <w:t>285</w:t>
            </w:r>
          </w:hyperlink>
        </w:p>
        <w:p>
          <w:pPr>
            <w:pStyle w:val="Contents4"/>
            <w:tabs>
              <w:tab w:val="clear" w:pos="8176"/>
              <w:tab w:val="right" w:pos="9026" w:leader="dot"/>
            </w:tabs>
            <w:rPr/>
          </w:pPr>
          <w:hyperlink w:anchor="__RefHeading___Toc1881708_77815467">
            <w:r>
              <w:rPr>
                <w:webHidden/>
                <w:rStyle w:val="IndexLink"/>
                <w:rtl w:val="true"/>
              </w:rPr>
              <w:t>تأمّلات</w:t>
            </w:r>
            <w:r>
              <w:rPr>
                <w:rStyle w:val="IndexLink"/>
                <w:rtl w:val="true"/>
              </w:rPr>
              <w:tab/>
            </w:r>
            <w:r>
              <w:rPr>
                <w:rStyle w:val="IndexLink"/>
              </w:rPr>
              <w:t>288</w:t>
            </w:r>
          </w:hyperlink>
        </w:p>
        <w:p>
          <w:pPr>
            <w:pStyle w:val="Contents5"/>
            <w:tabs>
              <w:tab w:val="clear" w:pos="7892"/>
              <w:tab w:val="right" w:pos="9026" w:leader="dot"/>
            </w:tabs>
            <w:rPr/>
          </w:pPr>
          <w:hyperlink w:anchor="__RefHeading___Toc1881710_77815467">
            <w:r>
              <w:rPr>
                <w:webHidden/>
                <w:rStyle w:val="IndexLink"/>
              </w:rPr>
              <w:t>1</w:t>
            </w:r>
            <w:r>
              <w:rPr>
                <w:rStyle w:val="IndexLink"/>
                <w:rtl w:val="true"/>
              </w:rPr>
              <w:t xml:space="preserve">. </w:t>
            </w:r>
            <w:r>
              <w:rPr>
                <w:rStyle w:val="IndexLink"/>
                <w:rtl w:val="true"/>
              </w:rPr>
              <w:t>حبط الأعمال</w:t>
            </w:r>
            <w:r>
              <w:rPr>
                <w:rStyle w:val="IndexLink"/>
                <w:rtl w:val="true"/>
              </w:rPr>
              <w:tab/>
            </w:r>
            <w:r>
              <w:rPr>
                <w:rStyle w:val="IndexLink"/>
              </w:rPr>
              <w:t>288</w:t>
            </w:r>
          </w:hyperlink>
        </w:p>
        <w:p>
          <w:pPr>
            <w:pStyle w:val="Contents5"/>
            <w:tabs>
              <w:tab w:val="clear" w:pos="7892"/>
              <w:tab w:val="right" w:pos="9026" w:leader="dot"/>
            </w:tabs>
            <w:rPr/>
          </w:pPr>
          <w:hyperlink w:anchor="__RefHeading___Toc1881712_77815467">
            <w:r>
              <w:rPr>
                <w:webHidden/>
                <w:rStyle w:val="IndexLink"/>
              </w:rPr>
              <w:t>2</w:t>
            </w:r>
            <w:r>
              <w:rPr>
                <w:rStyle w:val="IndexLink"/>
                <w:rtl w:val="true"/>
              </w:rPr>
              <w:t xml:space="preserve">. </w:t>
            </w:r>
            <w:r>
              <w:rPr>
                <w:rStyle w:val="IndexLink"/>
                <w:rtl w:val="true"/>
              </w:rPr>
              <w:t>هل إبلیس من الملائکة؟</w:t>
            </w:r>
            <w:r>
              <w:rPr>
                <w:rStyle w:val="IndexLink"/>
                <w:rtl w:val="true"/>
              </w:rPr>
              <w:tab/>
            </w:r>
            <w:r>
              <w:rPr>
                <w:rStyle w:val="IndexLink"/>
              </w:rPr>
              <w:t>289</w:t>
            </w:r>
          </w:hyperlink>
        </w:p>
        <w:p>
          <w:pPr>
            <w:pStyle w:val="Contents5"/>
            <w:tabs>
              <w:tab w:val="clear" w:pos="7892"/>
              <w:tab w:val="right" w:pos="9026" w:leader="dot"/>
            </w:tabs>
            <w:rPr/>
          </w:pPr>
          <w:hyperlink w:anchor="__RefHeading___Toc1881714_77815467">
            <w:r>
              <w:rPr>
                <w:webHidden/>
                <w:rStyle w:val="IndexLink"/>
              </w:rPr>
              <w:t>3</w:t>
            </w:r>
            <w:r>
              <w:rPr>
                <w:rStyle w:val="IndexLink"/>
                <w:rtl w:val="true"/>
              </w:rPr>
              <w:t xml:space="preserve">. </w:t>
            </w:r>
            <w:r>
              <w:rPr>
                <w:rStyle w:val="IndexLink"/>
                <w:rtl w:val="true"/>
              </w:rPr>
              <w:t>کبر إبلیس أساس کفره</w:t>
            </w:r>
            <w:r>
              <w:rPr>
                <w:rStyle w:val="IndexLink"/>
                <w:rtl w:val="true"/>
              </w:rPr>
              <w:tab/>
            </w:r>
            <w:r>
              <w:rPr>
                <w:rStyle w:val="IndexLink"/>
              </w:rPr>
              <w:t>289</w:t>
            </w:r>
          </w:hyperlink>
        </w:p>
        <w:p>
          <w:pPr>
            <w:pStyle w:val="Contents5"/>
            <w:tabs>
              <w:tab w:val="clear" w:pos="7892"/>
              <w:tab w:val="right" w:pos="9026" w:leader="dot"/>
            </w:tabs>
            <w:rPr/>
          </w:pPr>
          <w:hyperlink w:anchor="__RefHeading___Toc1881716_77815467">
            <w:r>
              <w:rPr>
                <w:webHidden/>
                <w:rStyle w:val="IndexLink"/>
              </w:rPr>
              <w:t>4</w:t>
            </w:r>
            <w:r>
              <w:rPr>
                <w:rStyle w:val="IndexLink"/>
                <w:rtl w:val="true"/>
              </w:rPr>
              <w:t xml:space="preserve">. </w:t>
            </w:r>
            <w:r>
              <w:rPr>
                <w:rStyle w:val="IndexLink"/>
                <w:rtl w:val="true"/>
              </w:rPr>
              <w:t>وحدة حکم اللّه فی الجمیع</w:t>
            </w:r>
            <w:r>
              <w:rPr>
                <w:rStyle w:val="IndexLink"/>
                <w:rtl w:val="true"/>
              </w:rPr>
              <w:tab/>
            </w:r>
            <w:r>
              <w:rPr>
                <w:rStyle w:val="IndexLink"/>
              </w:rPr>
              <w:t>290</w:t>
            </w:r>
          </w:hyperlink>
        </w:p>
        <w:p>
          <w:pPr>
            <w:pStyle w:val="Contents3"/>
            <w:tabs>
              <w:tab w:val="clear" w:pos="8459"/>
              <w:tab w:val="right" w:pos="9026" w:leader="dot"/>
            </w:tabs>
            <w:rPr/>
          </w:pPr>
          <w:hyperlink w:anchor="__RefHeading___Toc1881718_77815467">
            <w:r>
              <w:rPr>
                <w:webHidden/>
                <w:rStyle w:val="IndexLink"/>
                <w:rtl w:val="true"/>
              </w:rPr>
              <w:t>القسم الثالث</w:t>
            </w:r>
            <w:r>
              <w:rPr>
                <w:rStyle w:val="IndexLink"/>
                <w:rtl w:val="true"/>
              </w:rPr>
              <w:tab/>
            </w:r>
            <w:r>
              <w:rPr>
                <w:rStyle w:val="IndexLink"/>
              </w:rPr>
              <w:t>291</w:t>
            </w:r>
          </w:hyperlink>
        </w:p>
        <w:p>
          <w:pPr>
            <w:pStyle w:val="Contents4"/>
            <w:tabs>
              <w:tab w:val="clear" w:pos="8176"/>
              <w:tab w:val="right" w:pos="9026" w:leader="dot"/>
            </w:tabs>
            <w:rPr/>
          </w:pPr>
          <w:hyperlink w:anchor="__RefHeading___Toc1881720_7781546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881722_77815467">
            <w:r>
              <w:rPr>
                <w:webHidden/>
                <w:rStyle w:val="IndexLink"/>
                <w:rtl w:val="true"/>
              </w:rPr>
              <w:t>الشرح والتفسیر</w:t>
            </w:r>
            <w:r>
              <w:rPr>
                <w:rStyle w:val="IndexLink"/>
                <w:rtl w:val="true"/>
              </w:rPr>
              <w:t xml:space="preserve">: </w:t>
            </w:r>
            <w:r>
              <w:rPr>
                <w:rStyle w:val="IndexLink"/>
                <w:rtl w:val="true"/>
              </w:rPr>
              <w:t>أعدی أعداء الإنسان</w:t>
            </w:r>
            <w:r>
              <w:rPr>
                <w:rStyle w:val="IndexLink"/>
                <w:rtl w:val="true"/>
              </w:rPr>
              <w:tab/>
            </w:r>
            <w:r>
              <w:rPr>
                <w:rStyle w:val="IndexLink"/>
              </w:rPr>
              <w:t>291</w:t>
            </w:r>
          </w:hyperlink>
        </w:p>
        <w:p>
          <w:pPr>
            <w:pStyle w:val="Contents3"/>
            <w:tabs>
              <w:tab w:val="clear" w:pos="8459"/>
              <w:tab w:val="right" w:pos="9026" w:leader="dot"/>
            </w:tabs>
            <w:rPr/>
          </w:pPr>
          <w:hyperlink w:anchor="__RefHeading___Toc1881724_77815467">
            <w:r>
              <w:rPr>
                <w:webHidden/>
                <w:rStyle w:val="IndexLink"/>
                <w:rtl w:val="true"/>
              </w:rPr>
              <w:t>القسم الرابع</w:t>
            </w:r>
            <w:r>
              <w:rPr>
                <w:rStyle w:val="IndexLink"/>
                <w:rtl w:val="true"/>
              </w:rPr>
              <w:tab/>
            </w:r>
            <w:r>
              <w:rPr>
                <w:rStyle w:val="IndexLink"/>
              </w:rPr>
              <w:t>297</w:t>
            </w:r>
          </w:hyperlink>
        </w:p>
        <w:p>
          <w:pPr>
            <w:pStyle w:val="Contents4"/>
            <w:tabs>
              <w:tab w:val="clear" w:pos="8176"/>
              <w:tab w:val="right" w:pos="9026" w:leader="dot"/>
            </w:tabs>
            <w:rPr/>
          </w:pPr>
          <w:hyperlink w:anchor="__RefHeading___Toc1881726_7781546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881728_77815467">
            <w:r>
              <w:rPr>
                <w:webHidden/>
                <w:rStyle w:val="IndexLink"/>
                <w:rtl w:val="true"/>
              </w:rPr>
              <w:t>الشرح والتفسیر</w:t>
            </w:r>
            <w:r>
              <w:rPr>
                <w:rStyle w:val="IndexLink"/>
                <w:rtl w:val="true"/>
              </w:rPr>
              <w:t xml:space="preserve">: </w:t>
            </w:r>
            <w:r>
              <w:rPr>
                <w:rStyle w:val="IndexLink"/>
                <w:rtl w:val="true"/>
              </w:rPr>
              <w:t>التحذیر من التشبه بالشیطان أو قابیل</w:t>
            </w:r>
            <w:r>
              <w:rPr>
                <w:rStyle w:val="IndexLink"/>
                <w:rtl w:val="true"/>
              </w:rPr>
              <w:tab/>
            </w:r>
            <w:r>
              <w:rPr>
                <w:rStyle w:val="IndexLink"/>
              </w:rPr>
              <w:t>297</w:t>
            </w:r>
          </w:hyperlink>
        </w:p>
        <w:p>
          <w:pPr>
            <w:pStyle w:val="Contents3"/>
            <w:tabs>
              <w:tab w:val="clear" w:pos="8459"/>
              <w:tab w:val="right" w:pos="9026" w:leader="dot"/>
            </w:tabs>
            <w:rPr/>
          </w:pPr>
          <w:hyperlink w:anchor="__RefHeading___Toc1881730_77815467">
            <w:r>
              <w:rPr>
                <w:webHidden/>
                <w:rStyle w:val="IndexLink"/>
                <w:rtl w:val="true"/>
              </w:rPr>
              <w:t>القسم الخامس</w:t>
            </w:r>
            <w:r>
              <w:rPr>
                <w:rStyle w:val="IndexLink"/>
                <w:rtl w:val="true"/>
              </w:rPr>
              <w:tab/>
            </w:r>
            <w:r>
              <w:rPr>
                <w:rStyle w:val="IndexLink"/>
              </w:rPr>
              <w:t>303</w:t>
            </w:r>
          </w:hyperlink>
        </w:p>
        <w:p>
          <w:pPr>
            <w:pStyle w:val="Contents4"/>
            <w:tabs>
              <w:tab w:val="clear" w:pos="8176"/>
              <w:tab w:val="right" w:pos="9026" w:leader="dot"/>
            </w:tabs>
            <w:rPr/>
          </w:pPr>
          <w:hyperlink w:anchor="__RefHeading___Toc1881732_7781546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881734_77815467">
            <w:r>
              <w:rPr>
                <w:webHidden/>
                <w:rStyle w:val="IndexLink"/>
                <w:rtl w:val="true"/>
              </w:rPr>
              <w:t>الشرح والتفسیر</w:t>
            </w:r>
            <w:r>
              <w:rPr>
                <w:rStyle w:val="IndexLink"/>
                <w:rtl w:val="true"/>
              </w:rPr>
              <w:t xml:space="preserve">: </w:t>
            </w:r>
            <w:r>
              <w:rPr>
                <w:rStyle w:val="IndexLink"/>
                <w:rtl w:val="true"/>
              </w:rPr>
              <w:t>اجتناب تبعیة المتکبرین</w:t>
            </w:r>
            <w:r>
              <w:rPr>
                <w:rStyle w:val="IndexLink"/>
                <w:rtl w:val="true"/>
              </w:rPr>
              <w:tab/>
            </w:r>
            <w:r>
              <w:rPr>
                <w:rStyle w:val="IndexLink"/>
              </w:rPr>
              <w:t>303</w:t>
            </w:r>
          </w:hyperlink>
        </w:p>
        <w:p>
          <w:pPr>
            <w:pStyle w:val="Contents4"/>
            <w:tabs>
              <w:tab w:val="clear" w:pos="8176"/>
              <w:tab w:val="right" w:pos="9026" w:leader="dot"/>
            </w:tabs>
            <w:rPr/>
          </w:pPr>
          <w:hyperlink w:anchor="__RefHeading___Toc1881736_77815467">
            <w:r>
              <w:rPr>
                <w:webHidden/>
                <w:rStyle w:val="IndexLink"/>
                <w:rtl w:val="true"/>
              </w:rPr>
              <w:t>تأمّل</w:t>
            </w:r>
            <w:r>
              <w:rPr>
                <w:rStyle w:val="IndexLink"/>
                <w:rtl w:val="true"/>
              </w:rPr>
              <w:tab/>
            </w:r>
            <w:r>
              <w:rPr>
                <w:rStyle w:val="IndexLink"/>
              </w:rPr>
              <w:t>310</w:t>
            </w:r>
          </w:hyperlink>
        </w:p>
        <w:p>
          <w:pPr>
            <w:pStyle w:val="Contents5"/>
            <w:tabs>
              <w:tab w:val="clear" w:pos="7892"/>
              <w:tab w:val="right" w:pos="9026" w:leader="dot"/>
            </w:tabs>
            <w:rPr/>
          </w:pPr>
          <w:hyperlink w:anchor="__RefHeading___Toc1881738_77815467">
            <w:r>
              <w:rPr>
                <w:webHidden/>
                <w:rStyle w:val="IndexLink"/>
                <w:rtl w:val="true"/>
              </w:rPr>
              <w:t>التکبر والعصبیة</w:t>
            </w:r>
            <w:r>
              <w:rPr>
                <w:rStyle w:val="IndexLink"/>
                <w:rtl w:val="true"/>
              </w:rPr>
              <w:tab/>
            </w:r>
            <w:r>
              <w:rPr>
                <w:rStyle w:val="IndexLink"/>
              </w:rPr>
              <w:t>310</w:t>
            </w:r>
          </w:hyperlink>
        </w:p>
        <w:p>
          <w:pPr>
            <w:pStyle w:val="Contents3"/>
            <w:tabs>
              <w:tab w:val="clear" w:pos="8459"/>
              <w:tab w:val="right" w:pos="9026" w:leader="dot"/>
            </w:tabs>
            <w:rPr/>
          </w:pPr>
          <w:hyperlink w:anchor="__RefHeading___Toc1881740_77815467">
            <w:r>
              <w:rPr>
                <w:webHidden/>
                <w:rStyle w:val="IndexLink"/>
                <w:rtl w:val="true"/>
              </w:rPr>
              <w:t>القسم السادس</w:t>
            </w:r>
            <w:r>
              <w:rPr>
                <w:rStyle w:val="IndexLink"/>
                <w:rtl w:val="true"/>
              </w:rPr>
              <w:tab/>
            </w:r>
            <w:r>
              <w:rPr>
                <w:rStyle w:val="IndexLink"/>
              </w:rPr>
              <w:t>313</w:t>
            </w:r>
          </w:hyperlink>
        </w:p>
        <w:p>
          <w:pPr>
            <w:pStyle w:val="Contents4"/>
            <w:tabs>
              <w:tab w:val="clear" w:pos="8176"/>
              <w:tab w:val="right" w:pos="9026" w:leader="dot"/>
            </w:tabs>
            <w:rPr/>
          </w:pPr>
          <w:hyperlink w:anchor="__RefHeading___Toc1881742_7781546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881744_77815467">
            <w:r>
              <w:rPr>
                <w:webHidden/>
                <w:rStyle w:val="IndexLink"/>
                <w:rtl w:val="true"/>
              </w:rPr>
              <w:t>الشرح والتفسیر</w:t>
            </w:r>
            <w:r>
              <w:rPr>
                <w:rStyle w:val="IndexLink"/>
                <w:rtl w:val="true"/>
              </w:rPr>
              <w:t xml:space="preserve">: </w:t>
            </w:r>
            <w:r>
              <w:rPr>
                <w:rStyle w:val="IndexLink"/>
                <w:rtl w:val="true"/>
              </w:rPr>
              <w:t>آفة التکبّر</w:t>
            </w:r>
            <w:r>
              <w:rPr>
                <w:rStyle w:val="IndexLink"/>
                <w:rtl w:val="true"/>
              </w:rPr>
              <w:tab/>
            </w:r>
            <w:r>
              <w:rPr>
                <w:rStyle w:val="IndexLink"/>
              </w:rPr>
              <w:t>313</w:t>
            </w:r>
          </w:hyperlink>
        </w:p>
        <w:p>
          <w:pPr>
            <w:pStyle w:val="Contents4"/>
            <w:tabs>
              <w:tab w:val="clear" w:pos="8176"/>
              <w:tab w:val="right" w:pos="9026" w:leader="dot"/>
            </w:tabs>
            <w:rPr/>
          </w:pPr>
          <w:hyperlink w:anchor="__RefHeading___Toc1881746_77815467">
            <w:r>
              <w:rPr>
                <w:webHidden/>
                <w:rStyle w:val="IndexLink"/>
                <w:rtl w:val="true"/>
              </w:rPr>
              <w:t>تأمّل</w:t>
            </w:r>
            <w:r>
              <w:rPr>
                <w:rStyle w:val="IndexLink"/>
                <w:rtl w:val="true"/>
              </w:rPr>
              <w:tab/>
            </w:r>
            <w:r>
              <w:rPr>
                <w:rStyle w:val="IndexLink"/>
              </w:rPr>
              <w:t>317</w:t>
            </w:r>
          </w:hyperlink>
        </w:p>
        <w:p>
          <w:pPr>
            <w:pStyle w:val="Contents5"/>
            <w:tabs>
              <w:tab w:val="clear" w:pos="7892"/>
              <w:tab w:val="right" w:pos="9026" w:leader="dot"/>
            </w:tabs>
            <w:rPr/>
          </w:pPr>
          <w:hyperlink w:anchor="__RefHeading___Toc1881748_77815467">
            <w:r>
              <w:rPr>
                <w:webHidden/>
                <w:rStyle w:val="IndexLink"/>
                <w:rtl w:val="true"/>
              </w:rPr>
              <w:t>تصحیح خطأ</w:t>
            </w:r>
            <w:r>
              <w:rPr>
                <w:rStyle w:val="IndexLink"/>
                <w:rtl w:val="true"/>
              </w:rPr>
              <w:tab/>
            </w:r>
            <w:r>
              <w:rPr>
                <w:rStyle w:val="IndexLink"/>
              </w:rPr>
              <w:t>317</w:t>
            </w:r>
          </w:hyperlink>
        </w:p>
        <w:p>
          <w:pPr>
            <w:pStyle w:val="Contents3"/>
            <w:tabs>
              <w:tab w:val="clear" w:pos="8459"/>
              <w:tab w:val="right" w:pos="9026" w:leader="dot"/>
            </w:tabs>
            <w:rPr/>
          </w:pPr>
          <w:hyperlink w:anchor="__RefHeading___Toc1881750_77815467">
            <w:r>
              <w:rPr>
                <w:webHidden/>
                <w:rStyle w:val="IndexLink"/>
                <w:rtl w:val="true"/>
              </w:rPr>
              <w:t>القسم السابع</w:t>
            </w:r>
            <w:r>
              <w:rPr>
                <w:rStyle w:val="IndexLink"/>
                <w:rtl w:val="true"/>
              </w:rPr>
              <w:tab/>
            </w:r>
            <w:r>
              <w:rPr>
                <w:rStyle w:val="IndexLink"/>
              </w:rPr>
              <w:t>319</w:t>
            </w:r>
          </w:hyperlink>
        </w:p>
        <w:p>
          <w:pPr>
            <w:pStyle w:val="Contents4"/>
            <w:tabs>
              <w:tab w:val="clear" w:pos="8176"/>
              <w:tab w:val="right" w:pos="9026" w:leader="dot"/>
            </w:tabs>
            <w:rPr/>
          </w:pPr>
          <w:hyperlink w:anchor="__RefHeading___Toc1881752_7781546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881754_77815467">
            <w:r>
              <w:rPr>
                <w:webHidden/>
                <w:rStyle w:val="IndexLink"/>
                <w:rtl w:val="true"/>
              </w:rPr>
              <w:t>الشرح والتفسیر</w:t>
            </w:r>
            <w:r>
              <w:rPr>
                <w:rStyle w:val="IndexLink"/>
                <w:rtl w:val="true"/>
              </w:rPr>
              <w:t xml:space="preserve">: </w:t>
            </w:r>
            <w:r>
              <w:rPr>
                <w:rStyle w:val="IndexLink"/>
                <w:rtl w:val="true"/>
              </w:rPr>
              <w:t>درس وعبرة فی قصة موسی علیه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1881756_77815467">
            <w:r>
              <w:rPr>
                <w:webHidden/>
                <w:rStyle w:val="IndexLink"/>
                <w:rtl w:val="true"/>
              </w:rPr>
              <w:t>القسم الثامن</w:t>
            </w:r>
            <w:r>
              <w:rPr>
                <w:rStyle w:val="IndexLink"/>
                <w:rtl w:val="true"/>
              </w:rPr>
              <w:tab/>
            </w:r>
            <w:r>
              <w:rPr>
                <w:rStyle w:val="IndexLink"/>
              </w:rPr>
              <w:t>323</w:t>
            </w:r>
          </w:hyperlink>
        </w:p>
        <w:p>
          <w:pPr>
            <w:pStyle w:val="Contents4"/>
            <w:tabs>
              <w:tab w:val="clear" w:pos="8176"/>
              <w:tab w:val="right" w:pos="9026" w:leader="dot"/>
            </w:tabs>
            <w:rPr/>
          </w:pPr>
          <w:hyperlink w:anchor="__RefHeading___Toc1881758_7781546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881760_77815467">
            <w:r>
              <w:rPr>
                <w:webHidden/>
                <w:rStyle w:val="IndexLink"/>
                <w:rtl w:val="true"/>
              </w:rPr>
              <w:t>الشرح والتفسیر</w:t>
            </w:r>
            <w:r>
              <w:rPr>
                <w:rStyle w:val="IndexLink"/>
                <w:rtl w:val="true"/>
              </w:rPr>
              <w:t xml:space="preserve">: </w:t>
            </w:r>
            <w:r>
              <w:rPr>
                <w:rStyle w:val="IndexLink"/>
                <w:rtl w:val="true"/>
              </w:rPr>
              <w:t>زهد الأنبیاء</w:t>
            </w:r>
            <w:r>
              <w:rPr>
                <w:rStyle w:val="IndexLink"/>
                <w:rtl w:val="true"/>
              </w:rPr>
              <w:tab/>
            </w:r>
            <w:r>
              <w:rPr>
                <w:rStyle w:val="IndexLink"/>
              </w:rPr>
              <w:t>323</w:t>
            </w:r>
          </w:hyperlink>
        </w:p>
        <w:p>
          <w:pPr>
            <w:pStyle w:val="Contents3"/>
            <w:tabs>
              <w:tab w:val="clear" w:pos="8459"/>
              <w:tab w:val="right" w:pos="9026" w:leader="dot"/>
            </w:tabs>
            <w:rPr/>
          </w:pPr>
          <w:hyperlink w:anchor="__RefHeading___Toc1881762_77815467">
            <w:r>
              <w:rPr>
                <w:webHidden/>
                <w:rStyle w:val="IndexLink"/>
                <w:rtl w:val="true"/>
              </w:rPr>
              <w:t>القسم التاسع</w:t>
            </w:r>
            <w:r>
              <w:rPr>
                <w:rStyle w:val="IndexLink"/>
                <w:rtl w:val="true"/>
              </w:rPr>
              <w:tab/>
            </w:r>
            <w:r>
              <w:rPr>
                <w:rStyle w:val="IndexLink"/>
              </w:rPr>
              <w:t>327</w:t>
            </w:r>
          </w:hyperlink>
        </w:p>
        <w:p>
          <w:pPr>
            <w:pStyle w:val="Contents4"/>
            <w:tabs>
              <w:tab w:val="clear" w:pos="8176"/>
              <w:tab w:val="right" w:pos="9026" w:leader="dot"/>
            </w:tabs>
            <w:rPr/>
          </w:pPr>
          <w:hyperlink w:anchor="__RefHeading___Toc1881764_7781546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881766_77815467">
            <w:r>
              <w:rPr>
                <w:webHidden/>
                <w:rStyle w:val="IndexLink"/>
                <w:rtl w:val="true"/>
              </w:rPr>
              <w:t>الشرح والتفسیر</w:t>
            </w:r>
            <w:r>
              <w:rPr>
                <w:rStyle w:val="IndexLink"/>
                <w:rtl w:val="true"/>
              </w:rPr>
              <w:t xml:space="preserve">: </w:t>
            </w:r>
            <w:r>
              <w:rPr>
                <w:rStyle w:val="IndexLink"/>
                <w:rtl w:val="true"/>
              </w:rPr>
              <w:t>الدروس والعبر فی بیت اللّه</w:t>
            </w:r>
            <w:r>
              <w:rPr>
                <w:rStyle w:val="IndexLink"/>
                <w:rtl w:val="true"/>
              </w:rPr>
              <w:tab/>
            </w:r>
            <w:r>
              <w:rPr>
                <w:rStyle w:val="IndexLink"/>
              </w:rPr>
              <w:t>327</w:t>
            </w:r>
          </w:hyperlink>
        </w:p>
        <w:p>
          <w:pPr>
            <w:pStyle w:val="Contents3"/>
            <w:tabs>
              <w:tab w:val="clear" w:pos="8459"/>
              <w:tab w:val="right" w:pos="9026" w:leader="dot"/>
            </w:tabs>
            <w:rPr/>
          </w:pPr>
          <w:hyperlink w:anchor="__RefHeading___Toc1881768_77815467">
            <w:r>
              <w:rPr>
                <w:webHidden/>
                <w:rStyle w:val="IndexLink"/>
                <w:rtl w:val="true"/>
              </w:rPr>
              <w:t>القسم العاشر</w:t>
            </w:r>
            <w:r>
              <w:rPr>
                <w:rStyle w:val="IndexLink"/>
                <w:rtl w:val="true"/>
              </w:rPr>
              <w:tab/>
            </w:r>
            <w:r>
              <w:rPr>
                <w:rStyle w:val="IndexLink"/>
              </w:rPr>
              <w:t>333</w:t>
            </w:r>
          </w:hyperlink>
        </w:p>
        <w:p>
          <w:pPr>
            <w:pStyle w:val="Contents4"/>
            <w:tabs>
              <w:tab w:val="clear" w:pos="8176"/>
              <w:tab w:val="right" w:pos="9026" w:leader="dot"/>
            </w:tabs>
            <w:rPr/>
          </w:pPr>
          <w:hyperlink w:anchor="__RefHeading___Toc1881770_77815467">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881772_77815467">
            <w:r>
              <w:rPr>
                <w:webHidden/>
                <w:rStyle w:val="IndexLink"/>
                <w:rtl w:val="true"/>
              </w:rPr>
              <w:t>الشرح والتفسیر</w:t>
            </w:r>
            <w:r>
              <w:rPr>
                <w:rStyle w:val="IndexLink"/>
                <w:rtl w:val="true"/>
              </w:rPr>
              <w:t xml:space="preserve">: </w:t>
            </w:r>
            <w:r>
              <w:rPr>
                <w:rStyle w:val="IndexLink"/>
                <w:rtl w:val="true"/>
              </w:rPr>
              <w:t>الکعبة المقدّسة</w:t>
            </w:r>
            <w:r>
              <w:rPr>
                <w:rStyle w:val="IndexLink"/>
                <w:rtl w:val="true"/>
              </w:rPr>
              <w:tab/>
            </w:r>
            <w:r>
              <w:rPr>
                <w:rStyle w:val="IndexLink"/>
              </w:rPr>
              <w:t>333</w:t>
            </w:r>
          </w:hyperlink>
        </w:p>
        <w:p>
          <w:pPr>
            <w:pStyle w:val="Contents4"/>
            <w:tabs>
              <w:tab w:val="clear" w:pos="8176"/>
              <w:tab w:val="right" w:pos="9026" w:leader="dot"/>
            </w:tabs>
            <w:rPr/>
          </w:pPr>
          <w:hyperlink w:anchor="__RefHeading___Toc1881774_77815467">
            <w:r>
              <w:rPr>
                <w:webHidden/>
                <w:rStyle w:val="IndexLink"/>
                <w:rtl w:val="true"/>
              </w:rPr>
              <w:t>تأمّل</w:t>
            </w:r>
            <w:r>
              <w:rPr>
                <w:rStyle w:val="IndexLink"/>
                <w:rtl w:val="true"/>
              </w:rPr>
              <w:tab/>
            </w:r>
            <w:r>
              <w:rPr>
                <w:rStyle w:val="IndexLink"/>
              </w:rPr>
              <w:t>336</w:t>
            </w:r>
          </w:hyperlink>
        </w:p>
        <w:p>
          <w:pPr>
            <w:pStyle w:val="Contents5"/>
            <w:tabs>
              <w:tab w:val="clear" w:pos="7892"/>
              <w:tab w:val="right" w:pos="9026" w:leader="dot"/>
            </w:tabs>
            <w:rPr/>
          </w:pPr>
          <w:hyperlink w:anchor="__RefHeading___Toc1881776_77815467">
            <w:r>
              <w:rPr>
                <w:webHidden/>
                <w:rStyle w:val="IndexLink"/>
                <w:rtl w:val="true"/>
              </w:rPr>
              <w:t>«</w:t>
            </w:r>
            <w:r>
              <w:rPr>
                <w:rStyle w:val="IndexLink"/>
                <w:rtl w:val="true"/>
              </w:rPr>
              <w:t>أفْضَلُ الاْعْمالِ أحْمَزُها</w:t>
            </w:r>
            <w:r>
              <w:rPr>
                <w:rStyle w:val="IndexLink"/>
                <w:rtl w:val="true"/>
              </w:rPr>
              <w:t>»!</w:t>
              <w:tab/>
            </w:r>
            <w:r>
              <w:rPr>
                <w:rStyle w:val="IndexLink"/>
              </w:rPr>
              <w:t>336</w:t>
            </w:r>
          </w:hyperlink>
        </w:p>
        <w:p>
          <w:pPr>
            <w:pStyle w:val="Contents3"/>
            <w:tabs>
              <w:tab w:val="clear" w:pos="8459"/>
              <w:tab w:val="right" w:pos="9026" w:leader="dot"/>
            </w:tabs>
            <w:rPr/>
          </w:pPr>
          <w:hyperlink w:anchor="__RefHeading___Toc1881778_77815467">
            <w:r>
              <w:rPr>
                <w:webHidden/>
                <w:rStyle w:val="IndexLink"/>
                <w:rtl w:val="true"/>
              </w:rPr>
              <w:t>القسم الحادی عشر</w:t>
            </w:r>
            <w:r>
              <w:rPr>
                <w:rStyle w:val="IndexLink"/>
                <w:rtl w:val="true"/>
              </w:rPr>
              <w:tab/>
            </w:r>
            <w:r>
              <w:rPr>
                <w:rStyle w:val="IndexLink"/>
              </w:rPr>
              <w:t>339</w:t>
            </w:r>
          </w:hyperlink>
        </w:p>
        <w:p>
          <w:pPr>
            <w:pStyle w:val="Contents4"/>
            <w:tabs>
              <w:tab w:val="clear" w:pos="8176"/>
              <w:tab w:val="right" w:pos="9026" w:leader="dot"/>
            </w:tabs>
            <w:rPr/>
          </w:pPr>
          <w:hyperlink w:anchor="__RefHeading___Toc1881780_7781546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881782_77815467">
            <w:r>
              <w:rPr>
                <w:webHidden/>
                <w:rStyle w:val="IndexLink"/>
                <w:rtl w:val="true"/>
              </w:rPr>
              <w:t>الشرح والتفسیر</w:t>
            </w:r>
            <w:r>
              <w:rPr>
                <w:rStyle w:val="IndexLink"/>
                <w:rtl w:val="true"/>
              </w:rPr>
              <w:t xml:space="preserve">: </w:t>
            </w:r>
            <w:r>
              <w:rPr>
                <w:rStyle w:val="IndexLink"/>
                <w:rtl w:val="true"/>
              </w:rPr>
              <w:t>آفة الکبر والغرور</w:t>
            </w:r>
            <w:r>
              <w:rPr>
                <w:rStyle w:val="IndexLink"/>
                <w:rtl w:val="true"/>
              </w:rPr>
              <w:tab/>
            </w:r>
            <w:r>
              <w:rPr>
                <w:rStyle w:val="IndexLink"/>
              </w:rPr>
              <w:t>339</w:t>
            </w:r>
          </w:hyperlink>
        </w:p>
        <w:p>
          <w:pPr>
            <w:pStyle w:val="Contents4"/>
            <w:tabs>
              <w:tab w:val="clear" w:pos="8176"/>
              <w:tab w:val="right" w:pos="9026" w:leader="dot"/>
            </w:tabs>
            <w:rPr/>
          </w:pPr>
          <w:hyperlink w:anchor="__RefHeading___Toc1881784_77815467">
            <w:r>
              <w:rPr>
                <w:webHidden/>
                <w:rStyle w:val="IndexLink"/>
                <w:rtl w:val="true"/>
              </w:rPr>
              <w:t>تأمّل</w:t>
            </w:r>
            <w:r>
              <w:rPr>
                <w:rStyle w:val="IndexLink"/>
                <w:rtl w:val="true"/>
              </w:rPr>
              <w:tab/>
            </w:r>
            <w:r>
              <w:rPr>
                <w:rStyle w:val="IndexLink"/>
              </w:rPr>
              <w:t>343</w:t>
            </w:r>
          </w:hyperlink>
        </w:p>
        <w:p>
          <w:pPr>
            <w:pStyle w:val="Contents5"/>
            <w:tabs>
              <w:tab w:val="clear" w:pos="7892"/>
              <w:tab w:val="right" w:pos="9026" w:leader="dot"/>
            </w:tabs>
            <w:rPr/>
          </w:pPr>
          <w:hyperlink w:anchor="__RefHeading___Toc1881786_77815467">
            <w:r>
              <w:rPr>
                <w:webHidden/>
                <w:rStyle w:val="IndexLink"/>
                <w:rtl w:val="true"/>
              </w:rPr>
              <w:t>فلسفه العبادات</w:t>
            </w:r>
            <w:r>
              <w:rPr>
                <w:rStyle w:val="IndexLink"/>
                <w:rtl w:val="true"/>
              </w:rPr>
              <w:tab/>
            </w:r>
            <w:r>
              <w:rPr>
                <w:rStyle w:val="IndexLink"/>
              </w:rPr>
              <w:t>343</w:t>
            </w:r>
          </w:hyperlink>
        </w:p>
        <w:p>
          <w:pPr>
            <w:pStyle w:val="Contents3"/>
            <w:tabs>
              <w:tab w:val="clear" w:pos="8459"/>
              <w:tab w:val="right" w:pos="9026" w:leader="dot"/>
            </w:tabs>
            <w:rPr/>
          </w:pPr>
          <w:hyperlink w:anchor="__RefHeading___Toc1881788_77815467">
            <w:r>
              <w:rPr>
                <w:webHidden/>
                <w:rStyle w:val="IndexLink"/>
                <w:rtl w:val="true"/>
              </w:rPr>
              <w:t>القسم الثانی عشر</w:t>
            </w:r>
            <w:r>
              <w:rPr>
                <w:rStyle w:val="IndexLink"/>
                <w:rtl w:val="true"/>
              </w:rPr>
              <w:tab/>
            </w:r>
            <w:r>
              <w:rPr>
                <w:rStyle w:val="IndexLink"/>
              </w:rPr>
              <w:t>345</w:t>
            </w:r>
          </w:hyperlink>
        </w:p>
        <w:p>
          <w:pPr>
            <w:pStyle w:val="Contents4"/>
            <w:tabs>
              <w:tab w:val="clear" w:pos="8176"/>
              <w:tab w:val="right" w:pos="9026" w:leader="dot"/>
            </w:tabs>
            <w:rPr/>
          </w:pPr>
          <w:hyperlink w:anchor="__RefHeading___Toc1881790_7781546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881792_77815467">
            <w:r>
              <w:rPr>
                <w:webHidden/>
                <w:rStyle w:val="IndexLink"/>
                <w:rtl w:val="true"/>
              </w:rPr>
              <w:t>الشرح والتفسیر</w:t>
            </w:r>
            <w:r>
              <w:rPr>
                <w:rStyle w:val="IndexLink"/>
                <w:rtl w:val="true"/>
              </w:rPr>
              <w:t xml:space="preserve">: </w:t>
            </w:r>
            <w:r>
              <w:rPr>
                <w:rStyle w:val="IndexLink"/>
                <w:rtl w:val="true"/>
              </w:rPr>
              <w:t>العصبیة الطائشة</w:t>
            </w:r>
            <w:r>
              <w:rPr>
                <w:rStyle w:val="IndexLink"/>
                <w:rtl w:val="true"/>
              </w:rPr>
              <w:tab/>
            </w:r>
            <w:r>
              <w:rPr>
                <w:rStyle w:val="IndexLink"/>
              </w:rPr>
              <w:t>345</w:t>
            </w:r>
          </w:hyperlink>
        </w:p>
        <w:p>
          <w:pPr>
            <w:pStyle w:val="Contents3"/>
            <w:tabs>
              <w:tab w:val="clear" w:pos="8459"/>
              <w:tab w:val="right" w:pos="9026" w:leader="dot"/>
            </w:tabs>
            <w:rPr/>
          </w:pPr>
          <w:hyperlink w:anchor="__RefHeading___Toc1881794_77815467">
            <w:r>
              <w:rPr>
                <w:webHidden/>
                <w:rStyle w:val="IndexLink"/>
                <w:rtl w:val="true"/>
              </w:rPr>
              <w:t>القسم الثالث عشر</w:t>
            </w:r>
            <w:r>
              <w:rPr>
                <w:rStyle w:val="IndexLink"/>
                <w:rtl w:val="true"/>
              </w:rPr>
              <w:tab/>
            </w:r>
            <w:r>
              <w:rPr>
                <w:rStyle w:val="IndexLink"/>
              </w:rPr>
              <w:t>349</w:t>
            </w:r>
          </w:hyperlink>
        </w:p>
        <w:p>
          <w:pPr>
            <w:pStyle w:val="Contents4"/>
            <w:tabs>
              <w:tab w:val="clear" w:pos="8176"/>
              <w:tab w:val="right" w:pos="9026" w:leader="dot"/>
            </w:tabs>
            <w:rPr/>
          </w:pPr>
          <w:hyperlink w:anchor="__RefHeading___Toc1881796_7781546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881798_77815467">
            <w:r>
              <w:rPr>
                <w:webHidden/>
                <w:rStyle w:val="IndexLink"/>
                <w:rtl w:val="true"/>
              </w:rPr>
              <w:t>الشرح والتفسیر</w:t>
            </w:r>
            <w:r>
              <w:rPr>
                <w:rStyle w:val="IndexLink"/>
                <w:rtl w:val="true"/>
              </w:rPr>
              <w:t xml:space="preserve">: </w:t>
            </w:r>
            <w:r>
              <w:rPr>
                <w:rStyle w:val="IndexLink"/>
                <w:rtl w:val="true"/>
              </w:rPr>
              <w:t>العصبیة الممدوحة</w:t>
            </w:r>
            <w:r>
              <w:rPr>
                <w:rStyle w:val="IndexLink"/>
                <w:rtl w:val="true"/>
              </w:rPr>
              <w:tab/>
            </w:r>
            <w:r>
              <w:rPr>
                <w:rStyle w:val="IndexLink"/>
              </w:rPr>
              <w:t>349</w:t>
            </w:r>
          </w:hyperlink>
        </w:p>
        <w:p>
          <w:pPr>
            <w:pStyle w:val="Contents4"/>
            <w:tabs>
              <w:tab w:val="clear" w:pos="8176"/>
              <w:tab w:val="right" w:pos="9026" w:leader="dot"/>
            </w:tabs>
            <w:rPr/>
          </w:pPr>
          <w:hyperlink w:anchor="__RefHeading___Toc1881800_77815467">
            <w:r>
              <w:rPr>
                <w:webHidden/>
                <w:rStyle w:val="IndexLink"/>
                <w:rtl w:val="true"/>
              </w:rPr>
              <w:t>تأمّل</w:t>
            </w:r>
            <w:r>
              <w:rPr>
                <w:rStyle w:val="IndexLink"/>
                <w:rtl w:val="true"/>
              </w:rPr>
              <w:tab/>
            </w:r>
            <w:r>
              <w:rPr>
                <w:rStyle w:val="IndexLink"/>
              </w:rPr>
              <w:t>351</w:t>
            </w:r>
          </w:hyperlink>
        </w:p>
        <w:p>
          <w:pPr>
            <w:pStyle w:val="Contents5"/>
            <w:tabs>
              <w:tab w:val="clear" w:pos="7892"/>
              <w:tab w:val="right" w:pos="9026" w:leader="dot"/>
            </w:tabs>
            <w:rPr/>
          </w:pPr>
          <w:hyperlink w:anchor="__RefHeading___Toc1881802_77815467">
            <w:r>
              <w:rPr>
                <w:webHidden/>
                <w:rStyle w:val="IndexLink"/>
                <w:rtl w:val="true"/>
              </w:rPr>
              <w:t>العصبیّة الإیجابیّة والسلبیّة</w:t>
            </w:r>
            <w:r>
              <w:rPr>
                <w:rStyle w:val="IndexLink"/>
                <w:rtl w:val="true"/>
              </w:rPr>
              <w:tab/>
            </w:r>
            <w:r>
              <w:rPr>
                <w:rStyle w:val="IndexLink"/>
              </w:rPr>
              <w:t>351</w:t>
            </w:r>
          </w:hyperlink>
        </w:p>
        <w:p>
          <w:pPr>
            <w:pStyle w:val="Contents3"/>
            <w:tabs>
              <w:tab w:val="clear" w:pos="8459"/>
              <w:tab w:val="right" w:pos="9026" w:leader="dot"/>
            </w:tabs>
            <w:rPr/>
          </w:pPr>
          <w:hyperlink w:anchor="__RefHeading___Toc1881804_77815467">
            <w:r>
              <w:rPr>
                <w:webHidden/>
                <w:rStyle w:val="IndexLink"/>
                <w:rtl w:val="true"/>
              </w:rPr>
              <w:t>القسم الرابع عشر</w:t>
            </w:r>
            <w:r>
              <w:rPr>
                <w:rStyle w:val="IndexLink"/>
                <w:rtl w:val="true"/>
              </w:rPr>
              <w:tab/>
            </w:r>
            <w:r>
              <w:rPr>
                <w:rStyle w:val="IndexLink"/>
              </w:rPr>
              <w:t>355</w:t>
            </w:r>
          </w:hyperlink>
        </w:p>
        <w:p>
          <w:pPr>
            <w:pStyle w:val="Contents4"/>
            <w:tabs>
              <w:tab w:val="clear" w:pos="8176"/>
              <w:tab w:val="right" w:pos="9026" w:leader="dot"/>
            </w:tabs>
            <w:rPr/>
          </w:pPr>
          <w:hyperlink w:anchor="__RefHeading___Toc1881806_7781546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881808_77815467">
            <w:r>
              <w:rPr>
                <w:webHidden/>
                <w:rStyle w:val="IndexLink"/>
                <w:rtl w:val="true"/>
              </w:rPr>
              <w:t>الشرح والتفسیر</w:t>
            </w:r>
            <w:r>
              <w:rPr>
                <w:rStyle w:val="IndexLink"/>
                <w:rtl w:val="true"/>
              </w:rPr>
              <w:t xml:space="preserve">: </w:t>
            </w:r>
            <w:r>
              <w:rPr>
                <w:rStyle w:val="IndexLink"/>
                <w:rtl w:val="true"/>
              </w:rPr>
              <w:t>الاعتبار بالماضین</w:t>
            </w:r>
            <w:r>
              <w:rPr>
                <w:rStyle w:val="IndexLink"/>
                <w:rtl w:val="true"/>
              </w:rPr>
              <w:tab/>
            </w:r>
            <w:r>
              <w:rPr>
                <w:rStyle w:val="IndexLink"/>
              </w:rPr>
              <w:t>355</w:t>
            </w:r>
          </w:hyperlink>
        </w:p>
        <w:p>
          <w:pPr>
            <w:pStyle w:val="Contents3"/>
            <w:tabs>
              <w:tab w:val="clear" w:pos="8459"/>
              <w:tab w:val="right" w:pos="9026" w:leader="dot"/>
            </w:tabs>
            <w:rPr/>
          </w:pPr>
          <w:hyperlink w:anchor="__RefHeading___Toc1881810_77815467">
            <w:r>
              <w:rPr>
                <w:webHidden/>
                <w:rStyle w:val="IndexLink"/>
                <w:rtl w:val="true"/>
              </w:rPr>
              <w:t>القسم الخامس عشر</w:t>
            </w:r>
            <w:r>
              <w:rPr>
                <w:rStyle w:val="IndexLink"/>
                <w:rtl w:val="true"/>
              </w:rPr>
              <w:tab/>
            </w:r>
            <w:r>
              <w:rPr>
                <w:rStyle w:val="IndexLink"/>
              </w:rPr>
              <w:t>359</w:t>
            </w:r>
          </w:hyperlink>
        </w:p>
        <w:p>
          <w:pPr>
            <w:pStyle w:val="Contents4"/>
            <w:tabs>
              <w:tab w:val="clear" w:pos="8176"/>
              <w:tab w:val="right" w:pos="9026" w:leader="dot"/>
            </w:tabs>
            <w:rPr/>
          </w:pPr>
          <w:hyperlink w:anchor="__RefHeading___Toc1881812_7781546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881814_77815467">
            <w:r>
              <w:rPr>
                <w:webHidden/>
                <w:rStyle w:val="IndexLink"/>
                <w:rtl w:val="true"/>
              </w:rPr>
              <w:t>الشرح والتفسیر</w:t>
            </w:r>
            <w:r>
              <w:rPr>
                <w:rStyle w:val="IndexLink"/>
                <w:rtl w:val="true"/>
              </w:rPr>
              <w:t xml:space="preserve">: </w:t>
            </w:r>
            <w:r>
              <w:rPr>
                <w:rStyle w:val="IndexLink"/>
                <w:rtl w:val="true"/>
              </w:rPr>
              <w:t>عناصر انتصار المؤمنین الأوائل</w:t>
            </w:r>
            <w:r>
              <w:rPr>
                <w:rStyle w:val="IndexLink"/>
                <w:rtl w:val="true"/>
              </w:rPr>
              <w:tab/>
            </w:r>
            <w:r>
              <w:rPr>
                <w:rStyle w:val="IndexLink"/>
              </w:rPr>
              <w:t>359</w:t>
            </w:r>
          </w:hyperlink>
        </w:p>
        <w:p>
          <w:pPr>
            <w:pStyle w:val="Contents3"/>
            <w:tabs>
              <w:tab w:val="clear" w:pos="8459"/>
              <w:tab w:val="right" w:pos="9026" w:leader="dot"/>
            </w:tabs>
            <w:rPr/>
          </w:pPr>
          <w:hyperlink w:anchor="__RefHeading___Toc1881816_77815467">
            <w:r>
              <w:rPr>
                <w:webHidden/>
                <w:rStyle w:val="IndexLink"/>
                <w:rtl w:val="true"/>
              </w:rPr>
              <w:t>القسم السادس عشر</w:t>
            </w:r>
            <w:r>
              <w:rPr>
                <w:rStyle w:val="IndexLink"/>
                <w:rtl w:val="true"/>
              </w:rPr>
              <w:tab/>
            </w:r>
            <w:r>
              <w:rPr>
                <w:rStyle w:val="IndexLink"/>
              </w:rPr>
              <w:t>363</w:t>
            </w:r>
          </w:hyperlink>
        </w:p>
        <w:p>
          <w:pPr>
            <w:pStyle w:val="Contents4"/>
            <w:tabs>
              <w:tab w:val="clear" w:pos="8176"/>
              <w:tab w:val="right" w:pos="9026" w:leader="dot"/>
            </w:tabs>
            <w:rPr/>
          </w:pPr>
          <w:hyperlink w:anchor="__RefHeading___Toc1881818_7781546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881820_77815467">
            <w:r>
              <w:rPr>
                <w:webHidden/>
                <w:rStyle w:val="IndexLink"/>
                <w:rtl w:val="true"/>
              </w:rPr>
              <w:t>الشرح والتفسیر</w:t>
            </w:r>
            <w:r>
              <w:rPr>
                <w:rStyle w:val="IndexLink"/>
                <w:rtl w:val="true"/>
              </w:rPr>
              <w:t xml:space="preserve">: </w:t>
            </w:r>
            <w:r>
              <w:rPr>
                <w:rStyle w:val="IndexLink"/>
                <w:rtl w:val="true"/>
              </w:rPr>
              <w:t>الوحدة والفرقة، والنصر والهزیمة</w:t>
            </w:r>
            <w:r>
              <w:rPr>
                <w:rStyle w:val="IndexLink"/>
                <w:rtl w:val="true"/>
              </w:rPr>
              <w:tab/>
            </w:r>
            <w:r>
              <w:rPr>
                <w:rStyle w:val="IndexLink"/>
              </w:rPr>
              <w:t>363</w:t>
            </w:r>
          </w:hyperlink>
        </w:p>
        <w:p>
          <w:pPr>
            <w:pStyle w:val="Contents3"/>
            <w:tabs>
              <w:tab w:val="clear" w:pos="8459"/>
              <w:tab w:val="right" w:pos="9026" w:leader="dot"/>
            </w:tabs>
            <w:rPr/>
          </w:pPr>
          <w:hyperlink w:anchor="__RefHeading___Toc1881822_77815467">
            <w:r>
              <w:rPr>
                <w:webHidden/>
                <w:rStyle w:val="IndexLink"/>
                <w:rtl w:val="true"/>
              </w:rPr>
              <w:t>القسم السابع عشر</w:t>
            </w:r>
            <w:r>
              <w:rPr>
                <w:rStyle w:val="IndexLink"/>
                <w:rtl w:val="true"/>
              </w:rPr>
              <w:tab/>
            </w:r>
            <w:r>
              <w:rPr>
                <w:rStyle w:val="IndexLink"/>
              </w:rPr>
              <w:t>367</w:t>
            </w:r>
          </w:hyperlink>
        </w:p>
        <w:p>
          <w:pPr>
            <w:pStyle w:val="Contents4"/>
            <w:tabs>
              <w:tab w:val="clear" w:pos="8176"/>
              <w:tab w:val="right" w:pos="9026" w:leader="dot"/>
            </w:tabs>
            <w:rPr/>
          </w:pPr>
          <w:hyperlink w:anchor="__RefHeading___Toc1881824_7781546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881826_77815467">
            <w:r>
              <w:rPr>
                <w:webHidden/>
                <w:rStyle w:val="IndexLink"/>
                <w:rtl w:val="true"/>
              </w:rPr>
              <w:t>الشرح والتفسیر</w:t>
            </w:r>
            <w:r>
              <w:rPr>
                <w:rStyle w:val="IndexLink"/>
                <w:rtl w:val="true"/>
              </w:rPr>
              <w:t xml:space="preserve">: </w:t>
            </w:r>
            <w:r>
              <w:rPr>
                <w:rStyle w:val="IndexLink"/>
                <w:rtl w:val="true"/>
              </w:rPr>
              <w:t>الاعتبار بولد إسماعیل وإسحاق</w:t>
            </w:r>
            <w:r>
              <w:rPr>
                <w:rStyle w:val="IndexLink"/>
                <w:rtl w:val="true"/>
              </w:rPr>
              <w:tab/>
            </w:r>
            <w:r>
              <w:rPr>
                <w:rStyle w:val="IndexLink"/>
              </w:rPr>
              <w:t>367</w:t>
            </w:r>
          </w:hyperlink>
        </w:p>
        <w:p>
          <w:pPr>
            <w:pStyle w:val="Contents4"/>
            <w:tabs>
              <w:tab w:val="clear" w:pos="8176"/>
              <w:tab w:val="right" w:pos="9026" w:leader="dot"/>
            </w:tabs>
            <w:rPr/>
          </w:pPr>
          <w:hyperlink w:anchor="__RefHeading___Toc1881828_77815467">
            <w:r>
              <w:rPr>
                <w:webHidden/>
                <w:rStyle w:val="IndexLink"/>
                <w:rtl w:val="true"/>
              </w:rPr>
              <w:t>تأمّل</w:t>
            </w:r>
            <w:r>
              <w:rPr>
                <w:rStyle w:val="IndexLink"/>
                <w:rtl w:val="true"/>
              </w:rPr>
              <w:tab/>
            </w:r>
            <w:r>
              <w:rPr>
                <w:rStyle w:val="IndexLink"/>
              </w:rPr>
              <w:t>370</w:t>
            </w:r>
          </w:hyperlink>
        </w:p>
        <w:p>
          <w:pPr>
            <w:pStyle w:val="Contents5"/>
            <w:tabs>
              <w:tab w:val="clear" w:pos="7892"/>
              <w:tab w:val="right" w:pos="9026" w:leader="dot"/>
            </w:tabs>
            <w:rPr/>
          </w:pPr>
          <w:hyperlink w:anchor="__RefHeading___Toc1881830_77815467">
            <w:r>
              <w:rPr>
                <w:webHidden/>
                <w:rStyle w:val="IndexLink"/>
                <w:rtl w:val="true"/>
              </w:rPr>
              <w:t>القطرة والبحر</w:t>
            </w:r>
            <w:r>
              <w:rPr>
                <w:rStyle w:val="IndexLink"/>
                <w:rtl w:val="true"/>
              </w:rPr>
              <w:tab/>
            </w:r>
            <w:r>
              <w:rPr>
                <w:rStyle w:val="IndexLink"/>
              </w:rPr>
              <w:t>370</w:t>
            </w:r>
          </w:hyperlink>
        </w:p>
        <w:p>
          <w:pPr>
            <w:pStyle w:val="Contents3"/>
            <w:tabs>
              <w:tab w:val="clear" w:pos="8459"/>
              <w:tab w:val="right" w:pos="9026" w:leader="dot"/>
            </w:tabs>
            <w:rPr/>
          </w:pPr>
          <w:hyperlink w:anchor="__RefHeading___Toc1881832_77815467">
            <w:r>
              <w:rPr>
                <w:webHidden/>
                <w:rStyle w:val="IndexLink"/>
                <w:rtl w:val="true"/>
              </w:rPr>
              <w:t>القسم الثامن عشر</w:t>
            </w:r>
            <w:r>
              <w:rPr>
                <w:rStyle w:val="IndexLink"/>
                <w:rtl w:val="true"/>
              </w:rPr>
              <w:tab/>
            </w:r>
            <w:r>
              <w:rPr>
                <w:rStyle w:val="IndexLink"/>
              </w:rPr>
              <w:t>373</w:t>
            </w:r>
          </w:hyperlink>
        </w:p>
        <w:p>
          <w:pPr>
            <w:pStyle w:val="Contents4"/>
            <w:tabs>
              <w:tab w:val="clear" w:pos="8176"/>
              <w:tab w:val="right" w:pos="9026" w:leader="dot"/>
            </w:tabs>
            <w:rPr/>
          </w:pPr>
          <w:hyperlink w:anchor="__RefHeading___Toc1881834_7781546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881836_77815467">
            <w:r>
              <w:rPr>
                <w:webHidden/>
                <w:rStyle w:val="IndexLink"/>
                <w:rtl w:val="true"/>
              </w:rPr>
              <w:t>الشرح والتفسیر</w:t>
            </w:r>
            <w:r>
              <w:rPr>
                <w:rStyle w:val="IndexLink"/>
                <w:rtl w:val="true"/>
              </w:rPr>
              <w:t xml:space="preserve">: </w:t>
            </w:r>
            <w:r>
              <w:rPr>
                <w:rStyle w:val="IndexLink"/>
                <w:rtl w:val="true"/>
              </w:rPr>
              <w:t>عزتکم بالاسلام</w:t>
            </w:r>
            <w:r>
              <w:rPr>
                <w:rStyle w:val="IndexLink"/>
                <w:rtl w:val="true"/>
              </w:rPr>
              <w:tab/>
            </w:r>
            <w:r>
              <w:rPr>
                <w:rStyle w:val="IndexLink"/>
              </w:rPr>
              <w:t>373</w:t>
            </w:r>
          </w:hyperlink>
        </w:p>
        <w:p>
          <w:pPr>
            <w:pStyle w:val="Contents3"/>
            <w:tabs>
              <w:tab w:val="clear" w:pos="8459"/>
              <w:tab w:val="right" w:pos="9026" w:leader="dot"/>
            </w:tabs>
            <w:rPr/>
          </w:pPr>
          <w:hyperlink w:anchor="__RefHeading___Toc1881838_77815467">
            <w:r>
              <w:rPr>
                <w:webHidden/>
                <w:rStyle w:val="IndexLink"/>
                <w:rtl w:val="true"/>
              </w:rPr>
              <w:t>القسم التاسع عشر</w:t>
            </w:r>
            <w:r>
              <w:rPr>
                <w:rStyle w:val="IndexLink"/>
                <w:rtl w:val="true"/>
              </w:rPr>
              <w:tab/>
            </w:r>
            <w:r>
              <w:rPr>
                <w:rStyle w:val="IndexLink"/>
              </w:rPr>
              <w:t>377</w:t>
            </w:r>
          </w:hyperlink>
        </w:p>
        <w:p>
          <w:pPr>
            <w:pStyle w:val="Contents4"/>
            <w:tabs>
              <w:tab w:val="clear" w:pos="8176"/>
              <w:tab w:val="right" w:pos="9026" w:leader="dot"/>
            </w:tabs>
            <w:rPr/>
          </w:pPr>
          <w:hyperlink w:anchor="__RefHeading___Toc1881840_77815467">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881842_77815467">
            <w:r>
              <w:rPr>
                <w:webHidden/>
                <w:rStyle w:val="IndexLink"/>
                <w:rtl w:val="true"/>
              </w:rPr>
              <w:t>الشرح والتفسیر</w:t>
            </w:r>
            <w:r>
              <w:rPr>
                <w:rStyle w:val="IndexLink"/>
                <w:rtl w:val="true"/>
              </w:rPr>
              <w:t xml:space="preserve">: </w:t>
            </w:r>
            <w:r>
              <w:rPr>
                <w:rStyle w:val="IndexLink"/>
                <w:rtl w:val="true"/>
              </w:rPr>
              <w:t>اجتناب الفرقة</w:t>
            </w:r>
            <w:r>
              <w:rPr>
                <w:rStyle w:val="IndexLink"/>
                <w:rtl w:val="true"/>
              </w:rPr>
              <w:tab/>
            </w:r>
            <w:r>
              <w:rPr>
                <w:rStyle w:val="IndexLink"/>
              </w:rPr>
              <w:t>378</w:t>
            </w:r>
          </w:hyperlink>
        </w:p>
        <w:p>
          <w:pPr>
            <w:pStyle w:val="Contents3"/>
            <w:tabs>
              <w:tab w:val="clear" w:pos="8459"/>
              <w:tab w:val="right" w:pos="9026" w:leader="dot"/>
            </w:tabs>
            <w:rPr/>
          </w:pPr>
          <w:hyperlink w:anchor="__RefHeading___Toc1881844_77815467">
            <w:r>
              <w:rPr>
                <w:webHidden/>
                <w:rStyle w:val="IndexLink"/>
                <w:rtl w:val="true"/>
              </w:rPr>
              <w:t>القسم العشرون</w:t>
            </w:r>
            <w:r>
              <w:rPr>
                <w:rStyle w:val="IndexLink"/>
                <w:rtl w:val="true"/>
              </w:rPr>
              <w:tab/>
            </w:r>
            <w:r>
              <w:rPr>
                <w:rStyle w:val="IndexLink"/>
              </w:rPr>
              <w:t>385</w:t>
            </w:r>
          </w:hyperlink>
        </w:p>
        <w:p>
          <w:pPr>
            <w:pStyle w:val="Contents4"/>
            <w:tabs>
              <w:tab w:val="clear" w:pos="8176"/>
              <w:tab w:val="right" w:pos="9026" w:leader="dot"/>
            </w:tabs>
            <w:rPr/>
          </w:pPr>
          <w:hyperlink w:anchor="__RefHeading___Toc1881846_7781546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881848_77815467">
            <w:r>
              <w:rPr>
                <w:webHidden/>
                <w:rStyle w:val="IndexLink"/>
                <w:rtl w:val="true"/>
              </w:rPr>
              <w:t>الشرح والتفسیر</w:t>
            </w:r>
            <w:r>
              <w:rPr>
                <w:rStyle w:val="IndexLink"/>
                <w:rtl w:val="true"/>
              </w:rPr>
              <w:t xml:space="preserve">: </w:t>
            </w:r>
            <w:r>
              <w:rPr>
                <w:rStyle w:val="IndexLink"/>
                <w:rtl w:val="true"/>
              </w:rPr>
              <w:t>تکلیفی فی قتال المفسدین</w:t>
            </w:r>
            <w:r>
              <w:rPr>
                <w:rStyle w:val="IndexLink"/>
                <w:rtl w:val="true"/>
              </w:rPr>
              <w:tab/>
            </w:r>
            <w:r>
              <w:rPr>
                <w:rStyle w:val="IndexLink"/>
              </w:rPr>
              <w:t>385</w:t>
            </w:r>
          </w:hyperlink>
        </w:p>
        <w:p>
          <w:pPr>
            <w:pStyle w:val="Contents4"/>
            <w:tabs>
              <w:tab w:val="clear" w:pos="8176"/>
              <w:tab w:val="right" w:pos="9026" w:leader="dot"/>
            </w:tabs>
            <w:rPr/>
          </w:pPr>
          <w:hyperlink w:anchor="__RefHeading___Toc1881850_77815467">
            <w:r>
              <w:rPr>
                <w:webHidden/>
                <w:rStyle w:val="IndexLink"/>
                <w:rtl w:val="true"/>
              </w:rPr>
              <w:t>تأمّل</w:t>
            </w:r>
            <w:r>
              <w:rPr>
                <w:rStyle w:val="IndexLink"/>
                <w:rtl w:val="true"/>
              </w:rPr>
              <w:tab/>
            </w:r>
            <w:r>
              <w:rPr>
                <w:rStyle w:val="IndexLink"/>
              </w:rPr>
              <w:t>387</w:t>
            </w:r>
          </w:hyperlink>
        </w:p>
        <w:p>
          <w:pPr>
            <w:pStyle w:val="Contents5"/>
            <w:tabs>
              <w:tab w:val="clear" w:pos="7892"/>
              <w:tab w:val="right" w:pos="9026" w:leader="dot"/>
            </w:tabs>
            <w:rPr/>
          </w:pPr>
          <w:hyperlink w:anchor="__RefHeading___Toc1881852_77815467">
            <w:r>
              <w:rPr>
                <w:webHidden/>
                <w:rStyle w:val="IndexLink"/>
                <w:rtl w:val="true"/>
              </w:rPr>
              <w:t>من هو ذو الثدیة؟</w:t>
            </w:r>
            <w:r>
              <w:rPr>
                <w:rStyle w:val="IndexLink"/>
                <w:rtl w:val="true"/>
              </w:rPr>
              <w:tab/>
            </w:r>
            <w:r>
              <w:rPr>
                <w:rStyle w:val="IndexLink"/>
              </w:rPr>
              <w:t>387</w:t>
            </w:r>
          </w:hyperlink>
        </w:p>
        <w:p>
          <w:pPr>
            <w:pStyle w:val="Contents3"/>
            <w:tabs>
              <w:tab w:val="clear" w:pos="8459"/>
              <w:tab w:val="right" w:pos="9026" w:leader="dot"/>
            </w:tabs>
            <w:rPr/>
          </w:pPr>
          <w:hyperlink w:anchor="__RefHeading___Toc1881854_77815467">
            <w:r>
              <w:rPr>
                <w:webHidden/>
                <w:rStyle w:val="IndexLink"/>
                <w:rtl w:val="true"/>
              </w:rPr>
              <w:t>القسم الحادی والعشرون</w:t>
            </w:r>
            <w:r>
              <w:rPr>
                <w:rStyle w:val="IndexLink"/>
                <w:rtl w:val="true"/>
              </w:rPr>
              <w:tab/>
            </w:r>
            <w:r>
              <w:rPr>
                <w:rStyle w:val="IndexLink"/>
              </w:rPr>
              <w:t>391</w:t>
            </w:r>
          </w:hyperlink>
        </w:p>
        <w:p>
          <w:pPr>
            <w:pStyle w:val="Contents4"/>
            <w:tabs>
              <w:tab w:val="clear" w:pos="8176"/>
              <w:tab w:val="right" w:pos="9026" w:leader="dot"/>
            </w:tabs>
            <w:rPr/>
          </w:pPr>
          <w:hyperlink w:anchor="__RefHeading___Toc1881856_7781546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881858_77815467">
            <w:r>
              <w:rPr>
                <w:webHidden/>
                <w:rStyle w:val="IndexLink"/>
                <w:rtl w:val="true"/>
              </w:rPr>
              <w:t>الشرح والتفسیر</w:t>
            </w:r>
            <w:r>
              <w:rPr>
                <w:rStyle w:val="IndexLink"/>
                <w:rtl w:val="true"/>
              </w:rPr>
              <w:t xml:space="preserve">: </w:t>
            </w:r>
            <w:r>
              <w:rPr>
                <w:rStyle w:val="IndexLink"/>
                <w:rtl w:val="true"/>
              </w:rPr>
              <w:t>التربیة فی کنف النّبی صلی الله علیه و آله</w:t>
            </w:r>
            <w:r>
              <w:rPr>
                <w:rStyle w:val="IndexLink"/>
                <w:rtl w:val="true"/>
              </w:rPr>
              <w:tab/>
            </w:r>
            <w:r>
              <w:rPr>
                <w:rStyle w:val="IndexLink"/>
              </w:rPr>
              <w:t>391</w:t>
            </w:r>
          </w:hyperlink>
        </w:p>
        <w:p>
          <w:pPr>
            <w:pStyle w:val="Contents4"/>
            <w:tabs>
              <w:tab w:val="clear" w:pos="8176"/>
              <w:tab w:val="right" w:pos="9026" w:leader="dot"/>
            </w:tabs>
            <w:rPr/>
          </w:pPr>
          <w:hyperlink w:anchor="__RefHeading___Toc1881860_77815467">
            <w:r>
              <w:rPr>
                <w:webHidden/>
                <w:rStyle w:val="IndexLink"/>
                <w:rtl w:val="true"/>
              </w:rPr>
              <w:t>تأمّلات</w:t>
            </w:r>
            <w:r>
              <w:rPr>
                <w:rStyle w:val="IndexLink"/>
                <w:rtl w:val="true"/>
              </w:rPr>
              <w:tab/>
            </w:r>
            <w:r>
              <w:rPr>
                <w:rStyle w:val="IndexLink"/>
              </w:rPr>
              <w:t>397</w:t>
            </w:r>
          </w:hyperlink>
        </w:p>
        <w:p>
          <w:pPr>
            <w:pStyle w:val="Contents5"/>
            <w:tabs>
              <w:tab w:val="clear" w:pos="7892"/>
              <w:tab w:val="right" w:pos="9026" w:leader="dot"/>
            </w:tabs>
            <w:rPr/>
          </w:pPr>
          <w:hyperlink w:anchor="__RefHeading___Toc1881862_77815467">
            <w:r>
              <w:rPr>
                <w:webHidden/>
                <w:rStyle w:val="IndexLink"/>
              </w:rPr>
              <w:t>1</w:t>
            </w:r>
            <w:r>
              <w:rPr>
                <w:rStyle w:val="IndexLink"/>
                <w:rtl w:val="true"/>
              </w:rPr>
              <w:t xml:space="preserve">. </w:t>
            </w:r>
            <w:r>
              <w:rPr>
                <w:rStyle w:val="IndexLink"/>
                <w:rtl w:val="true"/>
              </w:rPr>
              <w:t>العلاقة الحمیمة بین علی علیه السلام والنّبی صلی الله علیه و آله</w:t>
            </w:r>
            <w:r>
              <w:rPr>
                <w:rStyle w:val="IndexLink"/>
                <w:rtl w:val="true"/>
              </w:rPr>
              <w:tab/>
            </w:r>
            <w:r>
              <w:rPr>
                <w:rStyle w:val="IndexLink"/>
              </w:rPr>
              <w:t>397</w:t>
            </w:r>
          </w:hyperlink>
        </w:p>
        <w:p>
          <w:pPr>
            <w:pStyle w:val="Contents5"/>
            <w:tabs>
              <w:tab w:val="clear" w:pos="7892"/>
              <w:tab w:val="right" w:pos="9026" w:leader="dot"/>
            </w:tabs>
            <w:rPr/>
          </w:pPr>
          <w:hyperlink w:anchor="__RefHeading___Toc1881864_77815467">
            <w:r>
              <w:rPr>
                <w:webHidden/>
                <w:rStyle w:val="IndexLink"/>
              </w:rPr>
              <w:t>2</w:t>
            </w:r>
            <w:r>
              <w:rPr>
                <w:rStyle w:val="IndexLink"/>
                <w:rtl w:val="true"/>
              </w:rPr>
              <w:t xml:space="preserve">. </w:t>
            </w:r>
            <w:r>
              <w:rPr>
                <w:rStyle w:val="IndexLink"/>
                <w:rtl w:val="true"/>
              </w:rPr>
              <w:t>غار حراء</w:t>
            </w:r>
            <w:r>
              <w:rPr>
                <w:rStyle w:val="IndexLink"/>
                <w:rtl w:val="true"/>
              </w:rPr>
              <w:tab/>
            </w:r>
            <w:r>
              <w:rPr>
                <w:rStyle w:val="IndexLink"/>
              </w:rPr>
              <w:t>398</w:t>
            </w:r>
          </w:hyperlink>
        </w:p>
        <w:p>
          <w:pPr>
            <w:pStyle w:val="Contents5"/>
            <w:tabs>
              <w:tab w:val="clear" w:pos="7892"/>
              <w:tab w:val="right" w:pos="9026" w:leader="dot"/>
            </w:tabs>
            <w:rPr/>
          </w:pPr>
          <w:hyperlink w:anchor="__RefHeading___Toc1881866_77815467">
            <w:r>
              <w:rPr>
                <w:webHidden/>
                <w:rStyle w:val="IndexLink"/>
              </w:rPr>
              <w:t>3</w:t>
            </w:r>
            <w:r>
              <w:rPr>
                <w:rStyle w:val="IndexLink"/>
                <w:rtl w:val="true"/>
              </w:rPr>
              <w:t xml:space="preserve">. </w:t>
            </w:r>
            <w:r>
              <w:rPr>
                <w:rStyle w:val="IndexLink"/>
                <w:rtl w:val="true"/>
              </w:rPr>
              <w:t>النّبی الأکرم صلی الله علیه و آله قبل البعثة</w:t>
            </w:r>
            <w:r>
              <w:rPr>
                <w:rStyle w:val="IndexLink"/>
                <w:rtl w:val="true"/>
              </w:rPr>
              <w:tab/>
            </w:r>
            <w:r>
              <w:rPr>
                <w:rStyle w:val="IndexLink"/>
              </w:rPr>
              <w:t>399</w:t>
            </w:r>
          </w:hyperlink>
        </w:p>
        <w:p>
          <w:pPr>
            <w:pStyle w:val="Contents3"/>
            <w:tabs>
              <w:tab w:val="clear" w:pos="8459"/>
              <w:tab w:val="right" w:pos="9026" w:leader="dot"/>
            </w:tabs>
            <w:rPr/>
          </w:pPr>
          <w:hyperlink w:anchor="__RefHeading___Toc1881868_77815467">
            <w:r>
              <w:rPr>
                <w:webHidden/>
                <w:rStyle w:val="IndexLink"/>
                <w:rtl w:val="true"/>
              </w:rPr>
              <w:t>القسم الثانی والعشرون</w:t>
            </w:r>
            <w:r>
              <w:rPr>
                <w:rStyle w:val="IndexLink"/>
                <w:rtl w:val="true"/>
              </w:rPr>
              <w:tab/>
            </w:r>
            <w:r>
              <w:rPr>
                <w:rStyle w:val="IndexLink"/>
              </w:rPr>
              <w:t>401</w:t>
            </w:r>
          </w:hyperlink>
        </w:p>
        <w:p>
          <w:pPr>
            <w:pStyle w:val="Contents4"/>
            <w:tabs>
              <w:tab w:val="clear" w:pos="8176"/>
              <w:tab w:val="right" w:pos="9026" w:leader="dot"/>
            </w:tabs>
            <w:rPr/>
          </w:pPr>
          <w:hyperlink w:anchor="__RefHeading___Toc1881870_77815467">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881872_77815467">
            <w:r>
              <w:rPr>
                <w:webHidden/>
                <w:rStyle w:val="IndexLink"/>
                <w:rtl w:val="true"/>
              </w:rPr>
              <w:t>الشرح والتفسیر</w:t>
            </w:r>
            <w:r>
              <w:rPr>
                <w:rStyle w:val="IndexLink"/>
                <w:rtl w:val="true"/>
              </w:rPr>
              <w:t xml:space="preserve">: </w:t>
            </w:r>
            <w:r>
              <w:rPr>
                <w:rStyle w:val="IndexLink"/>
                <w:rtl w:val="true"/>
              </w:rPr>
              <w:t>معجزة حرکة الشجرة</w:t>
            </w:r>
            <w:r>
              <w:rPr>
                <w:rStyle w:val="IndexLink"/>
                <w:rtl w:val="true"/>
              </w:rPr>
              <w:tab/>
            </w:r>
            <w:r>
              <w:rPr>
                <w:rStyle w:val="IndexLink"/>
              </w:rPr>
              <w:t>402</w:t>
            </w:r>
          </w:hyperlink>
        </w:p>
        <w:p>
          <w:pPr>
            <w:pStyle w:val="Contents4"/>
            <w:tabs>
              <w:tab w:val="clear" w:pos="8176"/>
              <w:tab w:val="right" w:pos="9026" w:leader="dot"/>
            </w:tabs>
            <w:rPr/>
          </w:pPr>
          <w:hyperlink w:anchor="__RefHeading___Toc1881874_77815467">
            <w:r>
              <w:rPr>
                <w:webHidden/>
                <w:rStyle w:val="IndexLink"/>
                <w:rtl w:val="true"/>
              </w:rPr>
              <w:t>تأمّلان</w:t>
            </w:r>
            <w:r>
              <w:rPr>
                <w:rStyle w:val="IndexLink"/>
                <w:rtl w:val="true"/>
              </w:rPr>
              <w:t>:</w:t>
              <w:tab/>
            </w:r>
            <w:r>
              <w:rPr>
                <w:rStyle w:val="IndexLink"/>
              </w:rPr>
              <w:t>405</w:t>
            </w:r>
          </w:hyperlink>
        </w:p>
        <w:p>
          <w:pPr>
            <w:pStyle w:val="Contents5"/>
            <w:tabs>
              <w:tab w:val="clear" w:pos="7892"/>
              <w:tab w:val="right" w:pos="9026" w:leader="dot"/>
            </w:tabs>
            <w:rPr/>
          </w:pPr>
          <w:hyperlink w:anchor="__RefHeading___Toc1881876_77815467">
            <w:r>
              <w:rPr>
                <w:webHidden/>
                <w:rStyle w:val="IndexLink"/>
              </w:rPr>
              <w:t>1</w:t>
            </w:r>
            <w:r>
              <w:rPr>
                <w:rStyle w:val="IndexLink"/>
                <w:rtl w:val="true"/>
              </w:rPr>
              <w:t xml:space="preserve">. </w:t>
            </w:r>
            <w:r>
              <w:rPr>
                <w:rStyle w:val="IndexLink"/>
                <w:rtl w:val="true"/>
              </w:rPr>
              <w:t>معجزة الشجرة فی الروایات الإسلامیّة</w:t>
            </w:r>
            <w:r>
              <w:rPr>
                <w:rStyle w:val="IndexLink"/>
                <w:rtl w:val="true"/>
              </w:rPr>
              <w:tab/>
            </w:r>
            <w:r>
              <w:rPr>
                <w:rStyle w:val="IndexLink"/>
              </w:rPr>
              <w:t>405</w:t>
            </w:r>
          </w:hyperlink>
        </w:p>
        <w:p>
          <w:pPr>
            <w:pStyle w:val="Contents5"/>
            <w:tabs>
              <w:tab w:val="clear" w:pos="7892"/>
              <w:tab w:val="right" w:pos="9026" w:leader="dot"/>
            </w:tabs>
            <w:rPr/>
          </w:pPr>
          <w:hyperlink w:anchor="__RefHeading___Toc1881878_77815467">
            <w:r>
              <w:rPr>
                <w:webHidden/>
                <w:rStyle w:val="IndexLink"/>
              </w:rPr>
              <w:t>2</w:t>
            </w:r>
            <w:r>
              <w:rPr>
                <w:rStyle w:val="IndexLink"/>
                <w:rtl w:val="true"/>
              </w:rPr>
              <w:t xml:space="preserve">. </w:t>
            </w:r>
            <w:r>
              <w:rPr>
                <w:rStyle w:val="IndexLink"/>
                <w:rtl w:val="true"/>
              </w:rPr>
              <w:t>الفارق بین السحر والمعجزة</w:t>
            </w:r>
            <w:r>
              <w:rPr>
                <w:rStyle w:val="IndexLink"/>
                <w:rtl w:val="true"/>
              </w:rPr>
              <w:tab/>
            </w:r>
            <w:r>
              <w:rPr>
                <w:rStyle w:val="IndexLink"/>
              </w:rPr>
              <w:t>406</w:t>
            </w:r>
          </w:hyperlink>
        </w:p>
        <w:p>
          <w:pPr>
            <w:pStyle w:val="Contents3"/>
            <w:tabs>
              <w:tab w:val="clear" w:pos="8459"/>
              <w:tab w:val="right" w:pos="9026" w:leader="dot"/>
            </w:tabs>
            <w:rPr/>
          </w:pPr>
          <w:hyperlink w:anchor="__RefHeading___Toc1881880_77815467">
            <w:r>
              <w:rPr>
                <w:webHidden/>
                <w:rStyle w:val="IndexLink"/>
                <w:rtl w:val="true"/>
              </w:rPr>
              <w:t>القسم الثالث والعشرون</w:t>
            </w:r>
            <w:r>
              <w:rPr>
                <w:rStyle w:val="IndexLink"/>
                <w:rtl w:val="true"/>
              </w:rPr>
              <w:tab/>
            </w:r>
            <w:r>
              <w:rPr>
                <w:rStyle w:val="IndexLink"/>
              </w:rPr>
              <w:t>409</w:t>
            </w:r>
          </w:hyperlink>
        </w:p>
        <w:p>
          <w:pPr>
            <w:pStyle w:val="Contents4"/>
            <w:tabs>
              <w:tab w:val="clear" w:pos="8176"/>
              <w:tab w:val="right" w:pos="9026" w:leader="dot"/>
            </w:tabs>
            <w:rPr/>
          </w:pPr>
          <w:hyperlink w:anchor="__RefHeading___Toc1881882_77815467">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881884_77815467">
            <w:r>
              <w:rPr>
                <w:webHidden/>
                <w:rStyle w:val="IndexLink"/>
                <w:rtl w:val="true"/>
              </w:rPr>
              <w:t>الشرح والتفسیر</w:t>
            </w:r>
            <w:r>
              <w:rPr>
                <w:rStyle w:val="IndexLink"/>
                <w:rtl w:val="true"/>
              </w:rPr>
              <w:t xml:space="preserve">: </w:t>
            </w:r>
            <w:r>
              <w:rPr>
                <w:rStyle w:val="IndexLink"/>
                <w:rtl w:val="true"/>
              </w:rPr>
              <w:t>أولیاء اللّه</w:t>
            </w:r>
            <w:r>
              <w:rPr>
                <w:rStyle w:val="IndexLink"/>
                <w:rtl w:val="true"/>
              </w:rPr>
              <w:tab/>
            </w:r>
            <w:r>
              <w:rPr>
                <w:rStyle w:val="IndexLink"/>
              </w:rPr>
              <w:t>409</w:t>
            </w:r>
          </w:hyperlink>
        </w:p>
        <w:p>
          <w:pPr>
            <w:pStyle w:val="Contents2"/>
            <w:tabs>
              <w:tab w:val="clear" w:pos="8743"/>
              <w:tab w:val="right" w:pos="9026" w:leader="dot"/>
            </w:tabs>
            <w:rPr/>
          </w:pPr>
          <w:hyperlink w:anchor="__RefHeading___Toc1881886_77815467">
            <w:r>
              <w:rPr>
                <w:webHidden/>
                <w:rStyle w:val="IndexLink"/>
                <w:rtl w:val="true"/>
              </w:rPr>
              <w:t xml:space="preserve">الخطبة </w:t>
            </w:r>
            <w:r>
              <w:rPr>
                <w:rStyle w:val="IndexLink"/>
              </w:rPr>
              <w:t>193</w:t>
            </w:r>
            <w:r>
              <w:rPr>
                <w:rStyle w:val="IndexLink"/>
                <w:rtl w:val="true"/>
              </w:rPr>
              <w:tab/>
            </w:r>
            <w:r>
              <w:rPr>
                <w:rStyle w:val="IndexLink"/>
              </w:rPr>
              <w:t>413</w:t>
            </w:r>
          </w:hyperlink>
        </w:p>
        <w:p>
          <w:pPr>
            <w:pStyle w:val="Contents3"/>
            <w:tabs>
              <w:tab w:val="clear" w:pos="8459"/>
              <w:tab w:val="right" w:pos="9026" w:leader="dot"/>
            </w:tabs>
            <w:rPr/>
          </w:pPr>
          <w:hyperlink w:anchor="__RefHeading___Toc1881888_77815467">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1881890_77815467">
            <w:r>
              <w:rPr>
                <w:webHidden/>
                <w:rStyle w:val="IndexLink"/>
                <w:rtl w:val="true"/>
              </w:rPr>
              <w:t>نظرة إلی الخطبة</w:t>
            </w:r>
            <w:r>
              <w:rPr>
                <w:rStyle w:val="IndexLink"/>
                <w:rtl w:val="true"/>
              </w:rPr>
              <w:tab/>
            </w:r>
            <w:r>
              <w:rPr>
                <w:rStyle w:val="IndexLink"/>
              </w:rPr>
              <w:t>413</w:t>
            </w:r>
          </w:hyperlink>
        </w:p>
        <w:p>
          <w:pPr>
            <w:pStyle w:val="Contents3"/>
            <w:tabs>
              <w:tab w:val="clear" w:pos="8459"/>
              <w:tab w:val="right" w:pos="9026" w:leader="dot"/>
            </w:tabs>
            <w:rPr/>
          </w:pPr>
          <w:hyperlink w:anchor="__RefHeading___Toc1881892_77815467">
            <w:r>
              <w:rPr>
                <w:webHidden/>
                <w:rStyle w:val="IndexLink"/>
                <w:rtl w:val="true"/>
              </w:rPr>
              <w:t>إجابة عن سؤال</w:t>
            </w:r>
            <w:r>
              <w:rPr>
                <w:rStyle w:val="IndexLink"/>
                <w:rtl w:val="true"/>
              </w:rPr>
              <w:tab/>
            </w:r>
            <w:r>
              <w:rPr>
                <w:rStyle w:val="IndexLink"/>
              </w:rPr>
              <w:t>414</w:t>
            </w:r>
          </w:hyperlink>
        </w:p>
        <w:p>
          <w:pPr>
            <w:pStyle w:val="Contents3"/>
            <w:tabs>
              <w:tab w:val="clear" w:pos="8459"/>
              <w:tab w:val="right" w:pos="9026" w:leader="dot"/>
            </w:tabs>
            <w:rPr/>
          </w:pPr>
          <w:hyperlink w:anchor="__RefHeading___Toc1881894_77815467">
            <w:r>
              <w:rPr>
                <w:webHidden/>
                <w:rStyle w:val="IndexLink"/>
                <w:rtl w:val="true"/>
              </w:rPr>
              <w:t>القسم الأوّل</w:t>
            </w:r>
            <w:r>
              <w:rPr>
                <w:rStyle w:val="IndexLink"/>
                <w:rtl w:val="true"/>
              </w:rPr>
              <w:tab/>
            </w:r>
            <w:r>
              <w:rPr>
                <w:rStyle w:val="IndexLink"/>
              </w:rPr>
              <w:t>417</w:t>
            </w:r>
          </w:hyperlink>
        </w:p>
        <w:p>
          <w:pPr>
            <w:pStyle w:val="Contents4"/>
            <w:tabs>
              <w:tab w:val="clear" w:pos="8176"/>
              <w:tab w:val="right" w:pos="9026" w:leader="dot"/>
            </w:tabs>
            <w:rPr/>
          </w:pPr>
          <w:hyperlink w:anchor="__RefHeading___Toc1881896_7781546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881898_77815467">
            <w:r>
              <w:rPr>
                <w:webHidden/>
                <w:rStyle w:val="IndexLink"/>
                <w:rtl w:val="true"/>
              </w:rPr>
              <w:t>الشرح والتفسیر</w:t>
            </w:r>
            <w:r>
              <w:rPr>
                <w:rStyle w:val="IndexLink"/>
                <w:rtl w:val="true"/>
              </w:rPr>
              <w:t xml:space="preserve">: </w:t>
            </w:r>
            <w:r>
              <w:rPr>
                <w:rStyle w:val="IndexLink"/>
                <w:rtl w:val="true"/>
              </w:rPr>
              <w:t>صفات المتّقین</w:t>
            </w:r>
            <w:r>
              <w:rPr>
                <w:rStyle w:val="IndexLink"/>
                <w:rtl w:val="true"/>
              </w:rPr>
              <w:tab/>
            </w:r>
            <w:r>
              <w:rPr>
                <w:rStyle w:val="IndexLink"/>
              </w:rPr>
              <w:t>417</w:t>
            </w:r>
          </w:hyperlink>
        </w:p>
        <w:p>
          <w:pPr>
            <w:pStyle w:val="Contents4"/>
            <w:tabs>
              <w:tab w:val="clear" w:pos="8176"/>
              <w:tab w:val="right" w:pos="9026" w:leader="dot"/>
            </w:tabs>
            <w:rPr/>
          </w:pPr>
          <w:hyperlink w:anchor="__RefHeading___Toc1881900_77815467">
            <w:r>
              <w:rPr>
                <w:webHidden/>
                <w:rStyle w:val="IndexLink"/>
                <w:rtl w:val="true"/>
              </w:rPr>
              <w:t>تأمّل</w:t>
            </w:r>
            <w:r>
              <w:rPr>
                <w:rStyle w:val="IndexLink"/>
                <w:rtl w:val="true"/>
              </w:rPr>
              <w:tab/>
            </w:r>
            <w:r>
              <w:rPr>
                <w:rStyle w:val="IndexLink"/>
              </w:rPr>
              <w:t>429</w:t>
            </w:r>
          </w:hyperlink>
        </w:p>
        <w:p>
          <w:pPr>
            <w:pStyle w:val="Contents5"/>
            <w:tabs>
              <w:tab w:val="clear" w:pos="7892"/>
              <w:tab w:val="right" w:pos="9026" w:leader="dot"/>
            </w:tabs>
            <w:rPr/>
          </w:pPr>
          <w:hyperlink w:anchor="__RefHeading___Toc1881902_77815467">
            <w:r>
              <w:rPr>
                <w:webHidden/>
                <w:rStyle w:val="IndexLink"/>
                <w:rtl w:val="true"/>
              </w:rPr>
              <w:t>محاور هذا الجانب من الخطبة</w:t>
            </w:r>
            <w:r>
              <w:rPr>
                <w:rStyle w:val="IndexLink"/>
                <w:rtl w:val="true"/>
              </w:rPr>
              <w:tab/>
            </w:r>
            <w:r>
              <w:rPr>
                <w:rStyle w:val="IndexLink"/>
              </w:rPr>
              <w:t>429</w:t>
            </w:r>
          </w:hyperlink>
        </w:p>
        <w:p>
          <w:pPr>
            <w:pStyle w:val="Contents3"/>
            <w:tabs>
              <w:tab w:val="clear" w:pos="8459"/>
              <w:tab w:val="right" w:pos="9026" w:leader="dot"/>
            </w:tabs>
            <w:rPr/>
          </w:pPr>
          <w:hyperlink w:anchor="__RefHeading___Toc1881904_77815467">
            <w:r>
              <w:rPr>
                <w:webHidden/>
                <w:rStyle w:val="IndexLink"/>
                <w:rtl w:val="true"/>
              </w:rPr>
              <w:t>القسم الثانی</w:t>
            </w:r>
            <w:r>
              <w:rPr>
                <w:rStyle w:val="IndexLink"/>
                <w:rtl w:val="true"/>
              </w:rPr>
              <w:tab/>
            </w:r>
            <w:r>
              <w:rPr>
                <w:rStyle w:val="IndexLink"/>
              </w:rPr>
              <w:t>431</w:t>
            </w:r>
          </w:hyperlink>
        </w:p>
        <w:p>
          <w:pPr>
            <w:pStyle w:val="Contents4"/>
            <w:tabs>
              <w:tab w:val="clear" w:pos="8176"/>
              <w:tab w:val="right" w:pos="9026" w:leader="dot"/>
            </w:tabs>
            <w:rPr/>
          </w:pPr>
          <w:hyperlink w:anchor="__RefHeading___Toc1881906_7781546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881908_77815467">
            <w:r>
              <w:rPr>
                <w:webHidden/>
                <w:rStyle w:val="IndexLink"/>
                <w:rtl w:val="true"/>
              </w:rPr>
              <w:t>الشرح والتفسیر</w:t>
            </w:r>
            <w:r>
              <w:rPr>
                <w:rStyle w:val="IndexLink"/>
                <w:rtl w:val="true"/>
              </w:rPr>
              <w:t xml:space="preserve">: </w:t>
            </w:r>
            <w:r>
              <w:rPr>
                <w:rStyle w:val="IndexLink"/>
                <w:rtl w:val="true"/>
              </w:rPr>
              <w:t>لیل المتّقین</w:t>
            </w:r>
            <w:r>
              <w:rPr>
                <w:rStyle w:val="IndexLink"/>
                <w:rtl w:val="true"/>
              </w:rPr>
              <w:tab/>
            </w:r>
            <w:r>
              <w:rPr>
                <w:rStyle w:val="IndexLink"/>
              </w:rPr>
              <w:t>431</w:t>
            </w:r>
          </w:hyperlink>
        </w:p>
        <w:p>
          <w:pPr>
            <w:pStyle w:val="Contents4"/>
            <w:tabs>
              <w:tab w:val="clear" w:pos="8176"/>
              <w:tab w:val="right" w:pos="9026" w:leader="dot"/>
            </w:tabs>
            <w:rPr/>
          </w:pPr>
          <w:hyperlink w:anchor="__RefHeading___Toc1881910_77815467">
            <w:r>
              <w:rPr>
                <w:webHidden/>
                <w:rStyle w:val="IndexLink"/>
                <w:rtl w:val="true"/>
              </w:rPr>
              <w:t>تأمّل</w:t>
            </w:r>
            <w:r>
              <w:rPr>
                <w:rStyle w:val="IndexLink"/>
                <w:rtl w:val="true"/>
              </w:rPr>
              <w:tab/>
            </w:r>
            <w:r>
              <w:rPr>
                <w:rStyle w:val="IndexLink"/>
              </w:rPr>
              <w:t>434</w:t>
            </w:r>
          </w:hyperlink>
        </w:p>
        <w:p>
          <w:pPr>
            <w:pStyle w:val="Contents3"/>
            <w:tabs>
              <w:tab w:val="clear" w:pos="8459"/>
              <w:tab w:val="right" w:pos="9026" w:leader="dot"/>
            </w:tabs>
            <w:rPr/>
          </w:pPr>
          <w:hyperlink w:anchor="__RefHeading___Toc1881912_77815467">
            <w:r>
              <w:rPr>
                <w:webHidden/>
                <w:rStyle w:val="IndexLink"/>
                <w:rtl w:val="true"/>
              </w:rPr>
              <w:t>القسم الثالث</w:t>
            </w:r>
            <w:r>
              <w:rPr>
                <w:rStyle w:val="IndexLink"/>
                <w:rtl w:val="true"/>
              </w:rPr>
              <w:tab/>
            </w:r>
            <w:r>
              <w:rPr>
                <w:rStyle w:val="IndexLink"/>
              </w:rPr>
              <w:t>435</w:t>
            </w:r>
          </w:hyperlink>
        </w:p>
        <w:p>
          <w:pPr>
            <w:pStyle w:val="Contents4"/>
            <w:tabs>
              <w:tab w:val="clear" w:pos="8176"/>
              <w:tab w:val="right" w:pos="9026" w:leader="dot"/>
            </w:tabs>
            <w:rPr/>
          </w:pPr>
          <w:hyperlink w:anchor="__RefHeading___Toc1881914_77815467">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881916_77815467">
            <w:r>
              <w:rPr>
                <w:webHidden/>
                <w:rStyle w:val="IndexLink"/>
                <w:rtl w:val="true"/>
              </w:rPr>
              <w:t>الشرح والتفسیر</w:t>
            </w:r>
            <w:r>
              <w:rPr>
                <w:rStyle w:val="IndexLink"/>
                <w:rtl w:val="true"/>
              </w:rPr>
              <w:t xml:space="preserve">: </w:t>
            </w:r>
            <w:r>
              <w:rPr>
                <w:rStyle w:val="IndexLink"/>
                <w:rtl w:val="true"/>
              </w:rPr>
              <w:t>نهار المتّقین</w:t>
            </w:r>
            <w:r>
              <w:rPr>
                <w:rStyle w:val="IndexLink"/>
                <w:rtl w:val="true"/>
              </w:rPr>
              <w:tab/>
            </w:r>
            <w:r>
              <w:rPr>
                <w:rStyle w:val="IndexLink"/>
              </w:rPr>
              <w:t>435</w:t>
            </w:r>
          </w:hyperlink>
        </w:p>
        <w:p>
          <w:pPr>
            <w:pStyle w:val="Contents4"/>
            <w:tabs>
              <w:tab w:val="clear" w:pos="8176"/>
              <w:tab w:val="right" w:pos="9026" w:leader="dot"/>
            </w:tabs>
            <w:rPr/>
          </w:pPr>
          <w:hyperlink w:anchor="__RefHeading___Toc1881918_77815467">
            <w:r>
              <w:rPr>
                <w:webHidden/>
                <w:rStyle w:val="IndexLink"/>
                <w:rtl w:val="true"/>
              </w:rPr>
              <w:t>تأمّل</w:t>
            </w:r>
            <w:r>
              <w:rPr>
                <w:rStyle w:val="IndexLink"/>
                <w:rtl w:val="true"/>
              </w:rPr>
              <w:tab/>
            </w:r>
            <w:r>
              <w:rPr>
                <w:rStyle w:val="IndexLink"/>
              </w:rPr>
              <w:t>439</w:t>
            </w:r>
          </w:hyperlink>
        </w:p>
        <w:p>
          <w:pPr>
            <w:pStyle w:val="Contents5"/>
            <w:tabs>
              <w:tab w:val="clear" w:pos="7892"/>
              <w:tab w:val="right" w:pos="9026" w:leader="dot"/>
            </w:tabs>
            <w:rPr/>
          </w:pPr>
          <w:hyperlink w:anchor="__RefHeading___Toc1881920_77815467">
            <w:r>
              <w:rPr>
                <w:webHidden/>
                <w:rStyle w:val="IndexLink"/>
                <w:rtl w:val="true"/>
              </w:rPr>
              <w:t>إشفاق المتّقین من أعمالهم</w:t>
            </w:r>
            <w:r>
              <w:rPr>
                <w:rStyle w:val="IndexLink"/>
                <w:rtl w:val="true"/>
              </w:rPr>
              <w:tab/>
            </w:r>
            <w:r>
              <w:rPr>
                <w:rStyle w:val="IndexLink"/>
              </w:rPr>
              <w:t>439</w:t>
            </w:r>
          </w:hyperlink>
        </w:p>
        <w:p>
          <w:pPr>
            <w:pStyle w:val="Contents3"/>
            <w:tabs>
              <w:tab w:val="clear" w:pos="8459"/>
              <w:tab w:val="right" w:pos="9026" w:leader="dot"/>
            </w:tabs>
            <w:rPr/>
          </w:pPr>
          <w:hyperlink w:anchor="__RefHeading___Toc1881922_77815467">
            <w:r>
              <w:rPr>
                <w:webHidden/>
                <w:rStyle w:val="IndexLink"/>
                <w:rtl w:val="true"/>
              </w:rPr>
              <w:t>القسم الرابع</w:t>
            </w:r>
            <w:r>
              <w:rPr>
                <w:rStyle w:val="IndexLink"/>
                <w:rtl w:val="true"/>
              </w:rPr>
              <w:tab/>
            </w:r>
            <w:r>
              <w:rPr>
                <w:rStyle w:val="IndexLink"/>
              </w:rPr>
              <w:t>441</w:t>
            </w:r>
          </w:hyperlink>
        </w:p>
        <w:p>
          <w:pPr>
            <w:pStyle w:val="Contents4"/>
            <w:tabs>
              <w:tab w:val="clear" w:pos="8176"/>
              <w:tab w:val="right" w:pos="9026" w:leader="dot"/>
            </w:tabs>
            <w:rPr/>
          </w:pPr>
          <w:hyperlink w:anchor="__RefHeading___Toc1881924_77815467">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1881926_77815467">
            <w:r>
              <w:rPr>
                <w:webHidden/>
                <w:rStyle w:val="IndexLink"/>
                <w:rtl w:val="true"/>
              </w:rPr>
              <w:t>شرح وتفسیر</w:t>
            </w:r>
            <w:r>
              <w:rPr>
                <w:rStyle w:val="IndexLink"/>
                <w:rtl w:val="true"/>
              </w:rPr>
              <w:tab/>
            </w:r>
            <w:r>
              <w:rPr>
                <w:rStyle w:val="IndexLink"/>
              </w:rPr>
              <w:t>441</w:t>
            </w:r>
          </w:hyperlink>
        </w:p>
        <w:p>
          <w:pPr>
            <w:pStyle w:val="Contents4"/>
            <w:tabs>
              <w:tab w:val="clear" w:pos="8176"/>
              <w:tab w:val="right" w:pos="9026" w:leader="dot"/>
            </w:tabs>
            <w:rPr/>
          </w:pPr>
          <w:hyperlink w:anchor="__RefHeading___Toc1881928_77815467">
            <w:r>
              <w:rPr>
                <w:webHidden/>
                <w:rStyle w:val="IndexLink"/>
                <w:rtl w:val="true"/>
              </w:rPr>
              <w:t>اثتنا عشرة صفة أخری</w:t>
            </w:r>
            <w:r>
              <w:rPr>
                <w:rStyle w:val="IndexLink"/>
                <w:rtl w:val="true"/>
              </w:rPr>
              <w:tab/>
            </w:r>
            <w:r>
              <w:rPr>
                <w:rStyle w:val="IndexLink"/>
              </w:rPr>
              <w:t>441</w:t>
            </w:r>
          </w:hyperlink>
        </w:p>
        <w:p>
          <w:pPr>
            <w:pStyle w:val="Contents3"/>
            <w:tabs>
              <w:tab w:val="clear" w:pos="8459"/>
              <w:tab w:val="right" w:pos="9026" w:leader="dot"/>
            </w:tabs>
            <w:rPr/>
          </w:pPr>
          <w:hyperlink w:anchor="__RefHeading___Toc1881930_77815467">
            <w:r>
              <w:rPr>
                <w:webHidden/>
                <w:rStyle w:val="IndexLink"/>
                <w:rtl w:val="true"/>
              </w:rPr>
              <w:t>القسم الخامس</w:t>
            </w:r>
            <w:r>
              <w:rPr>
                <w:rStyle w:val="IndexLink"/>
                <w:rtl w:val="true"/>
              </w:rPr>
              <w:tab/>
            </w:r>
            <w:r>
              <w:rPr>
                <w:rStyle w:val="IndexLink"/>
              </w:rPr>
              <w:t>449</w:t>
            </w:r>
          </w:hyperlink>
        </w:p>
        <w:p>
          <w:pPr>
            <w:pStyle w:val="Contents4"/>
            <w:tabs>
              <w:tab w:val="clear" w:pos="8176"/>
              <w:tab w:val="right" w:pos="9026" w:leader="dot"/>
            </w:tabs>
            <w:rPr/>
          </w:pPr>
          <w:hyperlink w:anchor="__RefHeading___Toc1881932_77815467">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1881934_77815467">
            <w:r>
              <w:rPr>
                <w:webHidden/>
                <w:rStyle w:val="IndexLink"/>
                <w:rtl w:val="true"/>
              </w:rPr>
              <w:t>الشرح والتفسیر</w:t>
            </w:r>
            <w:r>
              <w:rPr>
                <w:rStyle w:val="IndexLink"/>
                <w:rtl w:val="true"/>
              </w:rPr>
              <w:t xml:space="preserve">: </w:t>
            </w:r>
            <w:r>
              <w:rPr>
                <w:rStyle w:val="IndexLink"/>
                <w:rtl w:val="true"/>
              </w:rPr>
              <w:t>تسع صفات أخری</w:t>
            </w:r>
            <w:r>
              <w:rPr>
                <w:rStyle w:val="IndexLink"/>
                <w:rtl w:val="true"/>
              </w:rPr>
              <w:tab/>
            </w:r>
            <w:r>
              <w:rPr>
                <w:rStyle w:val="IndexLink"/>
              </w:rPr>
              <w:t>449</w:t>
            </w:r>
          </w:hyperlink>
        </w:p>
        <w:p>
          <w:pPr>
            <w:pStyle w:val="Contents5"/>
            <w:tabs>
              <w:tab w:val="clear" w:pos="7892"/>
              <w:tab w:val="right" w:pos="9026" w:leader="dot"/>
            </w:tabs>
            <w:rPr/>
          </w:pPr>
          <w:hyperlink w:anchor="__RefHeading___Toc1881936_7781546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881938_77815467">
            <w:r>
              <w:rPr>
                <w:webHidden/>
                <w:rStyle w:val="IndexLink"/>
                <w:rtl w:val="true"/>
              </w:rPr>
              <w:t>مصیر همام بعد سماع الخطبة</w:t>
            </w:r>
            <w:r>
              <w:rPr>
                <w:rStyle w:val="IndexLink"/>
                <w:rtl w:val="true"/>
              </w:rPr>
              <w:tab/>
            </w:r>
            <w:r>
              <w:rPr>
                <w:rStyle w:val="IndexLink"/>
              </w:rPr>
              <w:t>459</w:t>
            </w:r>
          </w:hyperlink>
        </w:p>
        <w:p>
          <w:pPr>
            <w:pStyle w:val="Contents4"/>
            <w:tabs>
              <w:tab w:val="clear" w:pos="8176"/>
              <w:tab w:val="right" w:pos="9026" w:leader="dot"/>
            </w:tabs>
            <w:rPr/>
          </w:pPr>
          <w:hyperlink w:anchor="__RefHeading___Toc1881940_77815467">
            <w:r>
              <w:rPr>
                <w:webHidden/>
                <w:rStyle w:val="IndexLink"/>
                <w:rtl w:val="true"/>
              </w:rPr>
              <w:t>تأمّل</w:t>
            </w:r>
            <w:r>
              <w:rPr>
                <w:rStyle w:val="IndexLink"/>
                <w:rtl w:val="true"/>
              </w:rPr>
              <w:tab/>
            </w:r>
            <w:r>
              <w:rPr>
                <w:rStyle w:val="IndexLink"/>
              </w:rPr>
              <w:t>462</w:t>
            </w:r>
          </w:hyperlink>
        </w:p>
        <w:p>
          <w:pPr>
            <w:pStyle w:val="Contents5"/>
            <w:tabs>
              <w:tab w:val="clear" w:pos="7892"/>
              <w:tab w:val="right" w:pos="9026" w:leader="dot"/>
            </w:tabs>
            <w:rPr/>
          </w:pPr>
          <w:hyperlink w:anchor="__RefHeading___Toc1881942_77815467">
            <w:r>
              <w:rPr>
                <w:webHidden/>
                <w:rStyle w:val="IndexLink"/>
                <w:rtl w:val="true"/>
              </w:rPr>
              <w:t>نظرة أخری لخطبة همام</w:t>
            </w:r>
            <w:r>
              <w:rPr>
                <w:rStyle w:val="IndexLink"/>
                <w:rtl w:val="true"/>
              </w:rPr>
              <w:tab/>
            </w:r>
            <w:r>
              <w:rPr>
                <w:rStyle w:val="IndexLink"/>
              </w:rPr>
              <w:t>462</w:t>
            </w:r>
          </w:hyperlink>
        </w:p>
        <w:p>
          <w:pPr>
            <w:pStyle w:val="Contents2"/>
            <w:tabs>
              <w:tab w:val="clear" w:pos="8743"/>
              <w:tab w:val="right" w:pos="9026" w:leader="dot"/>
            </w:tabs>
            <w:rPr/>
          </w:pPr>
          <w:hyperlink w:anchor="__RefHeading___Toc1881944_77815467">
            <w:r>
              <w:rPr>
                <w:webHidden/>
                <w:rStyle w:val="IndexLink"/>
                <w:rtl w:val="true"/>
              </w:rPr>
              <w:t xml:space="preserve">الخطبة </w:t>
            </w:r>
            <w:r>
              <w:rPr>
                <w:rStyle w:val="IndexLink"/>
              </w:rPr>
              <w:t>194</w:t>
            </w:r>
            <w:r>
              <w:rPr>
                <w:rStyle w:val="IndexLink"/>
                <w:rtl w:val="true"/>
              </w:rPr>
              <w:tab/>
            </w:r>
            <w:r>
              <w:rPr>
                <w:rStyle w:val="IndexLink"/>
              </w:rPr>
              <w:t>465</w:t>
            </w:r>
          </w:hyperlink>
        </w:p>
        <w:p>
          <w:pPr>
            <w:pStyle w:val="Contents3"/>
            <w:tabs>
              <w:tab w:val="clear" w:pos="8459"/>
              <w:tab w:val="right" w:pos="9026" w:leader="dot"/>
            </w:tabs>
            <w:rPr/>
          </w:pPr>
          <w:hyperlink w:anchor="__RefHeading___Toc1881946_77815467">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1881948_77815467">
            <w:r>
              <w:rPr>
                <w:webHidden/>
                <w:rStyle w:val="IndexLink"/>
                <w:rtl w:val="true"/>
              </w:rPr>
              <w:t>نظرة إلی الخطبة</w:t>
            </w:r>
            <w:r>
              <w:rPr>
                <w:rStyle w:val="IndexLink"/>
                <w:rtl w:val="true"/>
              </w:rPr>
              <w:tab/>
            </w:r>
            <w:r>
              <w:rPr>
                <w:rStyle w:val="IndexLink"/>
              </w:rPr>
              <w:t>465</w:t>
            </w:r>
          </w:hyperlink>
        </w:p>
        <w:p>
          <w:pPr>
            <w:pStyle w:val="Contents3"/>
            <w:tabs>
              <w:tab w:val="clear" w:pos="8459"/>
              <w:tab w:val="right" w:pos="9026" w:leader="dot"/>
            </w:tabs>
            <w:rPr/>
          </w:pPr>
          <w:hyperlink w:anchor="__RefHeading___Toc1881950_77815467">
            <w:r>
              <w:rPr>
                <w:webHidden/>
                <w:rStyle w:val="IndexLink"/>
                <w:rtl w:val="true"/>
              </w:rPr>
              <w:t>القسم الأوّل</w:t>
            </w:r>
            <w:r>
              <w:rPr>
                <w:rStyle w:val="IndexLink"/>
                <w:rtl w:val="true"/>
              </w:rPr>
              <w:tab/>
            </w:r>
            <w:r>
              <w:rPr>
                <w:rStyle w:val="IndexLink"/>
              </w:rPr>
              <w:t>467</w:t>
            </w:r>
          </w:hyperlink>
        </w:p>
        <w:p>
          <w:pPr>
            <w:pStyle w:val="Contents4"/>
            <w:tabs>
              <w:tab w:val="clear" w:pos="8176"/>
              <w:tab w:val="right" w:pos="9026" w:leader="dot"/>
            </w:tabs>
            <w:rPr/>
          </w:pPr>
          <w:hyperlink w:anchor="__RefHeading___Toc1881952_77815467">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1881954_77815467">
            <w:r>
              <w:rPr>
                <w:webHidden/>
                <w:rStyle w:val="IndexLink"/>
                <w:rtl w:val="true"/>
              </w:rPr>
              <w:t>الشرح والتفسیر</w:t>
            </w:r>
            <w:r>
              <w:rPr>
                <w:rStyle w:val="IndexLink"/>
                <w:rtl w:val="true"/>
              </w:rPr>
              <w:t xml:space="preserve">: </w:t>
            </w:r>
            <w:r>
              <w:rPr>
                <w:rStyle w:val="IndexLink"/>
                <w:rtl w:val="true"/>
              </w:rPr>
              <w:t>محن الرسالة</w:t>
            </w:r>
            <w:r>
              <w:rPr>
                <w:rStyle w:val="IndexLink"/>
                <w:rtl w:val="true"/>
              </w:rPr>
              <w:tab/>
            </w:r>
            <w:r>
              <w:rPr>
                <w:rStyle w:val="IndexLink"/>
              </w:rPr>
              <w:t>467</w:t>
            </w:r>
          </w:hyperlink>
        </w:p>
        <w:p>
          <w:pPr>
            <w:pStyle w:val="Contents3"/>
            <w:tabs>
              <w:tab w:val="clear" w:pos="8459"/>
              <w:tab w:val="right" w:pos="9026" w:leader="dot"/>
            </w:tabs>
            <w:rPr/>
          </w:pPr>
          <w:hyperlink w:anchor="__RefHeading___Toc1881956_77815467">
            <w:r>
              <w:rPr>
                <w:webHidden/>
                <w:rStyle w:val="IndexLink"/>
                <w:rtl w:val="true"/>
              </w:rPr>
              <w:t>القسم الثانی</w:t>
            </w:r>
            <w:r>
              <w:rPr>
                <w:rStyle w:val="IndexLink"/>
                <w:rtl w:val="true"/>
              </w:rPr>
              <w:tab/>
            </w:r>
            <w:r>
              <w:rPr>
                <w:rStyle w:val="IndexLink"/>
              </w:rPr>
              <w:t>471</w:t>
            </w:r>
          </w:hyperlink>
        </w:p>
        <w:p>
          <w:pPr>
            <w:pStyle w:val="Contents4"/>
            <w:tabs>
              <w:tab w:val="clear" w:pos="8176"/>
              <w:tab w:val="right" w:pos="9026" w:leader="dot"/>
            </w:tabs>
            <w:rPr/>
          </w:pPr>
          <w:hyperlink w:anchor="__RefHeading___Toc1881958_77815467">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1881960_77815467">
            <w:r>
              <w:rPr>
                <w:webHidden/>
                <w:rStyle w:val="IndexLink"/>
                <w:rtl w:val="true"/>
              </w:rPr>
              <w:t>الشرح والتفسیر</w:t>
            </w:r>
            <w:r>
              <w:rPr>
                <w:rStyle w:val="IndexLink"/>
                <w:rtl w:val="true"/>
              </w:rPr>
              <w:t xml:space="preserve">: </w:t>
            </w:r>
            <w:r>
              <w:rPr>
                <w:rStyle w:val="IndexLink"/>
                <w:rtl w:val="true"/>
              </w:rPr>
              <w:t>خطر المنافقین</w:t>
            </w:r>
            <w:r>
              <w:rPr>
                <w:rStyle w:val="IndexLink"/>
                <w:rtl w:val="true"/>
              </w:rPr>
              <w:tab/>
            </w:r>
            <w:r>
              <w:rPr>
                <w:rStyle w:val="IndexLink"/>
              </w:rPr>
              <w:t>471</w:t>
            </w:r>
          </w:hyperlink>
        </w:p>
        <w:p>
          <w:pPr>
            <w:pStyle w:val="Contents3"/>
            <w:tabs>
              <w:tab w:val="clear" w:pos="8459"/>
              <w:tab w:val="right" w:pos="9026" w:leader="dot"/>
            </w:tabs>
            <w:rPr/>
          </w:pPr>
          <w:hyperlink w:anchor="__RefHeading___Toc1881962_77815467">
            <w:r>
              <w:rPr>
                <w:webHidden/>
                <w:rStyle w:val="IndexLink"/>
                <w:rtl w:val="true"/>
              </w:rPr>
              <w:t>القسم الثالث</w:t>
            </w:r>
            <w:r>
              <w:rPr>
                <w:rStyle w:val="IndexLink"/>
                <w:rtl w:val="true"/>
              </w:rPr>
              <w:tab/>
            </w:r>
            <w:r>
              <w:rPr>
                <w:rStyle w:val="IndexLink"/>
              </w:rPr>
              <w:t>477</w:t>
            </w:r>
          </w:hyperlink>
        </w:p>
        <w:p>
          <w:pPr>
            <w:pStyle w:val="Contents4"/>
            <w:tabs>
              <w:tab w:val="clear" w:pos="8176"/>
              <w:tab w:val="right" w:pos="9026" w:leader="dot"/>
            </w:tabs>
            <w:rPr/>
          </w:pPr>
          <w:hyperlink w:anchor="__RefHeading___Toc1881964_77815467">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1881966_77815467">
            <w:r>
              <w:rPr>
                <w:webHidden/>
                <w:rStyle w:val="IndexLink"/>
                <w:rtl w:val="true"/>
              </w:rPr>
              <w:t>الشرح والتفسیر</w:t>
            </w:r>
            <w:r>
              <w:rPr>
                <w:rStyle w:val="IndexLink"/>
                <w:rtl w:val="true"/>
              </w:rPr>
              <w:t xml:space="preserve">: </w:t>
            </w:r>
            <w:r>
              <w:rPr>
                <w:rStyle w:val="IndexLink"/>
                <w:rtl w:val="true"/>
              </w:rPr>
              <w:t>التخطیط الدقیق للمنافقین</w:t>
            </w:r>
            <w:r>
              <w:rPr>
                <w:rStyle w:val="IndexLink"/>
                <w:rtl w:val="true"/>
              </w:rPr>
              <w:tab/>
            </w:r>
            <w:r>
              <w:rPr>
                <w:rStyle w:val="IndexLink"/>
              </w:rPr>
              <w:t>477</w:t>
            </w:r>
          </w:hyperlink>
        </w:p>
        <w:p>
          <w:pPr>
            <w:pStyle w:val="Contents4"/>
            <w:tabs>
              <w:tab w:val="clear" w:pos="8176"/>
              <w:tab w:val="right" w:pos="9026" w:leader="dot"/>
            </w:tabs>
            <w:rPr/>
          </w:pPr>
          <w:hyperlink w:anchor="__RefHeading___Toc1881968_77815467">
            <w:r>
              <w:rPr>
                <w:webHidden/>
                <w:rStyle w:val="IndexLink"/>
                <w:rtl w:val="true"/>
              </w:rPr>
              <w:t>تأمّل</w:t>
            </w:r>
            <w:r>
              <w:rPr>
                <w:rStyle w:val="IndexLink"/>
                <w:rtl w:val="true"/>
              </w:rPr>
              <w:tab/>
            </w:r>
            <w:r>
              <w:rPr>
                <w:rStyle w:val="IndexLink"/>
              </w:rPr>
              <w:t>479</w:t>
            </w:r>
          </w:hyperlink>
        </w:p>
        <w:p>
          <w:pPr>
            <w:pStyle w:val="Contents5"/>
            <w:tabs>
              <w:tab w:val="clear" w:pos="7892"/>
              <w:tab w:val="right" w:pos="9026" w:leader="dot"/>
            </w:tabs>
            <w:rPr/>
          </w:pPr>
          <w:hyperlink w:anchor="__RefHeading___Toc1881970_77815467">
            <w:r>
              <w:rPr>
                <w:webHidden/>
                <w:rStyle w:val="IndexLink"/>
                <w:rtl w:val="true"/>
              </w:rPr>
              <w:t>النفاق والمنافقون طیلة التاریخ</w:t>
            </w:r>
            <w:r>
              <w:rPr>
                <w:rStyle w:val="IndexLink"/>
                <w:rtl w:val="true"/>
              </w:rPr>
              <w:tab/>
            </w:r>
            <w:r>
              <w:rPr>
                <w:rStyle w:val="IndexLink"/>
              </w:rPr>
              <w:t>479</w:t>
            </w:r>
          </w:hyperlink>
        </w:p>
        <w:p>
          <w:pPr>
            <w:pStyle w:val="Contents2"/>
            <w:tabs>
              <w:tab w:val="clear" w:pos="8743"/>
              <w:tab w:val="right" w:pos="9026" w:leader="dot"/>
            </w:tabs>
            <w:rPr/>
          </w:pPr>
          <w:hyperlink w:anchor="__RefHeading___Toc1881972_77815467">
            <w:r>
              <w:rPr>
                <w:webHidden/>
                <w:rStyle w:val="IndexLink"/>
                <w:rtl w:val="true"/>
              </w:rPr>
              <w:t xml:space="preserve">الخطبة </w:t>
            </w:r>
            <w:r>
              <w:rPr>
                <w:rStyle w:val="IndexLink"/>
              </w:rPr>
              <w:t>195</w:t>
            </w:r>
            <w:r>
              <w:rPr>
                <w:rStyle w:val="IndexLink"/>
                <w:rtl w:val="true"/>
              </w:rPr>
              <w:tab/>
            </w:r>
            <w:r>
              <w:rPr>
                <w:rStyle w:val="IndexLink"/>
              </w:rPr>
              <w:t>483</w:t>
            </w:r>
          </w:hyperlink>
        </w:p>
        <w:p>
          <w:pPr>
            <w:pStyle w:val="Contents3"/>
            <w:tabs>
              <w:tab w:val="clear" w:pos="8459"/>
              <w:tab w:val="right" w:pos="9026" w:leader="dot"/>
            </w:tabs>
            <w:rPr/>
          </w:pPr>
          <w:hyperlink w:anchor="__RefHeading___Toc1881974_77815467">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1881976_77815467">
            <w:r>
              <w:rPr>
                <w:webHidden/>
                <w:rStyle w:val="IndexLink"/>
                <w:rtl w:val="true"/>
              </w:rPr>
              <w:t>نظرة إلی الخطبة</w:t>
            </w:r>
            <w:r>
              <w:rPr>
                <w:rStyle w:val="IndexLink"/>
                <w:rtl w:val="true"/>
              </w:rPr>
              <w:tab/>
            </w:r>
            <w:r>
              <w:rPr>
                <w:rStyle w:val="IndexLink"/>
              </w:rPr>
              <w:t>483</w:t>
            </w:r>
          </w:hyperlink>
        </w:p>
        <w:p>
          <w:pPr>
            <w:pStyle w:val="Contents3"/>
            <w:tabs>
              <w:tab w:val="clear" w:pos="8459"/>
              <w:tab w:val="right" w:pos="9026" w:leader="dot"/>
            </w:tabs>
            <w:rPr/>
          </w:pPr>
          <w:hyperlink w:anchor="__RefHeading___Toc1881978_77815467">
            <w:r>
              <w:rPr>
                <w:webHidden/>
                <w:rStyle w:val="IndexLink"/>
                <w:rtl w:val="true"/>
              </w:rPr>
              <w:t>القسم الأوّل</w:t>
            </w:r>
            <w:r>
              <w:rPr>
                <w:rStyle w:val="IndexLink"/>
                <w:rtl w:val="true"/>
              </w:rPr>
              <w:tab/>
            </w:r>
            <w:r>
              <w:rPr>
                <w:rStyle w:val="IndexLink"/>
              </w:rPr>
              <w:t>485</w:t>
            </w:r>
          </w:hyperlink>
        </w:p>
        <w:p>
          <w:pPr>
            <w:pStyle w:val="Contents4"/>
            <w:tabs>
              <w:tab w:val="clear" w:pos="8176"/>
              <w:tab w:val="right" w:pos="9026" w:leader="dot"/>
            </w:tabs>
            <w:rPr/>
          </w:pPr>
          <w:hyperlink w:anchor="__RefHeading___Toc1881980_77815467">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1881982_77815467">
            <w:r>
              <w:rPr>
                <w:webHidden/>
                <w:rStyle w:val="IndexLink"/>
                <w:rtl w:val="true"/>
              </w:rPr>
              <w:t>الشرح والتفسیر</w:t>
            </w:r>
            <w:r>
              <w:rPr>
                <w:rStyle w:val="IndexLink"/>
                <w:rtl w:val="true"/>
              </w:rPr>
              <w:t xml:space="preserve">: </w:t>
            </w:r>
            <w:r>
              <w:rPr>
                <w:rStyle w:val="IndexLink"/>
                <w:rtl w:val="true"/>
              </w:rPr>
              <w:t>البعثة النبویة والظروف الصعبة</w:t>
            </w:r>
            <w:r>
              <w:rPr>
                <w:rStyle w:val="IndexLink"/>
                <w:rtl w:val="true"/>
              </w:rPr>
              <w:tab/>
            </w:r>
            <w:r>
              <w:rPr>
                <w:rStyle w:val="IndexLink"/>
              </w:rPr>
              <w:t>485</w:t>
            </w:r>
          </w:hyperlink>
        </w:p>
        <w:p>
          <w:pPr>
            <w:pStyle w:val="Contents3"/>
            <w:tabs>
              <w:tab w:val="clear" w:pos="8459"/>
              <w:tab w:val="right" w:pos="9026" w:leader="dot"/>
            </w:tabs>
            <w:rPr/>
          </w:pPr>
          <w:hyperlink w:anchor="__RefHeading___Toc1881984_77815467">
            <w:r>
              <w:rPr>
                <w:webHidden/>
                <w:rStyle w:val="IndexLink"/>
                <w:rtl w:val="true"/>
              </w:rPr>
              <w:t>القسم الثانی</w:t>
            </w:r>
            <w:r>
              <w:rPr>
                <w:rStyle w:val="IndexLink"/>
                <w:rtl w:val="true"/>
              </w:rPr>
              <w:tab/>
            </w:r>
            <w:r>
              <w:rPr>
                <w:rStyle w:val="IndexLink"/>
              </w:rPr>
              <w:t>489</w:t>
            </w:r>
          </w:hyperlink>
        </w:p>
        <w:p>
          <w:pPr>
            <w:pStyle w:val="Contents4"/>
            <w:tabs>
              <w:tab w:val="clear" w:pos="8176"/>
              <w:tab w:val="right" w:pos="9026" w:leader="dot"/>
            </w:tabs>
            <w:rPr/>
          </w:pPr>
          <w:hyperlink w:anchor="__RefHeading___Toc1881986_77815467">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1881988_77815467">
            <w:r>
              <w:rPr>
                <w:webHidden/>
                <w:rStyle w:val="IndexLink"/>
                <w:rtl w:val="true"/>
              </w:rPr>
              <w:t>الشرح والتفسیر</w:t>
            </w:r>
            <w:r>
              <w:rPr>
                <w:rStyle w:val="IndexLink"/>
                <w:rtl w:val="true"/>
              </w:rPr>
              <w:t xml:space="preserve">: </w:t>
            </w:r>
            <w:r>
              <w:rPr>
                <w:rStyle w:val="IndexLink"/>
                <w:rtl w:val="true"/>
              </w:rPr>
              <w:t>الموائد الإلهیّة المطلقة</w:t>
            </w:r>
            <w:r>
              <w:rPr>
                <w:rStyle w:val="IndexLink"/>
                <w:rtl w:val="true"/>
              </w:rPr>
              <w:tab/>
            </w:r>
            <w:r>
              <w:rPr>
                <w:rStyle w:val="IndexLink"/>
              </w:rPr>
              <w:t>489</w:t>
            </w:r>
          </w:hyperlink>
        </w:p>
        <w:p>
          <w:pPr>
            <w:pStyle w:val="Contents3"/>
            <w:tabs>
              <w:tab w:val="clear" w:pos="8459"/>
              <w:tab w:val="right" w:pos="9026" w:leader="dot"/>
            </w:tabs>
            <w:rPr/>
          </w:pPr>
          <w:hyperlink w:anchor="__RefHeading___Toc1881990_77815467">
            <w:r>
              <w:rPr>
                <w:webHidden/>
                <w:rStyle w:val="IndexLink"/>
                <w:rtl w:val="true"/>
              </w:rPr>
              <w:t>القسم الثالث</w:t>
            </w:r>
            <w:r>
              <w:rPr>
                <w:rStyle w:val="IndexLink"/>
                <w:rtl w:val="true"/>
              </w:rPr>
              <w:tab/>
            </w:r>
            <w:r>
              <w:rPr>
                <w:rStyle w:val="IndexLink"/>
              </w:rPr>
              <w:t>495</w:t>
            </w:r>
          </w:hyperlink>
        </w:p>
        <w:p>
          <w:pPr>
            <w:pStyle w:val="Contents4"/>
            <w:tabs>
              <w:tab w:val="clear" w:pos="8176"/>
              <w:tab w:val="right" w:pos="9026" w:leader="dot"/>
            </w:tabs>
            <w:rPr/>
          </w:pPr>
          <w:hyperlink w:anchor="__RefHeading___Toc1881992_77815467">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1881994_77815467">
            <w:r>
              <w:rPr>
                <w:webHidden/>
                <w:rStyle w:val="IndexLink"/>
                <w:rtl w:val="true"/>
              </w:rPr>
              <w:t>الشرح والتفسیر</w:t>
            </w:r>
            <w:r>
              <w:rPr>
                <w:rStyle w:val="IndexLink"/>
                <w:rtl w:val="true"/>
              </w:rPr>
              <w:t xml:space="preserve">: </w:t>
            </w:r>
            <w:r>
              <w:rPr>
                <w:rStyle w:val="IndexLink"/>
                <w:rtl w:val="true"/>
              </w:rPr>
              <w:t>أهوال القیامة</w:t>
            </w:r>
            <w:r>
              <w:rPr>
                <w:rStyle w:val="IndexLink"/>
                <w:rtl w:val="true"/>
              </w:rPr>
              <w:tab/>
            </w:r>
            <w:r>
              <w:rPr>
                <w:rStyle w:val="IndexLink"/>
              </w:rPr>
              <w:t>495</w:t>
            </w:r>
          </w:hyperlink>
        </w:p>
        <w:p>
          <w:pPr>
            <w:pStyle w:val="Contents2"/>
            <w:tabs>
              <w:tab w:val="clear" w:pos="8743"/>
              <w:tab w:val="right" w:pos="9026" w:leader="dot"/>
            </w:tabs>
            <w:rPr/>
          </w:pPr>
          <w:hyperlink w:anchor="__RefHeading___Toc1881996_77815467">
            <w:r>
              <w:rPr>
                <w:webHidden/>
                <w:rStyle w:val="IndexLink"/>
                <w:rtl w:val="true"/>
              </w:rPr>
              <w:t xml:space="preserve">الخطبة </w:t>
            </w:r>
            <w:r>
              <w:rPr>
                <w:rStyle w:val="IndexLink"/>
              </w:rPr>
              <w:t>196</w:t>
            </w:r>
            <w:r>
              <w:rPr>
                <w:rStyle w:val="IndexLink"/>
                <w:rtl w:val="true"/>
              </w:rPr>
              <w:tab/>
            </w:r>
            <w:r>
              <w:rPr>
                <w:rStyle w:val="IndexLink"/>
              </w:rPr>
              <w:t>501</w:t>
            </w:r>
          </w:hyperlink>
        </w:p>
        <w:p>
          <w:pPr>
            <w:pStyle w:val="Contents3"/>
            <w:tabs>
              <w:tab w:val="clear" w:pos="8459"/>
              <w:tab w:val="right" w:pos="9026" w:leader="dot"/>
            </w:tabs>
            <w:rPr/>
          </w:pPr>
          <w:hyperlink w:anchor="__RefHeading___Toc1881998_77815467">
            <w:r>
              <w:rPr>
                <w:webHidden/>
                <w:rStyle w:val="IndexLink"/>
                <w:rtl w:val="true"/>
              </w:rPr>
              <w:t>نظرة إلی الخطبة</w:t>
            </w:r>
            <w:r>
              <w:rPr>
                <w:rStyle w:val="IndexLink"/>
                <w:rtl w:val="true"/>
              </w:rPr>
              <w:tab/>
            </w:r>
            <w:r>
              <w:rPr>
                <w:rStyle w:val="IndexLink"/>
              </w:rPr>
              <w:t>501</w:t>
            </w:r>
          </w:hyperlink>
        </w:p>
        <w:p>
          <w:pPr>
            <w:pStyle w:val="Contents3"/>
            <w:tabs>
              <w:tab w:val="clear" w:pos="8459"/>
              <w:tab w:val="right" w:pos="9026" w:leader="dot"/>
            </w:tabs>
            <w:rPr/>
          </w:pPr>
          <w:hyperlink w:anchor="__RefHeading___Toc1882000_77815467">
            <w:r>
              <w:rPr>
                <w:webHidden/>
                <w:rStyle w:val="IndexLink"/>
                <w:rtl w:val="true"/>
              </w:rPr>
              <w:t>القسم الأوّل</w:t>
            </w:r>
            <w:r>
              <w:rPr>
                <w:rStyle w:val="IndexLink"/>
                <w:rtl w:val="true"/>
              </w:rPr>
              <w:tab/>
            </w:r>
            <w:r>
              <w:rPr>
                <w:rStyle w:val="IndexLink"/>
              </w:rPr>
              <w:t>503</w:t>
            </w:r>
          </w:hyperlink>
        </w:p>
        <w:p>
          <w:pPr>
            <w:pStyle w:val="Contents4"/>
            <w:tabs>
              <w:tab w:val="clear" w:pos="8176"/>
              <w:tab w:val="right" w:pos="9026" w:leader="dot"/>
            </w:tabs>
            <w:rPr/>
          </w:pPr>
          <w:hyperlink w:anchor="__RefHeading___Toc1882002_77815467">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882004_77815467">
            <w:r>
              <w:rPr>
                <w:webHidden/>
                <w:rStyle w:val="IndexLink"/>
                <w:rtl w:val="true"/>
              </w:rPr>
              <w:t>الشرح والتفسیر</w:t>
            </w:r>
            <w:r>
              <w:rPr>
                <w:rStyle w:val="IndexLink"/>
                <w:rtl w:val="true"/>
              </w:rPr>
              <w:t xml:space="preserve">: </w:t>
            </w:r>
            <w:r>
              <w:rPr>
                <w:rStyle w:val="IndexLink"/>
                <w:rtl w:val="true"/>
              </w:rPr>
              <w:t>أهوال الدنیا</w:t>
            </w:r>
            <w:r>
              <w:rPr>
                <w:rStyle w:val="IndexLink"/>
                <w:rtl w:val="true"/>
              </w:rPr>
              <w:tab/>
            </w:r>
            <w:r>
              <w:rPr>
                <w:rStyle w:val="IndexLink"/>
              </w:rPr>
              <w:t>503</w:t>
            </w:r>
          </w:hyperlink>
        </w:p>
        <w:p>
          <w:pPr>
            <w:pStyle w:val="Contents3"/>
            <w:tabs>
              <w:tab w:val="clear" w:pos="8459"/>
              <w:tab w:val="right" w:pos="9026" w:leader="dot"/>
            </w:tabs>
            <w:rPr/>
          </w:pPr>
          <w:hyperlink w:anchor="__RefHeading___Toc1882006_77815467">
            <w:r>
              <w:rPr>
                <w:webHidden/>
                <w:rStyle w:val="IndexLink"/>
                <w:rtl w:val="true"/>
              </w:rPr>
              <w:t>القسم الثانی</w:t>
            </w:r>
            <w:r>
              <w:rPr>
                <w:rStyle w:val="IndexLink"/>
                <w:rtl w:val="true"/>
              </w:rPr>
              <w:tab/>
            </w:r>
            <w:r>
              <w:rPr>
                <w:rStyle w:val="IndexLink"/>
              </w:rPr>
              <w:t>507</w:t>
            </w:r>
          </w:hyperlink>
        </w:p>
        <w:p>
          <w:pPr>
            <w:pStyle w:val="Contents4"/>
            <w:tabs>
              <w:tab w:val="clear" w:pos="8176"/>
              <w:tab w:val="right" w:pos="9026" w:leader="dot"/>
            </w:tabs>
            <w:rPr/>
          </w:pPr>
          <w:hyperlink w:anchor="__RefHeading___Toc1882008_77815467">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1882010_77815467">
            <w:r>
              <w:rPr>
                <w:webHidden/>
                <w:rStyle w:val="IndexLink"/>
                <w:rtl w:val="true"/>
              </w:rPr>
              <w:t>الشرح والتفسیر</w:t>
            </w:r>
            <w:r>
              <w:rPr>
                <w:rStyle w:val="IndexLink"/>
                <w:rtl w:val="true"/>
              </w:rPr>
              <w:t xml:space="preserve">: </w:t>
            </w:r>
            <w:r>
              <w:rPr>
                <w:rStyle w:val="IndexLink"/>
                <w:rtl w:val="true"/>
              </w:rPr>
              <w:t>اغتنام الفرصة</w:t>
            </w:r>
            <w:r>
              <w:rPr>
                <w:rStyle w:val="IndexLink"/>
                <w:rtl w:val="true"/>
              </w:rPr>
              <w:tab/>
            </w:r>
            <w:r>
              <w:rPr>
                <w:rStyle w:val="IndexLink"/>
              </w:rPr>
              <w:t>507</w:t>
            </w:r>
          </w:hyperlink>
        </w:p>
        <w:p>
          <w:pPr>
            <w:pStyle w:val="Contents2"/>
            <w:tabs>
              <w:tab w:val="clear" w:pos="8743"/>
              <w:tab w:val="right" w:pos="9026" w:leader="dot"/>
            </w:tabs>
            <w:rPr/>
          </w:pPr>
          <w:hyperlink w:anchor="__RefHeading___Toc1882012_77815467">
            <w:r>
              <w:rPr>
                <w:webHidden/>
                <w:rStyle w:val="IndexLink"/>
                <w:rtl w:val="true"/>
              </w:rPr>
              <w:t xml:space="preserve">الخطبة </w:t>
            </w:r>
            <w:r>
              <w:rPr>
                <w:rStyle w:val="IndexLink"/>
              </w:rPr>
              <w:t>197</w:t>
            </w:r>
            <w:r>
              <w:rPr>
                <w:rStyle w:val="IndexLink"/>
                <w:rtl w:val="true"/>
              </w:rPr>
              <w:tab/>
            </w:r>
            <w:r>
              <w:rPr>
                <w:rStyle w:val="IndexLink"/>
              </w:rPr>
              <w:t>509</w:t>
            </w:r>
          </w:hyperlink>
        </w:p>
        <w:p>
          <w:pPr>
            <w:pStyle w:val="Contents3"/>
            <w:tabs>
              <w:tab w:val="clear" w:pos="8459"/>
              <w:tab w:val="right" w:pos="9026" w:leader="dot"/>
            </w:tabs>
            <w:rPr/>
          </w:pPr>
          <w:hyperlink w:anchor="__RefHeading___Toc1882014_77815467">
            <w:r>
              <w:rPr>
                <w:webHidden/>
                <w:rStyle w:val="IndexLink"/>
                <w:rtl w:val="true"/>
              </w:rPr>
              <w:t>اشارة</w:t>
            </w:r>
            <w:r>
              <w:rPr>
                <w:rStyle w:val="IndexLink"/>
                <w:rtl w:val="true"/>
              </w:rPr>
              <w:tab/>
            </w:r>
            <w:r>
              <w:rPr>
                <w:rStyle w:val="IndexLink"/>
              </w:rPr>
              <w:t>509</w:t>
            </w:r>
          </w:hyperlink>
        </w:p>
        <w:p>
          <w:pPr>
            <w:pStyle w:val="Contents3"/>
            <w:tabs>
              <w:tab w:val="clear" w:pos="8459"/>
              <w:tab w:val="right" w:pos="9026" w:leader="dot"/>
            </w:tabs>
            <w:rPr/>
          </w:pPr>
          <w:hyperlink w:anchor="__RefHeading___Toc1882016_77815467">
            <w:r>
              <w:rPr>
                <w:webHidden/>
                <w:rStyle w:val="IndexLink"/>
                <w:rtl w:val="true"/>
              </w:rPr>
              <w:t>نظرة إلی الخطبة</w:t>
            </w:r>
            <w:r>
              <w:rPr>
                <w:rStyle w:val="IndexLink"/>
                <w:rtl w:val="true"/>
              </w:rPr>
              <w:tab/>
            </w:r>
            <w:r>
              <w:rPr>
                <w:rStyle w:val="IndexLink"/>
              </w:rPr>
              <w:t>509</w:t>
            </w:r>
          </w:hyperlink>
        </w:p>
        <w:p>
          <w:pPr>
            <w:pStyle w:val="Contents3"/>
            <w:tabs>
              <w:tab w:val="clear" w:pos="8459"/>
              <w:tab w:val="right" w:pos="9026" w:leader="dot"/>
            </w:tabs>
            <w:rPr/>
          </w:pPr>
          <w:hyperlink w:anchor="__RefHeading___Toc1882018_77815467">
            <w:r>
              <w:rPr>
                <w:webHidden/>
                <w:rStyle w:val="IndexLink"/>
                <w:rtl w:val="true"/>
              </w:rPr>
              <w:t>القسم الأوّل</w:t>
            </w:r>
            <w:r>
              <w:rPr>
                <w:rStyle w:val="IndexLink"/>
                <w:rtl w:val="true"/>
              </w:rPr>
              <w:tab/>
            </w:r>
            <w:r>
              <w:rPr>
                <w:rStyle w:val="IndexLink"/>
              </w:rPr>
              <w:t>511</w:t>
            </w:r>
          </w:hyperlink>
        </w:p>
        <w:p>
          <w:pPr>
            <w:pStyle w:val="Contents4"/>
            <w:tabs>
              <w:tab w:val="clear" w:pos="8176"/>
              <w:tab w:val="right" w:pos="9026" w:leader="dot"/>
            </w:tabs>
            <w:rPr/>
          </w:pPr>
          <w:hyperlink w:anchor="__RefHeading___Toc1882020_77815467">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1882022_77815467">
            <w:r>
              <w:rPr>
                <w:webHidden/>
                <w:rStyle w:val="IndexLink"/>
                <w:rtl w:val="true"/>
              </w:rPr>
              <w:t>الشرح والتفسیر</w:t>
            </w:r>
            <w:r>
              <w:rPr>
                <w:rStyle w:val="IndexLink"/>
                <w:rtl w:val="true"/>
              </w:rPr>
              <w:t xml:space="preserve">: </w:t>
            </w:r>
            <w:r>
              <w:rPr>
                <w:rStyle w:val="IndexLink"/>
                <w:rtl w:val="true"/>
              </w:rPr>
              <w:t>طاعتی المطلقة</w:t>
            </w:r>
            <w:r>
              <w:rPr>
                <w:rStyle w:val="IndexLink"/>
                <w:rtl w:val="true"/>
              </w:rPr>
              <w:tab/>
            </w:r>
            <w:r>
              <w:rPr>
                <w:rStyle w:val="IndexLink"/>
              </w:rPr>
              <w:t>511</w:t>
            </w:r>
          </w:hyperlink>
        </w:p>
        <w:p>
          <w:pPr>
            <w:pStyle w:val="Contents3"/>
            <w:tabs>
              <w:tab w:val="clear" w:pos="8459"/>
              <w:tab w:val="right" w:pos="9026" w:leader="dot"/>
            </w:tabs>
            <w:rPr/>
          </w:pPr>
          <w:hyperlink w:anchor="__RefHeading___Toc1882024_77815467">
            <w:r>
              <w:rPr>
                <w:webHidden/>
                <w:rStyle w:val="IndexLink"/>
                <w:rtl w:val="true"/>
              </w:rPr>
              <w:t>القسم الثانی</w:t>
            </w:r>
            <w:r>
              <w:rPr>
                <w:rStyle w:val="IndexLink"/>
                <w:rtl w:val="true"/>
              </w:rPr>
              <w:tab/>
            </w:r>
            <w:r>
              <w:rPr>
                <w:rStyle w:val="IndexLink"/>
              </w:rPr>
              <w:t>515</w:t>
            </w:r>
          </w:hyperlink>
        </w:p>
        <w:p>
          <w:pPr>
            <w:pStyle w:val="Contents4"/>
            <w:tabs>
              <w:tab w:val="clear" w:pos="8176"/>
              <w:tab w:val="right" w:pos="9026" w:leader="dot"/>
            </w:tabs>
            <w:rPr/>
          </w:pPr>
          <w:hyperlink w:anchor="__RefHeading___Toc1882026_77815467">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1882028_77815467">
            <w:r>
              <w:rPr>
                <w:webHidden/>
                <w:rStyle w:val="IndexLink"/>
                <w:rtl w:val="true"/>
              </w:rPr>
              <w:t>الشرح والتفسیر</w:t>
            </w:r>
            <w:r>
              <w:rPr>
                <w:rStyle w:val="IndexLink"/>
                <w:rtl w:val="true"/>
              </w:rPr>
              <w:t xml:space="preserve">: </w:t>
            </w:r>
            <w:r>
              <w:rPr>
                <w:rStyle w:val="IndexLink"/>
                <w:rtl w:val="true"/>
              </w:rPr>
              <w:t>أولی الناس بالنّبی صلی الله علیه و آله</w:t>
            </w:r>
            <w:r>
              <w:rPr>
                <w:rStyle w:val="IndexLink"/>
                <w:rtl w:val="true"/>
              </w:rPr>
              <w:tab/>
            </w:r>
            <w:r>
              <w:rPr>
                <w:rStyle w:val="IndexLink"/>
              </w:rPr>
              <w:t>515</w:t>
            </w:r>
          </w:hyperlink>
        </w:p>
        <w:p>
          <w:pPr>
            <w:pStyle w:val="Contents5"/>
            <w:tabs>
              <w:tab w:val="clear" w:pos="7892"/>
              <w:tab w:val="right" w:pos="9026" w:leader="dot"/>
            </w:tabs>
            <w:rPr/>
          </w:pPr>
          <w:hyperlink w:anchor="__RefHeading___Toc1882030_77815467">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1882032_77815467">
            <w:r>
              <w:rPr>
                <w:webHidden/>
                <w:rStyle w:val="IndexLink"/>
                <w:rtl w:val="true"/>
              </w:rPr>
              <w:t>الحوادث الألیمة إبان وفاة النّبی صلی الله علیه و آله وبعدها</w:t>
            </w:r>
            <w:r>
              <w:rPr>
                <w:rStyle w:val="IndexLink"/>
                <w:rtl w:val="true"/>
              </w:rPr>
              <w:tab/>
            </w:r>
            <w:r>
              <w:rPr>
                <w:rStyle w:val="IndexLink"/>
              </w:rPr>
              <w:t>519</w:t>
            </w:r>
          </w:hyperlink>
        </w:p>
        <w:p>
          <w:pPr>
            <w:pStyle w:val="Contents2"/>
            <w:tabs>
              <w:tab w:val="clear" w:pos="8743"/>
              <w:tab w:val="right" w:pos="9026" w:leader="dot"/>
            </w:tabs>
            <w:rPr/>
          </w:pPr>
          <w:hyperlink w:anchor="__RefHeading___Toc1882034_77815467">
            <w:r>
              <w:rPr>
                <w:webHidden/>
                <w:rStyle w:val="IndexLink"/>
                <w:rtl w:val="true"/>
              </w:rPr>
              <w:t xml:space="preserve">الخطبة </w:t>
            </w:r>
            <w:r>
              <w:rPr>
                <w:rStyle w:val="IndexLink"/>
              </w:rPr>
              <w:t>198</w:t>
            </w:r>
            <w:r>
              <w:rPr>
                <w:rStyle w:val="IndexLink"/>
                <w:rtl w:val="true"/>
              </w:rPr>
              <w:tab/>
            </w:r>
            <w:r>
              <w:rPr>
                <w:rStyle w:val="IndexLink"/>
              </w:rPr>
              <w:t>523</w:t>
            </w:r>
          </w:hyperlink>
        </w:p>
        <w:p>
          <w:pPr>
            <w:pStyle w:val="Contents3"/>
            <w:tabs>
              <w:tab w:val="clear" w:pos="8459"/>
              <w:tab w:val="right" w:pos="9026" w:leader="dot"/>
            </w:tabs>
            <w:rPr/>
          </w:pPr>
          <w:hyperlink w:anchor="__RefHeading___Toc1882036_77815467">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1882038_77815467">
            <w:r>
              <w:rPr>
                <w:webHidden/>
                <w:rStyle w:val="IndexLink"/>
                <w:rtl w:val="true"/>
              </w:rPr>
              <w:t>نظرة إلی الخطبة</w:t>
            </w:r>
            <w:r>
              <w:rPr>
                <w:rStyle w:val="IndexLink"/>
                <w:rtl w:val="true"/>
              </w:rPr>
              <w:tab/>
            </w:r>
            <w:r>
              <w:rPr>
                <w:rStyle w:val="IndexLink"/>
              </w:rPr>
              <w:t>523</w:t>
            </w:r>
          </w:hyperlink>
        </w:p>
        <w:p>
          <w:pPr>
            <w:pStyle w:val="Contents3"/>
            <w:tabs>
              <w:tab w:val="clear" w:pos="8459"/>
              <w:tab w:val="right" w:pos="9026" w:leader="dot"/>
            </w:tabs>
            <w:rPr/>
          </w:pPr>
          <w:hyperlink w:anchor="__RefHeading___Toc1882040_77815467">
            <w:r>
              <w:rPr>
                <w:webHidden/>
                <w:rStyle w:val="IndexLink"/>
                <w:rtl w:val="true"/>
              </w:rPr>
              <w:t>القسم الأوّل</w:t>
            </w:r>
            <w:r>
              <w:rPr>
                <w:rStyle w:val="IndexLink"/>
                <w:rtl w:val="true"/>
              </w:rPr>
              <w:tab/>
            </w:r>
            <w:r>
              <w:rPr>
                <w:rStyle w:val="IndexLink"/>
              </w:rPr>
              <w:t>525</w:t>
            </w:r>
          </w:hyperlink>
        </w:p>
        <w:p>
          <w:pPr>
            <w:pStyle w:val="Contents4"/>
            <w:tabs>
              <w:tab w:val="clear" w:pos="8176"/>
              <w:tab w:val="right" w:pos="9026" w:leader="dot"/>
            </w:tabs>
            <w:rPr/>
          </w:pPr>
          <w:hyperlink w:anchor="__RefHeading___Toc1882042_77815467">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1882044_77815467">
            <w:r>
              <w:rPr>
                <w:webHidden/>
                <w:rStyle w:val="IndexLink"/>
                <w:rtl w:val="true"/>
              </w:rPr>
              <w:t>الشرح والتفسیر</w:t>
            </w:r>
            <w:r>
              <w:rPr>
                <w:rStyle w:val="IndexLink"/>
                <w:rtl w:val="true"/>
              </w:rPr>
              <w:t xml:space="preserve">: </w:t>
            </w:r>
            <w:r>
              <w:rPr>
                <w:rStyle w:val="IndexLink"/>
                <w:rtl w:val="true"/>
              </w:rPr>
              <w:t>احاطة اللّه العلمیّة</w:t>
            </w:r>
            <w:r>
              <w:rPr>
                <w:rStyle w:val="IndexLink"/>
                <w:rtl w:val="true"/>
              </w:rPr>
              <w:tab/>
            </w:r>
            <w:r>
              <w:rPr>
                <w:rStyle w:val="IndexLink"/>
              </w:rPr>
              <w:t>525</w:t>
            </w:r>
          </w:hyperlink>
        </w:p>
        <w:p>
          <w:pPr>
            <w:pStyle w:val="Contents3"/>
            <w:tabs>
              <w:tab w:val="clear" w:pos="8459"/>
              <w:tab w:val="right" w:pos="9026" w:leader="dot"/>
            </w:tabs>
            <w:rPr/>
          </w:pPr>
          <w:hyperlink w:anchor="__RefHeading___Toc1882046_77815467">
            <w:r>
              <w:rPr>
                <w:webHidden/>
                <w:rStyle w:val="IndexLink"/>
                <w:rtl w:val="true"/>
              </w:rPr>
              <w:t>القسم الثانی</w:t>
            </w:r>
            <w:r>
              <w:rPr>
                <w:rStyle w:val="IndexLink"/>
                <w:rtl w:val="true"/>
              </w:rPr>
              <w:tab/>
            </w:r>
            <w:r>
              <w:rPr>
                <w:rStyle w:val="IndexLink"/>
              </w:rPr>
              <w:t>529</w:t>
            </w:r>
          </w:hyperlink>
        </w:p>
        <w:p>
          <w:pPr>
            <w:pStyle w:val="Contents4"/>
            <w:tabs>
              <w:tab w:val="clear" w:pos="8176"/>
              <w:tab w:val="right" w:pos="9026" w:leader="dot"/>
            </w:tabs>
            <w:rPr/>
          </w:pPr>
          <w:hyperlink w:anchor="__RefHeading___Toc1882048_77815467">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1882050_77815467">
            <w:r>
              <w:rPr>
                <w:webHidden/>
                <w:rStyle w:val="IndexLink"/>
                <w:rtl w:val="true"/>
              </w:rPr>
              <w:t>الشرح والتفسیر</w:t>
            </w:r>
            <w:r>
              <w:rPr>
                <w:rStyle w:val="IndexLink"/>
                <w:rtl w:val="true"/>
              </w:rPr>
              <w:t xml:space="preserve">: </w:t>
            </w:r>
            <w:r>
              <w:rPr>
                <w:rStyle w:val="IndexLink"/>
                <w:rtl w:val="true"/>
              </w:rPr>
              <w:t>التقوی مصدر الخیرات</w:t>
            </w:r>
            <w:r>
              <w:rPr>
                <w:rStyle w:val="IndexLink"/>
                <w:rtl w:val="true"/>
              </w:rPr>
              <w:tab/>
            </w:r>
            <w:r>
              <w:rPr>
                <w:rStyle w:val="IndexLink"/>
              </w:rPr>
              <w:t>529</w:t>
            </w:r>
          </w:hyperlink>
        </w:p>
        <w:p>
          <w:pPr>
            <w:pStyle w:val="Contents3"/>
            <w:tabs>
              <w:tab w:val="clear" w:pos="8459"/>
              <w:tab w:val="right" w:pos="9026" w:leader="dot"/>
            </w:tabs>
            <w:rPr/>
          </w:pPr>
          <w:hyperlink w:anchor="__RefHeading___Toc1882052_77815467">
            <w:r>
              <w:rPr>
                <w:webHidden/>
                <w:rStyle w:val="IndexLink"/>
                <w:rtl w:val="true"/>
              </w:rPr>
              <w:t>القسم الثالث</w:t>
            </w:r>
            <w:r>
              <w:rPr>
                <w:rStyle w:val="IndexLink"/>
                <w:rtl w:val="true"/>
              </w:rPr>
              <w:tab/>
            </w:r>
            <w:r>
              <w:rPr>
                <w:rStyle w:val="IndexLink"/>
              </w:rPr>
              <w:t>537</w:t>
            </w:r>
          </w:hyperlink>
        </w:p>
        <w:p>
          <w:pPr>
            <w:pStyle w:val="Contents4"/>
            <w:tabs>
              <w:tab w:val="clear" w:pos="8176"/>
              <w:tab w:val="right" w:pos="9026" w:leader="dot"/>
            </w:tabs>
            <w:rPr/>
          </w:pPr>
          <w:hyperlink w:anchor="__RefHeading___Toc1882054_77815467">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1882056_77815467">
            <w:r>
              <w:rPr>
                <w:webHidden/>
                <w:rStyle w:val="IndexLink"/>
                <w:rtl w:val="true"/>
              </w:rPr>
              <w:t>الشرح والتفسیر</w:t>
            </w:r>
            <w:r>
              <w:rPr>
                <w:rStyle w:val="IndexLink"/>
                <w:rtl w:val="true"/>
              </w:rPr>
              <w:t xml:space="preserve">: </w:t>
            </w:r>
            <w:r>
              <w:rPr>
                <w:rStyle w:val="IndexLink"/>
                <w:rtl w:val="true"/>
              </w:rPr>
              <w:t>فضل الإسلام</w:t>
            </w:r>
            <w:r>
              <w:rPr>
                <w:rStyle w:val="IndexLink"/>
                <w:rtl w:val="true"/>
              </w:rPr>
              <w:tab/>
            </w:r>
            <w:r>
              <w:rPr>
                <w:rStyle w:val="IndexLink"/>
              </w:rPr>
              <w:t>537</w:t>
            </w:r>
          </w:hyperlink>
        </w:p>
        <w:p>
          <w:pPr>
            <w:pStyle w:val="Contents3"/>
            <w:tabs>
              <w:tab w:val="clear" w:pos="8459"/>
              <w:tab w:val="right" w:pos="9026" w:leader="dot"/>
            </w:tabs>
            <w:rPr/>
          </w:pPr>
          <w:hyperlink w:anchor="__RefHeading___Toc1882058_77815467">
            <w:r>
              <w:rPr>
                <w:webHidden/>
                <w:rStyle w:val="IndexLink"/>
                <w:rtl w:val="true"/>
              </w:rPr>
              <w:t>القسم الرابع</w:t>
            </w:r>
            <w:r>
              <w:rPr>
                <w:rStyle w:val="IndexLink"/>
                <w:rtl w:val="true"/>
              </w:rPr>
              <w:tab/>
            </w:r>
            <w:r>
              <w:rPr>
                <w:rStyle w:val="IndexLink"/>
              </w:rPr>
              <w:t>545</w:t>
            </w:r>
          </w:hyperlink>
        </w:p>
        <w:p>
          <w:pPr>
            <w:pStyle w:val="Contents4"/>
            <w:tabs>
              <w:tab w:val="clear" w:pos="8176"/>
              <w:tab w:val="right" w:pos="9026" w:leader="dot"/>
            </w:tabs>
            <w:rPr/>
          </w:pPr>
          <w:hyperlink w:anchor="__RefHeading___Toc1882060_77815467">
            <w:r>
              <w:rPr>
                <w:webHidden/>
                <w:rStyle w:val="IndexLink"/>
                <w:rtl w:val="true"/>
              </w:rPr>
              <w:t>اشارة</w:t>
            </w:r>
            <w:r>
              <w:rPr>
                <w:rStyle w:val="IndexLink"/>
                <w:rtl w:val="true"/>
              </w:rPr>
              <w:tab/>
            </w:r>
            <w:r>
              <w:rPr>
                <w:rStyle w:val="IndexLink"/>
              </w:rPr>
              <w:t>545</w:t>
            </w:r>
          </w:hyperlink>
        </w:p>
        <w:p>
          <w:pPr>
            <w:pStyle w:val="Contents4"/>
            <w:tabs>
              <w:tab w:val="clear" w:pos="8176"/>
              <w:tab w:val="right" w:pos="9026" w:leader="dot"/>
            </w:tabs>
            <w:rPr/>
          </w:pPr>
          <w:hyperlink w:anchor="__RefHeading___Toc1882062_77815467">
            <w:r>
              <w:rPr>
                <w:webHidden/>
                <w:rStyle w:val="IndexLink"/>
                <w:rtl w:val="true"/>
              </w:rPr>
              <w:t>الشرح والتفسیر</w:t>
            </w:r>
            <w:r>
              <w:rPr>
                <w:rStyle w:val="IndexLink"/>
                <w:rtl w:val="true"/>
              </w:rPr>
              <w:t xml:space="preserve">: </w:t>
            </w:r>
            <w:r>
              <w:rPr>
                <w:rStyle w:val="IndexLink"/>
                <w:rtl w:val="true"/>
              </w:rPr>
              <w:t>ربیع الإسلام</w:t>
            </w:r>
            <w:r>
              <w:rPr>
                <w:rStyle w:val="IndexLink"/>
                <w:rtl w:val="true"/>
              </w:rPr>
              <w:tab/>
            </w:r>
            <w:r>
              <w:rPr>
                <w:rStyle w:val="IndexLink"/>
              </w:rPr>
              <w:t>545</w:t>
            </w:r>
          </w:hyperlink>
        </w:p>
        <w:p>
          <w:pPr>
            <w:pStyle w:val="Contents5"/>
            <w:tabs>
              <w:tab w:val="clear" w:pos="7892"/>
              <w:tab w:val="right" w:pos="9026" w:leader="dot"/>
            </w:tabs>
            <w:rPr/>
          </w:pPr>
          <w:hyperlink w:anchor="__RefHeading___Toc1882064_77815467">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1882066_77815467">
            <w:r>
              <w:rPr>
                <w:webHidden/>
                <w:rStyle w:val="IndexLink"/>
                <w:rtl w:val="true"/>
              </w:rPr>
              <w:t>اجابة عن سؤال</w:t>
            </w:r>
            <w:r>
              <w:rPr>
                <w:rStyle w:val="IndexLink"/>
                <w:rtl w:val="true"/>
              </w:rPr>
              <w:tab/>
            </w:r>
            <w:r>
              <w:rPr>
                <w:rStyle w:val="IndexLink"/>
              </w:rPr>
              <w:t>547</w:t>
            </w:r>
          </w:hyperlink>
        </w:p>
        <w:p>
          <w:pPr>
            <w:pStyle w:val="Contents5"/>
            <w:tabs>
              <w:tab w:val="clear" w:pos="7892"/>
              <w:tab w:val="right" w:pos="9026" w:leader="dot"/>
            </w:tabs>
            <w:rPr/>
          </w:pPr>
          <w:hyperlink w:anchor="__RefHeading___Toc1882068_77815467">
            <w:r>
              <w:rPr>
                <w:webHidden/>
                <w:rStyle w:val="IndexLink"/>
                <w:rtl w:val="true"/>
              </w:rPr>
              <w:t>تأمّل</w:t>
            </w:r>
            <w:r>
              <w:rPr>
                <w:rStyle w:val="IndexLink"/>
                <w:rtl w:val="true"/>
              </w:rPr>
              <w:tab/>
            </w:r>
            <w:r>
              <w:rPr>
                <w:rStyle w:val="IndexLink"/>
              </w:rPr>
              <w:t>548</w:t>
            </w:r>
          </w:hyperlink>
        </w:p>
        <w:p>
          <w:pPr>
            <w:pStyle w:val="Contents5"/>
            <w:tabs>
              <w:tab w:val="clear" w:pos="7892"/>
              <w:tab w:val="right" w:pos="9026" w:leader="dot"/>
            </w:tabs>
            <w:rPr/>
          </w:pPr>
          <w:hyperlink w:anchor="__RefHeading___Toc1882070_77815467">
            <w:r>
              <w:rPr>
                <w:webHidden/>
                <w:rStyle w:val="IndexLink"/>
                <w:rtl w:val="true"/>
              </w:rPr>
              <w:t>ربیع النبوّة</w:t>
            </w:r>
            <w:r>
              <w:rPr>
                <w:rStyle w:val="IndexLink"/>
                <w:rtl w:val="true"/>
              </w:rPr>
              <w:tab/>
            </w:r>
            <w:r>
              <w:rPr>
                <w:rStyle w:val="IndexLink"/>
              </w:rPr>
              <w:t>548</w:t>
            </w:r>
          </w:hyperlink>
        </w:p>
        <w:p>
          <w:pPr>
            <w:pStyle w:val="Contents3"/>
            <w:tabs>
              <w:tab w:val="clear" w:pos="8459"/>
              <w:tab w:val="right" w:pos="9026" w:leader="dot"/>
            </w:tabs>
            <w:rPr/>
          </w:pPr>
          <w:hyperlink w:anchor="__RefHeading___Toc1882072_77815467">
            <w:r>
              <w:rPr>
                <w:webHidden/>
                <w:rStyle w:val="IndexLink"/>
                <w:rtl w:val="true"/>
              </w:rPr>
              <w:t>القسم الخامس</w:t>
            </w:r>
            <w:r>
              <w:rPr>
                <w:rStyle w:val="IndexLink"/>
                <w:rtl w:val="true"/>
              </w:rPr>
              <w:tab/>
            </w:r>
            <w:r>
              <w:rPr>
                <w:rStyle w:val="IndexLink"/>
              </w:rPr>
              <w:t>551</w:t>
            </w:r>
          </w:hyperlink>
        </w:p>
        <w:p>
          <w:pPr>
            <w:pStyle w:val="Contents4"/>
            <w:tabs>
              <w:tab w:val="clear" w:pos="8176"/>
              <w:tab w:val="right" w:pos="9026" w:leader="dot"/>
            </w:tabs>
            <w:rPr/>
          </w:pPr>
          <w:hyperlink w:anchor="__RefHeading___Toc1882074_77815467">
            <w:r>
              <w:rPr>
                <w:webHidden/>
                <w:rStyle w:val="IndexLink"/>
                <w:rtl w:val="true"/>
              </w:rPr>
              <w:t>اشارة</w:t>
            </w:r>
            <w:r>
              <w:rPr>
                <w:rStyle w:val="IndexLink"/>
                <w:rtl w:val="true"/>
              </w:rPr>
              <w:tab/>
            </w:r>
            <w:r>
              <w:rPr>
                <w:rStyle w:val="IndexLink"/>
              </w:rPr>
              <w:t>551</w:t>
            </w:r>
          </w:hyperlink>
        </w:p>
        <w:p>
          <w:pPr>
            <w:pStyle w:val="Contents4"/>
            <w:tabs>
              <w:tab w:val="clear" w:pos="8176"/>
              <w:tab w:val="right" w:pos="9026" w:leader="dot"/>
            </w:tabs>
            <w:rPr/>
          </w:pPr>
          <w:hyperlink w:anchor="__RefHeading___Toc1882076_77815467">
            <w:r>
              <w:rPr>
                <w:webHidden/>
                <w:rStyle w:val="IndexLink"/>
                <w:rtl w:val="true"/>
              </w:rPr>
              <w:t>الشرح والتفسیر</w:t>
            </w:r>
            <w:r>
              <w:rPr>
                <w:rStyle w:val="IndexLink"/>
                <w:rtl w:val="true"/>
              </w:rPr>
              <w:t xml:space="preserve">: </w:t>
            </w:r>
            <w:r>
              <w:rPr>
                <w:rStyle w:val="IndexLink"/>
                <w:rtl w:val="true"/>
              </w:rPr>
              <w:t>خصائص القرآن الکریم</w:t>
            </w:r>
            <w:r>
              <w:rPr>
                <w:rStyle w:val="IndexLink"/>
                <w:rtl w:val="true"/>
              </w:rPr>
              <w:tab/>
            </w:r>
            <w:r>
              <w:rPr>
                <w:rStyle w:val="IndexLink"/>
              </w:rPr>
              <w:t>551</w:t>
            </w:r>
          </w:hyperlink>
        </w:p>
        <w:p>
          <w:pPr>
            <w:pStyle w:val="Contents4"/>
            <w:tabs>
              <w:tab w:val="clear" w:pos="8176"/>
              <w:tab w:val="right" w:pos="9026" w:leader="dot"/>
            </w:tabs>
            <w:rPr/>
          </w:pPr>
          <w:hyperlink w:anchor="__RefHeading___Toc1882078_77815467">
            <w:r>
              <w:rPr>
                <w:webHidden/>
                <w:rStyle w:val="IndexLink"/>
                <w:rtl w:val="true"/>
              </w:rPr>
              <w:t>تأمّلان</w:t>
            </w:r>
            <w:r>
              <w:rPr>
                <w:rStyle w:val="IndexLink"/>
                <w:rtl w:val="true"/>
              </w:rPr>
              <w:tab/>
            </w:r>
            <w:r>
              <w:rPr>
                <w:rStyle w:val="IndexLink"/>
              </w:rPr>
              <w:t>560</w:t>
            </w:r>
          </w:hyperlink>
        </w:p>
        <w:p>
          <w:pPr>
            <w:pStyle w:val="Contents5"/>
            <w:tabs>
              <w:tab w:val="clear" w:pos="7892"/>
              <w:tab w:val="right" w:pos="9026" w:leader="dot"/>
            </w:tabs>
            <w:rPr/>
          </w:pPr>
          <w:hyperlink w:anchor="__RefHeading___Toc1882080_77815467">
            <w:r>
              <w:rPr>
                <w:webHidden/>
                <w:rStyle w:val="IndexLink"/>
              </w:rPr>
              <w:t>1</w:t>
            </w:r>
            <w:r>
              <w:rPr>
                <w:rStyle w:val="IndexLink"/>
                <w:rtl w:val="true"/>
              </w:rPr>
              <w:t xml:space="preserve">. </w:t>
            </w:r>
            <w:r>
              <w:rPr>
                <w:rStyle w:val="IndexLink"/>
                <w:rtl w:val="true"/>
              </w:rPr>
              <w:t>عظمة القرآن لدی أمیر المؤمنین علیه السلام</w:t>
            </w:r>
            <w:r>
              <w:rPr>
                <w:rStyle w:val="IndexLink"/>
                <w:rtl w:val="true"/>
              </w:rPr>
              <w:tab/>
            </w:r>
            <w:r>
              <w:rPr>
                <w:rStyle w:val="IndexLink"/>
              </w:rPr>
              <w:t>560</w:t>
            </w:r>
          </w:hyperlink>
        </w:p>
        <w:p>
          <w:pPr>
            <w:pStyle w:val="Contents5"/>
            <w:tabs>
              <w:tab w:val="clear" w:pos="7892"/>
              <w:tab w:val="right" w:pos="9026" w:leader="dot"/>
            </w:tabs>
            <w:rPr/>
          </w:pPr>
          <w:hyperlink w:anchor="__RefHeading___Toc1882082_77815467">
            <w:r>
              <w:rPr>
                <w:webHidden/>
                <w:rStyle w:val="IndexLink"/>
              </w:rPr>
              <w:t>2</w:t>
            </w:r>
            <w:r>
              <w:rPr>
                <w:rStyle w:val="IndexLink"/>
                <w:rtl w:val="true"/>
              </w:rPr>
              <w:t xml:space="preserve">. </w:t>
            </w:r>
            <w:r>
              <w:rPr>
                <w:rStyle w:val="IndexLink"/>
                <w:rtl w:val="true"/>
              </w:rPr>
              <w:t>العلماء الأجانب والقرآن</w:t>
            </w:r>
            <w:r>
              <w:rPr>
                <w:rStyle w:val="IndexLink"/>
                <w:rtl w:val="true"/>
              </w:rPr>
              <w:tab/>
            </w:r>
            <w:r>
              <w:rPr>
                <w:rStyle w:val="IndexLink"/>
              </w:rPr>
              <w:t>562</w:t>
            </w:r>
          </w:hyperlink>
        </w:p>
        <w:p>
          <w:pPr>
            <w:pStyle w:val="Contents2"/>
            <w:tabs>
              <w:tab w:val="clear" w:pos="8743"/>
              <w:tab w:val="right" w:pos="9026" w:leader="dot"/>
            </w:tabs>
            <w:rPr/>
          </w:pPr>
          <w:hyperlink w:anchor="__RefHeading___Toc1882084_77815467">
            <w:r>
              <w:rPr>
                <w:webHidden/>
                <w:rStyle w:val="IndexLink"/>
                <w:rtl w:val="true"/>
              </w:rPr>
              <w:t xml:space="preserve">الخطبة </w:t>
            </w:r>
            <w:r>
              <w:rPr>
                <w:rStyle w:val="IndexLink"/>
              </w:rPr>
              <w:t>199</w:t>
            </w:r>
            <w:r>
              <w:rPr>
                <w:rStyle w:val="IndexLink"/>
                <w:rtl w:val="true"/>
              </w:rPr>
              <w:tab/>
            </w:r>
            <w:r>
              <w:rPr>
                <w:rStyle w:val="IndexLink"/>
              </w:rPr>
              <w:t>565</w:t>
            </w:r>
          </w:hyperlink>
        </w:p>
        <w:p>
          <w:pPr>
            <w:pStyle w:val="Contents3"/>
            <w:tabs>
              <w:tab w:val="clear" w:pos="8459"/>
              <w:tab w:val="right" w:pos="9026" w:leader="dot"/>
            </w:tabs>
            <w:rPr/>
          </w:pPr>
          <w:hyperlink w:anchor="__RefHeading___Toc1882086_77815467">
            <w:r>
              <w:rPr>
                <w:webHidden/>
                <w:rStyle w:val="IndexLink"/>
                <w:rtl w:val="true"/>
              </w:rPr>
              <w:t>اشارة</w:t>
            </w:r>
            <w:r>
              <w:rPr>
                <w:rStyle w:val="IndexLink"/>
                <w:rtl w:val="true"/>
              </w:rPr>
              <w:tab/>
            </w:r>
            <w:r>
              <w:rPr>
                <w:rStyle w:val="IndexLink"/>
              </w:rPr>
              <w:t>565</w:t>
            </w:r>
          </w:hyperlink>
        </w:p>
        <w:p>
          <w:pPr>
            <w:pStyle w:val="Contents3"/>
            <w:tabs>
              <w:tab w:val="clear" w:pos="8459"/>
              <w:tab w:val="right" w:pos="9026" w:leader="dot"/>
            </w:tabs>
            <w:rPr/>
          </w:pPr>
          <w:hyperlink w:anchor="__RefHeading___Toc1882088_77815467">
            <w:r>
              <w:rPr>
                <w:webHidden/>
                <w:rStyle w:val="IndexLink"/>
                <w:rtl w:val="true"/>
              </w:rPr>
              <w:t>نظرة إلی الخطبة</w:t>
            </w:r>
            <w:r>
              <w:rPr>
                <w:rStyle w:val="IndexLink"/>
                <w:rtl w:val="true"/>
              </w:rPr>
              <w:tab/>
            </w:r>
            <w:r>
              <w:rPr>
                <w:rStyle w:val="IndexLink"/>
              </w:rPr>
              <w:t>565</w:t>
            </w:r>
          </w:hyperlink>
        </w:p>
        <w:p>
          <w:pPr>
            <w:pStyle w:val="Contents3"/>
            <w:tabs>
              <w:tab w:val="clear" w:pos="8459"/>
              <w:tab w:val="right" w:pos="9026" w:leader="dot"/>
            </w:tabs>
            <w:rPr/>
          </w:pPr>
          <w:hyperlink w:anchor="__RefHeading___Toc1882090_77815467">
            <w:r>
              <w:rPr>
                <w:webHidden/>
                <w:rStyle w:val="IndexLink"/>
                <w:rtl w:val="true"/>
              </w:rPr>
              <w:t>القسم الأوّل</w:t>
            </w:r>
            <w:r>
              <w:rPr>
                <w:rStyle w:val="IndexLink"/>
                <w:rtl w:val="true"/>
              </w:rPr>
              <w:tab/>
            </w:r>
            <w:r>
              <w:rPr>
                <w:rStyle w:val="IndexLink"/>
              </w:rPr>
              <w:t>567</w:t>
            </w:r>
          </w:hyperlink>
        </w:p>
        <w:p>
          <w:pPr>
            <w:pStyle w:val="Contents4"/>
            <w:tabs>
              <w:tab w:val="clear" w:pos="8176"/>
              <w:tab w:val="right" w:pos="9026" w:leader="dot"/>
            </w:tabs>
            <w:rPr/>
          </w:pPr>
          <w:hyperlink w:anchor="__RefHeading___Toc1882092_77815467">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1882094_77815467">
            <w:r>
              <w:rPr>
                <w:webHidden/>
                <w:rStyle w:val="IndexLink"/>
                <w:rtl w:val="true"/>
              </w:rPr>
              <w:t>الشرح والتفسیر</w:t>
            </w:r>
            <w:r>
              <w:rPr>
                <w:rStyle w:val="IndexLink"/>
                <w:rtl w:val="true"/>
              </w:rPr>
              <w:t xml:space="preserve">: </w:t>
            </w:r>
            <w:r>
              <w:rPr>
                <w:rStyle w:val="IndexLink"/>
                <w:rtl w:val="true"/>
              </w:rPr>
              <w:t>الأهمیّة القصوی للصلاة</w:t>
            </w:r>
            <w:r>
              <w:rPr>
                <w:rStyle w:val="IndexLink"/>
                <w:rtl w:val="true"/>
              </w:rPr>
              <w:tab/>
            </w:r>
            <w:r>
              <w:rPr>
                <w:rStyle w:val="IndexLink"/>
              </w:rPr>
              <w:t>567</w:t>
            </w:r>
          </w:hyperlink>
        </w:p>
        <w:p>
          <w:pPr>
            <w:pStyle w:val="Contents5"/>
            <w:tabs>
              <w:tab w:val="clear" w:pos="7892"/>
              <w:tab w:val="right" w:pos="9026" w:leader="dot"/>
            </w:tabs>
            <w:rPr/>
          </w:pPr>
          <w:hyperlink w:anchor="__RefHeading___Toc1882096_77815467">
            <w:r>
              <w:rPr>
                <w:webHidden/>
                <w:rStyle w:val="IndexLink"/>
                <w:rtl w:val="true"/>
              </w:rPr>
              <w:t>اشارة</w:t>
            </w:r>
            <w:r>
              <w:rPr>
                <w:rStyle w:val="IndexLink"/>
                <w:rtl w:val="true"/>
              </w:rPr>
              <w:tab/>
            </w:r>
            <w:r>
              <w:rPr>
                <w:rStyle w:val="IndexLink"/>
              </w:rPr>
              <w:t>567</w:t>
            </w:r>
          </w:hyperlink>
        </w:p>
        <w:p>
          <w:pPr>
            <w:pStyle w:val="Contents5"/>
            <w:tabs>
              <w:tab w:val="clear" w:pos="7892"/>
              <w:tab w:val="right" w:pos="9026" w:leader="dot"/>
            </w:tabs>
            <w:rPr/>
          </w:pPr>
          <w:hyperlink w:anchor="__RefHeading___Toc1882098_77815467">
            <w:r>
              <w:rPr>
                <w:webHidden/>
                <w:rStyle w:val="IndexLink"/>
                <w:rtl w:val="true"/>
              </w:rPr>
              <w:t>تأمّل</w:t>
            </w:r>
            <w:r>
              <w:rPr>
                <w:rStyle w:val="IndexLink"/>
                <w:rtl w:val="true"/>
              </w:rPr>
              <w:tab/>
            </w:r>
            <w:r>
              <w:rPr>
                <w:rStyle w:val="IndexLink"/>
              </w:rPr>
              <w:t>572</w:t>
            </w:r>
          </w:hyperlink>
        </w:p>
        <w:p>
          <w:pPr>
            <w:pStyle w:val="Contents6"/>
            <w:tabs>
              <w:tab w:val="clear" w:pos="7609"/>
              <w:tab w:val="right" w:pos="9026" w:leader="dot"/>
            </w:tabs>
            <w:rPr/>
          </w:pPr>
          <w:hyperlink w:anchor="__RefHeading___Toc1882100_77815467">
            <w:r>
              <w:rPr>
                <w:webHidden/>
                <w:rStyle w:val="IndexLink"/>
                <w:rtl w:val="true"/>
              </w:rPr>
              <w:t>دور الصلاة فی تربیة الإنسان</w:t>
            </w:r>
            <w:r>
              <w:rPr>
                <w:rStyle w:val="IndexLink"/>
                <w:rtl w:val="true"/>
              </w:rPr>
              <w:tab/>
            </w:r>
            <w:r>
              <w:rPr>
                <w:rStyle w:val="IndexLink"/>
              </w:rPr>
              <w:t>572</w:t>
            </w:r>
          </w:hyperlink>
        </w:p>
        <w:p>
          <w:pPr>
            <w:pStyle w:val="Contents3"/>
            <w:tabs>
              <w:tab w:val="clear" w:pos="8459"/>
              <w:tab w:val="right" w:pos="9026" w:leader="dot"/>
            </w:tabs>
            <w:rPr/>
          </w:pPr>
          <w:hyperlink w:anchor="__RefHeading___Toc1882102_77815467">
            <w:r>
              <w:rPr>
                <w:webHidden/>
                <w:rStyle w:val="IndexLink"/>
                <w:rtl w:val="true"/>
              </w:rPr>
              <w:t>القسم الثانی</w:t>
            </w:r>
            <w:r>
              <w:rPr>
                <w:rStyle w:val="IndexLink"/>
                <w:rtl w:val="true"/>
              </w:rPr>
              <w:tab/>
            </w:r>
            <w:r>
              <w:rPr>
                <w:rStyle w:val="IndexLink"/>
              </w:rPr>
              <w:t>575</w:t>
            </w:r>
          </w:hyperlink>
        </w:p>
        <w:p>
          <w:pPr>
            <w:pStyle w:val="Contents4"/>
            <w:tabs>
              <w:tab w:val="clear" w:pos="8176"/>
              <w:tab w:val="right" w:pos="9026" w:leader="dot"/>
            </w:tabs>
            <w:rPr/>
          </w:pPr>
          <w:hyperlink w:anchor="__RefHeading___Toc1882104_77815467">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1882106_77815467">
            <w:r>
              <w:rPr>
                <w:webHidden/>
                <w:rStyle w:val="IndexLink"/>
                <w:rtl w:val="true"/>
              </w:rPr>
              <w:t>الشرح والتفسیر</w:t>
            </w:r>
            <w:r>
              <w:rPr>
                <w:rStyle w:val="IndexLink"/>
                <w:rtl w:val="true"/>
              </w:rPr>
              <w:t xml:space="preserve">: </w:t>
            </w:r>
            <w:r>
              <w:rPr>
                <w:rStyle w:val="IndexLink"/>
                <w:rtl w:val="true"/>
              </w:rPr>
              <w:t>برکات الزکاة</w:t>
            </w:r>
            <w:r>
              <w:rPr>
                <w:rStyle w:val="IndexLink"/>
                <w:rtl w:val="true"/>
              </w:rPr>
              <w:tab/>
            </w:r>
            <w:r>
              <w:rPr>
                <w:rStyle w:val="IndexLink"/>
              </w:rPr>
              <w:t>575</w:t>
            </w:r>
          </w:hyperlink>
        </w:p>
        <w:p>
          <w:pPr>
            <w:pStyle w:val="Contents4"/>
            <w:tabs>
              <w:tab w:val="clear" w:pos="8176"/>
              <w:tab w:val="right" w:pos="9026" w:leader="dot"/>
            </w:tabs>
            <w:rPr/>
          </w:pPr>
          <w:hyperlink w:anchor="__RefHeading___Toc1882108_77815467">
            <w:r>
              <w:rPr>
                <w:webHidden/>
                <w:rStyle w:val="IndexLink"/>
                <w:rtl w:val="true"/>
              </w:rPr>
              <w:t>تأمّل</w:t>
            </w:r>
            <w:r>
              <w:rPr>
                <w:rStyle w:val="IndexLink"/>
                <w:rtl w:val="true"/>
              </w:rPr>
              <w:tab/>
            </w:r>
            <w:r>
              <w:rPr>
                <w:rStyle w:val="IndexLink"/>
              </w:rPr>
              <w:t>577</w:t>
            </w:r>
          </w:hyperlink>
        </w:p>
        <w:p>
          <w:pPr>
            <w:pStyle w:val="Contents5"/>
            <w:tabs>
              <w:tab w:val="clear" w:pos="7892"/>
              <w:tab w:val="right" w:pos="9026" w:leader="dot"/>
            </w:tabs>
            <w:rPr/>
          </w:pPr>
          <w:hyperlink w:anchor="__RefHeading___Toc1882110_77815467">
            <w:r>
              <w:rPr>
                <w:webHidden/>
                <w:rStyle w:val="IndexLink"/>
                <w:rtl w:val="true"/>
              </w:rPr>
              <w:t>الزکاة؛ رکن مهم فی المجتمع الإسلامی</w:t>
            </w:r>
            <w:r>
              <w:rPr>
                <w:rStyle w:val="IndexLink"/>
                <w:rtl w:val="true"/>
              </w:rPr>
              <w:tab/>
            </w:r>
            <w:r>
              <w:rPr>
                <w:rStyle w:val="IndexLink"/>
              </w:rPr>
              <w:t>577</w:t>
            </w:r>
          </w:hyperlink>
        </w:p>
        <w:p>
          <w:pPr>
            <w:pStyle w:val="Contents3"/>
            <w:tabs>
              <w:tab w:val="clear" w:pos="8459"/>
              <w:tab w:val="right" w:pos="9026" w:leader="dot"/>
            </w:tabs>
            <w:rPr/>
          </w:pPr>
          <w:hyperlink w:anchor="__RefHeading___Toc1882112_77815467">
            <w:r>
              <w:rPr>
                <w:webHidden/>
                <w:rStyle w:val="IndexLink"/>
                <w:rtl w:val="true"/>
              </w:rPr>
              <w:t>القسم الثالث</w:t>
            </w:r>
            <w:r>
              <w:rPr>
                <w:rStyle w:val="IndexLink"/>
                <w:rtl w:val="true"/>
              </w:rPr>
              <w:tab/>
            </w:r>
            <w:r>
              <w:rPr>
                <w:rStyle w:val="IndexLink"/>
              </w:rPr>
              <w:t>579</w:t>
            </w:r>
          </w:hyperlink>
        </w:p>
        <w:p>
          <w:pPr>
            <w:pStyle w:val="Contents4"/>
            <w:tabs>
              <w:tab w:val="clear" w:pos="8176"/>
              <w:tab w:val="right" w:pos="9026" w:leader="dot"/>
            </w:tabs>
            <w:rPr/>
          </w:pPr>
          <w:hyperlink w:anchor="__RefHeading___Toc1882114_77815467">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1882116_77815467">
            <w:r>
              <w:rPr>
                <w:webHidden/>
                <w:rStyle w:val="IndexLink"/>
                <w:rtl w:val="true"/>
              </w:rPr>
              <w:t>الشرح والتفسیر</w:t>
            </w:r>
            <w:r>
              <w:rPr>
                <w:rStyle w:val="IndexLink"/>
                <w:rtl w:val="true"/>
              </w:rPr>
              <w:t xml:space="preserve">: </w:t>
            </w:r>
            <w:r>
              <w:rPr>
                <w:rStyle w:val="IndexLink"/>
                <w:rtl w:val="true"/>
              </w:rPr>
              <w:t>أداء الأمانة</w:t>
            </w:r>
            <w:r>
              <w:rPr>
                <w:rStyle w:val="IndexLink"/>
                <w:rtl w:val="true"/>
              </w:rPr>
              <w:tab/>
            </w:r>
            <w:r>
              <w:rPr>
                <w:rStyle w:val="IndexLink"/>
              </w:rPr>
              <w:t>579</w:t>
            </w:r>
          </w:hyperlink>
        </w:p>
        <w:p>
          <w:pPr>
            <w:pStyle w:val="Contents4"/>
            <w:tabs>
              <w:tab w:val="clear" w:pos="8176"/>
              <w:tab w:val="right" w:pos="9026" w:leader="dot"/>
            </w:tabs>
            <w:rPr/>
          </w:pPr>
          <w:hyperlink w:anchor="__RefHeading___Toc1882118_77815467">
            <w:r>
              <w:rPr>
                <w:webHidden/>
                <w:rStyle w:val="IndexLink"/>
                <w:rtl w:val="true"/>
              </w:rPr>
              <w:t>تأمّلان</w:t>
            </w:r>
            <w:r>
              <w:rPr>
                <w:rStyle w:val="IndexLink"/>
                <w:rtl w:val="true"/>
              </w:rPr>
              <w:tab/>
            </w:r>
            <w:r>
              <w:rPr>
                <w:rStyle w:val="IndexLink"/>
              </w:rPr>
              <w:t>581</w:t>
            </w:r>
          </w:hyperlink>
        </w:p>
        <w:p>
          <w:pPr>
            <w:pStyle w:val="Contents5"/>
            <w:tabs>
              <w:tab w:val="clear" w:pos="7892"/>
              <w:tab w:val="right" w:pos="9026" w:leader="dot"/>
            </w:tabs>
            <w:rPr/>
          </w:pPr>
          <w:hyperlink w:anchor="__RefHeading___Toc1882120_77815467">
            <w:r>
              <w:rPr>
                <w:webHidden/>
                <w:rStyle w:val="IndexLink"/>
              </w:rPr>
              <w:t>1</w:t>
            </w:r>
            <w:r>
              <w:rPr>
                <w:rStyle w:val="IndexLink"/>
                <w:rtl w:val="true"/>
              </w:rPr>
              <w:t xml:space="preserve">. </w:t>
            </w:r>
            <w:r>
              <w:rPr>
                <w:rStyle w:val="IndexLink"/>
                <w:rtl w:val="true"/>
              </w:rPr>
              <w:t>نقطة مهمّة</w:t>
            </w:r>
            <w:r>
              <w:rPr>
                <w:rStyle w:val="IndexLink"/>
                <w:rtl w:val="true"/>
              </w:rPr>
              <w:tab/>
            </w:r>
            <w:r>
              <w:rPr>
                <w:rStyle w:val="IndexLink"/>
              </w:rPr>
              <w:t>581</w:t>
            </w:r>
          </w:hyperlink>
        </w:p>
        <w:p>
          <w:pPr>
            <w:pStyle w:val="Contents5"/>
            <w:tabs>
              <w:tab w:val="clear" w:pos="7892"/>
              <w:tab w:val="right" w:pos="9026" w:leader="dot"/>
            </w:tabs>
            <w:rPr/>
          </w:pPr>
          <w:hyperlink w:anchor="__RefHeading___Toc1882122_77815467">
            <w:r>
              <w:rPr>
                <w:webHidden/>
                <w:rStyle w:val="IndexLink"/>
              </w:rPr>
              <w:t>2</w:t>
            </w:r>
            <w:r>
              <w:rPr>
                <w:rStyle w:val="IndexLink"/>
                <w:rtl w:val="true"/>
              </w:rPr>
              <w:t xml:space="preserve">. </w:t>
            </w:r>
            <w:r>
              <w:rPr>
                <w:rStyle w:val="IndexLink"/>
                <w:rtl w:val="true"/>
              </w:rPr>
              <w:t>أفضل علامات الإیمان</w:t>
            </w:r>
            <w:r>
              <w:rPr>
                <w:rStyle w:val="IndexLink"/>
                <w:rtl w:val="true"/>
              </w:rPr>
              <w:tab/>
            </w:r>
            <w:r>
              <w:rPr>
                <w:rStyle w:val="IndexLink"/>
              </w:rPr>
              <w:t>582</w:t>
            </w:r>
          </w:hyperlink>
        </w:p>
        <w:p>
          <w:pPr>
            <w:pStyle w:val="Contents3"/>
            <w:tabs>
              <w:tab w:val="clear" w:pos="8459"/>
              <w:tab w:val="right" w:pos="9026" w:leader="dot"/>
            </w:tabs>
            <w:rPr/>
          </w:pPr>
          <w:hyperlink w:anchor="__RefHeading___Toc1882124_77815467">
            <w:r>
              <w:rPr>
                <w:webHidden/>
                <w:rStyle w:val="IndexLink"/>
                <w:rtl w:val="true"/>
              </w:rPr>
              <w:t>القسم الرابع</w:t>
            </w:r>
            <w:r>
              <w:rPr>
                <w:rStyle w:val="IndexLink"/>
                <w:rtl w:val="true"/>
              </w:rPr>
              <w:tab/>
            </w:r>
            <w:r>
              <w:rPr>
                <w:rStyle w:val="IndexLink"/>
              </w:rPr>
              <w:t>585</w:t>
            </w:r>
          </w:hyperlink>
        </w:p>
        <w:p>
          <w:pPr>
            <w:pStyle w:val="Contents4"/>
            <w:tabs>
              <w:tab w:val="clear" w:pos="8176"/>
              <w:tab w:val="right" w:pos="9026" w:leader="dot"/>
            </w:tabs>
            <w:rPr/>
          </w:pPr>
          <w:hyperlink w:anchor="__RefHeading___Toc1882126_77815467">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1882128_77815467">
            <w:r>
              <w:rPr>
                <w:webHidden/>
                <w:rStyle w:val="IndexLink"/>
                <w:rtl w:val="true"/>
              </w:rPr>
              <w:t>الشرح والتفسیر</w:t>
            </w:r>
            <w:r>
              <w:rPr>
                <w:rStyle w:val="IndexLink"/>
                <w:rtl w:val="true"/>
              </w:rPr>
              <w:t xml:space="preserve">: </w:t>
            </w:r>
            <w:r>
              <w:rPr>
                <w:rStyle w:val="IndexLink"/>
                <w:rtl w:val="true"/>
              </w:rPr>
              <w:t>عالم الغیب والشهادة</w:t>
            </w:r>
            <w:r>
              <w:rPr>
                <w:rStyle w:val="IndexLink"/>
                <w:rtl w:val="true"/>
              </w:rPr>
              <w:tab/>
            </w:r>
            <w:r>
              <w:rPr>
                <w:rStyle w:val="IndexLink"/>
              </w:rPr>
              <w:t>585</w:t>
            </w:r>
          </w:hyperlink>
        </w:p>
        <w:p>
          <w:pPr>
            <w:pStyle w:val="Contents2"/>
            <w:tabs>
              <w:tab w:val="clear" w:pos="8743"/>
              <w:tab w:val="right" w:pos="9026" w:leader="dot"/>
            </w:tabs>
            <w:rPr/>
          </w:pPr>
          <w:hyperlink w:anchor="__RefHeading___Toc1882130_77815467">
            <w:r>
              <w:rPr>
                <w:webHidden/>
                <w:rStyle w:val="IndexLink"/>
                <w:rtl w:val="true"/>
              </w:rPr>
              <w:t xml:space="preserve">الخطبة </w:t>
            </w:r>
            <w:r>
              <w:rPr>
                <w:rStyle w:val="IndexLink"/>
              </w:rPr>
              <w:t>200</w:t>
            </w:r>
            <w:r>
              <w:rPr>
                <w:rStyle w:val="IndexLink"/>
                <w:rtl w:val="true"/>
              </w:rPr>
              <w:tab/>
            </w:r>
            <w:r>
              <w:rPr>
                <w:rStyle w:val="IndexLink"/>
              </w:rPr>
              <w:t>587</w:t>
            </w:r>
          </w:hyperlink>
        </w:p>
        <w:p>
          <w:pPr>
            <w:pStyle w:val="Contents3"/>
            <w:tabs>
              <w:tab w:val="clear" w:pos="8459"/>
              <w:tab w:val="right" w:pos="9026" w:leader="dot"/>
            </w:tabs>
            <w:rPr/>
          </w:pPr>
          <w:hyperlink w:anchor="__RefHeading___Toc1882132_77815467">
            <w:r>
              <w:rPr>
                <w:webHidden/>
                <w:rStyle w:val="IndexLink"/>
                <w:rtl w:val="true"/>
              </w:rPr>
              <w:t>اشارة</w:t>
            </w:r>
            <w:r>
              <w:rPr>
                <w:rStyle w:val="IndexLink"/>
                <w:rtl w:val="true"/>
              </w:rPr>
              <w:tab/>
            </w:r>
            <w:r>
              <w:rPr>
                <w:rStyle w:val="IndexLink"/>
              </w:rPr>
              <w:t>587</w:t>
            </w:r>
          </w:hyperlink>
        </w:p>
        <w:p>
          <w:pPr>
            <w:pStyle w:val="Contents3"/>
            <w:tabs>
              <w:tab w:val="clear" w:pos="8459"/>
              <w:tab w:val="right" w:pos="9026" w:leader="dot"/>
            </w:tabs>
            <w:rPr/>
          </w:pPr>
          <w:hyperlink w:anchor="__RefHeading___Toc1882134_77815467">
            <w:r>
              <w:rPr>
                <w:webHidden/>
                <w:rStyle w:val="IndexLink"/>
                <w:rtl w:val="true"/>
              </w:rPr>
              <w:t>نظرة إلی الخطبة</w:t>
            </w:r>
            <w:r>
              <w:rPr>
                <w:rStyle w:val="IndexLink"/>
                <w:rtl w:val="true"/>
              </w:rPr>
              <w:tab/>
            </w:r>
            <w:r>
              <w:rPr>
                <w:rStyle w:val="IndexLink"/>
              </w:rPr>
              <w:t>587</w:t>
            </w:r>
          </w:hyperlink>
        </w:p>
        <w:p>
          <w:pPr>
            <w:pStyle w:val="Contents3"/>
            <w:tabs>
              <w:tab w:val="clear" w:pos="8459"/>
              <w:tab w:val="right" w:pos="9026" w:leader="dot"/>
            </w:tabs>
            <w:rPr/>
          </w:pPr>
          <w:hyperlink w:anchor="__RefHeading___Toc1882136_77815467">
            <w:r>
              <w:rPr>
                <w:webHidden/>
                <w:rStyle w:val="IndexLink"/>
                <w:rtl w:val="true"/>
              </w:rPr>
              <w:t>الشرح والتفسیر</w:t>
            </w:r>
            <w:r>
              <w:rPr>
                <w:rStyle w:val="IndexLink"/>
                <w:rtl w:val="true"/>
              </w:rPr>
              <w:t xml:space="preserve">: </w:t>
            </w:r>
            <w:r>
              <w:rPr>
                <w:rStyle w:val="IndexLink"/>
                <w:rtl w:val="true"/>
              </w:rPr>
              <w:t>السیاسة الآثمة</w:t>
            </w:r>
            <w:r>
              <w:rPr>
                <w:rStyle w:val="IndexLink"/>
                <w:rtl w:val="true"/>
              </w:rPr>
              <w:tab/>
            </w:r>
            <w:r>
              <w:rPr>
                <w:rStyle w:val="IndexLink"/>
              </w:rPr>
              <w:t>589</w:t>
            </w:r>
          </w:hyperlink>
        </w:p>
        <w:p>
          <w:pPr>
            <w:pStyle w:val="Contents3"/>
            <w:tabs>
              <w:tab w:val="clear" w:pos="8459"/>
              <w:tab w:val="right" w:pos="9026" w:leader="dot"/>
            </w:tabs>
            <w:rPr/>
          </w:pPr>
          <w:hyperlink w:anchor="__RefHeading___Toc1882138_77815467">
            <w:r>
              <w:rPr>
                <w:webHidden/>
                <w:rStyle w:val="IndexLink"/>
                <w:rtl w:val="true"/>
              </w:rPr>
              <w:t>تأمّل</w:t>
            </w:r>
            <w:r>
              <w:rPr>
                <w:rStyle w:val="IndexLink"/>
                <w:rtl w:val="true"/>
              </w:rPr>
              <w:tab/>
            </w:r>
            <w:r>
              <w:rPr>
                <w:rStyle w:val="IndexLink"/>
              </w:rPr>
              <w:t>591</w:t>
            </w:r>
          </w:hyperlink>
        </w:p>
        <w:p>
          <w:pPr>
            <w:pStyle w:val="Contents4"/>
            <w:tabs>
              <w:tab w:val="clear" w:pos="8176"/>
              <w:tab w:val="right" w:pos="9026" w:leader="dot"/>
            </w:tabs>
            <w:rPr/>
          </w:pPr>
          <w:hyperlink w:anchor="__RefHeading___Toc1882140_77815467">
            <w:r>
              <w:rPr>
                <w:webHidden/>
                <w:rStyle w:val="IndexLink"/>
                <w:rtl w:val="true"/>
              </w:rPr>
              <w:t>السیاسة الإنسانیّة والسیاسة الشیطانیّة</w:t>
            </w:r>
            <w:r>
              <w:rPr>
                <w:rStyle w:val="IndexLink"/>
                <w:rtl w:val="true"/>
              </w:rPr>
              <w:tab/>
            </w:r>
            <w:r>
              <w:rPr>
                <w:rStyle w:val="IndexLink"/>
              </w:rPr>
              <w:t>591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81_147847"/>
      <w:bookmarkStart w:id="1" w:name="pg12581_147847"/>
      <w:bookmarkEnd w:id="1"/>
    </w:p>
    <w:p>
      <w:pPr>
        <w:pStyle w:val="Heading2"/>
        <w:numPr>
          <w:ilvl w:val="1"/>
          <w:numId w:val="1"/>
        </w:numPr>
        <w:rPr/>
      </w:pPr>
      <w:bookmarkStart w:id="2" w:name="pg12581_147847"/>
      <w:bookmarkStart w:id="3" w:name="__RefHeading___Toc1881250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ناصرمکارم شیرازی، بمساعده مجموعه من‌الفضلاء؛ اعداد عبدالرحیم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مدرسه‌الامام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حمرانی، عبدالرحیم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1252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ناصرمکارم شیرازی، بمساعده مجموعه من‌الفضلاء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عبدالرحیم الحمدانی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81_147851"/>
      <w:bookmarkStart w:id="8" w:name="pg12581_147851"/>
      <w:bookmarkEnd w:id="8"/>
    </w:p>
    <w:p>
      <w:pPr>
        <w:pStyle w:val="Heading2"/>
        <w:numPr>
          <w:ilvl w:val="1"/>
          <w:numId w:val="1"/>
        </w:numPr>
        <w:rPr/>
      </w:pPr>
      <w:bookmarkStart w:id="9" w:name="pg12581_147851"/>
      <w:bookmarkStart w:id="10" w:name="__RefHeading___Toc1881254_77815467"/>
      <w:bookmarkStart w:id="11" w:name="_Toc3"/>
      <w:bookmarkEnd w:id="9"/>
      <w:bookmarkEnd w:id="10"/>
      <w:r>
        <w:rPr>
          <w:rtl w:val="true"/>
        </w:rPr>
        <w:t xml:space="preserve">الخطبة </w:t>
      </w:r>
      <w:r>
        <w:rPr/>
        <w:t>181</w:t>
      </w:r>
      <w:bookmarkEnd w:id="11"/>
    </w:p>
    <w:p>
      <w:pPr>
        <w:pStyle w:val="Heading3"/>
        <w:numPr>
          <w:ilvl w:val="2"/>
          <w:numId w:val="1"/>
        </w:numPr>
        <w:rPr/>
      </w:pPr>
      <w:bookmarkStart w:id="12" w:name="__RefHeading___Toc1881256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وقَدْ أَرْسَلَ رَجُلاً مِنْ أَصْحابِهِ، یَعْلَمُ لَهُ عِلْمَ أَحْوالِ قَوْم مِنْ جُنْدِ الْکُوفَةِ، قَد هَمُّوا بِاللِّحاقِ بِالْخَوارِجِ، وکانُوا عَلی خَوْف مِنْهُ علیه السلام، فَلَمّا عادَ إِلَیْهِ الرَّجُلُ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أأمِنُوا فَقَطَنُوا</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الإقامة الإستوطان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 جبنوا فَظَعَنُوا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یاأَمیرَالْمُؤمنینَ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 الإلتفات إلی اتصال هذه الخطبة بالخطبة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فأورد صاحب المصادر أسنادها فی ذیل الخطبة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تضمّنت کتب السیر قصّة بنی ناجیة هذه، وکلام أمیرالمؤمنین علیه السلام هذا قبل أن تلد الرضی امّه، منهم أبوجعفر الطبری فی تاریحه المعروف 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وإبراهیم 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رواه آخرون مثل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وأبوالفرج الاصفهانی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حال مثقلة بن‌هبیرة،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3"/>
        <w:numPr>
          <w:ilvl w:val="2"/>
          <w:numId w:val="1"/>
        </w:numPr>
        <w:rPr/>
      </w:pPr>
      <w:bookmarkStart w:id="14" w:name="__RefHeading___Toc1881258_77815467"/>
      <w:bookmarkStart w:id="15" w:name="_Toc5"/>
      <w:bookmarkEnd w:id="14"/>
      <w:r>
        <w:rPr>
          <w:rtl w:val="true"/>
        </w:rPr>
        <w:t>نظرة إلی الخطبة</w:t>
      </w:r>
      <w:bookmarkEnd w:id="15"/>
    </w:p>
    <w:p>
      <w:pPr>
        <w:pStyle w:val="BookText"/>
        <w:rPr/>
      </w:pPr>
      <w:r>
        <w:rPr>
          <w:rFonts w:ascii="IRNazanin" w:hAnsi="IRNazanin" w:eastAsia="IRNazanin"/>
          <w:color w:val="111111"/>
          <w:sz w:val="28"/>
          <w:sz w:val="28"/>
          <w:szCs w:val="28"/>
          <w:rtl w:val="true"/>
          <w:lang w:bidi="fa-IR"/>
        </w:rPr>
        <w:t>لابدّ من التعرف علی سبب ذکر هذا الکلام الذی ورد فی الخطبة بغیة الوقوف علی معناها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رجلاً یُدعی الخریت بن راشد أحد بنی ناجیّة قد شهد مع علی علیه السلام صفین </w:t>
      </w:r>
    </w:p>
    <w:p>
      <w:pPr>
        <w:pStyle w:val="BookText"/>
        <w:rPr/>
      </w:pPr>
      <w:r>
        <w:rPr>
          <w:rFonts w:ascii="IRNazanin" w:hAnsi="IRNazanin" w:eastAsia="IRNazanin"/>
          <w:color w:val="111111"/>
          <w:sz w:val="28"/>
          <w:sz w:val="28"/>
          <w:szCs w:val="28"/>
          <w:rtl w:val="true"/>
          <w:lang w:bidi="fa-IR"/>
        </w:rPr>
        <w:t xml:space="preserve">فجاء بعد تحکیم الحکمین فی ثلاثین من 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الطبری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یاعَلیُّ لا أُطیعُ أَمْرَکَ ولا أُصلّی خَلْفَکَ وإِنّی غَداً مُفارِقُکَ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أُمُّکَ إذاً تَعْصِی رَبَّکَ وتَنْکِثُ عَهْدَکَ وَلا تَضُرُّ إلَّا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لِمَ تَفْعَلْ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لأَنّکَ حَکَمْتَ فِی الکِتابِ وَضَعُفْتَ عَنِ الحَقِّ إذا جَدّ الجَدُّ فَأنا عَلَیکَ رَادٌّ وَلَکُم جَمِیعاً مُباینٌ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هَلُمَّ إلیّ أُدارِسُکَ وَأُناظِرُکَ فِی السُّننِ وِأُفَاتِحُکَ أمُوراً مِنَ الحَقِّ أنَا أعلَمُ بِها مِنْکَ فَلَعَلَّکَ تَعرِفُ ما أنْتَ الآنَ لَهُ 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الخریت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غادٍ عَلَیکَ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أُغدو وَلا یَستَهوِینَّکَ الشَّیطَانُ وَلا یَتَقَحَمَنَّ بِکَ رَأی السُّوء وَلا یَسْتَخِفَنَّکَ الجُهلاءُ الّذینِ لایَعلَمُونَ، فَواللّهِ إنِ استَنْصَحْتَنِی وَاسْتَرشَدتَنِی وَقَبِلْتَ مِنّی لأَهدِیَنَّکَ سَبِیلَ الرَّشادِ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شرحاً مسهباً بهذا الشأن فی الخطبة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فقرر هذا الرجل الجاهل الإلتحاق بقومه من الخوارج لیبتلی بذلک المصیر الأسود، وإثر ذلک بعث الإمام علیه السلام أحد أصحابه خلف هذا الرجل علّه یتراجع عن موقفه، ولکن سرعان ما عاد مبعوث الإمام علیه السلام لیخبره بإلتحاقه وصحبه بالخوارج ومغادرته الکوفة</w:t>
      </w:r>
      <w:r>
        <w:rPr>
          <w:rFonts w:eastAsia="IRNazanin" w:cs="IRNazanin"/>
          <w:color w:val="111111"/>
          <w:sz w:val="28"/>
          <w:szCs w:val="28"/>
          <w:rtl w:val="true"/>
          <w:lang w:bidi="fa-IR"/>
        </w:rPr>
        <w:t>.</w:t>
      </w:r>
      <w:bookmarkStart w:id="16" w:name="pg12581_147853"/>
    </w:p>
    <w:p>
      <w:pPr>
        <w:pStyle w:val="BookText"/>
        <w:rPr/>
      </w:pPr>
      <w:bookmarkEnd w:id="16"/>
      <w:r>
        <w:rPr>
          <w:rFonts w:ascii="Amiri" w:hAnsi="Amiri" w:eastAsia="Amiri" w:cs="Amiri"/>
          <w:color w:val="111111"/>
          <w:sz w:val="28"/>
          <w:sz w:val="28"/>
          <w:szCs w:val="28"/>
          <w:rtl w:val="true"/>
          <w:lang w:bidi="ar-SA"/>
        </w:rPr>
        <w:t xml:space="preserve">بُعْداً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لَوأُشْرِعَتِ الأَسِنَّةُ إِلَیْهِمْ، وصُبَّتِ السُّیُوفُ عَلَی هَامَاتِهمْ، لَقَدْ نَدِمُوا عَلَی مَا کَانَ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الْیَوْمَ قَدِ اسْتَقَلَّهُمْ، وهُو غَداً مُتَبَرِّیءٌ مِنْهُمْ، ومُتَخَلٍّ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فَحَسْبُهُمْ بِخُرُوجِهِمْ مِنَ الْهُدَی، وَارْتِکَاسِهِمْ فِی الضَّلاَل وَالْعَمَی، وصَدِّهِمْ عَنِ الْحَقِّ، وجِمَاحِهمْ فِی التِّیهِ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881260_77815467"/>
      <w:bookmarkStart w:id="18" w:name="_Toc6"/>
      <w:bookmarkEnd w:id="17"/>
      <w:r>
        <w:rPr>
          <w:rtl w:val="true"/>
        </w:rPr>
        <w:t>الشرح والتفسیر</w:t>
      </w:r>
      <w:r>
        <w:rPr>
          <w:rtl w:val="true"/>
        </w:rPr>
        <w:t xml:space="preserve">: </w:t>
      </w:r>
      <w:r>
        <w:rPr>
          <w:rtl w:val="true"/>
        </w:rPr>
        <w:t>مصیر المشککین الجهّال</w:t>
      </w:r>
      <w:bookmarkEnd w:id="18"/>
    </w:p>
    <w:p>
      <w:pPr>
        <w:pStyle w:val="BookText"/>
        <w:rPr/>
      </w:pPr>
      <w:r>
        <w:rPr>
          <w:rFonts w:ascii="IRNazanin" w:hAnsi="IRNazanin" w:eastAsia="IRNazanin"/>
          <w:color w:val="111111"/>
          <w:sz w:val="28"/>
          <w:sz w:val="28"/>
          <w:szCs w:val="28"/>
          <w:rtl w:val="true"/>
          <w:lang w:bidi="fa-IR"/>
        </w:rPr>
        <w:t>کما مضی سابقاً کان الکلام من قبل فئة قلیلة جاهلة ومتعصبة أشکلت علی الإمام علیه السلام بسبب استجابته لتحکیم القرآن، والحال هذا وأمثاله ممّا کانوا قد مارسوا ضغوطهم علی الإمام علیه السلام لقبول التحکیم، والأسوأ من ذلک وإثر اعتراضهم علی الإمام علیه السلام الذی یمثل محور الهدی انشقّوا عنه وإلتحقوا بالخوارج محور الجهل والتعصب والضلال، ویشرح الإمام علیه السلام فی هذه الخطبة عوامل تعاسة هذه الفئة الضالّة بغیة تجنّب الآخرین السقوط فی هذا المستنقع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Style w:val="FootnoteAnchor"/>
          <w:rtl w:val="true"/>
        </w:rPr>
        <w:footnoteReference w:id="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جاء للتوکید وتقدیره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أبعَدَهُم اللّهُ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بَعِدَتْ 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هذا التعبیر إشارة لما ورد فی القرآن الکریم بشأن قوم ثمود إذ قال تعالی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بُعْداً لِّمَدْیَنَ کَمَا بَعِدَتْ ثَمُودُ</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والذی کان لعنة لقوم شعیب الوثنیین، کما کان إشارة إلی الجهات المشترکة بین هؤلاء القوم الضالّین وقوم شعیب وقوم صالح، </w:t>
      </w:r>
    </w:p>
    <w:p>
      <w:pPr>
        <w:pStyle w:val="BookText"/>
        <w:rPr/>
      </w:pPr>
      <w:r>
        <w:rPr>
          <w:rFonts w:ascii="IRNazanin" w:hAnsi="IRNazanin" w:eastAsia="IRNazanin"/>
          <w:color w:val="111111"/>
          <w:sz w:val="28"/>
          <w:sz w:val="28"/>
          <w:szCs w:val="28"/>
          <w:rtl w:val="true"/>
          <w:lang w:bidi="fa-IR"/>
        </w:rPr>
        <w:t>حیث کان هؤلاء اناساً متکبرین ومغرورین وردت قصّتهم فی عدّة سور من القرآن الکریم، 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أُشْرِعَتِ</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فی‌الأصل الذهاب إلی برکة الماء، أو شقّ الطریق إلی الماء، ومتی مااستعملت هذه المفردة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بمعنی سُدّدت وصُوّبت نحوهم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الأَسِنَّةُ إِلَیْهِمْ، وصُبَّتِ السُّیُوفُ عَلَی هَامَاتِهمْ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لَقَدْ نَدِمُوا عَلَی مَا کَانَ مِنْهُمْ، إِنَّ الشَّیْطَانَ الْیَوْمَ قَدِ اسْتَقَلَّهُمْ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غَداً مُتَبَرِّیءٌ مِنْهُمْ، ومُتَخَلٍّ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هذا الکلام فی الواقع إلی ما ورد مراراً فی القرآن الکریم بخصوص الطغاة الغافلین الذین ما أن یرکبوا السفینة وتغشاهم أمواج البحار الهادرة ویستشعروا بالخطر حتی تطرح عنهم حجب الغفلة ویتوجّهون إلی اللّه، ولکن سرعان ما یعودون لتلک الغفلة إذا ما بلغوا ساحل النجاة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یشیر أیضاً إلی ما ورد کراراً فی القرآن الکریم أنّ الشیطان</w:t>
      </w:r>
      <w:r>
        <w:rPr>
          <w:rStyle w:val="FootnoteAnchor"/>
          <w:rtl w:val="true"/>
        </w:rPr>
        <w:footnoteReference w:id="8"/>
      </w:r>
      <w:r>
        <w:rPr>
          <w:rFonts w:ascii="Amiri" w:hAnsi="Amiri" w:eastAsia="Amiri" w:cs="Amiri"/>
          <w:color w:val="111111"/>
          <w:sz w:val="28"/>
          <w:sz w:val="28"/>
          <w:szCs w:val="28"/>
          <w:rtl w:val="true"/>
          <w:lang w:bidi="ar-SA"/>
        </w:rPr>
        <w:t>وأئمّة الضلال</w:t>
      </w:r>
      <w:r>
        <w:rPr>
          <w:rStyle w:val="FootnoteAnchor"/>
          <w:rtl w:val="true"/>
        </w:rPr>
        <w:footnoteReference w:id="9"/>
      </w:r>
      <w:r>
        <w:rPr>
          <w:rFonts w:ascii="IRNazanin" w:hAnsi="IRNazanin" w:eastAsia="IRNazanin"/>
          <w:color w:val="111111"/>
          <w:sz w:val="28"/>
          <w:sz w:val="28"/>
          <w:szCs w:val="28"/>
          <w:rtl w:val="true"/>
          <w:lang w:bidi="fa-IR"/>
        </w:rPr>
        <w:t>یتبرأون یوم القیامة من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فَحَسْبُهُمْ بِخُرُوجِهِمْ مِنَ الْهُدَی، وَارْتِکَاسِهِمْ</w:t>
      </w:r>
      <w:r>
        <w:rPr>
          <w:rStyle w:val="FootnoteAnchor"/>
          <w:rtl w:val="true"/>
        </w:rPr>
        <w:footnoteReference w:id="10"/>
      </w:r>
      <w:r>
        <w:rPr>
          <w:rFonts w:ascii="Amiri" w:hAnsi="Amiri" w:eastAsia="Amiri" w:cs="Amiri"/>
          <w:color w:val="111111"/>
          <w:sz w:val="28"/>
          <w:sz w:val="28"/>
          <w:szCs w:val="28"/>
          <w:rtl w:val="true"/>
          <w:lang w:bidi="ar-SA"/>
        </w:rPr>
        <w:t>فِی الضَّلاَل وَالْعَمَی، وصَدِّهِمْ عَنِ الْحَقِّ، وجِمَاحِهمْ</w:t>
      </w:r>
      <w:r>
        <w:rPr>
          <w:rStyle w:val="FootnoteAnchor"/>
          <w:rtl w:val="true"/>
        </w:rPr>
        <w:footnoteReference w:id="11"/>
      </w:r>
      <w:r>
        <w:rPr>
          <w:rFonts w:ascii="Amiri" w:hAnsi="Amiri" w:eastAsia="Amiri" w:cs="Amiri"/>
          <w:color w:val="111111"/>
          <w:sz w:val="28"/>
          <w:sz w:val="28"/>
          <w:szCs w:val="28"/>
          <w:rtl w:val="true"/>
          <w:lang w:bidi="ar-SA"/>
        </w:rPr>
        <w:t>فِی التِّیهِ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أنّه نتیجة تلک اللجاجة التیه فی الضلال والحیرة والإبتعاد عن الهدی وهذا المصیر الأسود الذی یصنعه کلّ إنسان لجوج وجاهل، جدیر بالذکر أنّه یستفاد من هذا الکلام وتلک المقدّمة التاریخیة الواردة فی سبب ذکره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علیه السلام کان رحیماً حتی بالأفراد من أهل اللجاجة والجهل والتعصب، وکان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یسعی قدر المستطاع لإصلاحهم، وإن لم تؤثر مواعظه البلیغة کان یقرعهم بکلمات عنیفة ویریهم عاقبة أعمالهم فی الدنیا والآخرة لعلّهم یفیئون إلی الحقّ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2581_147857"/>
      <w:bookmarkStart w:id="20" w:name="pg12581_147857"/>
      <w:bookmarkEnd w:id="20"/>
    </w:p>
    <w:p>
      <w:pPr>
        <w:pStyle w:val="Heading2"/>
        <w:numPr>
          <w:ilvl w:val="1"/>
          <w:numId w:val="1"/>
        </w:numPr>
        <w:rPr/>
      </w:pPr>
      <w:bookmarkStart w:id="21" w:name="pg12581_147857"/>
      <w:bookmarkStart w:id="22" w:name="__RefHeading___Toc1881262_77815467"/>
      <w:bookmarkStart w:id="23" w:name="_Toc7"/>
      <w:bookmarkEnd w:id="21"/>
      <w:bookmarkEnd w:id="22"/>
      <w:r>
        <w:rPr>
          <w:rtl w:val="true"/>
        </w:rPr>
        <w:t xml:space="preserve">الخطبة </w:t>
      </w:r>
      <w:r>
        <w:rPr/>
        <w:t>182</w:t>
      </w:r>
      <w:bookmarkEnd w:id="23"/>
    </w:p>
    <w:p>
      <w:pPr>
        <w:pStyle w:val="Heading3"/>
        <w:numPr>
          <w:ilvl w:val="2"/>
          <w:numId w:val="1"/>
        </w:numPr>
        <w:rPr/>
      </w:pPr>
      <w:bookmarkStart w:id="24" w:name="__RefHeading___Toc1881264_77815467"/>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رُوِیَ عَنْ نَوْفِ الْبَکّالی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أَمیرُالْمؤمنینَ عَلیٌّ علیه السلام بِالْکُوفَة وهُوقائِمٌ عَلی حِجارَة، نَصَبَها لَهُ جُعْدَةُ بنُ هُبَیْرَةَ</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هبیرة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اخت أمیر المؤمنین علیه السلام وأمّه أُم هانی بن أبی طالب، کان رجلاً شجاعاًوعالماً أدرک عصر النّبی الأکرم صلی الله علیه و آله، وولاه الإمام علی علیه السلام علی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الْمَخْزُومی، وعَلَیْهِ مِدْرَعَةٌ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صُوف وحَمائِلُ سَیْفِهِ لِیفٌ، وفی رِجْلَیْهِ نَعْلانِ مِنْ لِیف، وکأنّ جَبینَه ثَفِنَةُ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هذه آخر خطبة خطبها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بعدها بأسبوع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الزمخشری فی کتابه ربیع الأبرار، کما روی بعضها أبو شاکر اللیثی فی عیون الحکم والمواعظ، وفسّر ابن الأثیر بعض کلماتها وبالنظر لاختلاف کلماتهم مع ما ورد فی نهج‌البلاغة یبدو أنّها ذکرت من مصدر آخر غیر نهج‌البلاغة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3"/>
        <w:numPr>
          <w:ilvl w:val="2"/>
          <w:numId w:val="1"/>
        </w:numPr>
        <w:rPr/>
      </w:pPr>
      <w:bookmarkStart w:id="26" w:name="__RefHeading___Toc1881266_77815467"/>
      <w:bookmarkStart w:id="27" w:name="_Toc9"/>
      <w:bookmarkEnd w:id="26"/>
      <w:r>
        <w:rPr>
          <w:rtl w:val="true"/>
        </w:rPr>
        <w:t>نظرة إلی الخطبة</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أواخر هذه الخطبة أنّ الإمام علیه السلام خطبها قبل شهادته بأسبوع، وهدفه </w:t>
      </w:r>
    </w:p>
    <w:p>
      <w:pPr>
        <w:pStyle w:val="BookText"/>
        <w:rPr/>
      </w:pPr>
      <w:r>
        <w:rPr>
          <w:rFonts w:ascii="IRNazanin" w:hAnsi="IRNazanin" w:eastAsia="IRNazanin"/>
          <w:color w:val="111111"/>
          <w:sz w:val="28"/>
          <w:sz w:val="28"/>
          <w:szCs w:val="28"/>
          <w:rtl w:val="true"/>
          <w:lang w:bidi="fa-IR"/>
        </w:rPr>
        <w:t>منها إعداد الناس لجهاد معاویة ولصوص الشام، واستجابوا لدعوته فتقاطروا علیه أُلوفاً مؤلفة، ولکن للأسف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خاض الإمام علیه السلام فی استعراض عدّة أمور من هذه الخطبة بغیة إثارة أرواحهم وعواطفهم لمواجهة الأعداء الظلمة، فاستهلّ حدیثه فی القسم الأوّل والثانی والثالث من الخطبة بحمد اللّه والثناء علیه إلی جانب بیان صفاته الجمالیّة والجلالیّة ومن ثم وحدانیته وعلمه المطلق بذرات الوجود کافّة، وأنّ ذاته وصفاته أسمی من أن یستوعبها الفکر، کما لا یقوی علی ذلک الأمر حتی الملائکة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فی القسم الرابع إلی الورع والتقوی والزهد فی الدنیا، وبین جوانب من سیرة سالف الأنبیاء مثل نبی اللّه سلیمان علیه السلام الذی عاش الزهد فی الدنیا مع ما کان لدیه من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فی القسم الخامس من الخطبة المصیر الأسود الذی طال طغاة العالم کالفراعنة والعمالقة وأصحاب الرسّ الذین قتلوا أنبیاء اللّه وسعوا لإطفاء نور اللّه، ولکن سرعان ما صرعوا وغادروا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فی الفصل السادس إلی ظهور المهدی علیه السلام وتشکیل حکومة العدل العالمیّة وتطرق إلی جانب من فضائله ومناقبه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وخاض فی القسم السابع ثانیة فی الوعظ والإرشاد، وتحدّث عن غدر الدنیا وتقلب أحوالها وتفاهتها، وذکر شهداء صفین الذین عانقوا الشهادة وبکی عدداً من أصحابه مثل عمار بن یاسر وابن التیهان وخزیمة ذی‌الشهادتین، ثم مدحهم علی طاعتهم لأوامر اللّه وإحیائهم لسنّة رسول اللّه صلی الله علیه و آله وإماتتهم البدع واستعدادهم الدائم للجهاد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وأصدر فی القسم الثامن من خطبته أمره بالجهاد ودعی الجمیع للإلتحاق بسوح الوغی</w:t>
      </w:r>
      <w:r>
        <w:rPr>
          <w:rFonts w:eastAsia="IRNazanin" w:cs="IRNazanin"/>
          <w:color w:val="111111"/>
          <w:sz w:val="28"/>
          <w:szCs w:val="28"/>
          <w:rtl w:val="true"/>
          <w:lang w:bidi="fa-IR"/>
        </w:rPr>
        <w:t>.</w:t>
      </w:r>
      <w:bookmarkStart w:id="28" w:name="pg12581_147859"/>
    </w:p>
    <w:p>
      <w:pPr>
        <w:pStyle w:val="Heading3"/>
        <w:numPr>
          <w:ilvl w:val="2"/>
          <w:numId w:val="1"/>
        </w:numPr>
        <w:rPr/>
      </w:pPr>
      <w:bookmarkStart w:id="29" w:name="__RefHeading___Toc1881268_77815467"/>
      <w:bookmarkStart w:id="30" w:name="_Toc10"/>
      <w:bookmarkEnd w:id="28"/>
      <w:bookmarkEnd w:id="29"/>
      <w:r>
        <w:rPr>
          <w:rtl w:val="true"/>
        </w:rPr>
        <w:t>القسم الاوّل</w:t>
      </w:r>
      <w:bookmarkEnd w:id="30"/>
    </w:p>
    <w:p>
      <w:pPr>
        <w:pStyle w:val="Heading4"/>
        <w:numPr>
          <w:ilvl w:val="3"/>
          <w:numId w:val="1"/>
        </w:numPr>
        <w:rPr/>
      </w:pPr>
      <w:bookmarkStart w:id="31" w:name="__RefHeading___Toc1881270_77815467"/>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الْحَمْدُ للّهِ الَّذِی إِلَیْهِ مَصَائِرُ الْخَلْقِ، وعَوَاقِبُ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عَلَی عَظِیمِ إِحْسَانِهِ، ونَیِّرِ بُرْهَانِهِ، ونَوَامِی فَضْلِهِ وَامْتِنَانِهِ، حَمْداً یَکُونُ لِحَقِّهِ قَضَاءً، ولِشُکْرِهِ أَدَاءً، وإِلَی ثَوَابِهِ مُقَرِّباً، وَلِحُسْنِ مَزِیدِهِ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ونَسْتَعِینُ بِهِ اسْتِعَانَةَ رَاج لِفَضْلِهِ، مُؤَمِّل لِنَفْعِهِ، وَاثِق بِدَفْعِهِ، مُعْتَرِف لَهُ بِالطَّوْلِ، مُذْعِن لَهُ بِالْعَمَلِ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بِهِ إِیمَانَ مَنْ رَجَاهُ مُوقِناً، وأَنَابَ إِلَیْهِ مُؤْمِناً، وخَنَعَ لَهُ مُذْعِناً، وأَخْلَصَ لَهُ مُوَحِّداً، وعَظَّمَهُ مُمَجِّداً، ولاَذَ بِهِ رَاغِباً مُجْتَهِداً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881272_77815467"/>
      <w:bookmarkStart w:id="34" w:name="_Toc12"/>
      <w:bookmarkEnd w:id="33"/>
      <w:r>
        <w:rPr>
          <w:rtl w:val="true"/>
        </w:rPr>
        <w:t>الشرح والتفسیر</w:t>
      </w:r>
      <w:r>
        <w:rPr>
          <w:rtl w:val="true"/>
        </w:rPr>
        <w:t xml:space="preserve">: </w:t>
      </w:r>
      <w:r>
        <w:rPr>
          <w:rtl w:val="true"/>
        </w:rPr>
        <w:t>هو من یستحق الشکر</w:t>
      </w:r>
      <w:bookmarkEnd w:id="34"/>
    </w:p>
    <w:p>
      <w:pPr>
        <w:pStyle w:val="BookText"/>
        <w:rPr/>
      </w:pPr>
      <w:r>
        <w:rPr>
          <w:rFonts w:ascii="IRNazanin" w:hAnsi="IRNazanin" w:eastAsia="IRNazanin"/>
          <w:color w:val="111111"/>
          <w:sz w:val="28"/>
          <w:sz w:val="28"/>
          <w:szCs w:val="28"/>
          <w:rtl w:val="true"/>
          <w:lang w:bidi="fa-IR"/>
        </w:rPr>
        <w:t xml:space="preserve">ینبغی قبل الشروع فی شرح هذه الخطبة الإشارة إلی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هذه الخطبة، لا شک ولا ریب فی أنّه من أصحاب الإمام علی علیه السلام وقیل حاجبه، ویعتقد البعض أنّه من قبیلة حمیر التی سکنت الیمن، بینما یراه البعض الآخر من قبیلة همدان، وهنالک کلام فی لقبه، قیل بَکّال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کلّ حال فقد کان رجلاً عفیفاً ومؤمناً ووفیاً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استهل الإمام علیه السلام هذا القسم من الخطبة بحمد اللّه والثناء علیه بهدف إعداد قلوب المخاطبین وإزالة صدأ الغفلة عنها، ثم استعان بذاته المقدّسة وأبرز إیمانه المطلق بها </w:t>
      </w:r>
    </w:p>
    <w:p>
      <w:pPr>
        <w:pStyle w:val="BookText"/>
        <w:rPr/>
      </w:pPr>
      <w:r>
        <w:rPr>
          <w:rFonts w:ascii="IRNazanin" w:hAnsi="IRNazanin" w:eastAsia="IRNazanin"/>
          <w:color w:val="111111"/>
          <w:sz w:val="28"/>
          <w:sz w:val="28"/>
          <w:szCs w:val="28"/>
          <w:rtl w:val="true"/>
          <w:lang w:bidi="fa-IR"/>
        </w:rPr>
        <w:t>فقال فی الحمد والثناء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إِلَیْهِ مَصَائِرُ</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موضع 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وعَوَاقِبُ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فمنه تعالی بدایة الخلق وإلیه المصیر، فموجودات هذا العالم کافّة من فیض وجوده وستؤول عاقبة أمرها إلیه، وهذه إشارة إلی قضیة المعاد ویوم القیامة فالحدیث فی هذه العبارة عن مبدیءٍ نحمده ونثنی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 هذا الحمد والثناء؟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عَلَی عَظِیمِ إِحْسَانِهِ، ونَیِّرِ بُرْهَانِهِ، ونَوَامِی</w:t>
      </w:r>
      <w:r>
        <w:rPr>
          <w:rStyle w:val="FootnoteAnchor"/>
          <w:rtl w:val="true"/>
        </w:rPr>
        <w:footnoteReference w:id="14"/>
      </w:r>
      <w:r>
        <w:rPr>
          <w:rFonts w:ascii="Amiri" w:hAnsi="Amiri" w:eastAsia="Amiri" w:cs="Amiri"/>
          <w:color w:val="111111"/>
          <w:sz w:val="28"/>
          <w:sz w:val="28"/>
          <w:szCs w:val="28"/>
          <w:rtl w:val="true"/>
          <w:lang w:bidi="ar-SA"/>
        </w:rPr>
        <w:t>فَضْلِهِ وَامْتِنَانِهِ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تکون إشارة إلی نعمة الإیمان والاعتقاد الخالص باللّه تعالی بقرینة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نَیِّرِ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تشیر إلی الأدلّة الواضحة، وکما یمکن أن تکون إشارة إلی نعمة الحیاة والخلق التی تعدّ من أعظم نعم اللّه، إلّاأنّ التفسیر الأوّل أنسب، 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ونَوَامِی فَضْلِهِ وَامْتِنَانِهِ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تکامل الإنسان فی المجالات المادیّة والمعنویّة والتی تعدّ من النعم الإلهیّة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علیه السلام فی بیان کیفیة هذا الحمد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یَکُونُ لِحَقِّهِ قَضَاءً، ولِشُکْرِهِ أَدَاءً، وإِلَی ثَوَابِهِ مُقَرِّباً، وَلِحُسْنِ مَزِیدِهِ مُوجِباً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البدیهی أن لا یسع أحد أداء حقّ الشکر والحمد للّه‌تبارک وتعالی، ویعجز عن ذلک حتی جمیع الأنبیاء والأولیاء والملائکة المقرّبین، وعلیه فالمراد من الأداء ما کان فی وسع الإنسان والذی یوجب ثواب اللّه ونیل المزید من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تطرق فی هذه الجملات الحکیمة، تارة الصفات الإلهیّة وإحسانه ونِعمه، وتارة أخری إلی أساس النعم المتنوعة الإلهیّة وأصولها، وفی الثالثة إلی کیفیة الحمد والشکر، وبذلک تطرق إلی مجموعة کاملة من الصفات الإلهیّة ونعمه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تطرق بعد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شبیه ذلک فی سورة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الاستعانة باللّه </w:t>
      </w:r>
    </w:p>
    <w:p>
      <w:pPr>
        <w:pStyle w:val="BookText"/>
        <w:rPr/>
      </w:pPr>
      <w:r>
        <w:rPr>
          <w:rFonts w:ascii="IRNazanin" w:hAnsi="IRNazanin" w:eastAsia="IRNazanin"/>
          <w:color w:val="111111"/>
          <w:sz w:val="28"/>
          <w:sz w:val="28"/>
          <w:szCs w:val="28"/>
          <w:rtl w:val="true"/>
          <w:lang w:bidi="fa-IR"/>
        </w:rPr>
        <w:t>تبارک وتعالی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ونَسْتَعِینُ بِهِ اسْتِعَانَةَ رَاج لِفَضْلِهِ، مُؤَمِّل لِنَفْعِهِ، وَاثِق بِدَفْعِهِ، مُعْتَرِف لَهُ بِالطَّوْلِ</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الفضل والنعمة، وأصلها من طول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یحفظ للإنسان قوّته وبقاءه وإمکان استمراره فی الوجود،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اطلقت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مُذْعِن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بِالْعَمَلِ وَالْقَوْلِ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تشیر هذه العبارات الخمس إلی مواضیع متنوعة؛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الأمل بفضل اللّه فی الأمور المعنویّة،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 والرجاء فی المنافع والمصالح المادیّة،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بدفع الآفات والمضرّات عن العباد،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الاعتراف بالنعم، وأخیراً أداء حقّ الشکر بالقول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اتّجه الإمام علیه السلام بعد بیانه لما یستحق اللّه تعالی من حمد واستعانة تامة بذاته المقدّسة الإفصاح عن إیمانه بالذات المقدّسة، وهو الإیمان الذی انطوی علی جمیع المزایا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ونُؤْمِنُ بِهِ إِیمَانَ مَنْ رَجَاهُ مُوقِناً، وأَنَابَ إِلَیْهِ مُؤْمِناً، وخَنَعَ</w:t>
      </w:r>
      <w:r>
        <w:rPr>
          <w:rStyle w:val="FootnoteAnchor"/>
          <w:rtl w:val="true"/>
        </w:rPr>
        <w:footnoteReference w:id="16"/>
      </w:r>
      <w:r>
        <w:rPr>
          <w:rFonts w:ascii="Amiri" w:hAnsi="Amiri" w:eastAsia="Amiri" w:cs="Amiri"/>
          <w:color w:val="111111"/>
          <w:sz w:val="28"/>
          <w:sz w:val="28"/>
          <w:szCs w:val="28"/>
          <w:rtl w:val="true"/>
          <w:lang w:bidi="ar-SA"/>
        </w:rPr>
        <w:t>لَهُ مُذْعِناً، وأَخْلَصَ لَهُ مُوَحِّداً، وعَظَّمَهُ مُمَجِّداً، ولاَذَ بِهِ رَاغِباً مُجْتَهِداً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إنّ الإیمان الذی ینطوی علی کلّ هذه الصفات ویختزن کلّ هذه الآثار لهو أرفع إیماناً وأرسخ عقیدة، ولا یتأتّی مثل هذا الإیمان إلّامن خلال تطهیر القلب من دنس المعصیة والإبتعاد عن الأهواء والسعی إلی تهذیب النفس والتوجه إلی اللّه سبحانه وتعالی، ولعلّ هنالک من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استهل الإمام علیه السلام کلامه بحمد اللّه والثناء علیه ثم استعان بذاته المقدّسة لیتجه أخیراً إلی الإیمان، والحال أنّ الإیمان هو دافع الحمد والاستعانة؟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إنّ الإیمان الذی تطرق إلیه الإمام علیه السلام هنا هو الإیمان الجامع للکمال، والذی لا یحصل إلّابعد حمد اللّه والإستعانة بذاته المقدّسة وما وجب سابقاً قبل الحمد والإستعانة إنّما یمثل المراحل الابتدائیة للإیمان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2581_147863"/>
      <w:bookmarkStart w:id="36" w:name="pg12581_147863"/>
      <w:bookmarkEnd w:id="36"/>
    </w:p>
    <w:p>
      <w:pPr>
        <w:pStyle w:val="Heading3"/>
        <w:numPr>
          <w:ilvl w:val="2"/>
          <w:numId w:val="1"/>
        </w:numPr>
        <w:rPr/>
      </w:pPr>
      <w:bookmarkStart w:id="37" w:name="pg12581_147863"/>
      <w:bookmarkStart w:id="38" w:name="__RefHeading___Toc1881274_77815467"/>
      <w:bookmarkStart w:id="39" w:name="_Toc13"/>
      <w:bookmarkEnd w:id="37"/>
      <w:bookmarkEnd w:id="38"/>
      <w:r>
        <w:rPr>
          <w:rtl w:val="true"/>
        </w:rPr>
        <w:t>القسم الثانی</w:t>
      </w:r>
      <w:bookmarkEnd w:id="39"/>
    </w:p>
    <w:p>
      <w:pPr>
        <w:pStyle w:val="Heading4"/>
        <w:numPr>
          <w:ilvl w:val="3"/>
          <w:numId w:val="1"/>
        </w:numPr>
        <w:rPr/>
      </w:pPr>
      <w:bookmarkStart w:id="40" w:name="__RefHeading___Toc1881276_77815467"/>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لَمْ یُولَدْ سُبْحَانَهُ فَیَکُونَ فِی الْعِزِّ مُشَارَکاً، ولَمْ یَلِدْ فَیَکُونَ مَوْرُوثاً هَالِکاً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یَتَقَدَّمْهُ وَقْتٌ ولَا زَمَانٌ، ولَمْ یَتَعَاوَرْهُ زِیَادَةٌ ولَا نُقْصَانٌ، بَلْ ظَهَرَ لِلْعُقُولِ بِمَا أَرَانَا مِنْ عَلاَمَاتِ التَّدْبِیرِ الْمُتْقَنِ، وَالْقَضَاءِ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السَّمَاوَاتِ مُوَطَّدَات بِلاَ عَمَد،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دَعَاهُنَّ فَأَجَبْنَ طَائِعَات مُذْعِنَات، غَیْرَ مُتَلَکِّئَات ولَا مُبْطِئَات؛ ولَوْلاَ إِقْرَارُهُنَّ لَهُ بِالرُّبُوبِیَّةِ وإِذْعَانُهُنَّ بِالطَّوَاعِیَةِ، لَمَا جَعَلَهُنَّ مَوْضِعاً لِعَرْشِهِ، ولَا مَسْکَناً لِمَلاَئِکَتِهِ، ولَا مَصْعَداً لِلْکَلِمِ الطَّیِّبِ وَالْعَمَلِ الصَّالِحِ مِنْ خَلْقِهِ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881278_77815467"/>
      <w:bookmarkStart w:id="43" w:name="_Toc15"/>
      <w:bookmarkEnd w:id="42"/>
      <w:r>
        <w:rPr>
          <w:rtl w:val="true"/>
        </w:rPr>
        <w:t>الشرح والتفسیر</w:t>
      </w:r>
      <w:r>
        <w:rPr>
          <w:rtl w:val="true"/>
        </w:rPr>
        <w:t xml:space="preserve">: </w:t>
      </w:r>
      <w:r>
        <w:rPr>
          <w:rtl w:val="true"/>
        </w:rPr>
        <w:t>دلالة السماء علی اللّه</w:t>
      </w:r>
      <w:bookmarkEnd w:id="43"/>
    </w:p>
    <w:p>
      <w:pPr>
        <w:pStyle w:val="BookText"/>
        <w:rPr/>
      </w:pPr>
      <w:r>
        <w:rPr>
          <w:rFonts w:ascii="IRNazanin" w:hAnsi="IRNazanin" w:eastAsia="IRNazanin"/>
          <w:color w:val="111111"/>
          <w:sz w:val="28"/>
          <w:sz w:val="28"/>
          <w:szCs w:val="28"/>
          <w:rtl w:val="true"/>
          <w:lang w:bidi="fa-IR"/>
        </w:rPr>
        <w:t xml:space="preserve">قال الإمام علیه السلام فی هذا القسم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مواصلة شرح صفات اللّه التی تصدرت بها الخطبة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یُولَدْ سُبْحَانَهُ فَیَکُونَ فِی الْعِزِّ مُشَارَکاً، ولَمْ یَلِدْ فَیَکُونَ مَوْرُوثاً هَالِکاً، ولَمْ یَتَقَدَّمْهُ وَقْتٌ ولَا زَمَانٌ، ولَمْ یَتَعَاوَرْهُ</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تبادل الشیء والقیام بعمل بصورة متناوبة، والمراد منها فی العبارة عدم طرو الزیادة والنقصان علی الذات القدسیّة، وأنّ هذه الذات منزّهة عن 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زِیَادَةٌ ولَا نُقْصَانٌ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القوانین التی تحکم عالم المادة والممکنات أنّ کلّ جماعة ترد الحیاة تفارقها بعد مدّة لتحل محلها طائفة أخری، فالأبناء یرثون صفات الآباء، کما ینقل هؤلاء صفاتهم إلی الأبناء، وبما أنّ الذات الإلهیّة أزلیّة وأبدیّة فهی لم تولد من أحد لیکون لها مثیل ولم یولد منها أحد لیرثها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یفوق الزمان؛ لأنّ الزمان نتیجة لحرکة الموجودات من النقص إلی الکمال وبالعکس، وبما أنّ وجوده المقدّس عین کماله المطلق ولیس للزیادة والنقصان من سبیل إلی ذاته فلا معنی لطرو الوقت والزمان علیه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اعتبر بعض شرّاح نهج البلاغة أنّ الوقت یرادف الزمان، بینما عدّه البعض الآخر بالزمن المعین وأنّ للزمان مفهوماً عاماً، والتفسیر الثانی یبدو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القرآن الکریم فی الآیة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بشأن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نفی الشبیه والنظیر والزمان والزیادة والنقصان عن ذاته القدسیّة ربّما یخلق وهماً یتمثل فی تعطیل معرفة اللّه، وبعبارة أخری إنعدام السبیل إلی معرفته؛ فقد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 لِلْعُقُولِ بِمَا أَرَانَا مِنْ عَلاَمَاتِ التَّدْبِیرِ الْمُتْقَنِ، وَالْقَضَاءِ الْمُبْرَمِ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إلی أنّ الذات القدسیّة وإن کانت خارجة عن متناول العقول البشریّة إلّاأنّ إثبات أصل وجودها ممکن من خلال تأمّل نظام الخلیقة والتدبیر الحکیم الذی یحکمه، وهذا ما أشارت إلیه بعض الروایات الإسلامیّة التی حثت علی عدم الاستغراق فی الذات المقدّسة، بل التفکیر فی آثار قدرته وعظمته وعلمه فی عالم الوجود، الأمر الذی جعله القرآن الکریم محوراً فی معرفة اللّه ودعی أصحاب الفکر وأولوا الألباب إلی التفکیر علی الدوام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 خَلْقِ السَّماوَاتِ وَالأَرْضِ وَاخْتِلاَفِ اللَّیْلِ وَالنَّهَارِ لآیَاتٍ لِاُولِی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رکز الإمام علیه السلام علی مصادیق هذا البیان الکلّی والعام فقال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شَوَاهِدِ خَلْقِهِ خَلْقُ السَّمَاوَاتِ مُوَطَّدَات</w:t>
      </w:r>
      <w:r>
        <w:rPr>
          <w:rStyle w:val="FootnoteAnchor"/>
          <w:rtl w:val="true"/>
        </w:rPr>
        <w:footnoteReference w:id="20"/>
      </w:r>
      <w:r>
        <w:rPr>
          <w:rFonts w:ascii="Amiri" w:hAnsi="Amiri" w:eastAsia="Amiri" w:cs="Amiri"/>
          <w:color w:val="111111"/>
          <w:sz w:val="28"/>
          <w:sz w:val="28"/>
          <w:szCs w:val="28"/>
          <w:rtl w:val="true"/>
          <w:lang w:bidi="ar-SA"/>
        </w:rPr>
        <w:t>بِلاَ عَمَد</w:t>
      </w:r>
      <w:r>
        <w:rPr>
          <w:rStyle w:val="FootnoteAnchor"/>
          <w:rtl w:val="true"/>
        </w:rPr>
        <w:footnoteReference w:id="21"/>
      </w:r>
      <w:r>
        <w:rPr>
          <w:rFonts w:ascii="Amiri" w:hAnsi="Amiri" w:eastAsia="Amiri" w:cs="Amiri"/>
          <w:color w:val="111111"/>
          <w:sz w:val="28"/>
          <w:sz w:val="28"/>
          <w:szCs w:val="28"/>
          <w:rtl w:val="true"/>
          <w:lang w:bidi="ar-SA"/>
        </w:rPr>
        <w:t>، قَائِمَات بِلاَ سَنَد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أشار إلی هذه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دَعَاهُنَّ فَأَجَبْنَ طَائِعَات مُذْعِنَات، غَیْرَ مُتَلَکِّئَات</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متلکّئات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التباطؤ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مُبْطِئَات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یبدو هنالک رأیان بشأن المراد من طاعة السماوات لأوامر اللّه وإقرارها بربوبیّته تعالی؛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الإقرار والطاعة بلسان الحال، أی أنّ اللّه سبحانه وتعالی خلقها بهذه الصیغة بحیث تعیش حالة التسلیم له من حیث نظام العلّة والمعلول وقوانین الخلق دون أن یکون لها أیّة إرادة أو علم، لأنّها موجودات جامدة ولا روح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العبارات أعلاه تدلّ علی أنّ جمیع عالم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الإنسان والحیوان والجماد وجمیع الکواکب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عقل وشعور، وقد أقرّوا بإرادتهم علی ربوبیّته تعالی وأذعنوا له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هذان التفسیران صحیحان ولا یختلفان عمّا أراد الإمام علیه السلام بیانه، لأنّ الهدف بیان عظمة الخلق وتسلیم عالم الوجود لأمر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إِقْرَارُهُنَّ لَهُ بِالرُّبُوبِیَّةِ وإِذْعَانُهُنَّ بِالطَّوَاعِیَةِ</w:t>
      </w:r>
      <w:r>
        <w:rPr>
          <w:rStyle w:val="FootnoteAnchor"/>
          <w:rtl w:val="true"/>
        </w:rPr>
        <w:footnoteReference w:id="24"/>
      </w:r>
      <w:r>
        <w:rPr>
          <w:rFonts w:ascii="Amiri" w:hAnsi="Amiri" w:eastAsia="Amiri" w:cs="Amiri"/>
          <w:color w:val="111111"/>
          <w:sz w:val="28"/>
          <w:sz w:val="28"/>
          <w:szCs w:val="28"/>
          <w:rtl w:val="true"/>
          <w:lang w:bidi="ar-SA"/>
        </w:rPr>
        <w:t>، لَمَا جَعَلَهُنَّ مَوْضِعاً لِعَرْشِهِ، ولَا مَسْکَناً لِمَلاَئِکَتِهِ، ولَا مَصْعَداً</w:t>
      </w:r>
      <w:r>
        <w:rPr>
          <w:rStyle w:val="FootnoteAnchor"/>
          <w:rtl w:val="true"/>
        </w:rPr>
        <w:footnoteReference w:id="25"/>
      </w:r>
      <w:r>
        <w:rPr>
          <w:rFonts w:ascii="Amiri" w:hAnsi="Amiri" w:eastAsia="Amiri" w:cs="Amiri"/>
          <w:color w:val="111111"/>
          <w:sz w:val="28"/>
          <w:sz w:val="28"/>
          <w:szCs w:val="28"/>
          <w:rtl w:val="true"/>
          <w:lang w:bidi="ar-SA"/>
        </w:rPr>
        <w:t>لِلْکَلِمِ الطَّیِّبِ وَالْعَمَلِ الصَّالِحِ مِنْ خَلْقِهِ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هذه العبارة إلی أنّ طاعة السماوات لأوامر اللّه منحها ثلاثة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موضع عرش اللّه،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لملائکته،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لصعود الأعمال والأقوال الصالحة للعباد؛ بمعنی أنّ حفظة الأعمال وکتبة الأفعال </w:t>
      </w:r>
    </w:p>
    <w:p>
      <w:pPr>
        <w:pStyle w:val="BookText"/>
        <w:rPr/>
      </w:pPr>
      <w:r>
        <w:rPr>
          <w:rFonts w:ascii="IRNazanin" w:hAnsi="IRNazanin" w:eastAsia="IRNazanin"/>
          <w:color w:val="111111"/>
          <w:sz w:val="28"/>
          <w:sz w:val="28"/>
          <w:szCs w:val="28"/>
          <w:rtl w:val="true"/>
          <w:lang w:bidi="fa-IR"/>
        </w:rPr>
        <w:t>تکتبها فی سجل الأعمال ویرفع إلی السماء ما یستحق منها 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یختار اللّه تعالی موضعاً لهذه الأمور خاضعاً لسیطرته وهیمنته، وبعبارة أخری بما أنّ جمیع السماوات فی قبضته فقد أسبغ علیها تلک الأمور، والتعبیر بالملائکة فی العبارة المذکورة إشارة إلی الملائکة المقربین، وإلّا فللملائکة حضور فی العالم برمته من أرض وسماء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حقیقة العرش فهذا ما سیأتی شرحه فی هذه الخطبة إن شاء اللّه</w:t>
      </w:r>
      <w:r>
        <w:rPr>
          <w:rFonts w:eastAsia="IRNazanin" w:cs="IRNazanin"/>
          <w:color w:val="111111"/>
          <w:sz w:val="28"/>
          <w:szCs w:val="28"/>
          <w:rtl w:val="true"/>
          <w:lang w:bidi="fa-IR"/>
        </w:rPr>
        <w:t>.</w:t>
      </w:r>
      <w:bookmarkStart w:id="44" w:name="pg12581_147867"/>
    </w:p>
    <w:p>
      <w:pPr>
        <w:pStyle w:val="Heading3"/>
        <w:numPr>
          <w:ilvl w:val="2"/>
          <w:numId w:val="1"/>
        </w:numPr>
        <w:rPr/>
      </w:pPr>
      <w:bookmarkStart w:id="45" w:name="__RefHeading___Toc1881280_77815467"/>
      <w:bookmarkStart w:id="46" w:name="_Toc16"/>
      <w:bookmarkEnd w:id="44"/>
      <w:bookmarkEnd w:id="45"/>
      <w:r>
        <w:rPr>
          <w:rtl w:val="true"/>
        </w:rPr>
        <w:t>القسم الثالث</w:t>
      </w:r>
      <w:bookmarkEnd w:id="46"/>
    </w:p>
    <w:p>
      <w:pPr>
        <w:pStyle w:val="Heading4"/>
        <w:numPr>
          <w:ilvl w:val="3"/>
          <w:numId w:val="1"/>
        </w:numPr>
        <w:rPr/>
      </w:pPr>
      <w:bookmarkStart w:id="47" w:name="__RefHeading___Toc1881282_77815467"/>
      <w:bookmarkStart w:id="48" w:name="_Toc17"/>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جَعَلَ نُجُومَهَا أَعْلاَماً یَسْتَدِلُّ بِهَا الْحَیْرَانُ فِی مُخْتَلِفِ فِجَاجِ الأَقْطَارِ، لَمْ یَمْنَعْ ضَوْءَ نُورِهَا ادْلِهْمَامُ سُجُفِ اللَّیْلِ الْمُظْلِمِ، ولَا اسْتَطَاعَتْ جَلاَبِیبُ سَوَادِ الْحَنَادِسِ أَنْ تَرُدَّ مَا شَاعَ فِی السَّمَاوَاتِ مِنْ تَلأْلُؤ نُورِ الْقَمَرِ، فَسُبْحَانَ مَنْ لَایَخْفَی عَلَیْهِ سَوَادُ غَسَق دَاج، وَلَا لَیْل سَاج، فِی بِقَاعِ الأَرَضِینَ الْمُتَطَأْطِئَاتِ، ولَا فِی یَفَاعِ السُّفْعِ الْمُتَجَاوِرَاتِ؛ ومَا یَتَجَلْجَلُ بِهِ الرَّعْدُ فِی أُفُقِ السَّمَاءِ، ومَا تَلاَشَتْ عَنْهُ بُرُوقُ الْغَمَامِ، ومَا تَسْقُطُ مِنْ وَرَقَة تُزِیلُهَا عَنْ مَسْقَطِهَا عَوَاصِفُ الأَنْوَاءِ وانْهِطَالُ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ویَعْلَمُ مَسْقَطَ الْقَطْرَةِ ومَقَرَّهَا، ومَسْحَبَ الذَّرَّةِ ومَجَرَّهَا، ومَا یَکْفِی الْبَعُوضَةَ مِنْ قُوتِهَا، ومَا تَحْمِلُ الاُْنْثَی فِی بَطْنِهَا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881284_77815467"/>
      <w:bookmarkStart w:id="50" w:name="_Toc18"/>
      <w:bookmarkEnd w:id="49"/>
      <w:r>
        <w:rPr>
          <w:rtl w:val="true"/>
        </w:rPr>
        <w:t>الشرح والتفسیر</w:t>
      </w:r>
      <w:r>
        <w:rPr>
          <w:rtl w:val="true"/>
        </w:rPr>
        <w:t xml:space="preserve">: </w:t>
      </w:r>
      <w:r>
        <w:rPr>
          <w:rtl w:val="true"/>
        </w:rPr>
        <w:t>احاطته العلمیّة بکلّ شیء</w:t>
      </w:r>
      <w:bookmarkEnd w:id="50"/>
    </w:p>
    <w:p>
      <w:pPr>
        <w:pStyle w:val="BookText"/>
        <w:rPr/>
      </w:pPr>
      <w:r>
        <w:rPr>
          <w:rFonts w:ascii="IRNazanin" w:hAnsi="IRNazanin" w:eastAsia="IRNazanin"/>
          <w:color w:val="111111"/>
          <w:sz w:val="28"/>
          <w:sz w:val="28"/>
          <w:szCs w:val="28"/>
          <w:rtl w:val="true"/>
          <w:lang w:bidi="fa-IR"/>
        </w:rPr>
        <w:t>تطرق الإمام علیه السلام فی مواصلته لبیان آثار عظمة اللّه فی عجائب السماوات فی العالم العلوی عن القمر والنجوم حیث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القسم من کلام الإمام علیه السلام بیان لتوحید اللّه وتمجیده بأحسن وجه وبأفصح الکلام وأجمل العبارات حیث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نُجُومَهَا أَعْلاَماً یَسْتَدِلُّ بِهَا الْحَیْرَانُ فِی مُخْتَلِفِ فِجَاجِ</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الفاصلة بین جبلین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الأَقْطَارِ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العبارة إشارة إلی ما ورد کراراً فی القرآن الکریم بشأن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وَبِالنَّجْمِ هُمْ یَهْتَدُونَ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سورة النحل، الآیة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جَعَلَ لَکُمُ النُّجُومَ لِتَهْتَدُوا بِهَا فِی ظُلُمَاتِ الْبَرِّ وَالْبَحْرِ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نعلم أنّ النجوم الثابتة التی تشکل تقریباً أغلب کواکب السماء إنّما تطلع من نقاط معینة وتغیب فی أخری معینة کذلک وأنّ مواضعها فی السماء من شأنها تعیین الجهات الأربع الشمال والجنوب والشرق والغرب وتعدّ أفضل وسائل للإهتداء فی الأسفار الطویلة خلال اللیالی المظلمة فی الصحاری والبحار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نقطة بدیعة 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یَمْنَعْ ضَوْءَ نُورِهَا ادْلِهْمَامُ</w:t>
      </w:r>
      <w:r>
        <w:rPr>
          <w:rStyle w:val="FootnoteAnchor"/>
          <w:rtl w:val="true"/>
        </w:rPr>
        <w:footnoteReference w:id="29"/>
      </w:r>
      <w:r>
        <w:rPr>
          <w:rFonts w:ascii="Amiri" w:hAnsi="Amiri" w:eastAsia="Amiri" w:cs="Amiri"/>
          <w:color w:val="111111"/>
          <w:sz w:val="28"/>
          <w:sz w:val="28"/>
          <w:szCs w:val="28"/>
          <w:rtl w:val="true"/>
          <w:lang w:bidi="ar-SA"/>
        </w:rPr>
        <w:t>سُجُفِ</w:t>
      </w:r>
      <w:r>
        <w:rPr>
          <w:rStyle w:val="FootnoteAnchor"/>
          <w:rtl w:val="true"/>
        </w:rPr>
        <w:footnoteReference w:id="30"/>
      </w:r>
      <w:r>
        <w:rPr>
          <w:rFonts w:ascii="Amiri" w:hAnsi="Amiri" w:eastAsia="Amiri" w:cs="Amiri"/>
          <w:color w:val="111111"/>
          <w:sz w:val="28"/>
          <w:sz w:val="28"/>
          <w:szCs w:val="28"/>
          <w:rtl w:val="true"/>
          <w:lang w:bidi="ar-SA"/>
        </w:rPr>
        <w:t>اللَّیْلِ الْمُظْلِمِ، ولَا اسْتَطَاعَتْ جَلاَبِیبُ</w:t>
      </w:r>
      <w:r>
        <w:rPr>
          <w:rStyle w:val="FootnoteAnchor"/>
          <w:rtl w:val="true"/>
        </w:rPr>
        <w:footnoteReference w:id="31"/>
      </w:r>
      <w:r>
        <w:rPr>
          <w:rFonts w:ascii="Amiri" w:hAnsi="Amiri" w:eastAsia="Amiri" w:cs="Amiri"/>
          <w:color w:val="111111"/>
          <w:sz w:val="28"/>
          <w:sz w:val="28"/>
          <w:szCs w:val="28"/>
          <w:rtl w:val="true"/>
          <w:lang w:bidi="ar-SA"/>
        </w:rPr>
        <w:t>سَوَادِ الْحَنَادِسِ</w:t>
      </w:r>
      <w:r>
        <w:rPr>
          <w:rStyle w:val="FootnoteAnchor"/>
          <w:rtl w:val="true"/>
        </w:rPr>
        <w:footnoteReference w:id="32"/>
      </w:r>
      <w:r>
        <w:rPr>
          <w:rFonts w:ascii="Amiri" w:hAnsi="Amiri" w:eastAsia="Amiri" w:cs="Amiri"/>
          <w:color w:val="111111"/>
          <w:sz w:val="28"/>
          <w:sz w:val="28"/>
          <w:szCs w:val="28"/>
          <w:rtl w:val="true"/>
          <w:lang w:bidi="ar-SA"/>
        </w:rPr>
        <w:t>أَنْ تَرُدَّ مَا شَاعَ فِی السَّمَاوَاتِ مِنْ تَلاَْلُونُورِ الْقَمَرِ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أشار الإمام علیه السلام فی الواقع إلی نکتة ظریفة إلی أنّ اللّه سبحانه وتعالی خلق ظلمة اللیل کنعمة کبیرة لهدوء المخلوقات وراحتها من جانب، ومن جانب آخر جعل النجوم لیهتدی بها فی الصحاری والبحار وخلق القمر منیراً، إلّاأنّ هذین المصدرین المضیئین خُلقا بحیث لا یقضیان علی عتمة اللیل، والجمع بین هذا النور والظلمة بهدفین مختلفین نموذج لقدرته المطلقة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أن فرغ الإمام علیه السلام من بیان آثار عظمة اللّه وقدرته فی عالم الخلق حتی تطرق لسعة علمه وإحاطته بجمیع الموجودات فی الأرض والسماء؛ حتی أشار بشرح رائع إلی عشرة موارد منها تجسد سعة علمه سبحانه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لَایَخْفَی عَلَیْهِ سَوَادُ غَسَق</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التی تقع عادة منتصف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لَیْل سَاج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فِی بِقَاعِ الأَرَضِینَ الْمُتَطَأْطِئَاتِ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فِی یَفَاعِ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الْمُتَجَاوِرَاتِ؛ ومَا یَتَجَلْجَلُ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الرَّعْدُ فِی أُفُقِ السَّمَاءِ، ومَا تَلاَشَتْ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بُرُوقُ الْغَمَامِ، ومَا تَسْقُطُ مِنْ وَرَقَة تُزِیلُهَا عَنْ مَسْقَطِهَا عَوَاصِفُ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الأَنْوَاءِ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وانْهِطَالُ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ویَعْلَمُ مَسْقَطَ الْقَطْرَةِ ومَقَرَّهَا، ومَسْحَبَ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الذَّرَّةِ ومَجَرَّهَا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یَکْفِی الْبَعُوضَةَ مِنْ قُوتِهَا، ومَا تَحْمِلُ الاُْنْثَی فِی 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إنّ تأمّل عبارة الإمام علیه السلام بشأن علم اللّه تبارک وتعالی بجمیع الکائنات فی السماوات والأرض التی تجعل أعظم الأشیاء وأصغر الموجودات وأخفی المخلوقات یغوص فی بحرٍ من التفکیر هل بالإمکان خفاء أعمالنا وأقوالنا، بل نیّاتنا وأفکارنا علی اللّه تبارک وتعالی المحیط بکلّ شیء؟ وهذه أحد أهم الآثار التربویّة للإیمان بسعة علم اللّه وإحاطته بجمیع الأشیاء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والطریف أنّ الإمام علیه السلام حین یتحدّث عن ظلمة اللیل أو سکونه یشیر إلی آثاره المختلفة فی مختلف بقاع الأرض من قمم الجبال إلی سفوحها، وحین یتحدّث عن </w:t>
      </w:r>
      <w:bookmarkStart w:id="51" w:name="pg12581_147870"/>
    </w:p>
    <w:p>
      <w:pPr>
        <w:pStyle w:val="BookText"/>
        <w:rPr/>
      </w:pPr>
      <w:bookmarkEnd w:id="51"/>
      <w:r>
        <w:rPr>
          <w:rFonts w:ascii="IRNazanin" w:hAnsi="IRNazanin" w:eastAsia="IRNazanin"/>
          <w:color w:val="111111"/>
          <w:sz w:val="28"/>
          <w:sz w:val="28"/>
          <w:szCs w:val="28"/>
          <w:rtl w:val="true"/>
          <w:lang w:bidi="fa-IR"/>
        </w:rPr>
        <w:t>تساقط الأوراق یخوض فی جملة الأسباب التی تؤدّی إلی هذا التساقط، وبالتالی حین یتطرق إلی هطول قطرات المطر لا ینسی الحدیث عن مواضع استقراره فی جوف الأرض الذی یعدّ خزاناً مبارکاً لتلک المیاه، وحین یتحدّث عن طعام ذبابة یشیر إلیه بمقدار، وهذا بدوره ما یجعل هذه الخطبة فی مصاف أفصح وأبلغ خطب نهج البلاغة، وهی الفصاحة والبلاغة التی بلغت حدّ الإعجاز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جدیر بالذکر أنّ لأغلب هذه التعبیرات جذوراً فی الآیات القرآنیّة، فاللّه تبارک وتعالی حین یشیر إلی علمه بجمیع الموجودات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یَعْلَمُ مَا تَحْمِلُ کُلُّ أُنثی وَمَا تَغِیضُ الأَرْحَامُ وَمَا تَزْدَادُ وَکُلُّ شَیء عِنْدَهُ بِمِقْدَار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الرعد، الآیة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عِنْدَهُ عِلْمُ السَّاعَةِ وَیُنَزِّلُ الْغَیْثَ وَیَعْلَمُ مَا فِی الأَرْحَامِ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881286_77815467"/>
      <w:bookmarkStart w:id="53" w:name="_Toc19"/>
      <w:bookmarkEnd w:id="52"/>
      <w:r>
        <w:rPr>
          <w:rtl w:val="true"/>
        </w:rPr>
        <w:t>تأمّل</w:t>
      </w:r>
      <w:bookmarkEnd w:id="53"/>
    </w:p>
    <w:p>
      <w:pPr>
        <w:pStyle w:val="Heading5"/>
        <w:numPr>
          <w:ilvl w:val="4"/>
          <w:numId w:val="1"/>
        </w:numPr>
        <w:rPr/>
      </w:pPr>
      <w:bookmarkStart w:id="54" w:name="__RefHeading___Toc1881288_77815467"/>
      <w:bookmarkStart w:id="55" w:name="_Toc20"/>
      <w:bookmarkEnd w:id="54"/>
      <w:r>
        <w:rPr>
          <w:rtl w:val="true"/>
        </w:rPr>
        <w:t>ما الأنواء؟</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تضمنت الخطبة إشارة إلی عواصف الأنواء التی تستحق المزید من الشرح، فأنواء جمع نوء علی وزن نوع تعنی لغویاً طلوع النجوم أو غروبها، إلّاأنّهم اقتصروا علی معنی الطلوع، وإن أضاف البعض إلیها الغروب واعتبرها من مفردات الأضداد، ومن العقائد السائدة لدی العرب أنّ القمر یطوی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منزلاً خلال دورته حول نفسه ویستغرق کلّ منزل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وتقترن بدایة کلّ منزل بطلوع نجم فی المشرق وغروب آخر فی المغرب، کما یعتقدون بحصول تغییر فی الجو وسقوط مطر أو هبوب ریاح یتزامن مع بدایة کلّ منزل، ومن هنا کانوا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مُطِرنا بنوء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اتخذ هذا الاعتقاد صیغة خرافیة بالتدریج لیعتقدوا بأنّ هذا النجم هو العنصر المسبب لنزول الأمطار ولابدّ من التضرع إلیه بغیة نزول المطر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العلّامة المجلسی رحمه الله فی الجزء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بحار الأنوار باباً مفصلاً حمل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عن الاستمطار بالأنواء والطیرة والعدوی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فیه عدّة روایات بهذا الشأن منها ما روی عن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عَمَلِ الْجاهِلَیّةِ، الْفَخْرُ بِالاَْنْسابِ والطَّعْنُ فِی الأَحْسابِ والاسْتِسْقاءُ بِالاَْنْواءِ</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تجدر الإشارة إلیه هنا أنّ أحداً لوطرح الموضوع بصیغة بحث فلکی وقال باقتران هبوب ریاح شدیدة أو سقوط مطر فی کلّ منزل من المنازل الثمانیة والعشرین بأمر اللّه فإنّه لم یجانب الحقیقة، ولیس هناک من نهی عن هذا الکلام، غیر أنّ عرب الجاهلیة نسبوا هبوب الریاح وهطول الأمطار إلی تلک الأنواء وهذا نوع من الشرک، لأنّهم قالوا باستقلالیة تلک الأنواء بعیداً عن إرادة اللّه، من هنا یتّضح عدم وجود أی إشکال فی عبارة الإمام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تُزِیلُهَا عَنْ مَسْقَطِهَا عَوَاصِفُ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مراد الإمام علیه السلام أنّ کل ما اقترن بطلوع وغروب هذه الأنواء تابع لإذن اللّه وأوامره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2581_147873"/>
      <w:bookmarkStart w:id="57" w:name="pg12581_147873"/>
      <w:bookmarkEnd w:id="57"/>
    </w:p>
    <w:p>
      <w:pPr>
        <w:pStyle w:val="Heading3"/>
        <w:numPr>
          <w:ilvl w:val="2"/>
          <w:numId w:val="1"/>
        </w:numPr>
        <w:rPr/>
      </w:pPr>
      <w:bookmarkStart w:id="58" w:name="pg12581_147873"/>
      <w:bookmarkStart w:id="59" w:name="__RefHeading___Toc1881290_77815467"/>
      <w:bookmarkStart w:id="60" w:name="_Toc21"/>
      <w:bookmarkEnd w:id="58"/>
      <w:bookmarkEnd w:id="59"/>
      <w:r>
        <w:rPr>
          <w:rtl w:val="true"/>
        </w:rPr>
        <w:t>القسم الرابع</w:t>
      </w:r>
      <w:bookmarkEnd w:id="60"/>
    </w:p>
    <w:p>
      <w:pPr>
        <w:pStyle w:val="Heading4"/>
        <w:numPr>
          <w:ilvl w:val="3"/>
          <w:numId w:val="1"/>
        </w:numPr>
        <w:rPr/>
      </w:pPr>
      <w:bookmarkStart w:id="61" w:name="__RefHeading___Toc1881292_77815467"/>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وَالْحَمْدُ للّهِ الْکَائِنِ قَبْلَ أَنْ یَکُونَ کُرْسِیٌّ أَوعَرْشٌ، أَوسَمَاءٌ أَوأَرْضٌ، أَوجَانٌّ أَوإِنْسٌ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لَایُدْرَکُ بِوَهْم، ولَا یُقَدَّرُ بِفَهْم، ولَا یَشْغَلُهُ سَائِلٌ، ولَا یَنْقُصُهُ نَائِلٌ، ولَا یَنْظُرُ بِعَیْن، ولاَ یُحَدُّ بِأَیْن، ولاَ یُوصَفُ بِالاَْزْوَاجِ، ولاَ یُخْلَقُ بِعَلاَج، ولاَ یُدْرَکُ بِالْحَوَاسِّ، وَلَا یُقَاسُ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کَلَّمَ مُوسَی تَکْلِیماً، وأَرَاهُ مِنْ آیَاتِهِ عَظِیماً؛ بِلاَ جَوَارِحَ وَلَا أَدَوَات، وَلَا نُطْق وَلَا 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کُنْتَ صَادِقاً أَیُّهَا الْمُتَکَلِّفُ لِوَصْفِ رَبِّکَ، فَصِفْ جِبْرِیلَ ومِیکَائِیلَ وجُنُودَ الْمَلاَئِکَةِ الْمُقَرَّبِینَ، فِی حُجُرَاتِ الْقُدُسِ مُرْجَحِنِّینَ، مُتَوَلِّهَةً عَقُولُهُمْ أَنْ یَحُدُّوا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یُدْرَکُ بِالصِّفَاتِ ذَوُوالْهَیْئَاتِ وَالأَدوَاتِ، ومَنْ یَنْقَضِی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هُوَ، أَضَاءَ بِنُورِهِ کُلَّ ظَلاَم، وأَظْلَمَ بِظُلْمَتِهِ کُلَّ نُور</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881294_77815467"/>
      <w:bookmarkStart w:id="64" w:name="_Toc23"/>
      <w:bookmarkEnd w:id="63"/>
      <w:r>
        <w:rPr>
          <w:rtl w:val="true"/>
        </w:rPr>
        <w:t>الشرح والتفسیر</w:t>
      </w:r>
      <w:r>
        <w:rPr>
          <w:rtl w:val="true"/>
        </w:rPr>
        <w:t xml:space="preserve">: </w:t>
      </w:r>
      <w:r>
        <w:rPr>
          <w:rtl w:val="true"/>
        </w:rPr>
        <w:t>عجزنا عن إدراک صفاته</w:t>
      </w:r>
      <w:bookmarkEnd w:id="64"/>
    </w:p>
    <w:p>
      <w:pPr>
        <w:pStyle w:val="BookText"/>
        <w:rPr/>
      </w:pPr>
      <w:r>
        <w:rPr>
          <w:rFonts w:ascii="IRNazanin" w:hAnsi="IRNazanin" w:eastAsia="IRNazanin"/>
          <w:color w:val="111111"/>
          <w:sz w:val="28"/>
          <w:sz w:val="28"/>
          <w:szCs w:val="28"/>
          <w:rtl w:val="true"/>
          <w:lang w:bidi="fa-IR"/>
        </w:rPr>
        <w:t>تابع الإمام علیه السلام بیان صفات اللّه تعالی بعد أن أشار إلی عظمة الخالق وقدرته وذکر آیاته فی عالم الوجود، فشرح فی هذا القسم جانباً مهمّاً من الصفات الثبوتیّة والسلبیّة والصفات الفعلیة بصورة رائعة فأتمّ درسه لمخاطبیه فی سبیل معرفة اللّه، فقد تحدّث فی بادئ الأمر عن أزلیّة اللّه تبارک وتعالی المقرونة بالأبدیّة فقال 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الْکَائِنِ قَبْلَ أَنْ یَکُونَ کُرْسِیٌّ أَوعَرْشٌ، أَوسَمَاءٌ أَوأَرْضٌ، أَوجَانٌّ أَوإِنْسٌ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فالأمور الستة هذه إشارة إلی تکوین العالم، ذلک لأنّها الأصل والأساس وما سواها تابع لها، علی کلّ حال فإنّ هذه العبارة إشارة إلی أهم صفاته الجمالیّة سبحانه والتی تعود إلیها سائر الصفات وهی عدم تناهی ذاته القدسیّة من جمیع الجهات، فلکل المخلوقات زمان وتاریخ لحدوثها سوی الذات القدسیّة التی کانت منذ الأزل وستبقی إلی الأبد، ومن هنا أشار إثر ذلک إلی إحدی عشرة صفة من صفاته السلبیّة والتی تنبع جمیعها من ذاته القدسیّة اللامتناهیّة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العبارة الأولی والثانیة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یُدْرَکُ بِوَهْم، وَلَا یُقَدَّرُ بِفَهْم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بعض شرّاح نهج البلاغة إلی أنّ الفارق بین هاتین العبارتین هو أنّ الوهم هنا إشارة إلی القوّة التی تدرک الجزئیات، والفهم إشارة إلی إدراک الکلیات، وهنالک احتمال آخر هو أنّ الوهم إشارة إلی قوّة الحدس والفرض، والفهم إشارة إلی الإدراک والیقین، أی لا یمکن الوصول إلیه تعالی عن طریق العلم ولا الحدس ولا الظن، أضف إلی ذلک أنّ العبارة الأُولی إشارة إلی إدراک أصل وجوده، والعبارة الثانیة إشارة إلی قیاس ذاته القدسیّة وبما أنّها لامتناهیّة فهی لا تدرک بوهم ولا تقاس بعقل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الصفتین السلبیتین الثالثة والرابعة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یَشْغَلُهُ سَائِلٌ، وَلَا یَنْقُصُهُ نَائِلٌ</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 اسم الفاعل والمصدر بمعنی العطاء أو البذل أو طالب البذل أو المعنیان هنا مناسبان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الإنسان مهما کان ذکیاً وفطناً إن تحدّث إلیه شخص أو عدّة أشخاص بشأن موضوع مهم لا یسعه إدراک مطلب الآخرین، أو تعامله مع شخص یحول دونه والآخرین، ذلک لأنّه وجود محدود ومتناهٍ، أمّا الذات الإلهیّة القدسیّة فلا یضیق بها التعامل مع جمیع المخلوقات وفی آن واحد فهی تسمع أصواتهم وتقضی حاجاتهم وتعلم بنیّاتهم ولا یشغلها سائل عن آخر، وکذلک لو طرق جمیع العباد باب اللّه وسألوه ما سألوا وضمن لهم الإجابة لما نقص شیء من ملکه وخزائنه، بل لما شکل </w:t>
      </w:r>
    </w:p>
    <w:p>
      <w:pPr>
        <w:pStyle w:val="BookText"/>
        <w:rPr/>
      </w:pPr>
      <w:r>
        <w:rPr>
          <w:rFonts w:ascii="IRNazanin" w:hAnsi="IRNazanin" w:eastAsia="IRNazanin"/>
          <w:color w:val="111111"/>
          <w:sz w:val="28"/>
          <w:sz w:val="28"/>
          <w:szCs w:val="28"/>
          <w:rtl w:val="true"/>
          <w:lang w:bidi="fa-IR"/>
        </w:rPr>
        <w:t>ذلک قطرة من بحر جوده، کیف لا وهو الخلّاق لما یشاء وفیضه غنی عن الحدود</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جاء فی الحدیث القدسی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لَو أَنَّ أَوَّلَکُمْ وآخِرَکُمْ وإنْسَکُمْ وجِنَّکُمْ قامُوا فِی صَعیدٍ واحِدٍ فَسَأَلُونی فَأَعْطَیْتُ کُلَّ إنْسان مَسْأَلَتَهُ ما نَقَصَ ذلِکَ مِمّا عِنْدی شَیْئاً إلّاکَما یَنْقُصُ الْمَخیطُ إذا دَخَلَ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صحیح مسلم،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کنز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الصفتین الخامسة والسادسة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یَنْظُرُ بِعَیْن، وَلَا یُحَدُّ بِأَیْن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یری کلّ شیء وکل مکان والعالم برمّته حاضر عنده، مع ذلک لیس له عین ولا مکان، لإنّه أسمی من الزمان والمکان والعوارض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الصفتین السابعة والثامنة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یُوصَفُ بِالاَْزْوَاجِ</w:t>
      </w:r>
      <w:r>
        <w:rPr>
          <w:rStyle w:val="FootnoteAnchor"/>
          <w:rtl w:val="true"/>
        </w:rPr>
        <w:footnoteReference w:id="39"/>
      </w:r>
      <w:r>
        <w:rPr>
          <w:rFonts w:ascii="Amiri" w:hAnsi="Amiri" w:eastAsia="Amiri" w:cs="Amiri"/>
          <w:color w:val="111111"/>
          <w:sz w:val="28"/>
          <w:sz w:val="28"/>
          <w:szCs w:val="28"/>
          <w:rtl w:val="true"/>
          <w:lang w:bidi="ar-SA"/>
        </w:rPr>
        <w:t>، وَلَا یُخْلَقُ بِعَلاَج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ذکروا عدّة معانٍ لأزواج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زوج مثل النظیر والقرین والزوج والشبیه والمثیل والضد والترکیب، ولا مانع من جمع کلّ هذه المفاهیم فی العبارة السابقة، أی أنّ اللّه منزّه عن کلّ هذه الأمور، 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یُخْلَقُ بِعَلاَجٍ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الناس وأشباههم إن أرادوا خلق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بتعبیر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أرادوا ترکیب هیئة من أشیاء إنّما یستعینون ببعض الوسائل التی قد تکون بسیطة وأخری صعبة، والخالق الوحید الذی لا یحتاج إلی أیّة وسائل وأدوات هو الحقّ سبحانه وتعالی</w:t>
      </w:r>
      <w:r>
        <w:rPr>
          <w:rStyle w:val="FootnoteAnchor"/>
          <w:rtl w:val="true"/>
        </w:rPr>
        <w:footnoteReference w:id="40"/>
      </w:r>
      <w:r>
        <w:rPr>
          <w:rFonts w:ascii="Amiri" w:hAnsi="Amiri" w:eastAsia="Amiri" w:cs="Amiri"/>
          <w:color w:val="111111"/>
          <w:sz w:val="28"/>
          <w:sz w:val="28"/>
          <w:szCs w:val="28"/>
          <w:rtl w:val="true"/>
          <w:lang w:bidi="ar-SA"/>
        </w:rPr>
        <w:t>، بل أبعد من ذلک کما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الصفتین التاسعة والعاشرة من صفاته السلبیّة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یُدْرَکُ بِالْحَوَاسِّ، وَلَا یُقَاسُ بِالنَّاسِ</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نعلم بأنّ دائرة حواس الإنسان هی الأجسام المادیّة، وعلیه فالذات القدسیّة </w:t>
      </w:r>
    </w:p>
    <w:p>
      <w:pPr>
        <w:pStyle w:val="BookText"/>
        <w:rPr/>
      </w:pPr>
      <w:r>
        <w:rPr>
          <w:rFonts w:ascii="IRNazanin" w:hAnsi="IRNazanin" w:eastAsia="IRNazanin"/>
          <w:color w:val="111111"/>
          <w:sz w:val="28"/>
          <w:sz w:val="28"/>
          <w:szCs w:val="28"/>
          <w:rtl w:val="true"/>
          <w:lang w:bidi="fa-IR"/>
        </w:rPr>
        <w:t>التی تفوق عالم المادة لا تدرک إلّابالعقل والفکر، ویخطئ أولئک الذین یعتقدون بإمکانیّة رؤیة اللّه تعالی فی الدنیا والآخرة بهذه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أصل کلّی بشأن صفات اللّه تعالی فی عدم إمکانیّة مقارنة هذه الصفات بصفات المخلوق فإنّ ذلک ینتهی إلی الضلالة، وهذا المعنی ورد فی الخطبة الأُولی من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وکَمالُ الاِْخْلاصِ لَهُ نَفْیُ الصِّفاتِ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أخیراً فی بیان آخر الصفات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کَلَّمَ مُوسَی تَکْلِیماً، وأَرَاهُ مِنْ آیَاتِهِ عَظِیماً؛ بِلاَ جَوَارِحَ وَلَا أَدَوَات، وَلَا نُطْق وَلَا لَهَوَات</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اللحمة المشرفة علی الحلق فی أقصی الفم، ویقال لها اللسان الصغیر، ولکن یبدو معناها فی الخطبة الحنجرة بقرینة المجاورة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أنّه نقل فی السابق مختلف الصفات وأثبتها للّه‌تعالی بأکمل وجه، فقد خاض هنا فی مسألة تکلّم اللّه سبحانه وتعالی وأوضح أنّ اللّه کلّم موسی علیه السلام ولکن لیس علی غرار الناس الذین یتکلّمون بواسطة اللسان والفم والأمواج الصوتیة وأداء الحروف، بل یخلق الأمواج الصوتیة لیتحدّث بواسطتها مع موسی علیه السلام، فکان موسی یسمع الکلام من ست جهات وهذا من عظمة آیات اللّه دون الحاجة إلی الجوارح والأعضاء الصوتیة، وظاهر کلام الإمام علیه السلام أنّ عظمة آیات اللّه هو سماع کلامه سبحانه من الجهات الست، والشاهد علی ذلک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جَوَارِحَ وَلَا أَدَوَات، وَلَا نُطْق وَلَا لَهَوَات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الآخر الذی ذکره شرّاح نهج البلاغة بهذا الشأن أنّ المراد من عظیم آیاته المعجزات التسع التی حبی بها موسی بن عمران</w:t>
      </w:r>
      <w:r>
        <w:rPr>
          <w:rStyle w:val="FootnoteAnchor"/>
          <w:rtl w:val="true"/>
        </w:rPr>
        <w:footnoteReference w:id="43"/>
      </w:r>
      <w:r>
        <w:rPr>
          <w:rFonts w:ascii="IRNazanin" w:hAnsi="IRNazanin" w:eastAsia="IRNazanin"/>
          <w:color w:val="111111"/>
          <w:sz w:val="28"/>
          <w:sz w:val="28"/>
          <w:szCs w:val="28"/>
          <w:rtl w:val="true"/>
          <w:lang w:bidi="fa-IR"/>
        </w:rPr>
        <w:t xml:space="preserve">، ولکن یبدو هذا الاحتمال بعیداً ولا ینسجم مع سیاق کلام الإمام علیه السلام فهو لا یخلو من تکلّف ومخالفة الظاهر، </w:t>
      </w:r>
    </w:p>
    <w:p>
      <w:pPr>
        <w:pStyle w:val="BookText"/>
        <w:rPr/>
      </w:pPr>
      <w:r>
        <w:rPr>
          <w:rFonts w:ascii="IRNazanin" w:hAnsi="IRNazanin" w:eastAsia="IRNazanin"/>
          <w:color w:val="111111"/>
          <w:sz w:val="28"/>
          <w:sz w:val="28"/>
          <w:szCs w:val="28"/>
          <w:rtl w:val="true"/>
          <w:lang w:bidi="fa-IR"/>
        </w:rPr>
        <w:t>ویحتمل أن یکون المراد معجزتی العصا والید البیضاء التی اقترنت بتکلیم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فلا یصح إطلاق صفة الناطق أو اللافظ علی اللّه تبارک وتعالی، هذین اللفظین یشیران إلی حرکة اللسان ومخارج الحروف والأمواج الصوتیة التی یتنزّه عنها اللّه تبارک وتعالی، بینما یصح إطلاق لفظ المتکلّم علی اللّه لأنّه یوجد الکلام ویخلق الأمواج الصوتیة فی ست جهات کی لا یتصور موسی والآخرون أنّ اللّه یحویه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الإمام علیه السلام فی مطلبین آخرین بهدف إکمال هذه الصفات وإثبات عجز الفکر البشری عن تبیانه لحقیقة اللّه تبارک وتعالی فقال فی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کُنْتَ صَادِقاً أَیُّهَا الْمُتَکَلِّفُ</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الشخص الشدید التعرض لما لا یعنیه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لِوَصْفِ رَبِّکَ، فَصِفْ جِبْرِیلَ ومِیکَائِیلَ وجُنُودَ الْمَلاَئِکَةِ الْمُقَرَّبِینَ، فِی حُجُرَاتِ الْقُدُسِ مُرْجَحِنِّینَ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مُتَوَلِّهَةً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عَقُولُهُمْ أَنْ یَحُدُّوا أَحْسَنَ الْخَالِقِینَ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الإنسان الذی یعجز عن بیان صفات ملائکة اللّه المقرّبین ولا یسعه إدراک حقیقة وجودها وحقیقة صفاتها، فکیف یتوقع إدراک صفات الخالق ویستوعب فی حیزه الفکری صفاته الجمالیّة والجلالیّة، مع العلم أنّ الملائکة الذین نعجز عن بیان صفاتهم یعیشون حالة الحیرة ضمن دائرتهم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النقطة الثانیة التی تعدّ دلیلاً عقلیاً واضحاً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یُدْرَکُ بِالصِّفَاتِ ذَوُوالْهَیْئَاتِ وَالأَدْوَاتِ، ومَنْ یَنْقَضِی إِذَا بَلَغَ أَمَدَ حَدِّهِ بِالْفَنَاءِ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اختتم هذا القسم باستنتاج واضح فقال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إِلهَ إِلَّا هُوَ، أَضَاءَ بِنُورِهِ کُلَّ ظَلاَم، وأَظْلَمَ بِظُلْمَتِهِ کُلَّ نُور</w:t>
      </w:r>
      <w:r>
        <w:rPr>
          <w:rFonts w:eastAsia="Amiri" w:cs="Amiri" w:ascii="Amiri" w:hAnsi="Amiri"/>
          <w:color w:val="111111"/>
          <w:sz w:val="28"/>
          <w:szCs w:val="28"/>
          <w:rtl w:val="true"/>
          <w:lang w:bidi="ar-SA"/>
        </w:rPr>
        <w:t xml:space="preserve">». </w:t>
      </w:r>
      <w:bookmarkStart w:id="65" w:name="pg12581_147878"/>
    </w:p>
    <w:p>
      <w:pPr>
        <w:pStyle w:val="BookText"/>
        <w:rPr/>
      </w:pPr>
      <w:bookmarkEnd w:id="65"/>
      <w:r>
        <w:rPr>
          <w:rFonts w:ascii="IRNazanin" w:hAnsi="IRNazanin" w:eastAsia="IRNazanin"/>
          <w:color w:val="111111"/>
          <w:sz w:val="28"/>
          <w:sz w:val="28"/>
          <w:szCs w:val="28"/>
          <w:rtl w:val="true"/>
          <w:lang w:bidi="fa-IR"/>
        </w:rPr>
        <w:t>وقد رکز شرّاح نهج البلاغة فی تفسیرهم لهذه العبارة علی معنی مطابق؛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القضاء علی ظلمة اللیل بضیاء النهار وجمع ضیاء النهار بظلمة اللیل وجعل الظلمة المقرونة بالسکون والهدوء تعمّ کلّ مکان، بینما أخذ البعض الآخر المعنی الکنائی،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الظلمات الأخلاق القبیحة التی تزول من روح الإنسان بنور معرفة اللّه، وبالمقابل فإنّ الأفراد الذین یعیشون ظلمة الجهل وعدم معرفة اللّه إنّما تزول عن وجودهم أنوار الفضیلة والأخلاق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لیست هنالک من حاجة للتفسیر الکنائی استناداً إلی إمکانیّة التفسیر علی ضوء المعنی المقارن وعدم وجود القرینة علی المعنی الکنائی وإن أمکن الجمع بین المعنیین</w:t>
      </w:r>
      <w:r>
        <w:rPr>
          <w:rFonts w:eastAsia="IRNazanin" w:cs="IRNazanin"/>
          <w:color w:val="111111"/>
          <w:sz w:val="28"/>
          <w:szCs w:val="28"/>
          <w:rtl w:val="true"/>
          <w:lang w:bidi="fa-IR"/>
        </w:rPr>
        <w:t>.</w:t>
      </w:r>
    </w:p>
    <w:p>
      <w:pPr>
        <w:pStyle w:val="Heading4"/>
        <w:numPr>
          <w:ilvl w:val="3"/>
          <w:numId w:val="1"/>
        </w:numPr>
        <w:rPr/>
      </w:pPr>
      <w:bookmarkStart w:id="66" w:name="__RefHeading___Toc1881296_77815467"/>
      <w:bookmarkStart w:id="67" w:name="_Toc24"/>
      <w:bookmarkEnd w:id="66"/>
      <w:r>
        <w:rPr>
          <w:rtl w:val="true"/>
        </w:rPr>
        <w:t>تأمّلان</w:t>
      </w:r>
      <w:bookmarkEnd w:id="67"/>
    </w:p>
    <w:p>
      <w:pPr>
        <w:pStyle w:val="Heading5"/>
        <w:numPr>
          <w:ilvl w:val="4"/>
          <w:numId w:val="1"/>
        </w:numPr>
        <w:rPr/>
      </w:pPr>
      <w:bookmarkStart w:id="68" w:name="__RefHeading___Toc1881298_77815467"/>
      <w:bookmarkStart w:id="69" w:name="_Toc25"/>
      <w:bookmarkEnd w:id="68"/>
      <w:r>
        <w:rPr/>
        <w:t>1</w:t>
      </w:r>
      <w:r>
        <w:rPr>
          <w:rtl w:val="true"/>
        </w:rPr>
        <w:t xml:space="preserve">. </w:t>
      </w:r>
      <w:r>
        <w:rPr>
          <w:rtl w:val="true"/>
        </w:rPr>
        <w:t>سرّ صعوبة معرفة صفات اللّه</w:t>
      </w:r>
      <w:bookmarkEnd w:id="69"/>
    </w:p>
    <w:p>
      <w:pPr>
        <w:pStyle w:val="BookText"/>
        <w:rPr/>
      </w:pPr>
      <w:r>
        <w:rPr>
          <w:rFonts w:ascii="IRNazanin" w:hAnsi="IRNazanin" w:eastAsia="IRNazanin"/>
          <w:color w:val="111111"/>
          <w:sz w:val="28"/>
          <w:sz w:val="28"/>
          <w:szCs w:val="28"/>
          <w:rtl w:val="true"/>
          <w:lang w:bidi="fa-IR"/>
        </w:rPr>
        <w:t>ذکرنا کراراً أنّ طریق معرفة اللّه صعب بنفس الدرجة التی یتّضح فیها السلوک إلیه والتعرف علیه، وبعبارة أخری فإنّ العلم بوجود اللّه عن طریق تدبر أسرار الخلق فی الأرض والسماء والوقوف علی عجائب الخلقة أمر فی غایة الصعوبة، فکلّ إنسان مهما کان لدیه من علم وشعور یری آثار علمه وقدرته وعظمته تعالی فی کلّ مکان وفی کلّ شیء، ولکن یستحیل علیه فهم کنه ذاته وصفاته، ذلک لأنّه کما ذکر الإمام علیه السلام فی هذه الخطبة أننا نعانی من القیاس المضل بهذا الشأن، فلیس لنا حظ سوی معرفة الصفات بواسطة الوسائل والأدوات والمقرونة بالزمان والمکان، فکان من الطبیعی أن یتعذر علینا إدراک ما یفوق الزمان والمکان والأدوات واللامتناهی من حیث الوجود والصفات، أو بتعبیر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لِتُراب وربِّ الأَرْبابِ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لنعجز عن إدراک صفات بعض المخلوقات الأسمی کالملائکة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 ذلک الإمام علیه السلام فی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إدراک صفات خالقها، وعلی هذا </w:t>
      </w:r>
      <w:bookmarkStart w:id="70" w:name="pg12581_147879"/>
    </w:p>
    <w:p>
      <w:pPr>
        <w:pStyle w:val="BookText"/>
        <w:rPr/>
      </w:pPr>
      <w:bookmarkEnd w:id="70"/>
      <w:r>
        <w:rPr>
          <w:rFonts w:ascii="IRNazanin" w:hAnsi="IRNazanin" w:eastAsia="IRNazanin"/>
          <w:color w:val="111111"/>
          <w:sz w:val="28"/>
          <w:sz w:val="28"/>
          <w:szCs w:val="28"/>
          <w:rtl w:val="true"/>
          <w:lang w:bidi="fa-IR"/>
        </w:rPr>
        <w:t>الأساس أُمرنا بالإکتفاء بالعلم الإجمالی فی مرحلة إدراک کنه الذات والصفات، وأن لا نسعی للوصول للعلم التفصیلی فهو خارج عن طاقتنا، علی سبیل المثال إننا نعلم أنّ اللّه عالم بکلّ شیء وقادر علی کلّ شیء، ولکن هل علمه عن طریق الصور الذهنیة کالذی علیه الأمر بالنسبة للإنسان؟ طبعاً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کیف ذلک، حقّاً إننا لا نعلم وهذه هی الحقیقة التی أشار إلیها الإمام علیه السلام کراراً فی خطب نهج البلاغة ولا سیما فی الخطبة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بخطبة الأشباح، کما حذرنا سائر أئمّة الهدی علیهم السلام من سلوک هذا الوادی وقد نقل المرحوم الکلینی فی الکافی والصدوق فی کتاب التوحید بعض نماذج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عبد الملک بن أعین أحد أصحاب الإمام الصادق علیه السلام کتب له رسالة أنّ طائفة فی العراق یصفون اللّه بالأوصاف الجسمیّة فطلب منه بیان المذهب الحقّ فی التوحید فکتب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التَّوحِیدِ رَحِمَکَ اللّهُ، فاعلِم أنّ اللّهَ لَیسَ کَمِثِلِهِ شَیءٌ وَهوَ السَّمِیعُ البَصِیرُ، وأنّهُ أَسمَی مَنَ الصِّفاتِ الّتی یَشبَه بِها مَخلُوقَاتِهِ، وَاعلَم أنّ المَذهبَ الصَّحیح ما جَاءَ فِی القُرآنِ الکَریمِ فَنَزِّهُهُ عَنِ الشَّبُیهِ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فی باب صفات اللّه أن لا نشبّهه بالمخلوقات وأن لا نعتقد بالعدم بصورة کلیّة بالاکتفاء بالمعرفة الإجمالیّة</w:t>
      </w:r>
      <w:r>
        <w:rPr>
          <w:rFonts w:eastAsia="IRNazanin" w:cs="IRNazanin"/>
          <w:color w:val="111111"/>
          <w:sz w:val="28"/>
          <w:szCs w:val="28"/>
          <w:rtl w:val="true"/>
          <w:lang w:bidi="fa-IR"/>
        </w:rPr>
        <w:t>).</w:t>
      </w:r>
    </w:p>
    <w:p>
      <w:pPr>
        <w:pStyle w:val="Heading5"/>
        <w:numPr>
          <w:ilvl w:val="4"/>
          <w:numId w:val="1"/>
        </w:numPr>
        <w:rPr/>
      </w:pPr>
      <w:bookmarkStart w:id="71" w:name="__RefHeading___Toc1881300_77815467"/>
      <w:bookmarkStart w:id="72" w:name="_Toc26"/>
      <w:bookmarkEnd w:id="71"/>
      <w:r>
        <w:rPr/>
        <w:t>2</w:t>
      </w:r>
      <w:r>
        <w:rPr>
          <w:rtl w:val="true"/>
        </w:rPr>
        <w:t xml:space="preserve">. </w:t>
      </w:r>
      <w:r>
        <w:rPr>
          <w:rtl w:val="true"/>
        </w:rPr>
        <w:t>العرش والکرسی</w:t>
      </w:r>
      <w:bookmarkEnd w:id="72"/>
    </w:p>
    <w:p>
      <w:pPr>
        <w:pStyle w:val="BookText"/>
        <w:rPr/>
      </w:pPr>
      <w:r>
        <w:rPr>
          <w:rFonts w:ascii="IRNazanin" w:hAnsi="IRNazanin" w:eastAsia="IRNazanin"/>
          <w:color w:val="111111"/>
          <w:sz w:val="28"/>
          <w:sz w:val="28"/>
          <w:szCs w:val="28"/>
          <w:rtl w:val="true"/>
          <w:lang w:bidi="fa-IR"/>
        </w:rPr>
        <w:t>قیل الکثیر فی العرش والکرسی، وقد أسهبنا فی شرح العرش وحملته فی الخطبة الأُولی من نهج البلاغة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تکررت مفردة العرش فی القرآن الکریم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وإن لم تکن جمیعها متعلقة بالعرش الإلهی، کما ذکرت مفردة الکرسی مرتان تتعلق إحداهما فقط بکرسی اللّه </w:t>
      </w:r>
    </w:p>
    <w:p>
      <w:pPr>
        <w:pStyle w:val="BookText"/>
        <w:rPr/>
      </w:pPr>
      <w:r>
        <w:rPr>
          <w:rFonts w:ascii="IRNazanin" w:hAnsi="IRNazanin" w:eastAsia="IRNazanin"/>
          <w:color w:val="111111"/>
          <w:sz w:val="28"/>
          <w:sz w:val="28"/>
          <w:szCs w:val="28"/>
          <w:rtl w:val="true"/>
          <w:lang w:bidi="fa-IR"/>
        </w:rPr>
        <w:t xml:space="preserve">کما وردت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 سبع مرّات والکرسی مرّة واحدة فی هذه الخطبة، ورغم أنّ العرش یعنی المسند المعهود والأریکة التی ینصبها السلاطین ویجلسون علیها فی الأعیاد والمناسبات الرسمیة، ویعنی الکرسی الأریکة القصیرة الدعامة والتی یجلسون علیها فی الأیّام الاعتیادیة، ولکن قطعاً ما ورد فی القرآن ونهج البلاغة والروایات بشأن العرش والکرسی لیس المراد منه هذا المعنی وإنّما هی کنایة عن أمور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اعتبر البعض العرش إشارة إلی مجموع عالم الوجود، بینما عدّه البعض الآخر علم اللّه تعالی، وذهبت طائفة ثالثة إلی أنّ المراد به صفات الجمال والجلال، کما فسّروا الکرسی بهذا المعنی أیضاً، وهناک من اعتبر الکرسی إشارة إلی تدبیر الأمور الجزئیّة للعالم والعرش بمعنی التدبیر الکلّی والأحدی والذی یفرز جمیع التدبیرات الجزئیّة، ولکن کما أشرنا سابقاً فإنّ ما یفهم من القرآن الکریم أنّ أحد معانی الکرسی علی الأقل مجموعة السماوات والأرض وعالم المادة أو الحاکمیّة علیه، والعرش إشارة إلی عالم الأرواح والملائکة وعالم ما وراء المادة أو الحاکمیّة علیها، ذلک أنّ القرآن الکریم قال فی آیة الکرسی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السَّمواتِ وَالأَرْضَ</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العرش أسمی وأرفع من الکرسی، طبعاً ما ذکرناه هو أحد التفاسیر الواضحة للعرش والکرسی، وهناک بعض التفاسیر الأخری کما صرحت بها الروایات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581_147881"/>
    </w:p>
    <w:p>
      <w:pPr>
        <w:pStyle w:val="Heading3"/>
        <w:numPr>
          <w:ilvl w:val="2"/>
          <w:numId w:val="1"/>
        </w:numPr>
        <w:rPr/>
      </w:pPr>
      <w:bookmarkStart w:id="74" w:name="__RefHeading___Toc1881302_77815467"/>
      <w:bookmarkStart w:id="75" w:name="_Toc27"/>
      <w:bookmarkEnd w:id="73"/>
      <w:bookmarkEnd w:id="74"/>
      <w:r>
        <w:rPr>
          <w:rtl w:val="true"/>
        </w:rPr>
        <w:t>القسم الخامس</w:t>
      </w:r>
      <w:bookmarkEnd w:id="75"/>
    </w:p>
    <w:p>
      <w:pPr>
        <w:pStyle w:val="Heading4"/>
        <w:numPr>
          <w:ilvl w:val="3"/>
          <w:numId w:val="1"/>
        </w:numPr>
        <w:rPr/>
      </w:pPr>
      <w:bookmarkStart w:id="76" w:name="__RefHeading___Toc1881304_77815467"/>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أُوصِیکُمْ عِبَادَ اللّهِ بِتَقْوَی اللّهِ الَّذِی أَلْبَسَکُمُ الرِّیَاشَ، وأَسْبَغَ عَلَیْکُمُ الْمَعَاشَ؛ فَلَوأَنَّ أَحَداً یَجِدُ إِلَی الْبَقَاءِ سُلَّماً، أَولِدَفْعِ الْمَوْتِ سَبِیلاً، لَکَانَ ذلِکَ سُلَیْمَانُ بْنُ دَاوُودَ عَلَیْهِ السَّلاَمُ، الَّذِی سُخِّرَ لَهُ مُلْکُ الْجِنِّ والاِْنْسِ، مَعَ النُّبُوَّةِ وعَظِیمِ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اسْتَوْفَی طُعْمَتَهُ، واسْتَکْمَلَ مُدَّتَهُ، رَمَتْهُ قِسِیُّ الْفَنَاءِ بِنِبَالِ الْمَوْتِ، وأَصْبَحَتِ الدِّیَارُ مِنْهُ خَالِیَةً، والْمَسَاکِنُ مُعَطَّلَةً، ووَرِثَهَا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لَکُمْ فِی الْقُرُونِ السَّالِفَةِ 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الْعَمَالِقَةُ وأَبْنَاءُ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الْفَرَاعِنَةُ وأَبْنَاءُ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أَصْحَابُ مَدَائِنِ الرَّسِّ الَّذِینَ قَتَلُوا النَّبِیِّینَ، وأَطْفَأُوا سُنَنَ الْمُرْسَلِینَ، وأَحْیَوْا سُنَنَ الْجَبَّارِینَ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الَّذِینَ سَارُوا بِالْجُیُوشِ، وهَزَمُوا بِالأُلُوفِ، وعَسْکَرُوا الْعَسَاکِرَ، ومَدَّنُوا الْمَدَائِنَ</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881306_77815467"/>
      <w:bookmarkStart w:id="79" w:name="_Toc29"/>
      <w:bookmarkEnd w:id="78"/>
      <w:r>
        <w:rPr>
          <w:rtl w:val="true"/>
        </w:rPr>
        <w:t>الشرح والتفسیر</w:t>
      </w:r>
      <w:r>
        <w:rPr>
          <w:rtl w:val="true"/>
        </w:rPr>
        <w:t xml:space="preserve">: </w:t>
      </w:r>
      <w:r>
        <w:rPr>
          <w:rtl w:val="true"/>
        </w:rPr>
        <w:t>أین الفراعنة والعمالقة؟</w:t>
      </w:r>
      <w:bookmarkEnd w:id="79"/>
    </w:p>
    <w:p>
      <w:pPr>
        <w:pStyle w:val="BookText"/>
        <w:rPr/>
      </w:pPr>
      <w:r>
        <w:rPr>
          <w:rFonts w:ascii="IRNazanin" w:hAnsi="IRNazanin" w:eastAsia="IRNazanin"/>
          <w:color w:val="111111"/>
          <w:sz w:val="28"/>
          <w:sz w:val="28"/>
          <w:szCs w:val="28"/>
          <w:rtl w:val="true"/>
          <w:lang w:bidi="fa-IR"/>
        </w:rPr>
        <w:t>خاض الإمام علیه السلام فی هذا القسم من الخطبة بعد الأبحاث المرتبطة بصفات الجمال والجلال وعظمة عالم الوجود بالأبعاد العملیّة، ذلک لأنّ الأعمال الصالحة إنّما تفرزها العقیدة الصالحة، فقد دعی الإمام علیه السلام الجمیع للتقوی إزاء تلک النعم التی أفاضها تعالی علی عباده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الَّذِی أَلْبَسَکُمُ الرِّیَاش</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فی‌الأصل ریش الطائر ثم اطلقت علی کلّ نوع من الثیاب، ولما کان ریش الطیور بألوان مختلفة وجمیلة فهذه المفردة تختزن مفهوم الجمال والزینة، ویطلق الریاش علی الثیاب الفاخرة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وأَسْبَغَ عَلَیْکُمُ الْمَعَاشَ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فی الواقع إلی نعمتین عظیمتین تعدان مصدراً لنعم جمّة أخری؛ النعمة الأُولی أنواع الثیاب التی تحفظ البدن من الحرارة والبرودة ومختلف المخاطر، وتضفی علی الإنسان الوقار والهیبة والاحترام وتمیّزه عن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والنعمة الأخری المعاش، أی أنواع الرزق التی یحتاجها الإنسان فی حیاته، وللمعاش من مادة معیشة مفهوم واسع یشمل الطعام والماء والهواء والدواء والسکن، وجمیع مواهب الحیاة ولا یبدو صحیحاً ما تصوره البعض من أنّه یقتصر علی الماء والغذاء، ورغم أنّ هذا المفهوم عام إلّاأنّه یشمل أنواع الألبسة الفاخرة، ولکن ممکن ذکر ذلک بالخصوص بسبب أهمیّته الفائقة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حبّ الدنیا رأس کلّ خطیئة فقد خاض الإمام علیه السلام فی تقلب أحوال الدنیا وزوالها ثم رکز علی مصداق واضح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أَحَداً یَجِدُ إِلَی الْبَقَاءِ سُلَّماً، أَو لِدَفْعِ الْمَوْتِ سَبِیلا، لَکَانَ ذلِکَ سُلَیْمَانُ بْنُ دَاوُودَ عَلَیْهِ السَّلاَمُ، الَّذِی سُخِّرَ لَهُ مُلْکُ الْجِنِّ والاِْنْسِ، مَعَ النُّبُوَّةِ وعَظِیمِ الزُّلْفَةِ</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القرب والمنزلة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فسلیمان علیه السلام مع ما کان له من جلال وجبروت وقدرة وعزّة وکر وفر لم یستطع الحیلولة دون الموت لیغادر الدنیا فی الأجل المعین دون أدنی تأخیر أو تریث، ومن هنا واصل الإمام علیه السلام کلامه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اسْتَوْفَی طُعْمَتَهُ، واسْتَکْمَلَ مُدَّتَهُ، رَمَتْهُ قِسِیُّ</w:t>
      </w:r>
      <w:r>
        <w:rPr>
          <w:rStyle w:val="FootnoteAnchor"/>
          <w:rtl w:val="true"/>
        </w:rPr>
        <w:footnoteReference w:id="50"/>
      </w:r>
      <w:r>
        <w:rPr>
          <w:rFonts w:ascii="Amiri" w:hAnsi="Amiri" w:eastAsia="Amiri" w:cs="Amiri"/>
          <w:color w:val="111111"/>
          <w:sz w:val="28"/>
          <w:sz w:val="28"/>
          <w:szCs w:val="28"/>
          <w:rtl w:val="true"/>
          <w:lang w:bidi="ar-SA"/>
        </w:rPr>
        <w:t>الْفَنَاءِ بِنِبَالِ</w:t>
      </w:r>
      <w:r>
        <w:rPr>
          <w:rStyle w:val="FootnoteAnchor"/>
          <w:rtl w:val="true"/>
        </w:rPr>
        <w:footnoteReference w:id="51"/>
      </w:r>
      <w:r>
        <w:rPr>
          <w:rFonts w:ascii="Amiri" w:hAnsi="Amiri" w:eastAsia="Amiri" w:cs="Amiri"/>
          <w:color w:val="111111"/>
          <w:sz w:val="28"/>
          <w:sz w:val="28"/>
          <w:szCs w:val="28"/>
          <w:rtl w:val="true"/>
          <w:lang w:bidi="ar-SA"/>
        </w:rPr>
        <w:t>الْمَوْتِ، وأَصْبَحَتِ الدِّیَارُ مِنْهُ خَالِیَةً، والْمَسَاکِنُ مُعَطَّلَةً، ووَرِثَهَا قَوْمٌ آخَرُونَ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له من تشبیه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 الإمام علیه السلام قانون الفناء بالنبال التی تحمل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صوبت هذه النبال نحو الجمیع لتنتظر آخر لقمة طعام یتناولونها وآخر دقیقة عمر یقضونها لتصوب نحوهم سهام الموت فتصیب أهدافها، سواء کان هذا الهدف </w:t>
      </w:r>
    </w:p>
    <w:p>
      <w:pPr>
        <w:pStyle w:val="BookText"/>
        <w:rPr/>
      </w:pPr>
      <w:r>
        <w:rPr>
          <w:rFonts w:ascii="Amiri" w:hAnsi="Amiri" w:eastAsia="Amiri" w:cs="Amiri"/>
          <w:color w:val="111111"/>
          <w:sz w:val="28"/>
          <w:sz w:val="28"/>
          <w:szCs w:val="28"/>
          <w:rtl w:val="true"/>
          <w:lang w:bidi="ar-SA"/>
        </w:rPr>
        <w:t>نملة ضعیفة أو سلیمان الذی سخرت له جنود الإنس والجن والوحش والطیر، والعجیب أنّ قانون الموت والفناء من القوانین التی لا تعرف من معنی للاستثناء، فهو یَطال الصالحین والسیئین والأتقیاء والأشقیاء والأقویاء والضعفاء دون أن یرحم أحداً أو یمهله 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لَایَسْتَأْخِرُونَ سَاعَةً وَلَا یَسْتَقْدِمُونَ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وسنورد بحثاً مهمّاً فی التأملات بشأن کیفیة موت سلیمان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خلص الإمام علیه السلام إلی هذه النتیجة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لَکُمْ فِی الْقُرُونِ السَّالِفَةِ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الْعَمَالِقَةُ وأَبْنَاءُ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الْفَرَاعِنَةُ وأَبْنَاءُ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أَصْحَابُ مَدَائِنِ الرَّسِّ الَّذِینَ قَتَلُوا النَّبِیِّینَ، وأَطْفَأُوا سُنَنَ الْمُرْسَلِینَ، وأَحْیَوْا سُنَنَ الْجَبَّارِینَ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الَّذِینَ سَارُوا بِالْجُیُوشِ، وهَزَمُوا</w:t>
      </w:r>
      <w:r>
        <w:rPr>
          <w:rStyle w:val="FootnoteAnchor"/>
          <w:rtl w:val="true"/>
        </w:rPr>
        <w:footnoteReference w:id="53"/>
      </w:r>
      <w:r>
        <w:rPr>
          <w:rFonts w:ascii="Amiri" w:hAnsi="Amiri" w:eastAsia="Amiri" w:cs="Amiri"/>
          <w:color w:val="111111"/>
          <w:sz w:val="28"/>
          <w:sz w:val="28"/>
          <w:szCs w:val="28"/>
          <w:rtl w:val="true"/>
          <w:lang w:bidi="ar-SA"/>
        </w:rPr>
        <w:t>بِالأُلُوفِ، وعَسْکَرُوا الْعَسَاکِرَ، ومَدَّنُوا الْمَدَائِنَ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علیه السلام فی هذه العبارات العمیقة المعنی وعقب إشارته للاعتبار بموت سلیمان علیه السلام یسلط الضوء علی تاریخ البشریّة السالفة فیتطرق إلی ذوی النفوذ والقدرة الذین حکموا البلاد بقبضتهم الفولاذیة آنذاک ولم یبق منهم الیوم سوی حفنة من التراب مرکزاً علی طائفة معینة منهم فقد أشار بادئ الأمر إلی العمالقة الذین ینحدرون من العملاق أحد أحفاد نبی اللّه نوح علیه السلام ممن کانت لهم أجساد قویّة وضخمة وقد حکموا البلاد لسنین متمادیة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الفراعنة أی ملوک مصر الذین کانوا من أقوی ملوک التاریخ، بینما تطرق فی المرحلة الثالثة إلی أصحاب الرس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الرس أو الأبار الملیئة بالماء التی کانت فی بعض مناطق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أولئک الذین وقفوا بوجه الأنبیاء وقتلوهم وأطفأوا سنن اللّه وأحیوا سنن الظلمة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فی المرحلة الأخیرة بصورة کلیة إلی الملوک المتجبرین السابقین کافّة </w:t>
      </w:r>
      <w:bookmarkStart w:id="80" w:name="pg12581_147884"/>
    </w:p>
    <w:p>
      <w:pPr>
        <w:pStyle w:val="BookText"/>
        <w:rPr/>
      </w:pPr>
      <w:bookmarkEnd w:id="80"/>
      <w:r>
        <w:rPr>
          <w:rFonts w:ascii="IRNazanin" w:hAnsi="IRNazanin" w:eastAsia="IRNazanin"/>
          <w:color w:val="111111"/>
          <w:sz w:val="28"/>
          <w:sz w:val="28"/>
          <w:szCs w:val="28"/>
          <w:rtl w:val="true"/>
          <w:lang w:bidi="fa-IR"/>
        </w:rPr>
        <w:t>الذین کانوا یمتلکون العدّة والعدد وشیّدوا المدن الجمیلة والرائعة، ولکن لم تکن عاقبتهم سوی الرکوع للموت ومغادرة العروش المذهبة والاکتفاء بحفرة صغیرة فی باطن الأرض</w:t>
      </w:r>
      <w:r>
        <w:rPr>
          <w:rFonts w:eastAsia="IRNazanin" w:cs="IRNazanin"/>
          <w:color w:val="111111"/>
          <w:sz w:val="28"/>
          <w:szCs w:val="28"/>
          <w:rtl w:val="true"/>
          <w:lang w:bidi="fa-IR"/>
        </w:rPr>
        <w:t>.</w:t>
      </w:r>
    </w:p>
    <w:p>
      <w:pPr>
        <w:pStyle w:val="Heading4"/>
        <w:numPr>
          <w:ilvl w:val="3"/>
          <w:numId w:val="1"/>
        </w:numPr>
        <w:rPr/>
      </w:pPr>
      <w:bookmarkStart w:id="81" w:name="__RefHeading___Toc1881308_77815467"/>
      <w:bookmarkStart w:id="82" w:name="_Toc30"/>
      <w:bookmarkEnd w:id="81"/>
      <w:r>
        <w:rPr>
          <w:rtl w:val="true"/>
        </w:rPr>
        <w:t>تأمّلات</w:t>
      </w:r>
      <w:bookmarkEnd w:id="82"/>
    </w:p>
    <w:p>
      <w:pPr>
        <w:pStyle w:val="Heading5"/>
        <w:numPr>
          <w:ilvl w:val="4"/>
          <w:numId w:val="1"/>
        </w:numPr>
        <w:rPr/>
      </w:pPr>
      <w:bookmarkStart w:id="83" w:name="__RefHeading___Toc1881310_77815467"/>
      <w:bookmarkStart w:id="84" w:name="_Toc31"/>
      <w:bookmarkEnd w:id="83"/>
      <w:r>
        <w:rPr/>
        <w:t>1</w:t>
      </w:r>
      <w:r>
        <w:rPr>
          <w:rtl w:val="true"/>
        </w:rPr>
        <w:t xml:space="preserve">. </w:t>
      </w:r>
      <w:r>
        <w:rPr>
          <w:rtl w:val="true"/>
        </w:rPr>
        <w:t>شوکة سلیمان علیه السلام وموته</w:t>
      </w:r>
      <w:bookmarkEnd w:id="84"/>
    </w:p>
    <w:p>
      <w:pPr>
        <w:pStyle w:val="BookText"/>
        <w:rPr/>
      </w:pPr>
      <w:r>
        <w:rPr>
          <w:rFonts w:ascii="IRNazanin" w:hAnsi="IRNazanin" w:eastAsia="IRNazanin"/>
          <w:color w:val="111111"/>
          <w:sz w:val="28"/>
          <w:sz w:val="28"/>
          <w:szCs w:val="28"/>
          <w:rtl w:val="true"/>
          <w:lang w:bidi="fa-IR"/>
        </w:rPr>
        <w:t>خلافاً للتوراة المعاصرة التی تصور سلیمان علیه السلام کملک جبار وصانع للمعابد الوثنیة</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الأول للملوک والسلاطین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یعتبره القرآن الکریم من الأنبیاء العظام ونموذجاً للقدرة والحاکمیة الاستثنائیة، وقد اختزنت سیرته العدید من الدروس والعبر للجمیع فالقرآن الکریم یصرح بأنّ اللّه سبحانه وتعالی أفاض علیه العدید من النعم فسخر له الریح التی تنقله من مکان إلی آخر وسخر له الإنس والجن وأفاض علیه العلم الجم حتی علّمه منطق الطیر وزوده بالعدید من الجنود والعمال، مع ذلک کان موته عبرة ودرساً، جاء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سلیمان علیه السلام قال ذات یوم 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وَهبَ لُی مُلکاً عَظِیماً وَمَعَ جَمیعِ ما أُوتیتُ مِنَ المِلکِ ما تمّ لِی سُرورَ یَومٍ إلی اللّیلِ، وَقَد أَحببتُ أن أدخلَ قَصری فِی غَدٍ فأصعدِ أعلاهُ وَانظرُ إلی مَمالِکی فَلا تَأذَنُوا لأحدٍ بِالدُّخولِ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الغد أخذ عصاه بیده وصعد إلی أعلی موضع من قصره ووقف متکئاً علی العصا ینظر إلی ممالکه مسروراً بما أوتی فرحاً بما أُعطی، إذ نظر إلی شاب حسن الوجه واللباس قد خرج علیه من بعض زوایا قصره فقال له سلیمان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أَدخلکَ إلی هذا القّصر وَقَد أردتُ أن أخلُو فیهِ الیومَ فَبِإذن مَنْ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أدخَلَنی هذا القَصر رَبّهُ وَبِإذنِه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أَحَقُّ بهِ مِنّی فَمَنْ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وَفِیما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لأَقبضَ رُوحکَ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إمضِ لِما أِمرتَ بِهِ فَهذا یَومُ سُروری وأبی اللّهُ عَزّ وَجلّ أنْ یَکونَ لِی </w:t>
      </w:r>
      <w:bookmarkStart w:id="85" w:name="pg12581_147885"/>
    </w:p>
    <w:p>
      <w:pPr>
        <w:pStyle w:val="BookText"/>
        <w:rPr/>
      </w:pPr>
      <w:bookmarkEnd w:id="85"/>
      <w:r>
        <w:rPr>
          <w:rFonts w:ascii="IRNazanin" w:hAnsi="IRNazanin" w:eastAsia="IRNazanin"/>
          <w:color w:val="111111"/>
          <w:sz w:val="28"/>
          <w:sz w:val="28"/>
          <w:szCs w:val="28"/>
          <w:rtl w:val="true"/>
          <w:lang w:bidi="fa-IR"/>
        </w:rPr>
        <w:t>سُرور دُونَ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فقبض ملک الموت روحه وهو متکئاً علی عصاه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یمنحه إذن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میت ما شاء اللّه والناس ینظرون إلیه وهم یقدرون أنّه حی فافتتنوا فیه واختلفوا فمنهم من قال إنّ سلیمان علیه السلام قد بقی متکئاً علی عصاه هذه الأیّام الکثیرة ولم یتعب ولم ینم ولم یأکل ولم یشرب، إنّه لربّنا الذی یجب علینا أن نعبده، وقال قوم إنّ سلیمان علیه السلام لساحر وأنّه یرینا أنّه واقف متکیء علی عصاه یسحر أعیینا ولیس کذلک، فقال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هو عبد اللّه ونبیّه یدبر اللّه أمره بما شاء، فلما اختلفوا بعث اللّه الاُرضة فدبّت فی عصاه فلمّا أکلت جوفها انکسرت العصا وخرّ سلیمان علیه السلام علی وجهه فعلموا جمیعاً بموته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بتلخیص کما ورد هذا المطلب مختصراً فی القرآن الکریم فی الآیة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سبأ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أشار الإمام علیه السلام فی الخطبة لما تمّ عمر سلیمان صوبت إلیه أقواس المنیّة وأصابه سهم الموت</w:t>
      </w:r>
      <w:r>
        <w:rPr>
          <w:rFonts w:eastAsia="IRNazanin" w:cs="IRNazanin"/>
          <w:color w:val="111111"/>
          <w:sz w:val="28"/>
          <w:szCs w:val="28"/>
          <w:rtl w:val="true"/>
          <w:lang w:bidi="fa-IR"/>
        </w:rPr>
        <w:t>.</w:t>
      </w:r>
    </w:p>
    <w:p>
      <w:pPr>
        <w:pStyle w:val="Heading5"/>
        <w:numPr>
          <w:ilvl w:val="4"/>
          <w:numId w:val="1"/>
        </w:numPr>
        <w:rPr/>
      </w:pPr>
      <w:bookmarkStart w:id="86" w:name="__RefHeading___Toc1881312_77815467"/>
      <w:bookmarkStart w:id="87" w:name="_Toc32"/>
      <w:bookmarkEnd w:id="86"/>
      <w:r>
        <w:rPr/>
        <w:t>2</w:t>
      </w:r>
      <w:r>
        <w:rPr>
          <w:rtl w:val="true"/>
        </w:rPr>
        <w:t xml:space="preserve">. </w:t>
      </w:r>
      <w:r>
        <w:rPr>
          <w:rtl w:val="true"/>
        </w:rPr>
        <w:t>من هم العمالقة؟</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من أحفاد نوح وإلیه تنسب قبیلة العمالقة وکان هؤلاء الأفراد أقویاء وأشداء ومقاتلین عاشوا فی شمال الحجاز لألفی سنة قبل المیلاد حسب بعض المؤرخین، هجموا علی مصر فاحتلوها وحکموها مدّة، ولکن حمل علیهم المصریون لسبعة عشر قرن قبل المیلاد فعادوا إلی جزیرة العرب وأقاموا فی الیمن والحجاز وسائر المناطق وشکلوا هناک بعض الدویلات ویری بعض المفسرین أنّ الجبابرة الذین تحدّث عنهم القرآن فی قصّة دخول موسی وبنی اسرائیل إلی بیت المقدس هم طائفة من أولئک العمالقة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قضی علیهم یوشع حیث أمر بنی اسرائیل بأمر من موسی علیه السلام، وقد تساءل أمیرالمؤمنین علیه السلام فی هذه الخطبة قائلاً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الْعَمَالِقَةُ وأَبْنَاءُ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bookmarkStart w:id="88" w:name="pg12581_147886"/>
    </w:p>
    <w:p>
      <w:pPr>
        <w:pStyle w:val="BookText"/>
        <w:rPr/>
      </w:pPr>
      <w:bookmarkEnd w:id="88"/>
      <w:r>
        <w:rPr>
          <w:rFonts w:ascii="IRNazanin" w:hAnsi="IRNazanin" w:eastAsia="IRNazanin"/>
          <w:color w:val="111111"/>
          <w:sz w:val="28"/>
          <w:sz w:val="28"/>
          <w:szCs w:val="28"/>
          <w:rtl w:val="true"/>
          <w:lang w:bidi="fa-IR"/>
        </w:rPr>
        <w:t>کانوا یتمتعون بقدرات هائلة وشکلوا الحکومات المقتدرة لیحکموها لعقود من الزمان، ثم زالوا من صفحة الوجود ولم یبق سوی اسمهم</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راجع دائرة المعارف لفرید وجدی، قاموس دهخدا والتفاسیر 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إِنَّ فِیها قَومَاً 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الآیة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881314_77815467"/>
      <w:bookmarkStart w:id="90" w:name="_Toc33"/>
      <w:bookmarkEnd w:id="89"/>
      <w:r>
        <w:rPr/>
        <w:t>3</w:t>
      </w:r>
      <w:r>
        <w:rPr>
          <w:rtl w:val="true"/>
        </w:rPr>
        <w:t xml:space="preserve">. </w:t>
      </w:r>
      <w:r>
        <w:rPr>
          <w:rtl w:val="true"/>
        </w:rPr>
        <w:t>فراعنة مصر</w:t>
      </w:r>
      <w:bookmarkEnd w:id="90"/>
    </w:p>
    <w:p>
      <w:pPr>
        <w:pStyle w:val="BookText"/>
        <w:rPr/>
      </w:pPr>
      <w:r>
        <w:rPr>
          <w:rFonts w:ascii="IRNazanin" w:hAnsi="IRNazanin" w:eastAsia="IRNazanin"/>
          <w:color w:val="111111"/>
          <w:sz w:val="28"/>
          <w:sz w:val="28"/>
          <w:szCs w:val="28"/>
          <w:rtl w:val="true"/>
          <w:lang w:bidi="fa-IR"/>
        </w:rPr>
        <w:t xml:space="preserve">کان ملک مصر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وسلطان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ویُدعی فرعون مصر الذی عاصر نبی اللّه موسی علیه السلام رمسیس الثانی والذی عاصر نبی اللّه یوسف علیه السلام کان الریان بن الولید، وقیل إنّ الفراعنة الذین حکموا مصر قبل المیلاد بلغوا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فرعوناً، کان بعضهم من مصر والبعض الآخر من العمالقة والروم والیونانیین وبعض الایرانیین الذین أوفدوا من قبل بعض السلاطین لفتح مصر فحکموا البلاد ولم یبق لهم من الیوم أثر</w:t>
      </w:r>
      <w:r>
        <w:rPr>
          <w:rFonts w:eastAsia="IRNazanin" w:cs="IRNazanin"/>
          <w:color w:val="111111"/>
          <w:sz w:val="28"/>
          <w:szCs w:val="28"/>
          <w:rtl w:val="true"/>
          <w:lang w:bidi="fa-IR"/>
        </w:rPr>
        <w:t>.</w:t>
      </w:r>
    </w:p>
    <w:p>
      <w:pPr>
        <w:pStyle w:val="Heading5"/>
        <w:numPr>
          <w:ilvl w:val="4"/>
          <w:numId w:val="1"/>
        </w:numPr>
        <w:rPr/>
      </w:pPr>
      <w:bookmarkStart w:id="91" w:name="__RefHeading___Toc1881316_77815467"/>
      <w:bookmarkStart w:id="92" w:name="_Toc34"/>
      <w:bookmarkEnd w:id="91"/>
      <w:r>
        <w:rPr/>
        <w:t>4</w:t>
      </w:r>
      <w:r>
        <w:rPr>
          <w:rtl w:val="true"/>
        </w:rPr>
        <w:t xml:space="preserve">. </w:t>
      </w:r>
      <w:r>
        <w:rPr>
          <w:rtl w:val="true"/>
        </w:rPr>
        <w:t>أصحاب الرسّ</w:t>
      </w:r>
      <w:bookmarkEnd w:id="92"/>
    </w:p>
    <w:p>
      <w:pPr>
        <w:pStyle w:val="BookText"/>
        <w:rPr/>
      </w:pPr>
      <w:r>
        <w:rPr>
          <w:rFonts w:ascii="IRNazanin" w:hAnsi="IRNazanin" w:eastAsia="IRNazanin"/>
          <w:color w:val="111111"/>
          <w:sz w:val="28"/>
          <w:sz w:val="28"/>
          <w:szCs w:val="28"/>
          <w:rtl w:val="true"/>
          <w:lang w:bidi="fa-IR"/>
        </w:rPr>
        <w:t xml:space="preserve">تعنی مفردة الرس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ویری البعض أنّ الرس مختصر الأرس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معروف فی شمال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یری الأعم الأغلب أنّها بئر ویعتقدون أنّ القوم الذین لم یبق منهم الآن إلّاالقلیل کانوا مزارعین ولدیهم عدّة آبار ملیئة بالمیاه فکانت أوضاعهم المعاشیة جیدة، وهنالک خلاف بین المفسرین بشأن المکان الذی عاشوا فیه والنّبی الذی أرسل إلیهم، فالبعض یعتقد أنّهم بقایا عاد وثمود، بینما یری البعض الآخر أنّهم عاشوا فی الیمامة وکان نبیّهم یدعی حنظلة، ویری آخرون أنّ نبیّهم کان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کتاب عیون أخبار الرضا أنّ أمیرالمؤمنین علی علیه السلام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کَانُوا قَوماً یَعبُدونَ شَجرَةً صُنوبر یُقالُ لَها شاه دَرخت وَکَانتْ لَهُم إثنَتا عَشَرَ قَریةً عَلی </w:t>
      </w:r>
    </w:p>
    <w:p>
      <w:pPr>
        <w:pStyle w:val="BookText"/>
        <w:rPr/>
      </w:pPr>
      <w:r>
        <w:rPr>
          <w:rFonts w:ascii="Amiri" w:hAnsi="Amiri" w:eastAsia="Amiri" w:cs="Amiri"/>
          <w:color w:val="111111"/>
          <w:sz w:val="28"/>
          <w:sz w:val="28"/>
          <w:szCs w:val="28"/>
          <w:rtl w:val="true"/>
          <w:lang w:bidi="ar-SA"/>
        </w:rPr>
        <w:t>شاطئ نَهرٍ یِقالُ لَهُ أرسُ یُسمی إحدَاهُنَّ آبان والثّانیة آذَر وَالثّالثة دی وَالرّابِعة بَهمن وَالخامِسة اسفندار وَالسّادسَة فَروردین وَالسّابعة اردیبهشت وَالثّامنة خرداد وَالتّاسعة تِیر وَالعاشِرة مُرداد وَالحادیة عَشرة شهریور وَالثّانیة عشرة مِهر، وَکَانُوا یَأتُون بِشِیاهٍ وَبقَر فَیذبَحُونَها لِلشجرةِ وَیَشعِلُونَ النِّیرانَ بِالحَطبِ فَإذا إرتَفَع دُخان تِلکَ الذَّبائِح خَرّوا لَلشجرةِ سُجّداً یَبکُونَ وَیَتضرعُونَ إلیها، ثُمَّ بَعثَ اللّهُ عَزّ وَجلّ إلیهِم نَبیّاً مِنْ بَنی اسرائیلَ فَلَم یَتّبُعُوهُ فَدعا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 شَجَرَهُم أَجْمَع، أرِهم قُدرَتَکَ وَسُلطانَکَ، فَأصبَحَ القَومُ وَقَد یَبِس شَجَرُهُم کُلّه فَهالَهُم ذَلِکَ وَاجتَمعَ رَأیُهم وَاتّخذُوا أَنابِیبَ طُوال مِنْ رِصاص وَاسعةِ الأفواهِ ثُمَّ أَرسلُوها فِی قَرارِ العِینِ وَأَرسلُوا فِیها نَبِیّهُم حَیّاً حَتّی مَاتَ، فَأرسلَ اللّهُ عَلَیهِم رِیحاً عَاصِفاً، شدیدة الحُمرة؛ فَأماتَهُم جَمیعاً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راجع بحار الأنوار،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فوق، وتفسیر المیزان،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التفسیر الأمثل،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الفرقان، والآیة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لقد رأت الدنیا الکثیر من السلاطین والأقوام المنحرفة والجبابرة الظالمة، وقد طفح غبار النسیان لا علی قبورهم فحسب بل علی تاریخهم، وهذا أفضل سند ودلیل علی عدم وفاء الدنیا لأحد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2581_147889"/>
      <w:bookmarkStart w:id="94" w:name="pg12581_147889"/>
      <w:bookmarkEnd w:id="94"/>
    </w:p>
    <w:p>
      <w:pPr>
        <w:pStyle w:val="Heading3"/>
        <w:numPr>
          <w:ilvl w:val="2"/>
          <w:numId w:val="1"/>
        </w:numPr>
        <w:rPr/>
      </w:pPr>
      <w:bookmarkStart w:id="95" w:name="pg12581_147889"/>
      <w:bookmarkStart w:id="96" w:name="__RefHeading___Toc1881318_77815467"/>
      <w:bookmarkStart w:id="97" w:name="_Toc35"/>
      <w:bookmarkEnd w:id="95"/>
      <w:bookmarkEnd w:id="96"/>
      <w:r>
        <w:rPr>
          <w:rtl w:val="true"/>
        </w:rPr>
        <w:t>القسم السادس</w:t>
      </w:r>
      <w:bookmarkEnd w:id="97"/>
    </w:p>
    <w:p>
      <w:pPr>
        <w:pStyle w:val="Heading4"/>
        <w:numPr>
          <w:ilvl w:val="3"/>
          <w:numId w:val="1"/>
        </w:numPr>
        <w:rPr/>
      </w:pPr>
      <w:bookmarkStart w:id="98" w:name="__RefHeading___Toc1881320_77815467"/>
      <w:bookmarkStart w:id="99" w:name="_Toc36"/>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لِلْحِکْمَةِ جُنَّتَهَا، وأَخَذَهَا بِجَمِیعِ أَدَبِهَا، مِنَ الاِْقْبَالِ عَلَیْهَا، وَالْمَعْرِفَةِ بِهَا، وَالتَّفَرُّغِ لَهَا؛ فَهِیَ عِنْدَ نَفْسِهِ ضَالَّتُهُ الَّتِی یَطْلُبُهَا، وحَاجَتُهُ الَّتِی یَسْأَلُ عَنْهَا، فَهُو مُغْتَرِبٌ إِذَا اغْتَرَبَ الاِْسْلاَمُ، وضَرَبَ بِعَسِیبِ ذَنَبِهِ، وأَلْصَقَ الأَرْضَ بِجِرَانِهِ، بَقِیَّةٌ مِنْ بَقَایَا حُجَّتِهِ، خَلِیفَةٌ مِنْ خَلاَئِفِ أَنْبِیَائِهِ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881322_77815467"/>
      <w:bookmarkStart w:id="101" w:name="_Toc37"/>
      <w:bookmarkEnd w:id="100"/>
      <w:r>
        <w:rPr>
          <w:rtl w:val="true"/>
        </w:rPr>
        <w:t>الشرح والتفسیر</w:t>
      </w:r>
      <w:r>
        <w:rPr>
          <w:rtl w:val="true"/>
        </w:rPr>
        <w:t xml:space="preserve">: </w:t>
      </w:r>
      <w:r>
        <w:rPr>
          <w:rtl w:val="true"/>
        </w:rPr>
        <w:t>خصائص ذلک الولی</w:t>
      </w:r>
      <w:bookmarkEnd w:id="101"/>
    </w:p>
    <w:p>
      <w:pPr>
        <w:pStyle w:val="BookText"/>
        <w:rPr/>
      </w:pPr>
      <w:r>
        <w:rPr>
          <w:rFonts w:ascii="IRNazanin" w:hAnsi="IRNazanin" w:eastAsia="IRNazanin"/>
          <w:color w:val="111111"/>
          <w:sz w:val="28"/>
          <w:sz w:val="28"/>
          <w:szCs w:val="28"/>
          <w:rtl w:val="true"/>
          <w:lang w:bidi="fa-IR"/>
        </w:rPr>
        <w:t>ما ورد فی هذا القسم یبدو ظاهراً عدیم الإرتباط بالأقسام السابقة من الخطبة وسبب ذلک أنّ السید الرضی لا ینقل جمیع الخطبة فی أغلب الأحیان، بل یختار قطوفاً منها، ویدلّ علی ذلک ما صدر به هذه الخطبة بقوله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أدی إلی نوع من الإبهام والغموض فی هذا القسم وعودة الضمائر فیه لیقدم کلّ شارح ما یراه من احتمال بشأنها، لکننا نعتقد بوجود بعض القرائن لها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لِلْحِکْمَةِ جُنَّتَهَا</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تغطیة الشیّ وتطلق علی المجنون وکأنّ ستراً غطی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 کائن لا یری والجنین أیضاً مستور فی الرحم کما تطلق الجنّة علی البستان کونه مغطی بالأشجار وجنان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القلب المستور فی الصدر ووردت الجنّة فی الخطبة بمعنی الدرع الذی یلبسه الإنسان فی الدفاع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وأَخَذَهَا بِجَمِیعِ أَدَبِهَا، مِنَ الاِْقْبَالِ عَلَیْهَا، وَالْمَعْرِفَةِ بِهَا، وَالتَّفَرُّغِ لَهَا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عدّة احتمالات بشأن هذا الشخص الذی تدرع بالحکمة وأخذ بجمیع آدابها ومنها أربعة احتمالات 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الإمام المهدی علیه السلام وغیبته ونهضته، وقد نسب ابن أبی الحدید هذا الرای إلی الإمامیّة ولم یقرّ به بادئ الأمر، بینما أذعن أخیراً بأنّه الشخص الذی سیولد فی آخر الزمان واسمه المهدی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نخبة من العرفاء یتواجدون بین الناس فی کلّ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عن بعض المتصوفه أنّ المراد أولیاء اللّه وسالکی طریق الحقّ الذین یتواجدون علی الأرض علی الدوام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وتری المعتزلة أنّ المراد به العالم العدل والموحّد من المؤمنین من الأفراد الذین یعیشون بین الناس، ولکن حین نسلط الضوء علی هذه العبارات إلی آخر القسم سیتّضح لدینا بما لا یقبل الشک أنّ المراد هو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فالعبارة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لِلْحِکْمَةِ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أنّه حکیم وقد لبس جلباباً لحفض هذه الحکمة والمراد من ذلک طبعاً جلباب الورع والتقوی، کما ورد فی هذا الحدیث الشریف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اللّهِ عَزَّوَجَلَّ أَرْبَعینَ صَباحاً إِلَّا جَرَتْ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عیون أخبار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والعبارات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وأَخَذَهَا بِجَمِیعِ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تشیر إلی أنّه حکیم، قد عمّت الحکمة والعلم کلّ کیانه وبها یدیر شؤون من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عِنْدَ نَفْسِهِ ضَالَّتُهُ الَّتِی یَطْلُبُهَا، وحَاجَتُهُ الَّتِی یَسْأَلُ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الکلام تأکید آخر علی أنّ ذلک الولی ینطلق فی مشروعه من الحکمة والعلم لیمارس قبل کلّ شیء خلق الثورة العلمیّة والثقافیّة، وینسجم هذا الکلام تماماً وما ورد فی الروایات بشأن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ما روی عن الإمام الباقر علیه السلام أنّه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یَدَهُ عَلی رُؤُوسِ الْعِبادِ فَجَمَعَ بِها عُقُولَهُمْ وکَمُلَتْ بِها أَحْلامُهُم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وواصل کلامه علیه السلام فی بیان میزة أخری لذلک الولی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مُغْتَرِبٌ إِذَا اغْتَرَبَ</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وضَرَبَ بِعَسِیبِ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ذَنَبِهِ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وأَلْصَقَ الأَرْضَ بِجِرَانِهِ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 تتخلف الناقة عن المشی فإنّها تفترش الأرض بحیث یلتصق ذنبها بالأرض حتی تضع علیه أسفل عنقها وهذه دلالة علی شدّة التعب ویستفید العرب من هذا الأمر بصفته کنایة عن الضعف والعجز، وهذا الکلام إشارة واضحة أخری إلی أحد صفات ذلک الولی الربّانی فی أنّ الإسلام والمسلمین یعیشون أقصی درجات الضعف فی غیبته وتتکالب علیهم الأعداء من کلّ حدب وصوب بغیة القضاء علی الإسلام وکسر شوکة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آخر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وعِشْرُونَ حَرْفاً فَجَمیعُ ما جاءَتْ بِهِ الرُّسُلُ حَرْفانِ فَلَمْ یَعْرِفِ النّاسُ حَتّی الْیَوْمِ غَیْرَ الْحَرْفَیْنِ فَإذا قامَ قائِمُنا أَخْرَجَ خَمْسَةً وعِشْرینَ حَرْفاً فَبثّها فی النّاسِ وضَمَّ إِلَیْها الْحَرْفَیْنِ حَتّی یَبُثَّها سَبْعَةً وعِشْرینَ حَرْفاً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الإمام المهدی علیه السلام یمارس ثورة ثقافیة هائلة وسریعة بحیث یرقی بسطح العلم والمعرفة عشرة أضعاف ما کانت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ویختتم الإمام علیه السلام هذا القسم بمسألة واضحة بهذا الخصوص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مِنْ بَقَایَا حُجَّتِهِ، خَلِیفَةٌ مِنْ خَلاَئِفِ أَنْبِیَائِهِ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یفهم من بیان هذه الصفات فإنّ مرجع الضمیر فی العبارات السابقة لا یعود </w:t>
      </w:r>
      <w:bookmarkStart w:id="102" w:name="pg12581_147892"/>
    </w:p>
    <w:p>
      <w:pPr>
        <w:pStyle w:val="BookText"/>
        <w:rPr/>
      </w:pPr>
      <w:bookmarkEnd w:id="102"/>
      <w:r>
        <w:rPr>
          <w:rFonts w:ascii="IRNazanin" w:hAnsi="IRNazanin" w:eastAsia="IRNazanin"/>
          <w:color w:val="111111"/>
          <w:sz w:val="28"/>
          <w:sz w:val="28"/>
          <w:szCs w:val="28"/>
          <w:rtl w:val="true"/>
          <w:lang w:bidi="fa-IR"/>
        </w:rPr>
        <w:t xml:space="preserve">إلّا إلی الإمام المهدی علیه السلام سیما من خلال هذه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الواضحة فی نصوصنا الدینیّة</w:t>
      </w:r>
      <w:r>
        <w:rPr>
          <w:rFonts w:eastAsia="IRNazanin" w:cs="IRNazanin"/>
          <w:color w:val="111111"/>
          <w:sz w:val="28"/>
          <w:szCs w:val="28"/>
          <w:rtl w:val="true"/>
          <w:lang w:bidi="fa-IR"/>
        </w:rPr>
        <w:t>.</w:t>
      </w:r>
    </w:p>
    <w:p>
      <w:pPr>
        <w:pStyle w:val="Heading4"/>
        <w:numPr>
          <w:ilvl w:val="3"/>
          <w:numId w:val="1"/>
        </w:numPr>
        <w:rPr/>
      </w:pPr>
      <w:bookmarkStart w:id="103" w:name="__RefHeading___Toc1881324_77815467"/>
      <w:bookmarkStart w:id="104" w:name="_Toc38"/>
      <w:bookmarkEnd w:id="103"/>
      <w:r>
        <w:rPr>
          <w:rtl w:val="true"/>
        </w:rPr>
        <w:t>تأمّل</w:t>
      </w:r>
      <w:bookmarkEnd w:id="104"/>
    </w:p>
    <w:p>
      <w:pPr>
        <w:pStyle w:val="Heading5"/>
        <w:numPr>
          <w:ilvl w:val="4"/>
          <w:numId w:val="1"/>
        </w:numPr>
        <w:rPr/>
      </w:pPr>
      <w:bookmarkStart w:id="105" w:name="__RefHeading___Toc1881326_77815467"/>
      <w:bookmarkStart w:id="106" w:name="_Toc39"/>
      <w:bookmarkEnd w:id="105"/>
      <w:r>
        <w:rPr>
          <w:rtl w:val="true"/>
        </w:rPr>
        <w:t>إشارات لنهضة الإمام المهدی علیه السلام</w:t>
      </w:r>
      <w:bookmarkEnd w:id="106"/>
    </w:p>
    <w:p>
      <w:pPr>
        <w:pStyle w:val="BookText"/>
        <w:rPr/>
      </w:pPr>
      <w:r>
        <w:rPr>
          <w:rFonts w:ascii="IRNazanin" w:hAnsi="IRNazanin" w:eastAsia="IRNazanin"/>
          <w:color w:val="111111"/>
          <w:sz w:val="28"/>
          <w:sz w:val="28"/>
          <w:szCs w:val="28"/>
          <w:rtl w:val="true"/>
          <w:lang w:bidi="fa-IR"/>
        </w:rPr>
        <w:t>یستفاد من الإشارات الواضحة التی تضمنتها هذه الخطبة بشأن نهضة الإمام المهدی علیه السلام وخلافاً لما یتصوره الجهّال فإنّ القاعدة الأصلیة التی ینطلق منها الإمام علیه السلام إنّما تستند إلی الثورة الثقافیة والعلمیّة والفکریّة، لا النهضة العسکریّة التی تختزن إراقة الدماء، حیث یرتقی بالمستوی العلمی لدی الناس بحیث یمارس حکومته القائمة علی أساس العدل والقسط، طبعاً سیواجه الإمام علیه السلام فی بدایة مشروعه تلک الأقلیّة المتغطرسة والمنحرفة التی تحاول إعاقة مشروعه ممّا یضطره لمعالجتها عسکریاً، ولکن یبقی همه محصوراً فی طلب العلم والارتفاع بالمستوی العلمی لدی الأمّة ولسان حاله وقاله علی غرار سیرة جدّه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سورة طه، الآیة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581_147893"/>
    </w:p>
    <w:p>
      <w:pPr>
        <w:pStyle w:val="Heading3"/>
        <w:numPr>
          <w:ilvl w:val="2"/>
          <w:numId w:val="1"/>
        </w:numPr>
        <w:rPr/>
      </w:pPr>
      <w:bookmarkStart w:id="108" w:name="__RefHeading___Toc1881328_77815467"/>
      <w:bookmarkStart w:id="109" w:name="_Toc40"/>
      <w:bookmarkEnd w:id="107"/>
      <w:bookmarkEnd w:id="108"/>
      <w:r>
        <w:rPr>
          <w:rtl w:val="true"/>
        </w:rPr>
        <w:t>القسم السابع</w:t>
      </w:r>
      <w:bookmarkEnd w:id="109"/>
    </w:p>
    <w:p>
      <w:pPr>
        <w:pStyle w:val="Heading4"/>
        <w:numPr>
          <w:ilvl w:val="3"/>
          <w:numId w:val="1"/>
        </w:numPr>
        <w:rPr/>
      </w:pPr>
      <w:bookmarkStart w:id="110" w:name="__RefHeading___Toc1881330_77815467"/>
      <w:bookmarkStart w:id="111" w:name="_Toc41"/>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قَدْ بَثَثْتُ لَکُمُ الْمَوَاعِظَ الَّتِی وَعَظَ الأَنْبِیَاءُ بِهَا أُمَمَهُمْ، وأَدَّیْتُ إِلَیْکُمْ مَا أَدَّتِ الأَوْصِیَاءُ إِلَی مَنْ بَعْدَهُمْ، وأَدَّبْتُکُمْ بِسَوْطِی فَلَمْ تَسْتَقِیمُوا، وحَدَوْتُکُمْ بِالزَّوَاجِرِ فَلَمْ تَسْتَوْسِقُوا، 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أَتَتَوَقَّعُونَ إِمَاماً غَیْرِی یَطَأُ بِکُمُ الطَّرِیقَ، ویُرْشِدُکُمُ السَّبِیلَ؟</w:t>
      </w:r>
    </w:p>
    <w:p>
      <w:pPr>
        <w:pStyle w:val="BookText"/>
        <w:rPr/>
      </w:pPr>
      <w:r>
        <w:rPr>
          <w:rFonts w:ascii="Amiri" w:hAnsi="Amiri" w:eastAsia="Amiri" w:cs="Amiri"/>
          <w:color w:val="111111"/>
          <w:sz w:val="28"/>
          <w:sz w:val="28"/>
          <w:szCs w:val="28"/>
          <w:rtl w:val="true"/>
          <w:lang w:bidi="ar-SA"/>
        </w:rPr>
        <w:t>أَلاَ إِنَّهُ قَدْ أَدْبَرَ مِنَ الدُّنْیَا مَا کَانَ مُقْبِلاً، وأَقْبَلَ مِنْهَا مَا کَانَ مُدْبِراً، وأَزْمَعَ التَّرْحَالَ عِبَادُ اللّهِ الأَخْیَارُ، وبَاعُوا قَلِیلاً مِنَ الدُّنْیَا لَایَبْقَی، بِکَثِیر مِنَ الآخِرَةِ لَا یَفْنَی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إِخْوَانَنَا الَّذِینَ سُفِکَتْ دِمَاؤُهُمْ وهُمْ بِصِفِّینَ أَلاَّ یَکُونُوا الْیَوْمَ أَحْیَاءً؟ یُسِیغُونَ الْغُصَصَ ویَشْرَبُونَ 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لَقُوا اللّهُ فَوَفَّاهُمْ أُجُورَهُمْ، وأَحَلَّهُمْ دَارَ الأَمْنِ بَعْدَ خَوْفِهِمْ</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881332_77815467"/>
      <w:bookmarkStart w:id="113" w:name="_Toc42"/>
      <w:bookmarkEnd w:id="112"/>
      <w:r>
        <w:rPr>
          <w:rtl w:val="true"/>
        </w:rPr>
        <w:t>الشرح والتفسیر</w:t>
      </w:r>
      <w:r>
        <w:rPr>
          <w:rtl w:val="true"/>
        </w:rPr>
        <w:t xml:space="preserve">: </w:t>
      </w:r>
      <w:r>
        <w:rPr>
          <w:rtl w:val="true"/>
        </w:rPr>
        <w:t>التذکیر بما یلزم</w:t>
      </w:r>
      <w:r>
        <w:rPr>
          <w:rtl w:val="true"/>
        </w:rPr>
        <w:t>!</w:t>
      </w:r>
      <w:bookmarkEnd w:id="113"/>
    </w:p>
    <w:p>
      <w:pPr>
        <w:pStyle w:val="BookText"/>
        <w:rPr/>
      </w:pPr>
      <w:r>
        <w:rPr>
          <w:rFonts w:ascii="IRNazanin" w:hAnsi="IRNazanin" w:eastAsia="IRNazanin"/>
          <w:color w:val="111111"/>
          <w:sz w:val="28"/>
          <w:sz w:val="28"/>
          <w:szCs w:val="28"/>
          <w:rtl w:val="true"/>
          <w:lang w:bidi="fa-IR"/>
        </w:rPr>
        <w:t>خاض الإمام علیه السلام فی الوعظ والإرشاد والنصح المشوب بالتحذیر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إِنِّی قَدْ بَثَثْتُ</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الْمَوَاعِظَ الَّتِی وَعَظَ الأَنْبِیَاءُ بِهَا أُمَمَهُمْ، وأَدَّیْتُ إِلَیْکُمْ مَا أَدَّتِ الأَوْصِیَاءُ إِلَی مَنْ بَعْدَهُمْ، وأَدَّبْتُکُمْ بِسَوْطِی فَلَمْ تَسْتَقِیمُوا، وحَدَوْتُکُمْ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بِالزَّوَاجِرِ فَلَمْ تَسْتَوْسِقُوا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هذه العبارات إلی أنّ الإمام علیه السلام کان یستغل کلّ فرصة بغیة هدایة أهل الکوفة الذین عرفوا بالضعف والتشتت وقد مارس شتّی الأعمال الثقافیة بهذا الشأن حتی أفاض علیهم مختلف مواعظ الأنبیاء وإرشادات الأوصیاء إلّاأنّ المطر الرحمة الإلهیّة لم یجد له من سبیل فی أرض قلوبهم السبخة، ثم تخلی عن الرفق والمرونة لیجابههم بشدة علهم یعودون إلی أنفسهم ویعیشون الوحدة؛ ومرّة أخری لم تجد هذه المسامیر من سبیل فی تلک الأحجار الصلدة، لیتّضح بجلاء أن لا نقص ولا عیب فی الزعامة والقیادة، بل العیب کلّه فی تلک الفئة الجاهلة الفاقدة للحمیّة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تفید هذه العبارات أنّ مساعی جمیع الأنبیاء والأوصیاء لا تبدو مجدیة مع هؤلاءالقوم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أَتَتَوَقَّعُونَ إِمَاماً غَیْرِی یَطَأُ بِکُمُ الطَّرِیقَ، ویُرْشِدُکُمُ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حین لا یتمکن زعیم مثلی من إعادتکم إلی جادة الصواب فسوف لن یکون هنالک قط من یسعه القیام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أنّه رغم حالة الیأس والقنوط التی تفرزها طبیعة تلک الفئة إلّاأنّ الإمام علیه السلام لا یکفّ عن النصح والإرشاد، فیستعرض لهم طبیعة ما حولهم وما تحکمه من ظروف ویکشف لهم عن منزلة الشهادة فی سبیل اللّه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أَدْبَرَ مِنَ الدُّنْیَا مَا کَانَ مُقْبِلاً، وأَقْبَلَ مِنْهَا مَا کَانَ مُدْبِراً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اقبال جمیع الفضائل علی المجتمع الإنسانی إبان بزوغ فجر الإسلام وشروق شمس النّبی الأکرم صلی الله علیه و آله، إلّاأنّ هذه القیم والسنن الإلهیّة قد ولّت ظهرها لهذا المجتمع وحلّت محلّها قبائح عصر الجاهلیة التی طویت صفحتها عن المجتمع الإسلامی بفعل ظهور بنی أمیّة وسلیلی عصر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 مقدمة بهدف الاشادة بمقام الشهداء فی سبیل اللّه وترسیخ ثقافة الجهاد والشهادة إزاء الطواغیت والظلمة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وأَزْمَعَ</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التصمیم علی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الأَخْیَارُ،</w:t>
      </w:r>
    </w:p>
    <w:p>
      <w:pPr>
        <w:pStyle w:val="BookText"/>
        <w:rPr/>
      </w:pPr>
      <w:r>
        <w:rPr>
          <w:rFonts w:ascii="Amiri" w:hAnsi="Amiri" w:eastAsia="Amiri" w:cs="Amiri"/>
          <w:color w:val="111111"/>
          <w:sz w:val="28"/>
          <w:sz w:val="28"/>
          <w:szCs w:val="28"/>
          <w:rtl w:val="true"/>
          <w:lang w:bidi="ar-SA"/>
        </w:rPr>
        <w:t>وبَاعُوا قَلِیلاً مِنَ الدُّنْیَا لَایَبْقَی بِکَثِیر مِنَ الآخِرَةِ لَایَفْنَی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تشیر هذه العبارة اللطیفة إلی أنّ أولئک الأخیار الذین فازوا بالشهادة وتقلّدوا وسام الشرف بالجهاد فی سبیل اللّه لم یجانبوا الضرر فحسب، بل مارسوا تجارة مربحة حیث باعوا القلیل من متاع الدنیا الفانی بالکثیر من متاع الآخرة الباقی، کما أنّ أولئک الذین وفقوا لجهاد أنفسهم ولم ینالوا الشهادة وولّوا ظهورهم لزخرف الدنیا وزبرجها وأقبلوا علی الآخرة ونعیمها هم أیضاً فی مصاف عباد اللّه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الإمام علیه السلام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إِخْوَانَنَا الَّذِینَ سُفِکَتْ دِمَاؤُهُمْ وهُمْ بِصِفِّینَ أَلاَّ یَکُونُوا الْیَوْمَ أَحْیَاءً؟ یُسِیغُونَ</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وسیغ،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الهنییء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الْغُصَصَ ویَشْرَبُونَ الرَّنْقَ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أنّهم ذهبوا واستراحوا لنبقی الیوم ونشهد هذه الأوضاع المزریة التی یصول ویجول فیها العدو بینما یکتفی الأصحاب الضعاف فی الحقّ والفاقدو الإرادة بالتفرج علی هذا المشهد الذی یهز من الأعماق کلّ مؤمن غیور، والواقع أنّ الإمام علیه السلام یشیر بهذه العبارات إلی جنایات معاویة وجند الشام وسکوت وضعف أهل الکوفة والعراق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بلغ کلام الإمام علیه السلام ذروته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واللّهِ لَقُوا اللّهُ فَوَفَّاهُمْ أُجُورَهُمْ، وأَحَلَّهُمْ دَارَ الأَمْنِ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فالأمر کما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الموتی أولئک الذین استسلموا للذل وواصلوا حیاتهم المادیّة التافهة فی ظلّ رایة الطواغیت والظلمة، والحقّ أنّ الشهادة مدعاة للفخر، ویتضاعف هذا الفخر حین یکون فی وسط اجواء فاسدة وقذرة وتنتهی إلی الخلاص من الطغمة المفسدة والمتجبرة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الرسالة التی اطلقها الإمام علی علیه السلام من محراب عبادته حین شهادته بقوله</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لتختزن العدید من الدروس والعبر التی ینبغی أن یحتذی بها المؤمنون</w:t>
      </w:r>
      <w:r>
        <w:rPr>
          <w:rFonts w:eastAsia="Amiri" w:cs="Amiri" w:ascii="Amiri" w:hAnsi="Amiri"/>
          <w:color w:val="111111"/>
          <w:sz w:val="28"/>
          <w:szCs w:val="28"/>
          <w:rtl w:val="true"/>
          <w:lang w:bidi="ar-SA"/>
        </w:rPr>
        <w:t>.</w:t>
      </w:r>
      <w:bookmarkStart w:id="114" w:name="pg12581_147897"/>
    </w:p>
    <w:p>
      <w:pPr>
        <w:pStyle w:val="Heading3"/>
        <w:numPr>
          <w:ilvl w:val="2"/>
          <w:numId w:val="1"/>
        </w:numPr>
        <w:rPr/>
      </w:pPr>
      <w:bookmarkStart w:id="115" w:name="__RefHeading___Toc1881334_77815467"/>
      <w:bookmarkStart w:id="116" w:name="_Toc43"/>
      <w:bookmarkEnd w:id="114"/>
      <w:bookmarkEnd w:id="115"/>
      <w:r>
        <w:rPr>
          <w:rtl w:val="true"/>
        </w:rPr>
        <w:t>القسم الثامن</w:t>
      </w:r>
      <w:bookmarkEnd w:id="116"/>
    </w:p>
    <w:p>
      <w:pPr>
        <w:pStyle w:val="Heading4"/>
        <w:numPr>
          <w:ilvl w:val="3"/>
          <w:numId w:val="1"/>
        </w:numPr>
        <w:rPr/>
      </w:pPr>
      <w:bookmarkStart w:id="117" w:name="__RefHeading___Toc1881336_77815467"/>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أَیْنَ إِخْوَانِی الَّذِینَ رَکِبُوا الطَّریِقَ، ومَضَوْا عَلَی الْحَقِّ؟ أَیْنَ عَمَّارٌ؟ وأَیْنَ ابْنُ التَّیِّهَانِ؟ وأَیْنَ ذُوالشَّهَادَتَیْنِ؟ وأَیْنَ نُظَرَاؤُهُمْ مِنْ إِخْوَانِهِمُ الَّذِینَ تَعَاقَدُوا عَلَی الْمَنِیَّةِ، وأُبْرِدَ بِرُؤُوسِهِمْ إِلَی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بیده علی لحیته الشریفة الکریمة، فأطال البکاء،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عَلَی إِخْوَانِی الَّذِینَ تَلَوُا الْقُرْآنَ فَأَحْکَمُوهُ، وتَدَبَّرُوا الْفَرْضَ فَأَقَامُوهُ، أَحْیَوُا السُّنَّةَ وأَمَاتُوا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ووَثِقُوا بِالْقَائِدِ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مُعَسْکِرٌ فِی یَوْمِی هذَا؛ فَمَنْ أَرَادَ الرَّوَاحَ إِلَی اللّهِ فَلْیَخْرُجْ</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881338_77815467"/>
      <w:bookmarkStart w:id="120" w:name="_Toc45"/>
      <w:bookmarkEnd w:id="119"/>
      <w:r>
        <w:rPr>
          <w:rtl w:val="true"/>
        </w:rPr>
        <w:t>الشرح والتفسیر</w:t>
      </w:r>
      <w:r>
        <w:rPr>
          <w:rtl w:val="true"/>
        </w:rPr>
        <w:t xml:space="preserve">: </w:t>
      </w:r>
      <w:r>
        <w:rPr>
          <w:rtl w:val="true"/>
        </w:rPr>
        <w:t>النفیر العام للجهاد</w:t>
      </w:r>
      <w:bookmarkEnd w:id="120"/>
    </w:p>
    <w:p>
      <w:pPr>
        <w:pStyle w:val="BookText"/>
        <w:rPr/>
      </w:pPr>
      <w:r>
        <w:rPr>
          <w:rFonts w:ascii="IRNazanin" w:hAnsi="IRNazanin" w:eastAsia="IRNazanin"/>
          <w:color w:val="111111"/>
          <w:sz w:val="28"/>
          <w:sz w:val="28"/>
          <w:szCs w:val="28"/>
          <w:rtl w:val="true"/>
          <w:lang w:bidi="fa-IR"/>
        </w:rPr>
        <w:t>تغیَّر خطاب الإمام علیه السلام فی هذا القسم من الخطبة لیواصل خطبته بعبارات ملیئة بالحزن ویذکر تلک الثلّة من الشهداء فی صفین التی خلا مکانها الآن بین الأصحاب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إِخْوَانِی الَّذِینَ رَکِبُوا الطَّریِقَ، ومَضَوْا عَلَی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رکز علیه السلام علی الطلیعة منهم فی الاثرة والشهادة والعلم والمعرفة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عَمَّارٌ؟ وأَیْنَ ابْنُ التَّیِّهَانِ؟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ذکرهم بصورة کلیة وعامة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ذُوالشَّهَادَتَیْنِ؟ وأَیْنَ نُظَرَاؤُهُمْ مِنْ إِخْوَانِهِمُ الَّذِینَ تَعَاقَدُوا عَلَی الْمَنِیَّةِ، وأُبْرِدَ</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البرودة وتستعمل هذه المفردة بشأن یرد مکاناً آخر النهار وکذلک‌بشأن الرسالة التی تنقل من مکان إلی آخر وتطلق الیوم علی دائرة البرید والمراد هنا ارسلت مع البرید بعد قتلهم إلی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بِرُؤُوسِهِمْ إِلَی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عشرات الأفراد من أصحاب النّبی الأکرم صلی الله علیه و آله الذین لزموا علیّاً علیه السلام ونالوا الشهادة فی صفین وقام جناة جیش معاویة بحز رؤوسهم وارسالها إلی طاغیتهم معاویة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روی ابن عبد البر عن عبد الرحمن بن أبزی أنّ ثلاثمائة ممن بایع رسول اللّه صلی الله علیه و آله فی بیعة الرضوان شهدوا صفین مع علی علیه السلام فقتل منهم ثلاثة وستون، ومنهم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بِیَدِهِ عَلی لِحْیَتِهِ الشَّریفَةِ الْکَریمَةِ، فَأَطالَ الْبُکاءَ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Style w:val="FootnoteAnchor"/>
          <w:rtl w:val="true"/>
        </w:rPr>
        <w:footnoteReference w:id="69"/>
      </w:r>
      <w:r>
        <w:rPr>
          <w:rFonts w:ascii="Amiri" w:hAnsi="Amiri" w:eastAsia="Amiri" w:cs="Amiri"/>
          <w:color w:val="111111"/>
          <w:sz w:val="28"/>
          <w:sz w:val="28"/>
          <w:szCs w:val="28"/>
          <w:rtl w:val="true"/>
          <w:lang w:bidi="ar-SA"/>
        </w:rPr>
        <w:t>عَلَی إِخْوَانِی الَّذِینَ تَلَوُا الْقُرْآنَ فَأَحْکَمُوهُ، وتَدَبَّرُوا الْفَرْضَ فَأَقَامُوهُ، أَحْیَوُا السُّنَّةَ وأَمَاتُوا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ووَثِقُوا بِالْقَائِدِ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الصفات الست تفید عظمة مقامهم فی العمل والعلم فی حفظ الدین والجهاد وطاعة الإمام والزعیم الربّانی، فقد کانوا علی بصیرة بالقرآن فیطبقونه علی تفاصیل حیاتهم کما کانوا علی علم بالواجبات فیعملون بها ویمیتون البدعة ویحیون السنّة کما کانوا من أهل الإیثار والتضحیة حین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أنّ الإمام علیه السلام أراد أن یقدم لأصحابه أُسوة حسنة ویقول إنّ المؤمن الواقعی والمسلم الحقیقی وصاحب النّبی الأکرم صلی الله علیه و آله من یتصف بهذه الخصائص، أملاً فی أن تفعل هذه الکلمات الحماسیة فعلها فی تلک القلوب الباهتة فیهب أصحابها لجهاد الظلمة والطواغیت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مُعَسْکِرٌ فِی یَوْمِی هذَا؛ فَمَنْ أَرَادَ الرَّوَاحَ إِلَی اللّهِ فَلْیَخْرُجْ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دعا الإمام علیه السلام القوم للجهاد بعد تلک المواعظ البالغة، فأقبل العدید منهم وشعر بخطورة المسؤولیّة فتأهب للجهاد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لِلْحُسَیْنِ علیه السلام فی عَشَرَةِ آلاف، ولِقیسِ بن سعد فی عَشَرَةِ </w:t>
      </w:r>
      <w:bookmarkStart w:id="121" w:name="pg12581_147899"/>
    </w:p>
    <w:p>
      <w:pPr>
        <w:pStyle w:val="BookText"/>
        <w:rPr/>
      </w:pPr>
      <w:bookmarkEnd w:id="121"/>
      <w:r>
        <w:rPr>
          <w:rFonts w:ascii="Amiri" w:hAnsi="Amiri" w:eastAsia="Amiri" w:cs="Amiri"/>
          <w:color w:val="111111"/>
          <w:sz w:val="28"/>
          <w:sz w:val="28"/>
          <w:szCs w:val="28"/>
          <w:rtl w:val="true"/>
          <w:lang w:bidi="ar-SA"/>
        </w:rPr>
        <w:t>آلاف، ولِابی أیُّوبِ الأَنْصاری فی عَشَرَةِ آلاف، ولِغَیْرِهِمْ عَلی أَعْداد أُخَر، وهُو یُریدُ الرَّجْعَةَ إلی صِفینَ، فَما دارَتِ الْجُمْعَةُ حَتّی ضَرَبَهُ الْمَلْعُونُ ابنُ مُلْجَم لَعَنهُ اللّهُ، فَتَراجَعَتِ الْعَساکِرُ، فَکُنّا کَأَغْنام فَقَدتْ راعیها، تَخْتَطُفها الذِئابُ مِن کُلِّ 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فرح ذئاب الشام ولصوص جیش معاویة بتخلصهم من ذلک الخطر العظیم، بینما عاش المؤمنون حالة من الأسی والهم، جاء فی الروایة أنّ الشام لما بلغها خبر قتل أمیر المؤمنین علیه السلام علم بذلک عمرو بن العاص فبشر معاویة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الأَسَد المُفرِشِ ذِراعَیْهِ بِالْعَراقِ لاقی شُعُوبَه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881340_77815467"/>
      <w:bookmarkStart w:id="123" w:name="_Toc46"/>
      <w:bookmarkEnd w:id="122"/>
      <w:r>
        <w:rPr>
          <w:rtl w:val="true"/>
        </w:rPr>
        <w:t>تأمّل</w:t>
      </w:r>
      <w:bookmarkEnd w:id="123"/>
    </w:p>
    <w:p>
      <w:pPr>
        <w:pStyle w:val="Heading5"/>
        <w:numPr>
          <w:ilvl w:val="4"/>
          <w:numId w:val="1"/>
        </w:numPr>
        <w:rPr/>
      </w:pPr>
      <w:bookmarkStart w:id="124" w:name="__RefHeading___Toc1881342_77815467"/>
      <w:bookmarkStart w:id="125" w:name="_Toc47"/>
      <w:bookmarkEnd w:id="124"/>
      <w:r>
        <w:rPr>
          <w:rtl w:val="true"/>
        </w:rPr>
        <w:t>صحب الإمام علیه السلام المیامین</w:t>
      </w:r>
      <w:bookmarkEnd w:id="125"/>
    </w:p>
    <w:p>
      <w:pPr>
        <w:pStyle w:val="Heading6"/>
        <w:numPr>
          <w:ilvl w:val="5"/>
          <w:numId w:val="1"/>
        </w:numPr>
        <w:rPr/>
      </w:pPr>
      <w:bookmarkStart w:id="126" w:name="__RefHeading___Toc1881344_77815467"/>
      <w:bookmarkStart w:id="127" w:name="_Toc48"/>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 xml:space="preserve">ذکر الإمام علیه السلام فی هذه الخطبة بعض الأصحاب الأوفیاء الذین کانوا من صحابة رسول اللّه صلی الله علیه و آله الأشداء، ثم وفوا بما عاهدوا علیه الإمام علیه السلام حتی نالوا الشهادة فی صفین، وکما ذکر سابقاً وجاء فی الروایة أنّ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صحابة النّبی صلی الله علیه و آله الذین بایعوه فی بیعة الرضوان وکان منهم ممن شهد بدر قد وقفوا إلی جانب علی فی صفین فقتل منهم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الإمام علیه السلام ثلاثة منهم، ونذکر هنا نبذة عن کلّ واحد منهم ثم نخوض فی سیرة قیس بن سعد وابی أیوب الأنصاری الذین ورد إسماهما فی آخر الخطبة بصفتهما من امراء جیش الإمام علیه السلام</w:t>
      </w:r>
      <w:r>
        <w:rPr>
          <w:rFonts w:eastAsia="IRNazanin" w:cs="IRNazanin"/>
          <w:color w:val="111111"/>
          <w:sz w:val="28"/>
          <w:szCs w:val="28"/>
          <w:rtl w:val="true"/>
          <w:lang w:bidi="fa-IR"/>
        </w:rPr>
        <w:t>.</w:t>
      </w:r>
    </w:p>
    <w:p>
      <w:pPr>
        <w:pStyle w:val="Heading6"/>
        <w:numPr>
          <w:ilvl w:val="5"/>
          <w:numId w:val="1"/>
        </w:numPr>
        <w:rPr/>
      </w:pPr>
      <w:bookmarkStart w:id="128" w:name="__RefHeading___Toc1881346_77815467"/>
      <w:bookmarkStart w:id="129" w:name="_Toc49"/>
      <w:bookmarkEnd w:id="128"/>
      <w:r>
        <w:rPr/>
        <w:t>1</w:t>
      </w:r>
      <w:r>
        <w:rPr>
          <w:rtl w:val="true"/>
        </w:rPr>
        <w:t xml:space="preserve">. </w:t>
      </w:r>
      <w:r>
        <w:rPr>
          <w:rtl w:val="true"/>
        </w:rPr>
        <w:t>عمّار بن یاسر</w:t>
      </w:r>
      <w:bookmarkEnd w:id="1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کنیته أبوالیقظان، أسلم فی مکة وتحمل أشدّ العذاب، وذکر ابن عبد البر فی الاستیعاب أنّ یاسر حین قدم إلی مکة تزوج من جاریة هی سمیة التی ولدت له عماراً الذی عذب علی ید المشرکین وأجبر علی الطعن بالإسلام، فأتی النّبی صلی الله علیه و آله </w:t>
      </w:r>
      <w:bookmarkStart w:id="130" w:name="pg12581_147900"/>
    </w:p>
    <w:p>
      <w:pPr>
        <w:pStyle w:val="BookText"/>
        <w:rPr/>
      </w:pPr>
      <w:bookmarkEnd w:id="130"/>
      <w:r>
        <w:rPr>
          <w:rFonts w:ascii="Amiri" w:hAnsi="Amiri" w:eastAsia="Amiri" w:cs="Amiri"/>
          <w:color w:val="111111"/>
          <w:sz w:val="28"/>
          <w:sz w:val="28"/>
          <w:szCs w:val="28"/>
          <w:rtl w:val="true"/>
          <w:lang w:bidi="ar-SA"/>
        </w:rPr>
        <w:t>باکیاً فنزلت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أُکْرِهَ وَقَلْبُهُ مُطْمَئِنٌّ بِالاِْیمَانِ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النحل، الآیة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تدلّ علی التقیة فی هذه الموارد، وأجمع المفسرون علی أنّ الآیة نزلت فی عمّار، وکان ممن هاجرالحبشة وصلی إلی القبلتین ومن أوائل المهاجرین الذین شهدوا بدراً وجمیع الغزوات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مَلییٌ إیماناً إلی أَخْمُصِ قَدَمَیْهِ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عَمّاراً أبْغَضَهُ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تَشتَاقُ الجَنَّةُ إلی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وَعمّار وَسَلمان وأبِی‌ذر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ابن عبد البر تواتر عن النّبی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ابن عبد البر من أصح الأخبار، وقد قتل یوم صفین وهذا أعظم دلیل علی بطلان معاویة، وروی ابن عبد البر عن أبی عبد الرحمن السلمیانة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صفین فرأیت عمار بن یاسر ومعه أصحاب محمّد وکأنّه رأیتهم وسمعت عمار یقول لهاشم ابن‌عقبة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یا هاشم فالجنّة فی ظلال السیوف، الیوم نلقی محمّداً وأصحابه فإنّما نحن علی الحقّ وهم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عبد اللّه ابن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عمّار فی صفین وقد أصابه العطش فالتمس ماء، فأتوه بظرف من اللبن فقال الیوم التقی أصحابی فقد قال لی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شَرابِکَ مِنَ الدُّنیا ضَباحاً مِنْ لَبن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جدیر ذکره أنّه لما بلغ معاویة خبر قتل 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فإنّه کانت لعلی یمینان فقطعت إحداهما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عمّار بن یاسر، وقطعت الأخری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الأشتر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1881348_77815467"/>
      <w:bookmarkStart w:id="132" w:name="_Toc50"/>
      <w:bookmarkEnd w:id="131"/>
      <w:r>
        <w:rPr/>
        <w:t>2</w:t>
      </w:r>
      <w:r>
        <w:rPr>
          <w:rtl w:val="true"/>
        </w:rPr>
        <w:t xml:space="preserve">. </w:t>
      </w:r>
      <w:r>
        <w:rPr>
          <w:rtl w:val="true"/>
        </w:rPr>
        <w:t>ابن التیّهان</w:t>
      </w:r>
      <w:bookmarkEnd w:id="13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أبوالهیثم بن التیهان واسمه مالک من قبیلة الأنصار، وهو أحد النقباء لیلة </w:t>
      </w:r>
      <w:bookmarkStart w:id="133" w:name="pg12581_147901"/>
    </w:p>
    <w:p>
      <w:pPr>
        <w:pStyle w:val="BookText"/>
        <w:rPr/>
      </w:pPr>
      <w:bookmarkEnd w:id="133"/>
      <w:r>
        <w:rPr>
          <w:rFonts w:ascii="IRNazanin" w:hAnsi="IRNazanin" w:eastAsia="IRNazanin"/>
          <w:color w:val="111111"/>
          <w:sz w:val="28"/>
          <w:sz w:val="28"/>
          <w:szCs w:val="28"/>
          <w:rtl w:val="true"/>
          <w:lang w:bidi="fa-IR"/>
        </w:rPr>
        <w:t>العقبة وممن شهد بدراً، وقیل إنّه أدرک صفین وقتل فیها، ویؤید ذلک هذه الخطبة، وذکر ابن أبی‌الحدید أسماء طائفة من علماء أهل السنّة الذین قالوا بقتله فی صفین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1881350_77815467"/>
      <w:bookmarkStart w:id="135" w:name="_Toc51"/>
      <w:bookmarkEnd w:id="134"/>
      <w:r>
        <w:rPr/>
        <w:t>3</w:t>
      </w:r>
      <w:r>
        <w:rPr>
          <w:rtl w:val="true"/>
        </w:rPr>
        <w:t xml:space="preserve">. </w:t>
      </w:r>
      <w:r>
        <w:rPr>
          <w:rtl w:val="true"/>
        </w:rPr>
        <w:t>ذو الشهادتین</w:t>
      </w:r>
      <w:bookmarkEnd w:id="135"/>
    </w:p>
    <w:p>
      <w:pPr>
        <w:pStyle w:val="BookText"/>
        <w:rPr/>
      </w:pPr>
      <w:r>
        <w:rPr>
          <w:rFonts w:ascii="IRNazanin" w:hAnsi="IRNazanin" w:eastAsia="IRNazanin"/>
          <w:color w:val="111111"/>
          <w:sz w:val="28"/>
          <w:sz w:val="28"/>
          <w:szCs w:val="28"/>
          <w:rtl w:val="true"/>
          <w:lang w:bidi="fa-IR"/>
        </w:rPr>
        <w:t>هو خزیمة بن ثابت الأنصاری وکنیته أبو عمّار وممن التحق بالنّبی صلی الله علیه و آله فی المدینة وقد وروی ابن الأثیر فی أُسد الغابة سبب لقبه ذوالشهادتین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اشتری فرساً من سواء بن قیس المحاربی، فجحد سواء، فشهد خزیمة بن ثابت للنبی فقال له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حَمَلَکَ عَلی الشّهادةِ وَلَم تَکُن مَعنا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صدقتک بما جئت به وعلمت أنّک لا تقول إلّاحقّاً،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لَهُ خُزَیمِةُ أو عَلَیهِ فَحَسبُهُ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فجعل رسول اللّه شهادة خزیمة بشهادتین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هذا استثناء وذلک بسبب إیمان خزیمة ولعل ذلک کون شهادته تدعو إلی علم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شهد الغزوات الإسلامیّة، وذکر ابن عبد البر فی الاستیعاب أنّه شهد صفین فقاتل فیها حتی قتل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1881352_77815467"/>
      <w:bookmarkStart w:id="137" w:name="_Toc52"/>
      <w:bookmarkEnd w:id="136"/>
      <w:r>
        <w:rPr/>
        <w:t>4</w:t>
      </w:r>
      <w:r>
        <w:rPr>
          <w:rtl w:val="true"/>
        </w:rPr>
        <w:t xml:space="preserve">. </w:t>
      </w:r>
      <w:r>
        <w:rPr>
          <w:rtl w:val="true"/>
        </w:rPr>
        <w:t>قیس بن سعد بن عبادة</w:t>
      </w:r>
      <w:bookmarkEnd w:id="13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کنیته أبوالفضل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شجاعاً وجواداً، وأبوه سعد رئیس الخزرج، وکان قیس من کبار شیعة أمیر المؤمنین علیه السلام وهو معروف بمحبّته وولائه للإمام وشهد معه حروبه کلّها وروی انس بن مالک أنّ قیس بن سعد کان رئیس حاجبی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 فی کلّ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قیس بن سعد کان أحد الساسة العرب الخمسة الذین یحلّون المشاکل والفتن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38" w:name="pg12581_147902"/>
    </w:p>
    <w:p>
      <w:pPr>
        <w:pStyle w:val="Heading6"/>
        <w:numPr>
          <w:ilvl w:val="5"/>
          <w:numId w:val="1"/>
        </w:numPr>
        <w:rPr/>
      </w:pPr>
      <w:bookmarkStart w:id="139" w:name="__RefHeading___Toc1881354_77815467"/>
      <w:bookmarkStart w:id="140" w:name="_Toc53"/>
      <w:bookmarkEnd w:id="138"/>
      <w:bookmarkEnd w:id="139"/>
      <w:r>
        <w:rPr/>
        <w:t>5</w:t>
      </w:r>
      <w:r>
        <w:rPr>
          <w:rtl w:val="true"/>
        </w:rPr>
        <w:t xml:space="preserve">. </w:t>
      </w:r>
      <w:r>
        <w:rPr>
          <w:rtl w:val="true"/>
        </w:rPr>
        <w:t>أبو أیوب الأنصاری</w:t>
      </w:r>
      <w:bookmarkEnd w:id="140"/>
    </w:p>
    <w:p>
      <w:pPr>
        <w:pStyle w:val="BookText"/>
        <w:rPr/>
      </w:pPr>
      <w:r>
        <w:rPr>
          <w:rFonts w:ascii="IRNazanin" w:hAnsi="IRNazanin" w:eastAsia="IRNazanin"/>
          <w:color w:val="111111"/>
          <w:sz w:val="28"/>
          <w:sz w:val="28"/>
          <w:szCs w:val="28"/>
          <w:rtl w:val="true"/>
          <w:lang w:bidi="fa-IR"/>
        </w:rPr>
        <w:t xml:space="preserve">هو خالد بن زید ویعرف عادة بالکنیة، کان ممن صحب رسول اللّه صلی الله علیه و آله وشهد العقبة وشهد بدراً، وعلیه نزل النّبی الأکرم صلی الله علیه و آله حین قدم المدینة ولم یزل عنده حتی بنی مسجده ومساکنه، شهد مع علی علیه السلام الجمل وصفین وکان فی المقدمة یوم النهروان، عاش عشر سنوات بعد علی علیه السلام وتوفی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ممّا مرّ معنا سابقاً هذه النقطة التاریخیّة من هم الأفراد الذی قاتلوا مع علی علیه السلام قاسطی الشام وسائر البغاة؟ ومن هم أولئک الأفراد الذین نالوا الشهادة مع علی علیه السلام ومن هم قادة جیشه؟ ولو لم یکن هناک من دلیل علی أحقیّته علیه السلام وبطلان خصمه سوی هذا لکفی</w:t>
      </w:r>
      <w:r>
        <w:rPr>
          <w:rFonts w:eastAsia="IRNazanin" w:cs="IRNazanin"/>
          <w:color w:val="111111"/>
          <w:sz w:val="28"/>
          <w:szCs w:val="28"/>
          <w:rtl w:val="true"/>
          <w:lang w:bidi="fa-IR"/>
        </w:rPr>
        <w:t>.</w:t>
      </w:r>
      <w:bookmarkStart w:id="141" w:name="pg12581_147903"/>
    </w:p>
    <w:p>
      <w:pPr>
        <w:pStyle w:val="Heading2"/>
        <w:numPr>
          <w:ilvl w:val="1"/>
          <w:numId w:val="1"/>
        </w:numPr>
        <w:rPr/>
      </w:pPr>
      <w:bookmarkStart w:id="142" w:name="__RefHeading___Toc1881356_77815467"/>
      <w:bookmarkStart w:id="143" w:name="_Toc54"/>
      <w:bookmarkEnd w:id="141"/>
      <w:bookmarkEnd w:id="142"/>
      <w:r>
        <w:rPr>
          <w:rtl w:val="true"/>
        </w:rPr>
        <w:t xml:space="preserve">الخطبة </w:t>
      </w:r>
      <w:r>
        <w:rPr/>
        <w:t>183</w:t>
      </w:r>
      <w:bookmarkEnd w:id="143"/>
    </w:p>
    <w:p>
      <w:pPr>
        <w:pStyle w:val="Heading3"/>
        <w:numPr>
          <w:ilvl w:val="2"/>
          <w:numId w:val="1"/>
        </w:numPr>
        <w:rPr/>
      </w:pPr>
      <w:bookmarkStart w:id="144" w:name="__RefHeading___Toc1881358_77815467"/>
      <w:bookmarkStart w:id="145" w:name="_Toc55"/>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فی قُدْرَةِ اللّهِ وفِی فَضْلِ الْقُرْآنِ وفِی الْوَصِیَّةِ بِالتَّقْوی</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هذه الخطبة بعض الأفراد بعد السید الرضی وإن لم نعثر علیها فی کتب الحدیث قبله، فذکروها بما یفید أنّهم عثروا علیها فی مصدر آخر غیر نهج البلاغة، وممن روی هذه الخطبة الزمخشری فی کتاب ربیع الأبرار فذکر بعض هذه الخطبة الذی یرتبط بأنواع نار جهنم، کما فسّر ابن الأثیر کلماتها فی کتابه النهایة، وکما ذکر السید هاشم البحرانی فی کتابه البرهان جانباً منها مع اختلاف وما ورد فی نهج البلاغة، وهذا یدلّ علی أنّه استقاها من مصدر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Heading3"/>
        <w:numPr>
          <w:ilvl w:val="2"/>
          <w:numId w:val="1"/>
        </w:numPr>
        <w:rPr/>
      </w:pPr>
      <w:bookmarkStart w:id="146" w:name="__RefHeading___Toc1881360_77815467"/>
      <w:bookmarkStart w:id="147" w:name="_Toc56"/>
      <w:bookmarkEnd w:id="146"/>
      <w:r>
        <w:rPr>
          <w:rtl w:val="true"/>
        </w:rPr>
        <w:t>نظرة إلی الخطبة</w:t>
      </w:r>
      <w:bookmarkEnd w:id="147"/>
    </w:p>
    <w:p>
      <w:pPr>
        <w:pStyle w:val="BookText"/>
        <w:rPr/>
      </w:pPr>
      <w:r>
        <w:rPr>
          <w:rFonts w:ascii="IRNazanin" w:hAnsi="IRNazanin" w:eastAsia="IRNazanin"/>
          <w:color w:val="111111"/>
          <w:sz w:val="28"/>
          <w:sz w:val="28"/>
          <w:szCs w:val="28"/>
          <w:rtl w:val="true"/>
          <w:lang w:bidi="fa-IR"/>
        </w:rPr>
        <w:t>هذه الخطبة من الخطب الغایة فی الفصاحة والبلاغة والتی تتضمن عدّة مباحث تبدو غیر متصلة الأقسام، وذلک بسبب اسلوب السید الرضی رحمه الله المعهود 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تتعرض الخطبة لخمسة مواضیع مهمّة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 من صفات اللّه الجلالیّة والجمالیّة بعبارات عمیقة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 بالقرآن الکریم وبیان بعض خصائصه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الوصیّة بالورع والتقوی وشرح آثارها وبرکاتها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للقیامة ونار جهنم الألیمة وعجز الإنسان عن تحملها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سبل النجاة من نار جهنم والاستفادة من إمکانات الدنیا فی هذا السبیل وأهمها إغاثة المحرومین والمساکین</w:t>
      </w:r>
      <w:r>
        <w:rPr>
          <w:rFonts w:eastAsia="IRNazanin" w:cs="IRNazanin"/>
          <w:color w:val="111111"/>
          <w:sz w:val="28"/>
          <w:szCs w:val="28"/>
          <w:rtl w:val="true"/>
          <w:lang w:bidi="fa-IR"/>
        </w:rPr>
        <w:t>.</w:t>
      </w:r>
      <w:bookmarkStart w:id="148" w:name="pg12581_147905"/>
    </w:p>
    <w:p>
      <w:pPr>
        <w:pStyle w:val="Heading3"/>
        <w:numPr>
          <w:ilvl w:val="2"/>
          <w:numId w:val="1"/>
        </w:numPr>
        <w:rPr/>
      </w:pPr>
      <w:bookmarkStart w:id="149" w:name="__RefHeading___Toc1881362_77815467"/>
      <w:bookmarkStart w:id="150" w:name="_Toc57"/>
      <w:bookmarkEnd w:id="148"/>
      <w:bookmarkEnd w:id="149"/>
      <w:r>
        <w:rPr>
          <w:rtl w:val="true"/>
        </w:rPr>
        <w:t>القسم الأوّل</w:t>
      </w:r>
      <w:bookmarkEnd w:id="150"/>
    </w:p>
    <w:p>
      <w:pPr>
        <w:pStyle w:val="Heading4"/>
        <w:numPr>
          <w:ilvl w:val="3"/>
          <w:numId w:val="1"/>
        </w:numPr>
        <w:rPr/>
      </w:pPr>
      <w:bookmarkStart w:id="151" w:name="__RefHeading___Toc1881364_77815467"/>
      <w:bookmarkStart w:id="152" w:name="_Toc58"/>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الْحَمْدُ للّهِ الْمَعْرُوفِ مِنْ غَیْرِ رُؤْیَة، والْخَالِقِ مِنْ غَیْرِ 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بِقُدْرَتِهِ، وَاسْتَعْبَدَ الأَرْبَابَ بِعِزَّتِهِ، وسَادَ الْعُظَمَاءَ بِجُودِهِ؛ وهُوالَّذِی أَسْکَنَ الدُّنْیَا خَلْقَهُ، وبَعَثَ إِلَی الْجِنِّ والاِْنْسِ رُسُلَهُ، لِیَکْشِفُوا لَهُمْ عَنْ غِطَائِهَا، ولِیُحَذِّرُوهُمْ مِنْ ضَرَّائِهَا، ولِیَضْرِبُوا لَهُمْ أَمْثَالَهَا، ولِیُبَصِّرُوهُمْ عُیُوبَهَا، ولِیَهْجُمُوا عَلَیْهِمْ بِمُعْتَبَر مِنْ تَصَرُّفِ مَصَاحِّهَا وأَسْقَامِهَا، وحَلاَلِهَا وحَرَامِهَا، ومَا أَعَدَّ اللّهُ لِلْمُطِیعِینَ مِنْهُمْ وَالْعُصَاةِ مِنْ جَنَّة ونَار، وکَرَامَة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إِلَی نَفْسِهِ کَمَا اسْتَحْمَدَ إِلَی خَلْقِهِ، وجَعَلَ لِکُلِّ شَیء قَدْراً، ولِکُلِّ قَدْر أَجَلا، ولِکُلِّ أَجَل کِتَاباً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881366_77815467"/>
      <w:bookmarkStart w:id="154" w:name="_Toc59"/>
      <w:bookmarkEnd w:id="153"/>
      <w:r>
        <w:rPr>
          <w:rtl w:val="true"/>
        </w:rPr>
        <w:t>الشرح والتفسیر</w:t>
      </w:r>
      <w:r>
        <w:rPr>
          <w:rtl w:val="true"/>
        </w:rPr>
        <w:t xml:space="preserve">: </w:t>
      </w:r>
      <w:r>
        <w:rPr>
          <w:rtl w:val="true"/>
        </w:rPr>
        <w:t>دور الأنبیاء علیهم السلام فی هدایة الأمم</w:t>
      </w:r>
      <w:bookmarkEnd w:id="154"/>
    </w:p>
    <w:p>
      <w:pPr>
        <w:pStyle w:val="BookText"/>
        <w:rPr/>
      </w:pPr>
      <w:r>
        <w:rPr>
          <w:rFonts w:ascii="IRNazanin" w:hAnsi="IRNazanin" w:eastAsia="IRNazanin"/>
          <w:color w:val="111111"/>
          <w:sz w:val="28"/>
          <w:sz w:val="28"/>
          <w:szCs w:val="28"/>
          <w:rtl w:val="true"/>
          <w:lang w:bidi="fa-IR"/>
        </w:rPr>
        <w:t xml:space="preserve">جدیر ذکره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هذه الخطبة تأثر جدّاً بفصاحتها وبلاغتها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خاض فی مقارنتها مع أحد أبرز وأفضل الخطب التی خطبها الکاتب العربی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الشحماء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ضعف تلک الخطبة إزاء خطبة أمیرالمؤمنین علیه السلام، واستنتج أنّ مثل هذه العبارات لا تصدر إلّامن علی علیه السلام وعرض بالذم لأولئک المتعصبین الذی یحاولون عبثاً نسب خطب نهج البلاغة لغیر الإمام علیه السلام ویراهم لا یتبعون إلّاأهواءهم ورغباتهم</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استهل الإمام علیه السلام خطبته قائلاً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الْمَعْرُوفِ مِنْ غَیْرِ رُؤْیَة، </w:t>
      </w:r>
    </w:p>
    <w:p>
      <w:pPr>
        <w:pStyle w:val="BookText"/>
        <w:rPr/>
      </w:pPr>
      <w:r>
        <w:rPr>
          <w:rFonts w:ascii="Amiri" w:hAnsi="Amiri" w:eastAsia="Amiri" w:cs="Amiri"/>
          <w:color w:val="111111"/>
          <w:sz w:val="28"/>
          <w:sz w:val="28"/>
          <w:szCs w:val="28"/>
          <w:rtl w:val="true"/>
          <w:lang w:bidi="ar-SA"/>
        </w:rPr>
        <w:t>والْخَالِقِ مِنْ غَیْرِ مَنْصَبَة</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التعب، وللمصدر هنا معنی اسم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بِقُدْرَتِهِ، وَاسْتَعْبَدَ الأَرْبَابَ بِعِزَّتِهِ، وسَادَ الْعُظَمَاءَ بِجُودِهِ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فی أنّ الرؤیة والمشاهدة تختص بالأجسام، واللّه أسمی من الجسمیّة، والتعب والإرهاق أثر القیام بالأعمال من شؤون الأفراد ذوی القدرة المحدودة، ولیس لها من سبیل إلی من کانت جمیع صفاته لامتناهیّة فی خلقه لما یشاء، فخلق هذا العالم أهون علیه من رؤیتنا لبعضنا خلال لحظة، کما لیس لمقتدر من قدرة أمام اللّه، فهو القادر علی فناء کلّ شیء بعاصفة أو صاعقة أو زلزلة أو سیل جارف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 الْعُظَمَاءَ بِجُودِهِ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لطیفة إلی هذه الحقیقة أنّ عظمة الإنسان فی جوده وکرمه فکلما کانت کرمه أکبر کان عظمته کذلک، ولکن بما أنّ جمیع نعم الأرض والسماء من اللّه الذی بسط مائدته لتشمل الجمیع فهو أعظم من کلّ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جانب من صفاته سبحانه فی خلق الإنسان والهدف من هذه الخلقة وطُرق الأنبیاء علیهم السلام فی التربیة والتعلیم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وهُوالَّذِی أَسْکَنَ الدُّنْیَا خَلْقَهُ، وبَعَثَ إِلَی الْجِنِّ والْاِنْسِ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تطرق إلی الهدف من بعثة الأنبیاء لیوجزها فی عدّة أمور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لِیَکْشِفُوا لَهُمْ عَنْ غِطَائِهَا، ولِیُحَذِّرُوهُمْ مِنْ ضَرَّائِهَا، ولِیَضْرِبُوا لَهُمْ أَمْثَالَهَا، ولِیُبَصِّرُوهُمْ عُیُوبَهَا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فزخارف الدنیا ومتاعها غفلة وعیشها نکد ومالها ومقامها ضلالة، ومن هنا کان أحد المبادیء الأساسیّة للأنبیاء تحذیراتهم المتکررة للإنسان بغیة عدم الغفلة عن الهدف الأساسی للخلقة وعدم الاستغراق فی هذه الدنیا واتخاذها قنطرة إلی الآخرة وعدم الرکون إلی الإقامة فیها فهی لیست إلّامنزل یتوقف فیه الإنسان 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بالاشارة إلی سائر أهداف الأنبیاء فقال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ولِیَهْجُمُوا</w:t>
      </w:r>
      <w:r>
        <w:rPr>
          <w:rStyle w:val="FootnoteAnchor"/>
          <w:rtl w:val="true"/>
        </w:rPr>
        <w:footnoteReference w:id="82"/>
      </w:r>
      <w:r>
        <w:rPr>
          <w:rFonts w:ascii="Amiri" w:hAnsi="Amiri" w:eastAsia="Amiri" w:cs="Amiri"/>
          <w:color w:val="111111"/>
          <w:sz w:val="28"/>
          <w:sz w:val="28"/>
          <w:szCs w:val="28"/>
          <w:rtl w:val="true"/>
          <w:lang w:bidi="ar-SA"/>
        </w:rPr>
        <w:t xml:space="preserve">عَلَیْهِمْ </w:t>
      </w:r>
    </w:p>
    <w:p>
      <w:pPr>
        <w:pStyle w:val="BookText"/>
        <w:rPr/>
      </w:pPr>
      <w:r>
        <w:rPr>
          <w:rFonts w:ascii="Amiri" w:hAnsi="Amiri" w:eastAsia="Amiri" w:cs="Amiri"/>
          <w:color w:val="111111"/>
          <w:sz w:val="28"/>
          <w:sz w:val="28"/>
          <w:szCs w:val="28"/>
          <w:rtl w:val="true"/>
          <w:lang w:bidi="ar-SA"/>
        </w:rPr>
        <w:t>بِمُعْتَبَر</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العبور من شیء، ویقال العبرة للحوادث التی یعتبر بهاالإنسان کونها تعبر الإنسان من شیء إلی آخر، وعلیه فالمعتبر یطلق علی کلّ أساس لعبرة واتعاظ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تَصَرُّفِ مَصَاحِّهَا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وأَسْقَامِهَا، وحَلاَلِهَا وحَرَامِهَا، ومَا أَعَدَّ اللّهُ لِلْمُطِیعِینَ مِنْهُمْ وَالْعُصَاةِ مِنْ جَنَّة ونَار، وکَرَامَة وهَوَان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الأنبیاء علیهم السلام وإضافة لما سبق ینشدون ثلاثة أهداف مهمّة أخری لهدایة الناس؛ فذکر فی البدایة الدروس والعبر التی تختزنها هذه الحیاة العابرة، ومن ذلک أننا نری بعض الأفراد الأصحاء والأقویاء الذین سرعان ما یهجم علیهم المرض فیسلبهم قدرة الحرکة ویسیر بهم إلی حافة الموت، وإذا بهم ینهضون فجأة لیستأنفوا نشاطهم من جدید، والآخر بیان الحلال والحرام الذی یشکل جانباً مهماً من دعوة الأنبیاء ویمثل الحد الفاصل بین المنطقة الآمنة والمحظورة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بیان الثواب والعقاب المادی والمعنوی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المادی مثل الجنّة والنار والمعنوی مثل الاحترام والتحقیر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الأمور من شأنها أن تکون دافعاً لطاعة اللّه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أنبیاء اللّه یخوضون فی أهداف الدعوة من خلال بیاناتهم البلاغیة وتعبیراتهم المؤکدة والتی تفعل فعلها فی نفس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الإمام علیه السلام فی ختام هذا القسم إلی حمد اللّه والثناء علیه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إِلَی نَفْسِهِ کَمَا اسْتَحْمَدَ إِلَی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اختلف شرّاح نهج البلاغة فی مفهوم هذه العبارة، ولکن بالنظر إلی العبارة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اسْتَحْمَدَ إِلَی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تعنی أنّه عامله بإحسان لیحمده</w:t>
      </w:r>
      <w:r>
        <w:rPr>
          <w:rStyle w:val="FootnoteAnchor"/>
          <w:rtl w:val="true"/>
        </w:rPr>
        <w:footnoteReference w:id="85"/>
      </w:r>
      <w:r>
        <w:rPr>
          <w:rFonts w:ascii="IRNazanin" w:hAnsi="IRNazanin" w:eastAsia="IRNazanin"/>
          <w:color w:val="111111"/>
          <w:sz w:val="28"/>
          <w:sz w:val="28"/>
          <w:szCs w:val="28"/>
          <w:rtl w:val="true"/>
          <w:lang w:bidi="fa-IR"/>
        </w:rPr>
        <w:t xml:space="preserve">یصبح معنی العبارة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علی إفاضة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طلب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 علیه السلام فی الختام إلی ما استهل به الخطبة فتطرق إلی محدودیة الحیاة الدنیا والحساب الدقیق الذی یسود العالم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لِکُلِّ شَیء قَدْراً، ولِکُلِّ قَدْر أَجَلا، ولِکُلِّ أَجَل کِتَاباً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ذرات هذا العالم تسیر وفق حساب وکل شیء فی لوح محفوظ، کما أنّ لجمیع موجودات هذا العالم نهایة ستبلغها فی وقت معین ینتهی فیه عمرهم وهذه عبرة لجمیع الناس لیعلموا من جانب أنّ الدنیا لیست باقیة ومن جانب آخر أنّ هنالک حساباً دقیقاً ینتظر جمیع الأعمال</w:t>
      </w:r>
      <w:r>
        <w:rPr>
          <w:rFonts w:eastAsia="IRNazanin" w:cs="IRNazanin"/>
          <w:color w:val="111111"/>
          <w:sz w:val="28"/>
          <w:szCs w:val="28"/>
          <w:rtl w:val="true"/>
          <w:lang w:bidi="fa-IR"/>
        </w:rPr>
        <w:t>.</w:t>
      </w:r>
      <w:bookmarkStart w:id="155" w:name="pg12581_147909"/>
    </w:p>
    <w:p>
      <w:pPr>
        <w:pStyle w:val="Heading3"/>
        <w:numPr>
          <w:ilvl w:val="2"/>
          <w:numId w:val="1"/>
        </w:numPr>
        <w:rPr/>
      </w:pPr>
      <w:bookmarkStart w:id="156" w:name="__RefHeading___Toc1881368_77815467"/>
      <w:bookmarkStart w:id="157" w:name="_Toc60"/>
      <w:bookmarkEnd w:id="155"/>
      <w:bookmarkEnd w:id="156"/>
      <w:r>
        <w:rPr>
          <w:rtl w:val="true"/>
        </w:rPr>
        <w:t>القسم الثانی</w:t>
      </w:r>
      <w:bookmarkEnd w:id="157"/>
    </w:p>
    <w:p>
      <w:pPr>
        <w:pStyle w:val="Heading4"/>
        <w:numPr>
          <w:ilvl w:val="3"/>
          <w:numId w:val="1"/>
        </w:numPr>
        <w:rPr/>
      </w:pPr>
      <w:bookmarkStart w:id="158" w:name="__RefHeading___Toc1881370_77815467"/>
      <w:bookmarkStart w:id="159" w:name="_Toc61"/>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عَلَیْهِ مِیثَاقَهُمْ، وارْتَهَنَ عَلَیْهِمْ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نُورَهُ، وأَکْمَلَ بِهِ دِینَهُ، وقَبَضَ نَبِیَّهُ صَلَّی اللّهُ عَلَیْهِ وَآلِهِ وقَدْ فَرَغَ إِلَی الْخَلْقِ مِنْ أَحْکَامِ الْهُدَی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مِنْهُ سُبْحَانَهُ مَا عَظَّمَ مِنْ نَفْسِهِ، فَإِنَّهُ لَمْ یُخْفِ عَنْکُمْ شَیْئاً مِنْ دِینِهِ، ولَمْ یَتْرُکْ شَیْئاً رَضِیَهُ أَوکَرِهَهُ إِلَّا وجَعَلَ لَهُ عَلَماً بَادِیاً، وآیَةً مُحْکَمَةً، تَزْجُرُ عَنْهُ، أَوتَدْعُوإِلَیْهِ، فَرِضَاهُ فِیمَا بَقِیَ وَاحِدٌ، وسَخَطُهُ فِیمَا بَقِیَ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لَنْ یَرْضَی عَنْکُمْ بِشَیء سَخِطَهُ عَلَی مَنْ کَانَ قَبْلَکُمْ، ولَنْ یَسْخَطَ عَلَیْکُمْ بِشَیء رَضِیَهُ مِمَّنْ کَانَ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تَسِیرُونَ فِی أَثَر بَیِّن، وتَتَکَلَّمُونَ بِرَجْعِ قَوْل قَدْ قَالَهُ الرِّجَالُ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کَفَاکُمْ مَؤُونَةَ دُنْیَاکُمْ، وحَثَّکُمْ عَلَی الشُّکْرِ، وافْتَرَضَ مِنْ أَلْسِنَتِکُمُ الذِّکْرَ</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881372_77815467"/>
      <w:bookmarkStart w:id="161" w:name="_Toc62"/>
      <w:bookmarkEnd w:id="160"/>
      <w:r>
        <w:rPr>
          <w:rtl w:val="true"/>
        </w:rPr>
        <w:t>الشرح والتفسیر</w:t>
      </w:r>
      <w:r>
        <w:rPr>
          <w:rtl w:val="true"/>
        </w:rPr>
        <w:t xml:space="preserve">: </w:t>
      </w:r>
      <w:r>
        <w:rPr>
          <w:rtl w:val="true"/>
        </w:rPr>
        <w:t>الهدی فی ظلّ القرآن</w:t>
      </w:r>
      <w:bookmarkEnd w:id="161"/>
    </w:p>
    <w:p>
      <w:pPr>
        <w:pStyle w:val="BookText"/>
        <w:rPr/>
      </w:pPr>
      <w:r>
        <w:rPr>
          <w:rFonts w:ascii="IRNazanin" w:hAnsi="IRNazanin" w:eastAsia="IRNazanin"/>
          <w:color w:val="111111"/>
          <w:sz w:val="28"/>
          <w:sz w:val="28"/>
          <w:szCs w:val="28"/>
          <w:rtl w:val="true"/>
          <w:lang w:bidi="fa-IR"/>
        </w:rPr>
        <w:t>تحدّث الإمام علیه السلام فی القسم السابق من الخطبة عن المبدأ والمعاد وصفات الجلال والجمال والثواب والعقاب یوم القیامة إلی جانب بعثة الأنبیاء والرسل وبیانهم للحلال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وتطرق هنا إلی القرآن الکریم لکونه معجزة نبی الإسلام صلی الله علیه و آله وأعظم مشروع عمل یوم القیامة وذکر له عدّة أوصاف تشیر جمیعاً إلی جامعیة القرآن وشمولیته فقال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 وصَامِتٌ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عَلَیْهِ مِیثَاقَهُمْ، </w:t>
      </w:r>
    </w:p>
    <w:p>
      <w:pPr>
        <w:pStyle w:val="BookText"/>
        <w:rPr/>
      </w:pPr>
      <w:r>
        <w:rPr>
          <w:rFonts w:ascii="Amiri" w:hAnsi="Amiri" w:eastAsia="Amiri" w:cs="Amiri"/>
          <w:color w:val="111111"/>
          <w:sz w:val="28"/>
          <w:sz w:val="28"/>
          <w:szCs w:val="28"/>
          <w:rtl w:val="true"/>
          <w:lang w:bidi="ar-SA"/>
        </w:rPr>
        <w:t>وارْتَهَنَ عَلَیْهِمْ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ذکر علیه السلام سبع صفات مهمّة للقرآن کافیة شافیة لبیان أهمیّة القرآن ومنزلته الرفیعة،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زَاجِرٌ، وصَامِتٌ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کلّ منهما صفتان للقرآن وقد حذفت واو العطف بینهما، أی للقرآن أوامر ونواهٍ سکت فی بعض الأمور التی تقتضی المصلحة فیها السکوت وانطلق بیانه فی الأمور التی یتوجب علی الجمیع الإلمام بها أو أنّ القرآن ساکت فی الظاهر ذلک أنّه لیس أکثر من حروف وکلمات، إلّا أنّ حقیقة الأمر أنّه تحدّث بمئة لسان وإماط اللثام عن الحقائق،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عَلَیْهِ مِیثَاقَهُمْ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العهد الذی أخذه اللّه وأنبیاؤه من المؤمنین حین الإیمان بالتوحید والنبوّة، لأنّ من یبدی إیمانه بهذین المبدأین فمعنی ذلک تسلیمه لأوامر اللّه وأوامر رسوله صلی الله علیه و آله، أو أنّ اللّه بافاضته للعقل من جانب وفطرة التوحید من جانب آخر أخذ هذا العهد من جمیع الناس من خلال التکوین لیسلموا لأمره ویعملوا بکتابه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وارْتَهَنَ عَلَیْهِمْ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الحقیقة التی صرّح بها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المدّثر، الآیة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تطلق العین المرهونة دون تسدید الدیون فإنّ الإنسان لا یبلغ حریته الحقیقیة ما لم یمارس وظائفه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لیکشف عن عمق أهمیّة کتاب اللّه بذکره لصفتین أخریین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نُورَهُ، وأَکْمَلَ بِهِ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النور هنا الفیض الإلهی الذی یشمل العباد عن طریق القرآن، 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أَکْمَلَ بِهِ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التی کمل بموجبها الدین بنزول القرآن ومشروع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وتطرق الإمام علیه السلام إلی شمولیة أحکام الإسلام والقرآن فقال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وقَبَضَ نَبِیَّهُ صَلَّی </w:t>
      </w:r>
    </w:p>
    <w:p>
      <w:pPr>
        <w:pStyle w:val="BookText"/>
        <w:rPr/>
      </w:pPr>
      <w:r>
        <w:rPr>
          <w:rFonts w:ascii="Amiri" w:hAnsi="Amiri" w:eastAsia="Amiri" w:cs="Amiri"/>
          <w:color w:val="111111"/>
          <w:sz w:val="28"/>
          <w:sz w:val="28"/>
          <w:szCs w:val="28"/>
          <w:rtl w:val="true"/>
          <w:lang w:bidi="ar-SA"/>
        </w:rPr>
        <w:t>اللّهُ عَلَیْهِ وَآلِهِ وقَدْ فَرَغَ إِلَی الْخَلْقِ مِنْ أَحْکَامِ الْهُدَی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استنتج من ذلک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فَعَظِّمُوا مِنْهُ سُبْحَانَهُ مَا عَظَّمَ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إشارة إلی عدم ارتجال الصفات للّه‌وعدم الابتداع فی العبادة والدعاء وتنزیه اللّه سبحانه وتعالی عن کلّ شیء بل لابدّ من اتباع هدیه وإرشاده الذی ورد فی القرآن فی کل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هذه العبارة إشارة إلی توقیفیّة صفات اللّه والتعبدیّة فی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بیان علّة هذا الموضوع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یُخْفِ عَنْکُمْ شَیْئاً مِنْ دِینِهِ، ولَمْ یَتْرُکْ شَیْئاً رَضِیَهُ أَوکَرِهَهُ إِلَّا وجَعَلَ لَهُ عَلَماً بَادِیاً</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الایضاح ولها حیثیة وصفیة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وآیَةً مُحْکَمَةً، تَزْجُرُ عَنْهُ، أَوتَدْعُوإِلَیْهِ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أخری، أنّ اللّه سبحانه وتعالی أتمّ الحجّة فی جمیع أوامره ونواهیه وجهد رسول اللّه فی ابلاغ الرسالة؛ فأوضح المعالم من الدین وبین الأصول والفروع، وعلیه فلم یدع من مجال للبدع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فَرِضَاهُ فِیمَا بَقِیَ وَاحِدٌ، وسَخَطُهُ فِیمَا بَقِیَ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فقد سلب هذه الذریعة فی أنّ أحکام عصر النّبی صلی الله علیه و آله إنّما تختص بعهده وعلینا الاجتهاد علی ضوء تغیر الزمان وتبدل الوسط، والواقع أنّ هذه العبارة إشارة إلی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إلی یَوْمِ الْقِیامَةِ وحَرامُهُ حَرامٌ أبَداً إلی یَوْمِ الْقِیامَةِ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تأکیده علی وحدة الرسالة بشأن جمیع الناس بما فیهم الماضون والحاضرون والقادمون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لَنْ یَرْضَی عَنْکُمْ بِشَیء سَخِطَهُ عَلَی مَنْ کَانَ قَبْلَکُمْ، ولَنْ یَسْخَطَ عَلَیْکُمْ بِشَیء رَضِیَهُ مِمَّنْ کَانَ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تَسِیرُونَ فِی أَثَر بَیِّن، وتَتَکَلَّمُونَ بِرَجْعِ قَوْل قَدْ قَالَهُ الرِّجَالُ مِنْ قَبْلِکُمْ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وتشیر کلّ هذه العبارات إلی وحدة تعالیم الأنبیاء وسفراء اللّه وطُرق السعادة والتکامل التی ابلغت من جانب اللّه بواسطة أنبیائه، رغم رقی التکامل البشری بفعل تقادم الزمان وهذا فی الواقع أحد فروع التوحید، وهو ما أکّده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وَالْمُؤْمِنُونَ کُلٌّ آمَنَ بِاللّهِ وَمَلاَئِکَتِهِ وَکُتُبِهِ وَرُسُلِهِ لَانُفَرِّقُ بَیْنَ أَحَد مِّنْ رُسُلِهِ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واختتم الإمام علیه السلام کلامه هنا بالإشارة لبعض الأمور المهمّة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کَفَاکُمْ مَؤُونَةَ دُنْیَاکُمْ، وحَثَّکُمْ عَلَی الشُّکْرِ، وافْتَرَضَ مِنْ أَلْسِنَتِکُمُ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من جانب إلی أنّه شملکم بأنواع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لَکُمْ مَّا فِی السَّمواتِ ومَا فِی الأَرْضِ</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خَلَقَ لَکُمْ مَّا فِی الأَرْضِ جَمِیعاً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ومن جانب آخر أمرکم بالشکر الذی یوجب زیادة النعمة واستمرار العنایة الإلهیّة، ومن جانب آخر دعاکم لذکره والذی یعود علی قلوبکم بالطمأنینة والنجاة من مخالب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یلاحظ من أنّ الإمام علیه السلام اکد علی ذکر اللسان من بین جمیع الأعمال الواجبة والمستحبة کونه مدعاة لیقظة القلب وهذه الیقظة هی المصدر الرئیسی للحرکة نحوالخیر والسعادة، أضف إلی ذلک فإنّ اللسان إن لم یلهج بالذکر سینطلق لخدمة الشیطان وأننا لنعلم أنّ العدید من الکبائر إنّما تصدرمن اللسان، جدیر بالذکر أنّ التوجه إلی النعم وشکر المنعم علی فضله ونعمه هو المحور الأصلی لمعرفة اللّه کما ورد فی علم العقائد</w:t>
      </w:r>
      <w:r>
        <w:rPr>
          <w:rFonts w:eastAsia="IRNazanin" w:cs="IRNazanin"/>
          <w:color w:val="111111"/>
          <w:sz w:val="28"/>
          <w:szCs w:val="28"/>
          <w:rtl w:val="true"/>
          <w:lang w:bidi="fa-IR"/>
        </w:rPr>
        <w:t xml:space="preserve">. </w:t>
      </w:r>
      <w:bookmarkStart w:id="162" w:name="pg12581_147913"/>
    </w:p>
    <w:p>
      <w:pPr>
        <w:pStyle w:val="Heading4"/>
        <w:numPr>
          <w:ilvl w:val="3"/>
          <w:numId w:val="1"/>
        </w:numPr>
        <w:rPr/>
      </w:pPr>
      <w:bookmarkStart w:id="163" w:name="__RefHeading___Toc1881374_77815467"/>
      <w:bookmarkStart w:id="164" w:name="_Toc63"/>
      <w:bookmarkEnd w:id="162"/>
      <w:bookmarkEnd w:id="163"/>
      <w:r>
        <w:rPr>
          <w:rtl w:val="true"/>
        </w:rPr>
        <w:t>تأمّلان</w:t>
      </w:r>
      <w:bookmarkEnd w:id="164"/>
    </w:p>
    <w:p>
      <w:pPr>
        <w:pStyle w:val="Heading5"/>
        <w:numPr>
          <w:ilvl w:val="4"/>
          <w:numId w:val="1"/>
        </w:numPr>
        <w:rPr/>
      </w:pPr>
      <w:bookmarkStart w:id="165" w:name="__RefHeading___Toc1881376_77815467"/>
      <w:bookmarkStart w:id="166" w:name="_Toc64"/>
      <w:bookmarkEnd w:id="165"/>
      <w:r>
        <w:rPr/>
        <w:t>1</w:t>
      </w:r>
      <w:r>
        <w:rPr>
          <w:rtl w:val="true"/>
        </w:rPr>
        <w:t xml:space="preserve">. </w:t>
      </w:r>
      <w:r>
        <w:rPr>
          <w:rtl w:val="true"/>
        </w:rPr>
        <w:t>وحدة حکم اللّه فی الأولین والآخرین</w:t>
      </w:r>
      <w:bookmarkEnd w:id="166"/>
    </w:p>
    <w:p>
      <w:pPr>
        <w:pStyle w:val="BookText"/>
        <w:rPr/>
      </w:pPr>
      <w:r>
        <w:rPr>
          <w:rFonts w:ascii="IRNazanin" w:hAnsi="IRNazanin" w:eastAsia="IRNazanin"/>
          <w:color w:val="111111"/>
          <w:sz w:val="28"/>
          <w:sz w:val="28"/>
          <w:szCs w:val="28"/>
          <w:rtl w:val="true"/>
          <w:lang w:bidi="fa-IR"/>
        </w:rPr>
        <w:t>إنّ وحدة الأحکام الشرعیّة وسریانها علی الأولین والآخرین بما فیها الأقوام والأمم کافّة لمن الأمور المهمّة التی أکّد علیها الإمام علیه السلام فی هذا الجانب من الخطبة، وتوضیح ذلک أنّ تاریخ البشریّة فی الماضی والحاضر شهد أنواع التمییز بین الأقوام والشعوب فی وضع القوانین والتشریعات، فکانت هنالک الأحکام المختلفة التی تتأثر عادة بلون البشرة والأخری بالمنزلة الاجتماعیّة وکان دم ذوی البشرة البیضاء أثمن من نظیره لدی العبید فکانت هنالک الامتیازات الخاصّة لدی طبقة الأشراف فی سن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فانبثق الإسلام لیلغی تلک الامتیازات کافّة إثر تبنیه لرسالة المساواة وعدم التمایز الطبقی وتکافو جمیع الأفراد مهما اختلفت ألوانهم وأعراقهم فی الحقوق والواجبات وجاء فی الخبر أنّ النبی الأکرم صلی الله علیه و آله بینما کان فی منی أیّام الحج راکباً دابته إذ التفت إلی الناس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ألا إِنَّ رَبَّکُمْ واحِدٌ وإِنَّ أَباکُمْ واحِدٌ ألا لا فَضْلَ لِعَرَبِیٍّ عَلی عَجَمی، ولا لِعَجَمِی عَلی عَرَبی، ولا لاَِسْوَدَ عَلی أَحْمَرَ</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إلی حمرة الوجه، أو کونه حنطاویاً، لأنّ بیض الوجوه کانت فی ذلک المحیط ألوانهم بلون‌الحنطاوی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لاَِحْمَرَ عَلی اسْوَدَ إِلاّ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لِیَبْلُغَ الشّاهِدُ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یقتصر النّبی صلی الله علیه و آله علی هذا الکلام فی ذلک التجمع العظیم بمنی، بل أشار إلیه فی موارد کثیرة بصفته أحد المبادئ الإسلامیّة المسلمة، ففی الخبر أنّ سلمان الفارسی دخل مجلس النبی صلی الله علیه و آله فأکرمه النّبی لفضله وسنه وأجلسه فی صدر المجلس فلما رآه عمر أنکر ذلک وقال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الْعَجَمِیٌّ الْمُتَصَدِّرُ فیما بَیْنَ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النبی الأکرم صلی الله علیه و آله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الذی کان یقوم به لبیان حکم عام وأساسی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وقال</w:t>
      </w:r>
      <w:r>
        <w:rPr>
          <w:rFonts w:eastAsia="Amiri" w:cs="Amiri" w:ascii="Amiri" w:hAnsi="Amiri"/>
          <w:color w:val="111111"/>
          <w:sz w:val="28"/>
          <w:szCs w:val="28"/>
          <w:rtl w:val="true"/>
          <w:lang w:bidi="ar-SA"/>
        </w:rPr>
        <w:t xml:space="preserve">: </w:t>
      </w:r>
      <w:bookmarkStart w:id="167" w:name="pg12581_147914"/>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مِنْ آدَمَ إلی یَوْمِنا هذا مِثْلُ أسْنانِ الْمِشْطِ؛ لا فَضْلَ لِلْعَرَبِیِّ عَلَی الأَعْجَمِیِّ ولا لِلاَْحْمَرِ عَلَی الأَسْوَدِ إِلاّ بِالتَّقْوی، سَلْمانُ بَحْرٌ لا یُنْزَفُ وکَنْزٌ لا یَنْفَد، سَلْمانُ مِنّا أهْلَ الْبَیْتِ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هذا الحدیث صراحة إلی عدم مساواة الناس الذین یعیشون فی عصر معین إزاء القوانین الشرعیّة فحسب، بل شمولیته لجمیع الأفراد الذین سکنوا الأرض طیلة تاریخ البشریّة فی ظلّ نفس الظروف ویبدو لهذا المبدأ والحکم الإسلامی جدواه الفعلیه آنذاک حین کانت الامتیازات القبلیة بین العرب والامتیازات العرقیّة والتمایز الطبقی هو الحاکم فی العالم انذاک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أمیرالمؤمنین علیه السلام فی هذه الخطبة إنّما هو تأکید لهذا الموضوع حین قال إنّ اللّه لن یرضی عنکم بشیء سخطه علی من کان قبلکم ولن یسخط علیکم بشیء رضیه ممن کان من قبلکم وما زال هذا القانون هو الحاکم، کما یبدو لهذا الکلام الذی یمثل امتداداً لکلمات النّبی الأکرم صلی الله علیه و آله قیمته القصوی علی أساس إعادة تلک الامتیازات الجاهلیة بما فیها امتیاز العرب علی العجم إبان خلافة عمر کما تفید تواریخ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ونختتم الحدیث هنا بعبارة من خطبته صلی الله علیه و آله فی حجة الوداع حین بین للجمیع أسس وقوانین الشریعة الإسلامیّة للجمیع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 رَبَّکُمْ واحِدٌ وإِنَّ أباکُمْ واحِدٌ کُلُّکُمْ لِآدَمَ وآدَمُ مِنْ تُراب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عِنْدَاللّهِ أَتْقاکُمْ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لِعَربیٍّ عَلی عَجَمِیٍّ فَضْل إِلَّا بِالتَّقوی؛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فَلْیَبْلُغِ الشّاهِدُ الْغائِبَ</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881378_77815467"/>
      <w:bookmarkStart w:id="169" w:name="_Toc65"/>
      <w:bookmarkEnd w:id="168"/>
      <w:r>
        <w:rPr/>
        <w:t>2</w:t>
      </w:r>
      <w:r>
        <w:rPr>
          <w:rtl w:val="true"/>
        </w:rPr>
        <w:t xml:space="preserve">. </w:t>
      </w:r>
      <w:r>
        <w:rPr>
          <w:rtl w:val="true"/>
        </w:rPr>
        <w:t>القرآن ناطق أم صامت؟</w:t>
      </w:r>
      <w:bookmarkEnd w:id="16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الإمام علیه السلام کلامه فی هذه الخطبة بأنّ القرآن صامت وناطق، بینما وصفه فی </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التحکیم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 إِنَّما هُوخَطٌّ مَسْتُورٌ بَیْنَ الدَّفَتَیْنِ لا یَنْطِقُ بِلِسان ولابُدَّ لَهُ مِنْ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ورد شبیه ذلک فی 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هنالک من تناقض بین هذه التعابیر؟ الجواب هو أنّ المراد من ناطقیة القرآن أنّه بین أحکام اللّه فیه بلسان عربی مبین، فکلّ من کان لدیه استعداد دعاه لنفسه وهداه للخیر والسعادة وعلیه فهو ناطق بالنسبة لدعاة الحقّ؛ أمّا بالنسبة إلی أولئک الأفراد المتعصبین والذین انبروا للنزاع فهم لا یسمعون رسالة القرآن وإن سمعوها تظاهروا بعدم السماع، ولا مناص لهؤلاء الأفراد من قاضٍ وحکم عادل یبلغهم رسالة القرآن ویتم علیهم الحجّة، علی سبیل المثال للقرآن رسالة واضحة فی قصة صفین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إِحْدَاهُمَا عَلَی الاُْخْرَی فَقَاتِلُوا الَّتِی تَبْغِی حَتّی تَفِیءَ إِلَی أَمْرِ اللّهِ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الحجرات، الآیة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للجمیع أنّ علیّاً علیه السلام وإضافة إلی نصبه لخلافة النّبی صلی الله علیه و آله من جانب اللّه تعالی إنّما بویع من قبل قاطبة المؤمنین وأغلبیة المهاجرین والأنصار، ولم یکن معاویة وجیشه سوی حفنة من الطغاة الجفاة الذین أرادوا فرض أنفسهم علی الأمة، ولکن حیث انبروا لمواجهة حکم اللّه لزم أن یکون هناک حکم یأخذ بأیدیهم إلی الحقّ رغم أنّ مسألة التحکیم وللأسف لم تسر بالاتجاه الصحیح ولم تتوصل إلی النتیجة المتوخاة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2581_147917"/>
      <w:bookmarkStart w:id="171" w:name="pg12581_147917"/>
      <w:bookmarkEnd w:id="171"/>
    </w:p>
    <w:p>
      <w:pPr>
        <w:pStyle w:val="Heading3"/>
        <w:numPr>
          <w:ilvl w:val="2"/>
          <w:numId w:val="1"/>
        </w:numPr>
        <w:rPr/>
      </w:pPr>
      <w:bookmarkStart w:id="172" w:name="pg12581_147917"/>
      <w:bookmarkStart w:id="173" w:name="__RefHeading___Toc1881380_77815467"/>
      <w:bookmarkStart w:id="174" w:name="_Toc66"/>
      <w:bookmarkEnd w:id="172"/>
      <w:bookmarkEnd w:id="173"/>
      <w:r>
        <w:rPr>
          <w:rtl w:val="true"/>
        </w:rPr>
        <w:t>القسم الثالث</w:t>
      </w:r>
      <w:bookmarkEnd w:id="174"/>
    </w:p>
    <w:p>
      <w:pPr>
        <w:pStyle w:val="Heading4"/>
        <w:numPr>
          <w:ilvl w:val="3"/>
          <w:numId w:val="1"/>
        </w:numPr>
        <w:rPr/>
      </w:pPr>
      <w:bookmarkStart w:id="175" w:name="__RefHeading___Toc1881382_77815467"/>
      <w:bookmarkStart w:id="176" w:name="_Toc67"/>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وأَوْصَاکُمْ بِالتَّقْوَی، وجَعَلَهَا مُنْتَهَی رِضَاهُ، وحَاجَتَهُ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الَّذِی أَنْتُمْ بِعَیْنِهِ، ونَوَاصِیکُمْ بِیَدِهِ، وتَقَلُّبُکُمْ فِی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أَسْرَرْتُمْ عَلِمَهُ، وإِنْ أَعْلَنْتُمْ کَتَبَهُ؛ قَدْ وَکَّلَ بِذلِکَ حَفَظَةً کِرَاماً، لَایُسْقِطُونَ حَقّاً، وَلَا یُثْبِتُونَ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 ونُوراً مِنَ الظُّلَمِ، ویُخَلِّدْهُ فِیمَا اشْتَهَتْ نَفْسُهُ، ویُنْزِلْهُ مَنْزِلَ الْکَرَامَةِ عِنْدَهُ، فِی دَار اصْطَنَعَهَا لِنَفْسِهِ؛ ظِلُّهَا عَرْشُهُ، ونُورُهَا بَهْجَتُهُ، وزُوَّارُهَا مَلاَئِکَتُهُ، ورُفَقَاؤُهَا رُسُلُهُ؛ فَبَادِرُوا الْمَعَادَ، وسَابِقُوا الآجَالَ، فَإِنَّ النَّاسَ یُوشِکُ أَنْ یَنْقَطِعَ بِهِمُ الأَمَلُ، ویَرْهَقَهُمُ الأَجَلُ، ویُسَدَّ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أَصْبَحْتُمْ فِی مِثْلِ مَا سَأَلَ إِلَیْهِ الرَّجْعَةَ مَنْ کَانَ قَبْلَکُمْ، وأَنْتُمْ بَنُوسَبِیل، عَلَی سَفَر مِنْ دَار لَیْسَتْ بِدَارِکُمْ، وقَدْ أُوذِنْتُمْ مِنْهَا بِالاِْرْتِحَالِ، وأُمِرْتُمْ فِیهَا بِالزَّادِ</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881384_77815467"/>
      <w:bookmarkStart w:id="178" w:name="_Toc68"/>
      <w:bookmarkEnd w:id="177"/>
      <w:r>
        <w:rPr>
          <w:rtl w:val="true"/>
        </w:rPr>
        <w:t>الشرح والتفسیر</w:t>
      </w:r>
      <w:r>
        <w:rPr>
          <w:rtl w:val="true"/>
        </w:rPr>
        <w:t xml:space="preserve">: </w:t>
      </w:r>
      <w:r>
        <w:rPr>
          <w:rtl w:val="true"/>
        </w:rPr>
        <w:t>منزلة التقوی</w:t>
      </w:r>
      <w:bookmarkEnd w:id="178"/>
    </w:p>
    <w:p>
      <w:pPr>
        <w:pStyle w:val="BookText"/>
        <w:rPr/>
      </w:pPr>
      <w:r>
        <w:rPr>
          <w:rFonts w:ascii="IRNazanin" w:hAnsi="IRNazanin" w:eastAsia="IRNazanin"/>
          <w:color w:val="111111"/>
          <w:sz w:val="28"/>
          <w:sz w:val="28"/>
          <w:szCs w:val="28"/>
          <w:rtl w:val="true"/>
          <w:lang w:bidi="fa-IR"/>
        </w:rPr>
        <w:t>أکّد الإمام علیه السلام فی هذا الجانب من الخطبة علی الدعوة إلی التقوی إلی جانب ذکره لسبب ذلک مع الإشارة إلی آثار التقوی، کما قدم شرحاً عمیقاً لتقلب الدنیا ورحلة الآخرة وما یلزمها من زاد ومتاع یکمن فی الورع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بادئ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وأَوْصَاکُمْ بِالتَّقْوَی، وجَعَلَهَا مُنْتَهَی رِضَاهُ، وحَاجَتَهُ مِنْ خَلْقِهِ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وتشیر هذه العبارة إلی أنّ التقوی أفضل شیء سأله اللّه عباده وأعظم فخر یتقلّده </w:t>
      </w:r>
    </w:p>
    <w:p>
      <w:pPr>
        <w:pStyle w:val="BookText"/>
        <w:rPr/>
      </w:pPr>
      <w:r>
        <w:rPr>
          <w:rFonts w:ascii="Amiri" w:hAnsi="Amiri" w:eastAsia="Amiri" w:cs="Amiri"/>
          <w:color w:val="111111"/>
          <w:sz w:val="28"/>
          <w:sz w:val="28"/>
          <w:szCs w:val="28"/>
          <w:rtl w:val="true"/>
          <w:lang w:bidi="ar-SA"/>
        </w:rPr>
        <w:t>الجمیع والذی ینسجم مع الآیات القرآنیّة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أَکْرَمَکُمْ عِنْدَ اللّهِ أَتْقَاکُمْ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الحجرات، الآیة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وجعل للتقوی قیمتها العمیقة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هی أنّ التقوی شعور باطنی بالمسؤولیّة فهی ولیدة الإیمان القوی من جانب وأساس الطاعة واجتناب المعصیة من جانب آخر، والتعبیر بالحاجة بشأن اللّه تعالی لا یعنی أنّ اللّه محتاج إلی العباد فالحاجة لغویاً لا تقتصر علی الفقر، بل ترد أحیاناً بمعنی الطلب 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الإمام علیه السلام فی الإشارة إلی الداعی لرعایة تقوی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الَّذِی أَنْتُمْ بِعَیْنِهِ، ونَوَاصِیکُمْ</w:t>
      </w:r>
      <w:r>
        <w:rPr>
          <w:rStyle w:val="FootnoteAnchor"/>
          <w:rtl w:val="true"/>
        </w:rPr>
        <w:footnoteReference w:id="100"/>
      </w:r>
      <w:r>
        <w:rPr>
          <w:rFonts w:ascii="Amiri" w:hAnsi="Amiri" w:eastAsia="Amiri" w:cs="Amiri"/>
          <w:color w:val="111111"/>
          <w:sz w:val="28"/>
          <w:sz w:val="28"/>
          <w:szCs w:val="28"/>
          <w:rtl w:val="true"/>
          <w:lang w:bidi="ar-SA"/>
        </w:rPr>
        <w:t>بِیَدِهِ، وتَقَلُّبُکُمْ</w:t>
      </w:r>
      <w:r>
        <w:rPr>
          <w:rStyle w:val="FootnoteAnchor"/>
          <w:rtl w:val="true"/>
        </w:rPr>
        <w:footnoteReference w:id="101"/>
      </w:r>
      <w:r>
        <w:rPr>
          <w:rFonts w:ascii="Amiri" w:hAnsi="Amiri" w:eastAsia="Amiri" w:cs="Amiri"/>
          <w:color w:val="111111"/>
          <w:sz w:val="28"/>
          <w:sz w:val="28"/>
          <w:szCs w:val="28"/>
          <w:rtl w:val="true"/>
          <w:lang w:bidi="ar-SA"/>
        </w:rPr>
        <w:t>فِی قَبْضَتِهِ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فالعالم حاضر عند اللّه وزمام الجمیع بیده سبحانه، ورغم أنّ العباد أحرار فی ما یمارسون من أعمال، إلّاأنّ هذه الحریة لا تعنی سلب الذات القدسیّة قدرتها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لمزید من التأکید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أَسْرَرْتُمْ عَلِمَهُ، وإِنْ أَعْلَنْتُمْ کَتَبَهُ؛ قَدْ وَکَّلَ بِذلِکَ حَفَظَةً کِرَاماً، لَایُسْقِطُونَ حَقّاً، وَلَا یُثْبِتُونَ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فی القرآن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قَوْلَکُمْ أَواجْهَرُوا بِهِ إِنَّهُ عَلِیمٌ بِذَاتِ الصُّدُورِ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البدیهی أنّ کتابة الأعمال من قبل الملائکة الحفظة إنّما هو للتأکید، وإلّا فقد اتضح من العبارات السابقة أنّ السر والعلانیّة سواء عند اللّه وعلمه محیط بکلّ ما فی السماوات والأرض، استناداً للعبارة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وَکَّلَ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 هذه الکتابة بأعمال </w:t>
      </w:r>
    </w:p>
    <w:p>
      <w:pPr>
        <w:pStyle w:val="BookText"/>
        <w:rPr/>
      </w:pPr>
      <w:r>
        <w:rPr>
          <w:rFonts w:ascii="IRNazanin" w:hAnsi="IRNazanin" w:eastAsia="IRNazanin"/>
          <w:color w:val="111111"/>
          <w:sz w:val="28"/>
          <w:sz w:val="28"/>
          <w:szCs w:val="28"/>
          <w:rtl w:val="true"/>
          <w:lang w:bidi="fa-IR"/>
        </w:rPr>
        <w:t>معینة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أَعْلَنْتُمْ کَتَبَهُ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یستفاد أنّ الملائکة لیست مأمورة بکتابة کلّ الأعمال الخفیة وأنّ اللّه الستار للعیوب قد أخرج جانباً من هذه الأعمال عن دائرة علمهم واختص بها نفسه وهذا یشیر إلی منتهی لطفه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دعاء کمیل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سَیِّئَة أَمَرْتَ بِاِثْباتِهَا الْکِرامَ الْکاتِبینَ الَّذینَ وَکَّلْتَهُمْ بِحِفْظِ ما یَکُونُ مِنّی وَجَعَلْتَهُمْ شُهُوداً عَلَیَّ مَعَ جَوارِحی وَکُنْتَ أَنْتَ الرَّقیبَ عَلَیَّ مِنْ وَرآئِهِمْ وَالشّاهِدَ لِما خَفِیَ عَنْهُمْ وَبِرَحْمَتِکَ اخْفَیْتَهُ وَبِفَضْلِکَ سَتَرْتَهُ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الإمام علیه السلام فی بیان آثار وبرکات التقوی فذکر بعبارة قصیرة عمیقة المعنی أربع نتائج تفرزها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الأُولی والثانیة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یَجْعَلْ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الْفِتَنِ، ونُوراً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فالشق الأوّل من الکلام اقتباس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سورة الطلاق، الآیة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أبوذر الغفّاری عن النّبی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لاَعْلَمُ آیةً لَوأَخَذَ بِهَا النّاسُ لَکَفَفَتْهُمْ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یَقُولُها ویُعیدُها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والشق الثانی من سائر الآیات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امَنُوا إِنْ تَتَّقُوا اللّهَ یَجْعَلْ لَّکُمْ فُرْقَاناً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ورؤیة خاصة تتعرفون من خلالها علی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الثمرة الثالثة والرابعة للتقوی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ویُخَلِّدْهُ فِیمَا اشْتَهَتْ نَفْسُهُ، ویُنْزِلْهُ مَنْزِلَ الْکَرَامَةِ عِنْدَهُ، فِی دَار اصْطَنَعَهَا</w:t>
      </w:r>
      <w:r>
        <w:rPr>
          <w:rStyle w:val="FootnoteAnchor"/>
          <w:rtl w:val="true"/>
        </w:rPr>
        <w:footnoteReference w:id="107"/>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فنتیجة التقوی فی هذه العبارة الخروج من الفتنة وزوال الظلمات من حیاة المتّقین فی هذا العالم والخلود فی النعم المادیّة والمعنویّة فی العالم الآخر، فالواقع أنّ اللّه سبحانه وتعالی جمع للمتّقین النعم المادیّة والمعنویّة لهذا العالم والعالم الآخر </w:t>
      </w:r>
    </w:p>
    <w:p>
      <w:pPr>
        <w:pStyle w:val="BookText"/>
        <w:rPr/>
      </w:pPr>
      <w:r>
        <w:rPr>
          <w:rFonts w:ascii="IRNazanin" w:hAnsi="IRNazanin" w:eastAsia="IRNazanin"/>
          <w:color w:val="111111"/>
          <w:sz w:val="28"/>
          <w:sz w:val="28"/>
          <w:szCs w:val="28"/>
          <w:rtl w:val="true"/>
          <w:lang w:bidi="fa-IR"/>
        </w:rPr>
        <w:t>والعبارات تشیر کلّ منها إلی إحدی هذه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خلق منازل الآخرة الخاصّة لخواصه أو أنّها من قبیل بعض العبارات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تشیر إلی عظمة تلک الدار وأهمیّتها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الإمام علیه السلام فی شرح صفات ذلک المنزل الخاص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ظِلُّهَا عَرْشُهُ، ونُورُهَا بَهْجَتُهُ، وزُوَّارُهَا مَلاَئِکَتُهُ، ورُفَقَاؤُهَا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له من منزل رفیع ذلک الذی یفوق السماء والأرض وفی ظلّ عرش اللّه، أضاءته أشعة نور اللّه وتقاطرت فیه ملائکته علی زیارة ذلک الإنسان وجالس فیها رسل‌اللّه وأنبیاءه، وهی الصفات التی تسحر الإنسان عند سماعها، فما ظنک برؤیتها؟</w:t>
      </w:r>
    </w:p>
    <w:p>
      <w:pPr>
        <w:pStyle w:val="BookText"/>
        <w:rPr/>
      </w:pPr>
      <w:r>
        <w:rPr>
          <w:rFonts w:ascii="Amiri" w:hAnsi="Amiri" w:eastAsia="Amiri" w:cs="Amiri"/>
          <w:color w:val="111111"/>
          <w:sz w:val="28"/>
          <w:sz w:val="28"/>
          <w:szCs w:val="28"/>
          <w:rtl w:val="true"/>
          <w:lang w:bidi="ar-SA"/>
        </w:rPr>
        <w:t>قال 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وخلص الإمام علیه السلام فی مواصلة کلامه بالدعوة إلی التقوی وبیانه لبرکاتها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الْمَعَادَ، وسَابِقُوا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قال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وَجَنَّة عَرْضُهَا کَعَرْضِ السَّمَاءِ وَالأَرْضِ</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علیه السلام فی بیان العلّة فقال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یُوشِکُ أَنْ یَنْقَطِعَ بِهِمُ الأَمَلُ، ویَرْهَقَهُمُ</w:t>
      </w:r>
      <w:r>
        <w:rPr>
          <w:rStyle w:val="FootnoteAnchor"/>
          <w:rtl w:val="true"/>
        </w:rPr>
        <w:footnoteReference w:id="111"/>
      </w:r>
      <w:r>
        <w:rPr>
          <w:rFonts w:ascii="Amiri" w:hAnsi="Amiri" w:eastAsia="Amiri" w:cs="Amiri"/>
          <w:color w:val="111111"/>
          <w:sz w:val="28"/>
          <w:sz w:val="28"/>
          <w:szCs w:val="28"/>
          <w:rtl w:val="true"/>
          <w:lang w:bidi="ar-SA"/>
        </w:rPr>
        <w:t>الأَجَلُ، ویُسَدَّ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أَصْبَحْتُمْ فِی مِثْلِ مَا سَأَلَ إِلَیْهِ الرَّجْعَةَ </w:t>
      </w:r>
    </w:p>
    <w:p>
      <w:pPr>
        <w:pStyle w:val="BookText"/>
        <w:rPr/>
      </w:pPr>
      <w:r>
        <w:rPr>
          <w:rFonts w:ascii="Amiri" w:hAnsi="Amiri" w:eastAsia="Amiri" w:cs="Amiri"/>
          <w:color w:val="111111"/>
          <w:sz w:val="28"/>
          <w:sz w:val="28"/>
          <w:szCs w:val="28"/>
          <w:rtl w:val="true"/>
          <w:lang w:bidi="ar-SA"/>
        </w:rPr>
        <w:t>مَنْ کَانَ قَبْلَکُمْ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والکلام إشارة لما ورد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هُوقَائِلُهَا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سورة المؤمنون، الآیتان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 الإمام علیه السلام بادروا الیوم إلی العمل الصالح والتوبة من الذنب قبل أن تعیشوا مثل هذا المصیر وتطلبوا ما لا یلّبی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وحث إثر ذلک علی التأهب لسفر الآخرة والاستعداد والتزود لذلک السفر الطویل والملیئ بالمخاطر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بَنُو سَبِیل، عَلَی سَفَر مِنْ دَار لَیْسَتْ بِدَارِکُمْ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واختتمها بالعبارة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أُوذِنْتُمْ مِنْهَا بِالاِْرْتِحَالِ، وأُمِرْتُمْ فِیهَا بِالزَّادِ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وعادة ما یلاحظ مثل هذا التشبیه الرائع للدار الآخرة والدنیا وسکنة هذا العالم فی بعض الآیات القرآنیّة والعدید من الروایات الإسلامیّة التی شبهت الإنسان بالمسافر الذی ینطلق نحو الهدف المطلوب وعلیه أن یطرق بعض الأیّام أثناء الطریق فیتوقف فی بعض الأماکن فیهیء الزاد والمتاع وینطلق من هناک ولیس المراد من الزاد والمتاع سوی التقوی کما لیس المراد من المرکب سوی الإیمان، فأولئک الذین یقصرون فی الإعداد إنّما یتخلّفون فی الطریق ویهلکون ولا یبلغون المقصد قط فقافلة الأنبیاء والأوصیاء علیهم السلام مازالت تنادی بالرحیل والتزود لذلک السفر الطویل، وإن غط البعض فی نوم عمیق وفقد الآذان الصاغیة فصم عن سماع ذلک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فی محکم کتابه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الاْخِرَةَ هِیَ دَارُ الْقَرَارِ</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2581_147923"/>
      <w:bookmarkStart w:id="180" w:name="pg12581_147923"/>
      <w:bookmarkEnd w:id="180"/>
    </w:p>
    <w:p>
      <w:pPr>
        <w:pStyle w:val="Heading3"/>
        <w:numPr>
          <w:ilvl w:val="2"/>
          <w:numId w:val="1"/>
        </w:numPr>
        <w:rPr/>
      </w:pPr>
      <w:bookmarkStart w:id="181" w:name="pg12581_147923"/>
      <w:bookmarkStart w:id="182" w:name="__RefHeading___Toc1881386_77815467"/>
      <w:bookmarkStart w:id="183" w:name="_Toc69"/>
      <w:bookmarkEnd w:id="181"/>
      <w:bookmarkEnd w:id="182"/>
      <w:r>
        <w:rPr>
          <w:rtl w:val="true"/>
        </w:rPr>
        <w:t>القسم الرابع</w:t>
      </w:r>
      <w:bookmarkEnd w:id="183"/>
    </w:p>
    <w:p>
      <w:pPr>
        <w:pStyle w:val="Heading4"/>
        <w:numPr>
          <w:ilvl w:val="3"/>
          <w:numId w:val="1"/>
        </w:numPr>
        <w:rPr/>
      </w:pPr>
      <w:bookmarkStart w:id="184" w:name="__RefHeading___Toc1881388_77815467"/>
      <w:bookmarkStart w:id="185" w:name="_Toc70"/>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وَاعْلَمُوا أَنَّهُ لَیْسَ لِهذَا الْجِلْدِ الرَّقِیقِ صَبْرٌ عَلَی النَّارِ، فَارْحَمُوا نُفُوسَکُمْ، فَإِنَّکُمْ قَدْ جَرَّبْتُمُوهَا فِی مَصَائِبِ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أَفَرَأَیْتُمْ جَزَعَ أَحَدِکُمْ مِنَ الشَّوْکَةِ تُصِیبُهُ، وَالْعَثْرَةِ تُدْمِیهِ، والرَّمْضَاءِ تُحْرِقُهُ؟ فَکَیْفَ إِذَا کَانَ بَیْنَ طَابَقَیْنِ مِنْ نَار، ضَجِیعَ حَجَر، وقَرِینَ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أَنَّ مَالِکاً إِذَا غَضِبَ عَلَی النَّارِ حَطَمَ بَعْضُهَا بَعْضاً لِغَضَبِهِ، وإِذَا زَجَرَهَا تَوَثَّبَتْ بَیْنَ أَبْوَابِهَا جَزَعاً مِنْ زَجْرَتِهِ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881390_77815467"/>
      <w:bookmarkStart w:id="187" w:name="_Toc71"/>
      <w:bookmarkEnd w:id="186"/>
      <w:r>
        <w:rPr>
          <w:rtl w:val="true"/>
        </w:rPr>
        <w:t>الشرح والتفسیر</w:t>
      </w:r>
      <w:r>
        <w:rPr>
          <w:rtl w:val="true"/>
        </w:rPr>
        <w:t xml:space="preserve">: </w:t>
      </w:r>
      <w:r>
        <w:rPr>
          <w:rtl w:val="true"/>
        </w:rPr>
        <w:t>العذاب الشدید یوم القیامة</w:t>
      </w:r>
      <w:bookmarkEnd w:id="187"/>
    </w:p>
    <w:p>
      <w:pPr>
        <w:pStyle w:val="BookText"/>
        <w:rPr/>
      </w:pPr>
      <w:r>
        <w:rPr>
          <w:rFonts w:ascii="IRNazanin" w:hAnsi="IRNazanin" w:eastAsia="IRNazanin"/>
          <w:color w:val="111111"/>
          <w:sz w:val="28"/>
          <w:sz w:val="28"/>
          <w:szCs w:val="28"/>
          <w:rtl w:val="true"/>
          <w:lang w:bidi="fa-IR"/>
        </w:rPr>
        <w:t>إثر تأکیدات الإمام علیه السلام علی الورع والتقوی فی القسم السابق من الخطبة أشار هنا بعبارات رائعة إلی شدة العذاب یوم القیامة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لَیْسَ لِهذَا الْجِلْدِ الرَّقِیقِ صَبْرٌ عَلَی النَّارِ، فَارْحَمُوا نُفُوسَکُمْ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جسد بمقارنة بسیطة وواضحة شدّة إحراق نار جهنم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فَإِنَّکُمْ قَدْ جَرَّبْتُمُوهَا فِی مَصَائِبِ الدُّنْیَا، أَفَرَأَیْتُمْ جَزَعَ أَحَدِکُمْ مِنَ الشَّوْکَةِ</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حراب الجنود والأسلحة کافّة، لأنّ السلاح علامة القدرة والشدّة وتطلق الشوکة علی کلّقدرة، وتطلق علی التنوء المدبّب کالإبرة فی النبات الشائک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تُصِیبُهُ، وَالْعَثْرَةِ تُدْمِیهِ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والرَّمْضَاءِ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تُحْرِقُهُ؟ فَکَیْفَ إِذَا کَانَ بَیْنَ طَابَقَیْنِ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نَار، ضَجِیعَ حَجَر،</w:t>
      </w:r>
    </w:p>
    <w:p>
      <w:pPr>
        <w:pStyle w:val="BookText"/>
        <w:rPr/>
      </w:pPr>
      <w:r>
        <w:rPr>
          <w:rFonts w:ascii="Amiri" w:hAnsi="Amiri" w:eastAsia="Amiri" w:cs="Amiri"/>
          <w:color w:val="111111"/>
          <w:sz w:val="28"/>
          <w:sz w:val="28"/>
          <w:szCs w:val="28"/>
          <w:rtl w:val="true"/>
          <w:lang w:bidi="ar-SA"/>
        </w:rPr>
        <w:t>وقَرِینَ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مواصلته لهذا الکلام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أَعَلِمْتُمْ أَنَّ مَالِکاً إِذَا غَضِبَ عَلَی النَّارِ حَطَمَ</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هدم وکسر الشیء ویطلق علی الأشیاء التی تتهشم بقوّة‌ومن هنا کان أحد أسماء جهنم الحطمة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بَعْضُهَا بَعْضاً لِغَضَبِهِ، وإِذَا زَجَرَهَا تَوَثَّبَتْ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بَیْنَ أَبْوَابِهَا جَزَعاً مِنْ زَجْرَتِهِ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بلغ هذا القسم من الخطبة کلام رائع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جمیع خطب نهج البلاغة تبحث أصلین أو ثلاثة أصول مع بعضها، فمن جانب الثناء علی صفات اللّه الجمالیّة والجلالیّة وأسمائه الحسنی ومن جانب آخر مدح النّبی الأکرم صلی الله علیه و آله وما أتی به من هدی للناس وأخیراً الکلام عن خداع الدنیا وسکرات الموت ووحشة القبر وألیم العذاب فی القیامة، والعجیب أنّ هذه الخطب لا تتضمن التکرار رغم تکرر هذه المواضیع، حیث یوردها بأسلوب بدیع وشکل جدید، الأمر الذی أذهل شرّاح نهج البلاغة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فإنّ الإمام علیه السلام شرح فی هذا الکلام عجز الإنسان وانزعاجه الشدید من مصائب الدنیا الهینة وقارنها مع ألیم العذاب وشدّة المصاب فی الآخرة لیحذر الجمیع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شبیه ذلک فی دعاء کمیل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وَاَنْتَ تَعْلَمُ ضَعْفی عَنْ قَلیل مِنْ بَلاءِ الدُّنْیا وَعُقُوباتِها وَما یَجْری فیها مِنَ الْمَکارِهِ عَلی اهْلِها عَلی انَّ ذلِکَ بَلاءٌ وَمَکْرُوهٌ قَلیلٌ مَکْثُهُ یَسیرٌ بَقآؤُهُ قَصیرٌ مُدَّتُهُ فَکَیْفَ احْتِمالی لِبَلاءِ الاْخِرَةِ وَجَلیلِ وُقُوعِ الْمَکارِهِ فیها وَهُوبَلاءٌ تَطُولُ مُدَّتُهُ وَیَدُومُ مَقامُهُ وَلا یُخَفَّفُ عَنْ اهْلِهِ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یستفاد ضمنیاً من العبارات المذکورة أنّ نار جهنم مخلوق فطن، یشعر بالرعب من غضب مالک خازن النار فیتأرجح هنا وهناک، کما یفهم من تلک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التعبیرات أنّ لعذاب جهنم بعد جسمی هو حرقة النار وآخر معنوی یتمثل فی مجاورة الشیطان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2581_147927"/>
      <w:bookmarkStart w:id="189" w:name="pg12581_147927"/>
      <w:bookmarkEnd w:id="189"/>
    </w:p>
    <w:p>
      <w:pPr>
        <w:pStyle w:val="Heading3"/>
        <w:numPr>
          <w:ilvl w:val="2"/>
          <w:numId w:val="1"/>
        </w:numPr>
        <w:rPr/>
      </w:pPr>
      <w:bookmarkStart w:id="190" w:name="pg12581_147927"/>
      <w:bookmarkStart w:id="191" w:name="__RefHeading___Toc1881392_77815467"/>
      <w:bookmarkStart w:id="192" w:name="_Toc72"/>
      <w:bookmarkEnd w:id="190"/>
      <w:bookmarkEnd w:id="191"/>
      <w:r>
        <w:rPr>
          <w:rtl w:val="true"/>
        </w:rPr>
        <w:t>القسم الخامس</w:t>
      </w:r>
      <w:bookmarkEnd w:id="192"/>
    </w:p>
    <w:p>
      <w:pPr>
        <w:pStyle w:val="Heading4"/>
        <w:numPr>
          <w:ilvl w:val="3"/>
          <w:numId w:val="1"/>
        </w:numPr>
        <w:rPr/>
      </w:pPr>
      <w:bookmarkStart w:id="193" w:name="__RefHeading___Toc1881394_77815467"/>
      <w:bookmarkStart w:id="194" w:name="_Toc73"/>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أَیُّهَا الْیَفَنُ الْکَبِیرُ، الَّذِی قَدْ لَهَزَهُ الْقَتِیرُ، کَیْفَ أَنْتَ إِذَا الْتَحَمَتْ أَطْوَاقُ النَّارِ بِعِظَامِ الأَعْنَاقِ، ونَشِبَتِ الْجَوَامِعُ حَتَّی أَکَلَتْ لُحُومَ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سَالِمُونَ فِی الصِّحَّةِ قَبْلَ السُّقْمِ، وفِی الْفُسْحَةِ قَبْلَ الضِّیقِ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فِی فَکَاکِ رِقَابِکُمْ 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عُیُونَکُمْ، وأَضْمِرُوا بُطُونَکُمْ، واسْتَعْمِلُوا أَقْدَامَکُمْ، وأَنْفِقُوا أَمْوَالَکُمْ، وخُذُوا مِنْ أَجْسَادِکُمْ فَجُودُوا بِهَا عَلَی أَنْفُسِکُمْ، وَلَا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وَلَهُ أَجْرٌ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یَسْتَنْصِرْکُمْ مِنْ ذُلٍّ، ولَمْ یَسْتَقْرِضْکُمْ مِنْ قُلٍّ؛ اسْتَنْصَرَکُمْ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جُنُودُ السَّمَاوَاتِ والأَرْضِ وهُوالْعَزِیزُ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وَاسْتَقْرَضَکُمْ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خَزَائِنُ السَّمَاوَاتِ وَالأَرْضِ وهُوالْغَنِیُّ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881396_77815467"/>
      <w:bookmarkStart w:id="196" w:name="_Toc74"/>
      <w:bookmarkEnd w:id="195"/>
      <w:r>
        <w:rPr>
          <w:rtl w:val="true"/>
        </w:rPr>
        <w:t>الشرح والتفسیر</w:t>
      </w:r>
      <w:r>
        <w:rPr>
          <w:rtl w:val="true"/>
        </w:rPr>
        <w:t xml:space="preserve">: </w:t>
      </w:r>
      <w:r>
        <w:rPr>
          <w:rtl w:val="true"/>
        </w:rPr>
        <w:t>الامتحان الإلهی</w:t>
      </w:r>
      <w:bookmarkEnd w:id="196"/>
    </w:p>
    <w:p>
      <w:pPr>
        <w:pStyle w:val="BookText"/>
        <w:rPr/>
      </w:pPr>
      <w:r>
        <w:rPr>
          <w:rFonts w:ascii="IRNazanin" w:hAnsi="IRNazanin" w:eastAsia="IRNazanin"/>
          <w:color w:val="111111"/>
          <w:sz w:val="28"/>
          <w:sz w:val="28"/>
          <w:szCs w:val="28"/>
          <w:rtl w:val="true"/>
          <w:lang w:bidi="fa-IR"/>
        </w:rPr>
        <w:t>تغیرت نبرة الإمام علیه السلام فی هذا الجانب من الخطبة لیخاطب الکهول ویستعرض لهم جانباً من أشد عذاب وأهوال یوم القیامة، ثم یدعو عباد اللّه کافّة اغتنام الفرصة بغیة الخلاص من عذاب اللّه ونقمته لیقدم تعالیم دقیقة بهذا الشأن یتمثل أحدها فی الانفاق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الْیَفَنُ</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الشیخ المسن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الْکَبِیرُ، الَّذِی قَدْ</w:t>
      </w:r>
    </w:p>
    <w:p>
      <w:pPr>
        <w:pStyle w:val="BookText"/>
        <w:rPr/>
      </w:pPr>
      <w:r>
        <w:rPr>
          <w:rFonts w:ascii="Amiri" w:hAnsi="Amiri" w:eastAsia="Amiri" w:cs="Amiri"/>
          <w:color w:val="111111"/>
          <w:sz w:val="28"/>
          <w:sz w:val="28"/>
          <w:szCs w:val="28"/>
          <w:rtl w:val="true"/>
          <w:lang w:bidi="ar-SA"/>
        </w:rPr>
        <w:t>لَهَزَهُ</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المخالطة والنفوذ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کَیْفَ أَنْتَ إِذَا الْتَحَمَتْ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أَطْوَاقُ النَّارِ بِعِظَامِ الأَعْنَاقِ، ونَشِبَتِ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الْجَوَامِعُ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أَکَلَتْ لُحُومَ السَّوَاعِدِ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خاطب الإمام علیه السلام الشیخ المسن؟ لعل ذلک یعود إلی أنّ شمس عمره توشک علی المغیب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الموت یأتی کلّ أحد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أن یرکز فی الانتباه لنفسه، أو لأنّ للکهول تأثیراً علی أُسرهم وأبنائهم وباستطاعتهم نصحهم ووعظهم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لَهَزَهُ الْقَتِیرُ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إلی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الأصل نفوذ الشیء واتساعه فی شیء آخر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مادة قتر بمعنی التضییق والتصعبب فالعبارة تفید أنّ الشیخوخة قد نفذت فی کلّ کیانهم فقد ضعفت العظام وبهت الدماغ والأعصاب وعجزت أعضاء البدن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علیه السلام إلی نوعین من العذاب الألیم الذی یحیق بأهل جهنم، أحدهما أطواق النار التی تطوق أعناق المجرمین وتتغلغل فی لحومهم حتی تبلغ عظامهم والآخر غل الجامعة التی تربط أیدیهم إلی أعناقهم بحیث تجرح سواعد أیدیهم، طبعاً هذا العذاب وإن کان شدید الألم إلّاأنّه یعتبر رحمة بفعل دوره فی حجزهم عن الذنب والمعصیة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کلامه علیه السلام موجهاً الخطاب لجمیع العباد فقال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وأَنْتُمْ سَالِمُونَ فِی الصِّحَّةِ قَبْلَ السُّقْمِ، وفِی الْفُسْحَةِ قَبْلَ الضِّیقِ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فِی فَکَاکِ رِقَابِکُمْ مِنْ قَبْلِ أَنْ تُغْلَقَ رَهَائِنُهَا</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رهینة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أشار الإمام علیه السلام هنا إلی نعمتین کبیرتین؛ إحداهما السلامة والعافیة والأخری إعداد الإمکانات التی تمکن الإنسان من الإقدام علی أی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فهو یحذر الجمیع من استغلال هذه الفرص والخلاص من تبعات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فِی فَکَاکِ رِقَابِکُمْ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سلسلة من التکالیف التی لا مناص للإنسان من القیام بها، فقد کان السائد لدی الأقوام السابقة أنّ الدائن یستعبد المدین مالم یتمکن من أداء دینه، ولا یعتق مالم یسدد ذلک الدین، فالعبارة المذکورة یمکن أن تکون کنایة عن هذا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تُغْلَقَ رَهَائِنُهَا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الشخص المدین إن تخلف عن أداء الدین خرج عن ملکیته ما کان مرتهناً لدی المدین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بمقدار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الإمام علیه السلام إلی ضرورة أداء الدیون الإلهیّة والمراد بها الواجبات بغیة تحریر رهائنهم لدیه والمراد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بالخوض فی تفاسیر العبارات التی ذکرها سابقاً بصورة کلیة فرکز علی خمسة مواضیع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w:t>
      </w:r>
      <w:r>
        <w:rPr>
          <w:rStyle w:val="FootnoteAnchor"/>
          <w:rtl w:val="true"/>
        </w:rPr>
        <w:footnoteReference w:id="121"/>
      </w:r>
      <w:r>
        <w:rPr>
          <w:rFonts w:ascii="Amiri" w:hAnsi="Amiri" w:eastAsia="Amiri" w:cs="Amiri"/>
          <w:color w:val="111111"/>
          <w:sz w:val="28"/>
          <w:sz w:val="28"/>
          <w:szCs w:val="28"/>
          <w:rtl w:val="true"/>
          <w:lang w:bidi="ar-SA"/>
        </w:rPr>
        <w:t>عُیُونَکُمْ، وأَضْمِرُوا</w:t>
      </w:r>
      <w:r>
        <w:rPr>
          <w:rStyle w:val="FootnoteAnchor"/>
          <w:rtl w:val="true"/>
        </w:rPr>
        <w:footnoteReference w:id="122"/>
      </w:r>
      <w:r>
        <w:rPr>
          <w:rFonts w:ascii="Amiri" w:hAnsi="Amiri" w:eastAsia="Amiri" w:cs="Amiri"/>
          <w:color w:val="111111"/>
          <w:sz w:val="28"/>
          <w:sz w:val="28"/>
          <w:szCs w:val="28"/>
          <w:rtl w:val="true"/>
          <w:lang w:bidi="ar-SA"/>
        </w:rPr>
        <w:t>بُطُونَکُمْ، واسْتَعْمِلُوا أَقْدَامَکُمْ، وأَنْفِقُوا أَمْوَالَکُمْ، وخُذُوا مِنْ أَجْسَادِکُمْ فَجُودُوا بِهَا عَلَی أَنْفُسِکُمْ، وَلَا تَبْخَلُوا بِهَا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 عُیُونَکُمْ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عیونکم المناجاة فی اللیل سیما صلاة التهجد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وأَضْمِرُوا بُطُونَکُم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الصیام،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واسْتَعْمِلُوا أَقْدَامَکُمْ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قیام اللیل أو السعی فی قضاء حوائج الناس واغاثة الملهوفین،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الخمس والزکاة الواجبة والصدقات المستحبة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وخُذُوا مِنْ أَجْسَادِکُمْ فَجُودُوا بِهَا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العبادة وتهذیب النفس والجهاد فی سبیل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استدل الإمام علیه السلام علی کلامه بالاستشهاد بآیتین من القرآن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سورة محمد، الآیة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وَلَهُ أَجْرٌ کَرِیمٌ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فی شرحه لهذه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یَسْتَنْصِرْکُمْ مِنْ ذُلٍّ، ولَمْ یَسْتَقْرِضْکُمْ مِنْ قُلٍّ؛ اسْتَنْصَرَکُمْ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جُنُودُ السَّمَاوَاتِ والأَرْضِ وهُوالْعَزِیزُ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وَاسْتَقْرَضَکُمْ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خَزَائِنُ السَّمَاوَاتِ وَالأَرْضِ وهُو الْغَنِیُّ الْحَمِیدُ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اللّه اعتمد غایة اللطف فی الکلام لیتعظ من کان له أدنی استعداد لطاعته بتلک التعبیرات المفعمة باللطف والمحبّة فیحث الخطی علی التسلیم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کلام الإمام علیه السلام جواب لسؤال هو هل یمکن للّه‌تعالی الذی له جند السماوات والأرض أن یستعین بعبده الضعیف العاجز الذی لا یملک لنفسه سوی ما أفاض اللّه علیه؟ أم یستقرض عبده الضعیف الذی یرتع فی نعمه وهو الذی بیده خزائن السماوات والأرض؟ فلو أراد اللّه اعانة ضعیف لما لا یعینه، ولو أراد اثراء فقیر لما لا یقوم هو بهذا العمل؟ أشار الإمام علیه السلام إلی أنّ الهدف من کلّ هذه الأمور هو الامتحان والاختبار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جدیر بالذکر أنّ جمیع ما ذکر اقتباس من القرآن الکریم، إذ قال تعالی فی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یَشَاءُ اللّهُ لَانتَصَرَ مِنْهُمْ وَلکِنْ لِّیَبْلُوَا بَعْضَکُمْ بِبَعْض</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وَالْحَیَاةَ لِیَبْلُوَکُمْ أَیُّکُمْ أَحْسَنُ عَمَلاً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وآیات أخری</w:t>
      </w:r>
      <w:r>
        <w:rPr>
          <w:rFonts w:eastAsia="IRNazanin" w:cs="IRNazanin"/>
          <w:color w:val="111111"/>
          <w:sz w:val="28"/>
          <w:szCs w:val="28"/>
          <w:rtl w:val="true"/>
          <w:lang w:bidi="fa-IR"/>
        </w:rPr>
        <w:t>.</w:t>
      </w:r>
      <w:bookmarkStart w:id="197" w:name="pg12581_147931"/>
    </w:p>
    <w:p>
      <w:pPr>
        <w:pStyle w:val="Heading3"/>
        <w:numPr>
          <w:ilvl w:val="2"/>
          <w:numId w:val="1"/>
        </w:numPr>
        <w:rPr/>
      </w:pPr>
      <w:bookmarkStart w:id="198" w:name="__RefHeading___Toc1881398_77815467"/>
      <w:bookmarkStart w:id="199" w:name="_Toc75"/>
      <w:bookmarkEnd w:id="197"/>
      <w:bookmarkEnd w:id="198"/>
      <w:r>
        <w:rPr>
          <w:rtl w:val="true"/>
        </w:rPr>
        <w:t>القسم السادس</w:t>
      </w:r>
      <w:bookmarkEnd w:id="199"/>
    </w:p>
    <w:p>
      <w:pPr>
        <w:pStyle w:val="Heading4"/>
        <w:numPr>
          <w:ilvl w:val="3"/>
          <w:numId w:val="1"/>
        </w:numPr>
        <w:rPr/>
      </w:pPr>
      <w:bookmarkStart w:id="200" w:name="__RefHeading___Toc1881400_77815467"/>
      <w:bookmarkStart w:id="201" w:name="_Toc76"/>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فَبَادِرُوا بَأَعْمَالِکُمْ تَکُونُوا مَعَ جِیرَانِ اللّهِ فِی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 بِهِمْ رُسُلَهُ، وأَزَارَهُمْ مَلاَئِکَتَهُ، وأَکْرَمَ أَسْمَاعَهُمْ أَنْ تَسْمَعَ حَسِیسَ نَار أَبَداً، وصَانَ أَجْسَادَهُمْ أَنْ تَلْقَی لُغُوباً ونَصَباً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 یُؤْتِیهِ مَنْ یَشَاءُ وَاللّهُ ذُوالْفَضْلِ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وَاللّهُ الْمُسْتَعَانُ عَلَی نَفْسِی وأَنْفُسِکُمْ، وهُوحَسْبُنَا ونِعْمَ الْوَکِیلُ</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881402_77815467"/>
      <w:bookmarkStart w:id="203" w:name="_Toc77"/>
      <w:bookmarkEnd w:id="202"/>
      <w:r>
        <w:rPr>
          <w:rtl w:val="true"/>
        </w:rPr>
        <w:t>الشرح والتفسیر</w:t>
      </w:r>
      <w:r>
        <w:rPr>
          <w:rtl w:val="true"/>
        </w:rPr>
        <w:t xml:space="preserve">: </w:t>
      </w:r>
      <w:r>
        <w:rPr>
          <w:rtl w:val="true"/>
        </w:rPr>
        <w:t>الانتقال إلی جیران اللّه</w:t>
      </w:r>
      <w:bookmarkEnd w:id="203"/>
    </w:p>
    <w:p>
      <w:pPr>
        <w:pStyle w:val="BookText"/>
        <w:rPr/>
      </w:pPr>
      <w:r>
        <w:rPr>
          <w:rFonts w:ascii="IRNazanin" w:hAnsi="IRNazanin" w:eastAsia="IRNazanin"/>
          <w:color w:val="111111"/>
          <w:sz w:val="28"/>
          <w:sz w:val="28"/>
          <w:szCs w:val="28"/>
          <w:rtl w:val="true"/>
          <w:lang w:bidi="fa-IR"/>
        </w:rPr>
        <w:t>خلص الإمام علیه السلام فی ختام الخطبة إلی نتیجة واضحة وهی أنّ کان الأمر کذلک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بَأَعْمَالِکُمْ تَکُونُوا مَعَ جِیرَانِ اللّهِ فِی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علیه السلام فی خصائص هؤلاء الجیران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 بِهِمْ رُسُلَهُ، وأَزَارَهُمْ مَلاَئِکَتَهُ، وأَکْرَمَ أَسْمَاعَهُمْ أَنْ تَسْمَعَ حَسِیسَ</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الصوت الخفیف أو 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أَبَداً، وصَانَ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أَجْسَادَهُمْ أَنْ تَلْقَی لُغُوباً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ونَصَباً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 یُؤْتِیهِ مَنْ یَشَاءُ وَاللّهُ ذُوالْفَضْلِ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بیّن الإمام علیه السلام بهذه العبارات الرائعة أربع خصائص لجیران اللّه اثنان منها لهما </w:t>
      </w:r>
    </w:p>
    <w:p>
      <w:pPr>
        <w:pStyle w:val="BookText"/>
        <w:rPr/>
      </w:pPr>
      <w:r>
        <w:rPr>
          <w:rFonts w:ascii="IRNazanin" w:hAnsi="IRNazanin" w:eastAsia="IRNazanin"/>
          <w:color w:val="111111"/>
          <w:sz w:val="28"/>
          <w:sz w:val="28"/>
          <w:szCs w:val="28"/>
          <w:rtl w:val="true"/>
          <w:lang w:bidi="fa-IR"/>
        </w:rPr>
        <w:t>بعد معنوی والاثنان الآخران لهما بعد مادی؛ فمرافقة الأنبیاء وزیارة الملائکة کرامتان معنویتان وکرامتان روحیتان لا مثیل لهما کما أنّ عدم سماع أدنی صوت لنار جهنم وصون الاجساد من أی تعب ونصب کرامتان مادیتان لا نظیر لهما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أی کرامة أسمی من أن یرافق الإنسان هؤلاء المقرّبین فی غرف الجنّة ویشمل بهذه النعم المعنویّة والمادیّة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الإمام علیه السلام ضمنیاً بالاستفادة من الآیة الشریفة علی أهمیّة هذه النعم الأخرویة ویعدها من فضائل اللّه العظمی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وأَکْرَمَ أَسْمَاعَهُمْ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لَایَسْمَعُونَ حَسِیسَهَا وَهُمْ فِی مَا اشْتَهَتْ أَنفُسُهُمْ خَالِدُونَ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سورة الأنبیاء، الآیة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وصَانَ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لَایَمَسُّنَا فِیهَا نَصَبٌ وَلَا یَمَسُّنَا فِیهَا لُغُوبٌ</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من هم جیران اللّه الذین لهم هذه الکرامات؟</w:t>
      </w:r>
    </w:p>
    <w:p>
      <w:pPr>
        <w:pStyle w:val="BookText"/>
        <w:rPr/>
      </w:pPr>
      <w:r>
        <w:rPr>
          <w:rFonts w:ascii="Amiri" w:hAnsi="Amiri" w:eastAsia="Amiri" w:cs="Amiri"/>
          <w:color w:val="111111"/>
          <w:sz w:val="28"/>
          <w:sz w:val="28"/>
          <w:szCs w:val="28"/>
          <w:rtl w:val="true"/>
          <w:lang w:bidi="ar-SA"/>
        </w:rPr>
        <w:t>فالتعبیر بجیران اللّه یشیر إلی أنّهم من خواص اللّه ومقرّبیه بحیث استحقوا اسم جیران اللّه ویتّضح من زیارة الملائکة والأنبیاء لهم أنّهم لیسوا أنبیاء ولا ملائکة، وعلیه فلابدّ أن یکونوا من الصدیقین والشهداء والحواریین الذین تمحوروا حول الأنبیاء والأولیاء وأصبحوا علی ما هم علیه فی ظلّ الورع والتقوی وتهذیب النفس لیشملوا بکل هذه العنایة الإلهیّة، علی غرار ما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وَالشُّهَدَآءِ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علی هذا الموضوع ما ذکره الإمام علیه السلام فی الرسالة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تلک الثلّة </w:t>
      </w:r>
      <w:bookmarkStart w:id="204" w:name="pg12581_147933"/>
    </w:p>
    <w:p>
      <w:pPr>
        <w:pStyle w:val="BookText"/>
        <w:rPr/>
      </w:pPr>
      <w:bookmarkEnd w:id="204"/>
      <w:r>
        <w:rPr>
          <w:rFonts w:ascii="IRNazanin" w:hAnsi="IRNazanin" w:eastAsia="IRNazanin"/>
          <w:color w:val="111111"/>
          <w:sz w:val="28"/>
          <w:sz w:val="28"/>
          <w:szCs w:val="28"/>
          <w:rtl w:val="true"/>
          <w:lang w:bidi="fa-IR"/>
        </w:rPr>
        <w:t>من المتّقین الذی بلغوا درجة من الورع والتقوی ومنزلة رفیعة من الزهد وعدم الاعتناء بزخارف الدنیا واکتسبوا بحقّ اسم جیران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اختتم خطبته لإتمام الحجّة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 وَاللّهُ الْمُسْتَعَانُ عَلَی نَفْسِی وأَنْفُسِکُمْ، وهُوحَسْبُنَا ونِعْمَ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فقد أتمّ الحجّة علیهم من جانب ودعا لهم بالموفقیة من جانب آخر وأفصح بالتالی عن توکله علی اللّه فی جمیع الأحوال</w:t>
      </w:r>
      <w:r>
        <w:rPr>
          <w:rFonts w:eastAsia="IRNazanin" w:cs="IRNazanin"/>
          <w:color w:val="111111"/>
          <w:sz w:val="28"/>
          <w:szCs w:val="28"/>
          <w:rtl w:val="true"/>
          <w:lang w:bidi="fa-IR"/>
        </w:rPr>
        <w:t>.</w:t>
      </w:r>
    </w:p>
    <w:p>
      <w:pPr>
        <w:pStyle w:val="Heading4"/>
        <w:numPr>
          <w:ilvl w:val="3"/>
          <w:numId w:val="1"/>
        </w:numPr>
        <w:rPr/>
      </w:pPr>
      <w:bookmarkStart w:id="205" w:name="__RefHeading___Toc1881404_77815467"/>
      <w:bookmarkStart w:id="206" w:name="_Toc78"/>
      <w:bookmarkEnd w:id="205"/>
      <w:r>
        <w:rPr>
          <w:rtl w:val="true"/>
        </w:rPr>
        <w:t>تأمّل</w:t>
      </w:r>
      <w:bookmarkEnd w:id="206"/>
    </w:p>
    <w:p>
      <w:pPr>
        <w:pStyle w:val="Heading5"/>
        <w:numPr>
          <w:ilvl w:val="4"/>
          <w:numId w:val="1"/>
        </w:numPr>
        <w:rPr/>
      </w:pPr>
      <w:bookmarkStart w:id="207" w:name="__RefHeading___Toc1881406_77815467"/>
      <w:bookmarkStart w:id="208" w:name="_Toc79"/>
      <w:bookmarkEnd w:id="207"/>
      <w:r>
        <w:rPr>
          <w:rtl w:val="true"/>
        </w:rPr>
        <w:t>طریق السیر والسلوک إلی اللّه</w:t>
      </w:r>
      <w:bookmarkEnd w:id="208"/>
    </w:p>
    <w:p>
      <w:pPr>
        <w:pStyle w:val="BookText"/>
        <w:rPr/>
      </w:pPr>
      <w:r>
        <w:rPr>
          <w:rFonts w:ascii="IRNazanin" w:hAnsi="IRNazanin" w:eastAsia="IRNazanin"/>
          <w:color w:val="111111"/>
          <w:sz w:val="28"/>
          <w:sz w:val="28"/>
          <w:szCs w:val="28"/>
          <w:rtl w:val="true"/>
          <w:lang w:bidi="fa-IR"/>
        </w:rPr>
        <w:t>لقد کشف الإمام علیه السلام فی هذه الخطبة عن أروع الدروس التی یمکن أن ینطوی علیها من سلک سبیل الحقّ بغیة التربیة والتهذیب کما تطرق بعبارات قصیرة وعمیقة المعنی إلی منهج السیر والسلوک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أثار لدیهم الشعور بخشیة اللّه من خلال ذکره لجانب من العذاب الألیم لنار جهنم، ثم حذرهم من أنّ أعمارهم وعافیتهم إنّما هی أمانة مستودعة وستعاد یوماً ما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فلابدّ من اغتنام الفرصة والمبادرة إلی العمل کما ورد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إِغْتنم خَمساً قَبْلَ خَمْس؛ حَیاتَکَ قَبْلَ مَوْتِکَ وصِحَّتَکَ قَبْلَ سُقْمِکَ وفَراغَکَ قَبْلَ شُغْلِکَ وشَبابَکَ قَبْلَ هَرَمِکَ وغِناکَ قَبْلَ فَقْرِکَ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کنز العمال، الحدیث رقم </w:t>
      </w:r>
      <w:r>
        <w:rPr>
          <w:rFonts w:eastAsia="IRNazanin" w:cs="IRNazanin"/>
          <w:color w:val="111111"/>
          <w:sz w:val="28"/>
          <w:szCs w:val="28"/>
          <w:lang w:bidi="fa-IR"/>
        </w:rPr>
        <w:t>43490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طفیف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إلی العبادة وتهذیب النفس فأوصی بإحیاء اللیل وقلّة الطعام وتوظیف الجوارح فی خدمة الخلق والسعی إلی الجهاد ومن ثم انفاق الأموال، وبالتالی الحد من الجسم لصالح الروح لیبث الأمل فی قلوب السالکین بوعد اللّه من خلال استشهاده ببعض الآیات القرآنیّة</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رسخ الدوافع المعنویّة عن طریق ذکر الثواب العظیم الذی ینتظرهم جوار قرب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أدی معلم الإنسانیّة العظیم وقائد الغرّ المحجلین حقّ المطلب بعبارات قصیرة واضحة فی اطار تعالیم متکاملة</w:t>
      </w:r>
      <w:r>
        <w:rPr>
          <w:rFonts w:eastAsia="IRNazanin" w:cs="IRNazanin"/>
          <w:color w:val="111111"/>
          <w:sz w:val="28"/>
          <w:szCs w:val="28"/>
          <w:rtl w:val="true"/>
          <w:lang w:bidi="fa-IR"/>
        </w:rPr>
        <w:t>.</w:t>
      </w:r>
      <w:bookmarkStart w:id="209" w:name="pg12581_147935"/>
    </w:p>
    <w:p>
      <w:pPr>
        <w:pStyle w:val="Heading2"/>
        <w:numPr>
          <w:ilvl w:val="1"/>
          <w:numId w:val="1"/>
        </w:numPr>
        <w:rPr/>
      </w:pPr>
      <w:bookmarkStart w:id="210" w:name="__RefHeading___Toc1881408_77815467"/>
      <w:bookmarkStart w:id="211" w:name="_Toc80"/>
      <w:bookmarkEnd w:id="209"/>
      <w:bookmarkEnd w:id="210"/>
      <w:r>
        <w:rPr>
          <w:rtl w:val="true"/>
        </w:rPr>
        <w:t xml:space="preserve">الخطبة </w:t>
      </w:r>
      <w:r>
        <w:rPr/>
        <w:t>184</w:t>
      </w:r>
      <w:bookmarkEnd w:id="211"/>
    </w:p>
    <w:p>
      <w:pPr>
        <w:pStyle w:val="Heading3"/>
        <w:numPr>
          <w:ilvl w:val="2"/>
          <w:numId w:val="1"/>
        </w:numPr>
        <w:rPr/>
      </w:pPr>
      <w:bookmarkStart w:id="212" w:name="__RefHeading___Toc1881410_77815467"/>
      <w:bookmarkStart w:id="213" w:name="_Toc81"/>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قالَهُ لِلْبُرجِ بْنِ مُسْهِر الطّائی، وقَدْ قالَ لَهُ بِحَیْثُ یَسْمَعُهُ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حُکْمَ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وکانَ مِنَ الْخَوارِجِ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صاحب مصادر نهج البلاغة أنّ أبا هلال العسکری ذکر هذا الکلام فی کتابه الصناعتین قبل أن یجمع المرحوم السید الرضی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3"/>
        <w:numPr>
          <w:ilvl w:val="2"/>
          <w:numId w:val="1"/>
        </w:numPr>
        <w:rPr/>
      </w:pPr>
      <w:bookmarkStart w:id="214" w:name="__RefHeading___Toc1881412_77815467"/>
      <w:bookmarkStart w:id="215" w:name="_Toc82"/>
      <w:bookmarkEnd w:id="214"/>
      <w:r>
        <w:rPr>
          <w:rtl w:val="true"/>
        </w:rPr>
        <w:t>نظرة إلی الخطبة</w:t>
      </w:r>
      <w:bookmarkEnd w:id="215"/>
    </w:p>
    <w:p>
      <w:pPr>
        <w:pStyle w:val="BookText"/>
        <w:rPr/>
      </w:pPr>
      <w:r>
        <w:rPr>
          <w:rFonts w:ascii="IRNazanin" w:hAnsi="IRNazanin" w:eastAsia="IRNazanin"/>
          <w:color w:val="111111"/>
          <w:sz w:val="28"/>
          <w:sz w:val="28"/>
          <w:szCs w:val="28"/>
          <w:rtl w:val="true"/>
          <w:lang w:bidi="fa-IR"/>
        </w:rPr>
        <w:t xml:space="preserve">نعلم أنّ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الفئة الجاهلة والمتعصبة التی ثارت علی الإمام علیه السلام بعد التحکیم فی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شعارهم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ومرادهم عدم ضرورة تعیین حَکم یوم صفین، فلا حَکم إلّااللّه؛ وقد استعمل هذا الشعار بصیغة منحرفة وخاطئة من قبل الخوارج، وحین رفع بُرج بن مُسهر الطائی هذا الشعار عند الإمام علیه السلام، عنفه علیه السلام بکلمات لاذعة وعنیفة، حتی لا یجر واحداً غیره علی رفع هذا الشعار المضل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قدمنا شرحاً وافیاً بشأن هذا الشعار الذی رفعته هذه الفئة الضالة فی الخطبة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الشرح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2581_147937"/>
      <w:bookmarkStart w:id="217" w:name="pg12581_147937"/>
      <w:bookmarkEnd w:id="217"/>
    </w:p>
    <w:p>
      <w:pPr>
        <w:pStyle w:val="BookText"/>
        <w:rPr/>
      </w:pPr>
      <w:bookmarkStart w:id="218" w:name="pg12581_147937"/>
      <w:bookmarkEnd w:id="218"/>
      <w:r>
        <w:rPr>
          <w:rFonts w:ascii="Amiri" w:hAnsi="Amiri" w:eastAsia="Amiri" w:cs="Amiri"/>
          <w:color w:val="111111"/>
          <w:sz w:val="28"/>
          <w:sz w:val="28"/>
          <w:szCs w:val="28"/>
          <w:rtl w:val="true"/>
          <w:lang w:bidi="ar-SA"/>
        </w:rPr>
        <w:t>اسْکُتْ قَبَّحَکَ اللّهُ یَا أَثْرَمُ، فَوَاللّهِ لَقَدْ ظَهَرَ الْحَقُّ فَکُنْتَ فِیهِ ضَئِیلاً شَخْصُکَ، خَفِیّاً صَوْتُکَ؛ حَتَّی إِذَا نَعَرَ الْبَاطِلُ نَجَمْتَ نُجُومَ قَرْنِ الْمَاعِزِ</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881414_77815467"/>
      <w:bookmarkStart w:id="220" w:name="_Toc83"/>
      <w:bookmarkEnd w:id="219"/>
      <w:r>
        <w:rPr>
          <w:rtl w:val="true"/>
        </w:rPr>
        <w:t>الشرح والتفسیر</w:t>
      </w:r>
      <w:r>
        <w:rPr>
          <w:rtl w:val="true"/>
        </w:rPr>
        <w:t xml:space="preserve">: </w:t>
      </w:r>
      <w:r>
        <w:rPr>
          <w:rtl w:val="true"/>
        </w:rPr>
        <w:t>صه یا أحمق</w:t>
      </w:r>
      <w:bookmarkEnd w:id="220"/>
    </w:p>
    <w:p>
      <w:pPr>
        <w:pStyle w:val="BookText"/>
        <w:rPr/>
      </w:pPr>
      <w:r>
        <w:rPr>
          <w:rFonts w:ascii="IRNazanin" w:hAnsi="IRNazanin" w:eastAsia="IRNazanin"/>
          <w:color w:val="111111"/>
          <w:sz w:val="28"/>
          <w:sz w:val="28"/>
          <w:szCs w:val="28"/>
          <w:rtl w:val="true"/>
          <w:lang w:bidi="fa-IR"/>
        </w:rPr>
        <w:t>فی بدایة الکلام أجبر الإمام علیه السلام هذا الخارجی علی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لیعرفه جیداً الناس ذکر صفاته السیئة وسابقته البشعة،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 قَبَّحَکَ اللّهُ یَا أَثْرَمُ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الشخص الذی ضرب علی فمه وکسرت أسنانه الإمامیّة إشارة إلی أنّ فمک واسنانک تشیر إلی أنّ مخالفیک ضربوک لأنّک بذیء اللسان، إضافة إلی ذلک فإنّ من کسرت أسنانه الأمامیّة لا یستطیع أن یتکلّم بطلاقة والأفضل له أن 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ذکر ماضیه السیء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ظَهَرَ الْحَقُّ فَکُنْتَ فِیهِ ضَئِیلاً</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النحیف المهزول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شَخْصُکَ، خَفِیّاً صَوْتُکَ؛ حَتَّی إِذَا نَعَرَ الْبَاطِلُ نَجَمْتَ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نُجُومَ قَرْنِ الْمَاعِزِ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أنّک لم تحضر ولم تدافع عن الحقّ عند ظهور الإسلام حین بعثة النّبی الأکرم صلی الله علیه و آله أو ظهور ولایة الحقّ لأمیرالمؤمنین علی علیه السلام بل کنت شخصاً ضعیفاً لا یکترث لکلامک، أمّا الآن وقد صدع صوت الباطل فقد انضممت إلیه لتطلق ذلک الشعار عن حماقة وجهل، ویتّضح من خلال تأمّل سوابق هذا الرجل ومن شاکله </w:t>
      </w:r>
      <w:bookmarkStart w:id="221" w:name="pg12581_147938"/>
    </w:p>
    <w:p>
      <w:pPr>
        <w:pStyle w:val="BookText"/>
        <w:rPr/>
      </w:pPr>
      <w:bookmarkEnd w:id="221"/>
      <w:r>
        <w:rPr>
          <w:rFonts w:ascii="IRNazanin" w:hAnsi="IRNazanin" w:eastAsia="IRNazanin"/>
          <w:color w:val="111111"/>
          <w:sz w:val="28"/>
          <w:sz w:val="28"/>
          <w:szCs w:val="28"/>
          <w:rtl w:val="true"/>
          <w:lang w:bidi="fa-IR"/>
        </w:rPr>
        <w:t>العقیدة والظروف التی کانت سائدة آنذاک أنّ هذه المواجهة العنیفة من قبل الإمام علیه السلام والعبارات المحقرة له کانت غایة فی الحکمة، ولولا ذاک لکان یخشی انخداع الأفراد السطحیین بزیف ذلک الشعار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والخوارج فئة سطحیة متعصبة جاهلة خلقت العدید من الإرباکات للمجتمع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قسوتهم وغلظتهم فاقت الوصف فی تاریخ الإسلام، ولحسن الحظ فقد تعرفت علیهم المجتمعات الإسلامیّة طیلة التاریخ فاقصتهم عن الساحة ولعل هنالک القلیل من سلیلیهم والذین لا یتظاهرون وبتلک العقیدة الباطلة</w:t>
      </w:r>
      <w:r>
        <w:rPr>
          <w:rFonts w:eastAsia="IRNazanin" w:cs="IRNazanin"/>
          <w:color w:val="111111"/>
          <w:sz w:val="28"/>
          <w:szCs w:val="28"/>
          <w:rtl w:val="true"/>
          <w:lang w:bidi="fa-IR"/>
        </w:rPr>
        <w:t>.</w:t>
      </w:r>
    </w:p>
    <w:p>
      <w:pPr>
        <w:pStyle w:val="Heading3"/>
        <w:numPr>
          <w:ilvl w:val="2"/>
          <w:numId w:val="1"/>
        </w:numPr>
        <w:rPr/>
      </w:pPr>
      <w:bookmarkStart w:id="222" w:name="__RefHeading___Toc1881416_77815467"/>
      <w:bookmarkStart w:id="223" w:name="_Toc84"/>
      <w:bookmarkEnd w:id="222"/>
      <w:r>
        <w:rPr>
          <w:rtl w:val="true"/>
        </w:rPr>
        <w:t>تأمّل</w:t>
      </w:r>
      <w:bookmarkEnd w:id="223"/>
    </w:p>
    <w:p>
      <w:pPr>
        <w:pStyle w:val="Heading4"/>
        <w:numPr>
          <w:ilvl w:val="3"/>
          <w:numId w:val="1"/>
        </w:numPr>
        <w:rPr/>
      </w:pPr>
      <w:bookmarkStart w:id="224" w:name="__RefHeading___Toc1881418_77815467"/>
      <w:bookmarkStart w:id="225" w:name="_Toc85"/>
      <w:bookmarkEnd w:id="224"/>
      <w:r>
        <w:rPr>
          <w:rtl w:val="true"/>
        </w:rPr>
        <w:t>من هو بُرج بن مُسهِر؟</w:t>
      </w:r>
      <w:bookmarkEnd w:id="225"/>
    </w:p>
    <w:p>
      <w:pPr>
        <w:pStyle w:val="BookText"/>
        <w:rPr/>
      </w:pPr>
      <w:r>
        <w:rPr>
          <w:rFonts w:ascii="IRNazanin" w:hAnsi="IRNazanin" w:eastAsia="IRNazanin"/>
          <w:color w:val="111111"/>
          <w:sz w:val="28"/>
          <w:sz w:val="28"/>
          <w:szCs w:val="28"/>
          <w:rtl w:val="true"/>
          <w:lang w:bidi="fa-IR"/>
        </w:rPr>
        <w:t xml:space="preserve">اعتبر ابن أبی الحدید برج بن مسهر أحد شعراء الخوارج الذی ینتمی إلی یعرب بن قحطان؛ إلّاأنّ البعض یعتقد أنّ برج بن مسهر الشاعر هو شخص آخر، عاش فی العهد الجاهلی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أنّه أدرک ظهور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أبو تمام أبیاتاً من شعره فی الحماسة</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أعلام الزرکلی،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وبرج بن مسهر الطائی الخارجی الذی حقره الإمام علیه السلام شخص مجهول لم یرد اسمه فی کتب الرجال المعروفة، ویؤید ذلک عبارة أمیر المؤمنین علیه السلام حین خاطبه بأنّک شخص ضئیل ومجهول ولا قدرة لک علی الکلام</w:t>
      </w:r>
      <w:r>
        <w:rPr>
          <w:rFonts w:eastAsia="IRNazanin" w:cs="IRNazanin"/>
          <w:color w:val="111111"/>
          <w:sz w:val="28"/>
          <w:szCs w:val="28"/>
          <w:rtl w:val="true"/>
          <w:lang w:bidi="fa-IR"/>
        </w:rPr>
        <w:t>.</w:t>
      </w:r>
      <w:bookmarkStart w:id="226" w:name="pg12581_147939"/>
    </w:p>
    <w:p>
      <w:pPr>
        <w:pStyle w:val="Heading2"/>
        <w:numPr>
          <w:ilvl w:val="1"/>
          <w:numId w:val="1"/>
        </w:numPr>
        <w:rPr/>
      </w:pPr>
      <w:bookmarkStart w:id="227" w:name="__RefHeading___Toc1881420_77815467"/>
      <w:bookmarkStart w:id="228" w:name="_Toc86"/>
      <w:bookmarkEnd w:id="226"/>
      <w:bookmarkEnd w:id="227"/>
      <w:r>
        <w:rPr>
          <w:rtl w:val="true"/>
        </w:rPr>
        <w:t xml:space="preserve">الخطبة </w:t>
      </w:r>
      <w:r>
        <w:rPr/>
        <w:t>185</w:t>
      </w:r>
      <w:bookmarkEnd w:id="228"/>
    </w:p>
    <w:p>
      <w:pPr>
        <w:pStyle w:val="Heading3"/>
        <w:numPr>
          <w:ilvl w:val="2"/>
          <w:numId w:val="1"/>
        </w:numPr>
        <w:rPr/>
      </w:pPr>
      <w:bookmarkStart w:id="229" w:name="__RefHeading___Toc1881422_77815467"/>
      <w:bookmarkStart w:id="230" w:name="_Toc87"/>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یَحْمَدُ اللّهَ فِیْها وَیُثْنِی علی رَسُولِهِ وَیَصِفُ خَلْقاً مِنَ الْحَیَوانِ</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هذه الخطبة جمع من الأعلام ممن عاش بعد السید الرضی کالمرحوم الطبرسی فی الاحتجاج والزمخشری فی ربیع الأبرار بالإضافة إلی آخرین ویتّضح من الاختلاف بین ما ذکروه وما ذکره السید الرضی أنّهم رووها من مصدر آخر غیر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3"/>
        <w:numPr>
          <w:ilvl w:val="2"/>
          <w:numId w:val="1"/>
        </w:numPr>
        <w:rPr/>
      </w:pPr>
      <w:bookmarkStart w:id="231" w:name="__RefHeading___Toc1881424_77815467"/>
      <w:bookmarkStart w:id="232" w:name="_Toc88"/>
      <w:bookmarkEnd w:id="231"/>
      <w:r>
        <w:rPr>
          <w:rtl w:val="true"/>
        </w:rPr>
        <w:t>نظرة إلی الخطبة</w:t>
      </w:r>
      <w:bookmarkEnd w:id="232"/>
    </w:p>
    <w:p>
      <w:pPr>
        <w:pStyle w:val="BookText"/>
        <w:rPr/>
      </w:pPr>
      <w:r>
        <w:rPr>
          <w:rFonts w:ascii="IRNazanin" w:hAnsi="IRNazanin" w:eastAsia="IRNazanin"/>
          <w:color w:val="111111"/>
          <w:sz w:val="28"/>
          <w:sz w:val="28"/>
          <w:szCs w:val="28"/>
          <w:rtl w:val="true"/>
          <w:lang w:bidi="fa-IR"/>
        </w:rPr>
        <w:t xml:space="preserve">تعدّ هذه الخطبة من الخطب الجامعة فی نهج البلاغة والتی تسهب فی المعارف الدینیّة وتتکون فی الواقع من ستة أقسام، ففی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غرار أغلب خطب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الکلام فی حمد اللّه والثناء علیه وذکر أسمائه وصفاته بعبارات غایة فی الدقة والروعة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وتطرق القسم الثانی إلی رسالة الرسول صلی الله علیه و آله ومشاریعه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ورکز فی القسم الثالث علی خلق بعض الأحیاء کنموذج حی لآیات علم اللّه وقدرته سیما بشأن النمل وخلق السماوات والأرض والشمس والقمر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نتائج ما قیل لیکشف عن عظمة الخالق التی تقف وراء هذه المشاهد العجیبة وحذر أولئک الذین یرون هذه الآیات وینکرونها عملیاً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وتطرق فی القسم الخامس ثانیة إلی خلقة کائن عجیب آخر هو الجرادة وخاض فی جزئیات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واختتم الخطبة فی القسم الأخیر لیخلص فی نتیجة جامعة لینهی خطبته ببحث کلّی بشأن نظام الخلق وعظمة الخالق وخضوع جمیع المخلوقات لذاته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جدیر ذکره أنّ تنظیم الخطب هنا یختل فی أغلب شروح نهج البلاغة؛ فقد ذکر البعض هذه الخطبة بالرقم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أبی الحدید وفیض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ذکروا بدلاً من هذه الخطبة التی وردت بالرقم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صبحی الصالح خطبة همام؛ والبعض بالرقم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نسخة بنیاد نهج البلاغة وشرح ابن میثم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وذکرها المرحوم الشارح الخوئی بالرقم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ولکننا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یعلم الإخوة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نتبع نسخة صبحی الصالح</w:t>
      </w:r>
      <w:r>
        <w:rPr>
          <w:rFonts w:eastAsia="IRNazanin" w:cs="IRNazanin"/>
          <w:color w:val="111111"/>
          <w:sz w:val="28"/>
          <w:szCs w:val="28"/>
          <w:rtl w:val="true"/>
          <w:lang w:bidi="fa-IR"/>
        </w:rPr>
        <w:t>.</w:t>
      </w:r>
      <w:bookmarkStart w:id="233" w:name="pg12581_147941"/>
    </w:p>
    <w:p>
      <w:pPr>
        <w:pStyle w:val="Heading3"/>
        <w:numPr>
          <w:ilvl w:val="2"/>
          <w:numId w:val="1"/>
        </w:numPr>
        <w:rPr/>
      </w:pPr>
      <w:bookmarkStart w:id="234" w:name="__RefHeading___Toc1881426_77815467"/>
      <w:bookmarkStart w:id="235" w:name="_Toc89"/>
      <w:bookmarkEnd w:id="233"/>
      <w:bookmarkEnd w:id="234"/>
      <w:r>
        <w:rPr>
          <w:rtl w:val="true"/>
        </w:rPr>
        <w:t>القسم الاوّل</w:t>
      </w:r>
      <w:bookmarkEnd w:id="235"/>
    </w:p>
    <w:p>
      <w:pPr>
        <w:pStyle w:val="Heading4"/>
        <w:numPr>
          <w:ilvl w:val="3"/>
          <w:numId w:val="1"/>
        </w:numPr>
        <w:rPr/>
      </w:pPr>
      <w:bookmarkStart w:id="236" w:name="__RefHeading___Toc1881428_77815467"/>
      <w:bookmarkStart w:id="237" w:name="_Toc90"/>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الْحَمْدُ للّهِ الَّذِی لَاتُدْرِکُهُ الشَّوَاهِدُ، وَلَا تَحْوِیهِ الْمَشَاهِدُ، وَلَا تَرَاهُ النَّوَاظِرُ، وَلَا تَحْجُبُهُ السَّوَاتِرُ، الدَّالِّ عَلَی قِدَمِهِ بِحُدُوثِ خَلْقِهِ، وبِحُدُوثِ خَلْقِهِ عَلَی وَجُودِهِ، وبِاشْتِبَاهِهِمْ عَلَی أَنْ لَاشَبَهَ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صَدَقَ فِی مِیعَادِهِ، وارْتَفَعَ عَنْ ظُلْمِ عِبَادِهِ، وقَامَ بِالْقِسْطِ فِی خَلْقِهِ، وعَدَلَ عَلَیْهِمْ فِی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الأَشْیَاءِ عَلَی أَزَلِیَّتِهِ، وبِمَا وَسَمَهَا بِهِ مِنَ الْعَجْزِ عَلَی قُدْرَتِهِ، وبِمَا اضْطَرَّهَا إِلَیْهِ مِنَ الْفَنَاءِ عَلَی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لَابِعَدَد، ودَائِمٌ لَابِأَمَد، وقَائِمٌ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الأَذْهَانُ لَابَمُشَاعَرَة، وتَشْهَدُ لَهُ الْمَرَائِی لَابِمُحَاضَرَة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بِهِ الأَوْهَامُ، بَلْ تَجَلَّی لَهَا بِهَا، وبِهَا امْتَنَعَ مِنْهَا، وإِلَیْهَا حَاکَمَهَا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بِذِی کِبَر امْتَدَّتْ بِهِ النِّهَایَاتُ فَکَبَّرَتْهُ تَجْسِیماً، وَلَا بِذِی عِظَم تَنَاهَتْ بِهِ الْغَایَاتُ فَعَظَّمَتْهُ تَجْسِیداً؛ بَلْ کَبُرَ شَأْناً، وعَظُمَ سُلْطَاناً</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881430_77815467"/>
      <w:bookmarkStart w:id="239" w:name="_Toc91"/>
      <w:bookmarkEnd w:id="238"/>
      <w:r>
        <w:rPr>
          <w:rtl w:val="true"/>
        </w:rPr>
        <w:t>الشرح والتفسیر</w:t>
      </w:r>
      <w:r>
        <w:rPr>
          <w:rtl w:val="true"/>
        </w:rPr>
        <w:t xml:space="preserve">: </w:t>
      </w:r>
      <w:r>
        <w:rPr>
          <w:rtl w:val="true"/>
        </w:rPr>
        <w:t>معرفة اللّه الحقیقیة</w:t>
      </w:r>
      <w:bookmarkEnd w:id="239"/>
    </w:p>
    <w:p>
      <w:pPr>
        <w:pStyle w:val="BookText"/>
        <w:rPr/>
      </w:pPr>
      <w:r>
        <w:rPr>
          <w:rFonts w:ascii="IRNazanin" w:hAnsi="IRNazanin" w:eastAsia="IRNazanin"/>
          <w:color w:val="111111"/>
          <w:sz w:val="28"/>
          <w:sz w:val="28"/>
          <w:szCs w:val="28"/>
          <w:rtl w:val="true"/>
          <w:lang w:bidi="fa-IR"/>
        </w:rPr>
        <w:t>ما أن استهل الإمام علیه السلام الخطبة بحمد اللّه والثناء علیه حتی خاض فی صفاته التی تنفی عنه الجسمیة والحدوث والشبیه والمثیل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الَّذِی لَاتُدْرِکُهُ الشَّوَاهِدُ، وَلَا تَحْوِیهِ الْمَشَاهِدُ، وَلَا تَرَاهُ النَّوَاظِرُ، وَلَا تَحْجُبُهُ السَّوَاتِرُ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جاء فی هذه الصفات الأربع أمور تنفی أی شائبة جسمیّة عن اللّه تعالی، فلا عین تراه ولا حواس تدرکه ولا مکان یحویه ولا شیء یخفیه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الحس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p>
    <w:p>
      <w:pPr>
        <w:pStyle w:val="BookText"/>
        <w:rPr/>
      </w:pPr>
      <w:r>
        <w:rPr>
          <w:rFonts w:ascii="IRNazanin" w:hAnsi="IRNazanin" w:eastAsia="IRNazanin"/>
          <w:color w:val="111111"/>
          <w:sz w:val="28"/>
          <w:sz w:val="28"/>
          <w:szCs w:val="28"/>
          <w:rtl w:val="true"/>
          <w:lang w:bidi="fa-IR"/>
        </w:rPr>
        <w:t>مکان الحضور والظهور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الباصرة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الستر وکل ما یستر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فالصفات المذکورة والمقتبسة فی الواقع من القرآن الکریم فی عدد من الآیات تبطل عقیدة المجسمة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التی تقول بجسمیّة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وتکشف مدی بعد أصحابها عن التعالیم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صفات أخری ومنها صفة الأزلیة وتنزیهه عن کلّ شبیه ومثیل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قِدَمِهِ بِحُدُوثِ خَلْقِهِ، وبِحُدُوثِ خَلْقِهِ عَلَی وَجُودِهِ، وبِاشْتِبَاهِهِمْ عَلَی أَنْ لَاشَبَهَ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تستند هذه الأدلة الثلاثة إلی هذه النقطة وهی استحالة مضی سلسلة العلل ومعالیل العالم إلی مالا نهایة، لأنّ التسلسل باطل، وعلیه فحدوث الموجودات دلیل علی وجود العلّة الأزلیّة والأبدیّة التی ینبع وجودها من ذاتها؛ فالکلّ حادث وهو القدیم، والکلّ مخلوق وهو الخالق، لأنّ ذاته الطاهرة لا متناهیة من جمیع الجهات فلیس له شبیه ولا مثیل، لاستحالة وجود وجودین لا متناهیین من جمیع الجهات ذلک أنّ کلّاً منها یحد الآخر أمّا المخلوقات المحدودة من جمیع الجهات بما فیها الزمان والمکان إنّما تعددت أشباهها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صفتین من صفات الذات وهما تعدان من صفات الفعل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صَدَقَ فِی مِیعَادِهِ، وارْتَفَعَ عَنْ ظُلْمِ عِبَادِهِ، وقَامَ بِالْقِسْطِ فِی خَلْقِهِ، وعَدَلَ عَلَیْهِمْ فِی حُکْمِهِ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فلیس فی وعوده غیر الصدق، ذلک لأنّ التخلف فی الوعد إمّا یعزی إلی العجز أو إلی الجهل أو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یعدّ الإنسان ثم یعجز ویتخلف عمّا وعد بعد القیام به، أو یعد ثم یفهم لاحقاً ما کان ینبغی علیه أن یعد مثل ذلک أو یعد ویری أن خلف الوعد لصالحه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أیّاً من الصفات الثلاث؛ العجز والجهل والحاجة لیست لها من سبیل إلی الذات القدسیّة ومنها یستحیل علیه خلف الوعد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وأشار فی بیانه للصفة الثانیة إلی سمو مقام اللّه عن الظلم، وهو ذات الأمر الذی یفرزه العجز والجهل أو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رکز علیه السلام علی جانبین من جوانب عدله أحدهما فی عدم التمییز والآخر العدل فی القضاء والعقاب والثواب، وعلیه فالعبارات الثلاث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وارْتَفَعَ عَنْ ظُلْمِ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وقَامَ بِالْقِسْطِ فِی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 عَلَیْهِمْ فِی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جمیعها إلی عدالة اللّه ونفی الظلم عنه فی مختلف الجوانب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تطرق علیه السلام إلی صفات أخری من صفات الجمال والجلال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الأَشْیَاءِ عَلَی أَزَلِیَّتِهِ، وبِمَا وَسَمَهَا بِهِ مِنَ الْعَجْزِ عَلَی قُدْرَتِهِ، وبِمَا اضْطَرَّهَا إِلَیْهِ مِنَ الْفَنَاءِ عَلَی دَوَامِهِ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الإمام علیه السلام فی العبارة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 حدوث الأشیاء دلیل علی أزلیّته، ذلک لأننا نری فی هذا العالم مجموعة من الموجودات تنتهی إلی علل سابقة بصیغة سلسلة من العلل والمعالیل، فهل یمکن أن تستمر سلسلة العلل والمعالیل إلی مالانهایة؟ وکل علّة معلولة لآخر وبعبارة أخری هل نقبل تسلسل العلّة والمعلول إلی مالا نهایة؟</w:t>
      </w:r>
    </w:p>
    <w:p>
      <w:pPr>
        <w:pStyle w:val="BookText"/>
        <w:rPr/>
      </w:pPr>
      <w:r>
        <w:rPr>
          <w:rFonts w:ascii="IRNazanin" w:hAnsi="IRNazanin" w:eastAsia="IRNazanin"/>
          <w:color w:val="111111"/>
          <w:sz w:val="28"/>
          <w:sz w:val="28"/>
          <w:szCs w:val="28"/>
          <w:rtl w:val="true"/>
          <w:lang w:bidi="fa-IR"/>
        </w:rPr>
        <w:t>الجواب عن هذا السؤال بالسلب قطعاً، لأنّ مفهوم ذلک أنّ المالانهایة تتطلب التبدل إلی موجود غنی، أو بتعبیر آخر تتبدل مالانهایة الصفر إلی عدد، وعلیه فإننا ندرک من حدوث الأشیاء وجوداً أزلیاً ووجوده من ذاته وهو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فی العبارة الثانیة إلی حقیقة هی أنّ فی جبین کلّ موجود علامة علی العجز، فالأعمار والقدرات والاستعدادات کلّها محدودة، وهذا العجز یکشف أنّ وراءها ید القدرة المطلقة التی أفاضت القدرة علی کلّ شیء بالمقدار الذی تطلبته حکمته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وجری الحدیث فی العبارة الثالثة عن فناء الکائنات، وهو الفناء الذی یسیر طواعیة وقد کمن لها الموت بالمرصاد شائت أم أبت، ومن الواضح أنّ هذه الکائنات الفانیّة لیست خالقة لنفسها کما أنّ وجودها لا ینبع من ذاتها وإلّا لما آلت إلی الفناء، </w:t>
      </w:r>
    </w:p>
    <w:p>
      <w:pPr>
        <w:pStyle w:val="BookText"/>
        <w:rPr/>
      </w:pPr>
      <w:r>
        <w:rPr>
          <w:rFonts w:ascii="IRNazanin" w:hAnsi="IRNazanin" w:eastAsia="IRNazanin"/>
          <w:color w:val="111111"/>
          <w:sz w:val="28"/>
          <w:sz w:val="28"/>
          <w:szCs w:val="28"/>
          <w:rtl w:val="true"/>
          <w:lang w:bidi="fa-IR"/>
        </w:rPr>
        <w:t>وعلیه فهنالک قدرة تفوقها أزلیّة وأبدیّة والکلّ مستند فی وجوده إلی الذات المقدّسة، والذی نود بیانه هنا أنّه ما الفارق بین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الأَشْیَاءِ عَلَی أَزَلِیَّتِهِ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السابقة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قِدَمِهِ بِحُدُوثِ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العبارتان تفیدان اثبات أزلیة اللّه عن طریق حدوث الموجودات؛ أی أنّها صفة وضحت بعبارتین أم أنّ لکلّ منهما مفهوماً مستقلاً؟ طبعاً فصاحة وبلاغة الإمام علیه السلام تستلزم أن تختزن کلّ عبارة مفهوماً جدیداً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یستبعد أن تکون العبارة السابقة إشارة إلی الدلالة التکوینیّة والعبارة الأخیرة إشارة إلی الدلالة التشریعیّة، أی کما یدل حدوث الموجودات علی أزلیّة اللّه بلسان التکوین ففی الآیات القرآنیّة وروایات المعصومین وردت مثل هذه الاستدلالات بعبارات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 ذُوالْجَلاَلِ وَالاِْکْرَامِ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الرحمن، الآیتان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غَیْرِ شَیُ أَمْ هُمُ الْخَالِقُونَ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فی الواقع إشارة لبرهان العلیة الذی جاء فی الفلسفة لاثبات وجود اللّه وهو أنَّ العالم الذی نعیش فیه حادث لا شک، فهل وجد هذا الحادث بدون علّة أم أنّه علّة لنفسه أم أنّه معلول لعلة أخری معلولة لعلة أخری أو مخلوق للّه‌تعالی واجب الوجود؟ الذی وجوده فی ذراته ولا یبقی سوی الاحتمال الرابع بعد الإلتفات إلی بطلان الاحتمالات الثلاثة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الإمام علیه السلام ثلاث صفات أخری من صفات اللّه تعالی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لَابِعَدَد، ودَائِمٌ لَابِأَمَد، وقَائِمٌ لَابِعَمَد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الواحد العددی الأشیاء التی لها شبیه ومثیل وثانی وثالث ولکن لم یوجد إلّا فرد منها؛ کالشمس فی المنظومة الشمسیّة فهی واحدة فقط لا غیر ولکن لها ثان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المعنی لا یصح بالنسبة للّه‌تعالی؛ لأنّ وجوده لا متناهٍ من جمیع الجهات ویستحیل علیه التعدد، ولذلک فوحدة الذات القدسیّة لیست وحدة عددیة، بل بمعنی انعدام الشبیه والنظیر والمثیل لها، وهوذات المعنی الوارد فی سورة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أشرنا فی شرحنا للخطبة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الثالث من هذا الشرح إلی حدیث عمیق المعنی والذی بیّنه أمیرالمؤمنین علیه السلام فی رده علی السائل الذی سأله عن وحدانیّة اللّه تعالی، فذکر علیه السلام للواحد أربعة معانٍ یستحیل اثنان منهما علی اللّه بینما یصح الآخران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نفحات الولایة،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 یمکن التعدد فی الواحد العددی؛ لکنه یستحیل فی الواحد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فی العبارة الثانیة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لَابِأَمَد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دوام وجوده سبحانه لیس بدوام زمانی لأنّ ذاته القدسیّة تفوق الزمان والمکان بل المراد منه الدوام الذاتی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ومفهوم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لَابِعَمَد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قیامه بذاته؛ لا بمساعدة الآخر وبعبارة أخری فإنّ القیام ذو مفهوم مادی وهو وقوف الشیء علی قدمیه أو بالاستعانة بعمود، کما له مفهوم یفوق المادة وهو أنّه وجود مدیر ومدبر لعالم الوجود ودون الاستناد إلی شیء آخر وهذا هو معنی قائمیة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فإنّ جمیع الموجودات تعتمد علی ذاته القدسیّة وهو قائم بهذه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بلغ کلام الإمام علیه السلام ذروته لیخوض فی تلک الذات المطلقة إلی الحد الذی یسعه الفکر البشری فشرح الذات المقدّسة بأسلوب رائع ضمن عبارة قصیرة وعمیقة المعنی بما یبعدها عن التشبیه ولا ینتهی إلی تعطیل المعرفة فقال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تَتَلَقَّاهُ الأَذْهَانُ لَابَمُشَاعَرَة</w:t>
      </w:r>
      <w:r>
        <w:rPr>
          <w:rStyle w:val="FootnoteAnchor"/>
          <w:rtl w:val="true"/>
        </w:rPr>
        <w:footnoteReference w:id="139"/>
      </w:r>
      <w:r>
        <w:rPr>
          <w:rFonts w:ascii="Amiri" w:hAnsi="Amiri" w:eastAsia="Amiri" w:cs="Amiri"/>
          <w:color w:val="111111"/>
          <w:sz w:val="28"/>
          <w:sz w:val="28"/>
          <w:szCs w:val="28"/>
          <w:rtl w:val="true"/>
          <w:lang w:bidi="ar-SA"/>
        </w:rPr>
        <w:t>، وتَشْهَدُ لَهُ الْمَرَائِی</w:t>
      </w:r>
      <w:r>
        <w:rPr>
          <w:rStyle w:val="FootnoteAnchor"/>
          <w:rtl w:val="true"/>
        </w:rPr>
        <w:footnoteReference w:id="140"/>
      </w:r>
      <w:r>
        <w:rPr>
          <w:rFonts w:ascii="Amiri" w:hAnsi="Amiri" w:eastAsia="Amiri" w:cs="Amiri"/>
          <w:color w:val="111111"/>
          <w:sz w:val="28"/>
          <w:sz w:val="28"/>
          <w:szCs w:val="28"/>
          <w:rtl w:val="true"/>
          <w:lang w:bidi="ar-SA"/>
        </w:rPr>
        <w:t>لَابِمُحَاضَرَة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 واضح إشارة إلی أنّ آثار عظمته وقدرته وعلمه وحکمته التی ملأت العالم علی وجوده؛ الوجود الکائن خلف حجب الغیب وما وراء الطبیعة وجعل کلّ شیء تجلیاً لعلمه وقدرته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مواصلته لکلامه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تُحِطْ بِهِ الأَوْهَامُ</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لغویاً ما یخطر علی القلب ولکن تشیر القرائن إلّاأنّها وردت فی‌هذه الخطبة وسائر الخطب بمعنی الأفکار الخیالیة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تَجَلَّی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وبِهَا امْتَنَعَ مِنْهَا، وإِلَیْهَا حَاکَمَهَا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علیه السلام طبق ما ورد أبطل مذهب التعطیل إلی جانب نفی التشبیه؛ أی أنّه حذر من مغبة خطأ أولئک الذین یزعمون أنّهم لا یفهمون من صفات اللّه تعالی سوی صفاته السلبیّة، إلی جانب أولئک الذین هبطوا باللّه تعالی إلی درجة الممکنات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صفات محدودة وممکنة، فقد تحدّث من جانب عن تلقی الأذهان وتجلی الصفات ومن جانب آخر عن عدم احاطة الأفکار بالذات القدسیّة وصفاتها وینتج من ذلک أنّ لدینا علماً إجمالیاً بالنسبة لذاته وصفاته سبحانه رغم عجزنا عن الاستغراق فی تفاصیلها وجزئیاتها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بِذِی کِبَر امْتَدَّتْ بِهِ النِّهَایَاتُ فَکَبَّرَتْهُ تَجْسِیماً، وَلَا بِذِی عِظَم تَنَاهَتْ بِهِ الْغَایَاتُ فَعَظَّمَتْهُ تَجْسِیداً؛ بَلْ کَبُرَ شَأْناً، وعَظُمَ سُلْطَاناً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أننا حین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یقتدح أحیاناً إلی ذهن الأفراد غیر المطلعین إلی أنّ أبعاده الوجودیة ملأت شرق العالم وغربه وشماله وجنوبه، وحین نقول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یتصورون أنّه کذلک بالنسبة لسائر الموجودات کالجبال والبحار والسماوات، والحال لیس لکبره وعظمته من بعد جسمی، بل کبره وعظمته معنوی، </w:t>
      </w:r>
    </w:p>
    <w:p>
      <w:pPr>
        <w:pStyle w:val="BookText"/>
        <w:rPr/>
      </w:pPr>
      <w:r>
        <w:rPr>
          <w:rFonts w:ascii="IRNazanin" w:hAnsi="IRNazanin" w:eastAsia="IRNazanin"/>
          <w:color w:val="111111"/>
          <w:sz w:val="28"/>
          <w:sz w:val="28"/>
          <w:szCs w:val="28"/>
          <w:rtl w:val="true"/>
          <w:lang w:bidi="fa-IR"/>
        </w:rPr>
        <w:t>لأنّه إن کان اللّه جسماً کبیراً لاشتمل حتماً علی أجزاء ونهایة وزمان ومکان بینما هو أسمی وأرفع من کلّ ذلک ویالها من کلمات رائعة تلک التی ساقها الإمام الصادق علیه السلام لذلک الشخص الذی قال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فسأله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 مِنْ أیِّ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فأشار علیه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 جَعلتَ لَهُ حُدوداً فِی الزّمانِ وَالمَکانِ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الشخص فماذا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مِنْ أنْ یُوصَفَ</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إلی أننا لا نعدو صفات مخلوقاته فی کلّ صفة نطبقها علیه ذلک لأنّ فکرنا محدود فی الاستیعاب، وعلیه فهواسمی من کلّ الصفات وهذا ما أکّده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یصفونه بما یلیق به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2581_147949"/>
      <w:bookmarkStart w:id="241" w:name="pg12581_147949"/>
      <w:bookmarkEnd w:id="241"/>
    </w:p>
    <w:p>
      <w:pPr>
        <w:pStyle w:val="Heading3"/>
        <w:numPr>
          <w:ilvl w:val="2"/>
          <w:numId w:val="1"/>
        </w:numPr>
        <w:rPr/>
      </w:pPr>
      <w:bookmarkStart w:id="242" w:name="pg12581_147949"/>
      <w:bookmarkStart w:id="243" w:name="__RefHeading___Toc1881432_77815467"/>
      <w:bookmarkStart w:id="244" w:name="_Toc92"/>
      <w:bookmarkEnd w:id="242"/>
      <w:bookmarkEnd w:id="243"/>
      <w:r>
        <w:rPr>
          <w:rtl w:val="true"/>
        </w:rPr>
        <w:t>القسم الثانی</w:t>
      </w:r>
      <w:bookmarkEnd w:id="244"/>
    </w:p>
    <w:p>
      <w:pPr>
        <w:pStyle w:val="Heading4"/>
        <w:numPr>
          <w:ilvl w:val="3"/>
          <w:numId w:val="1"/>
        </w:numPr>
        <w:rPr/>
      </w:pPr>
      <w:bookmarkStart w:id="245" w:name="__RefHeading___Toc1881434_77815467"/>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وأَشْهَدُ أَنَّ مُحَمَّداً عَبْدُهُ ورَسُولُهُ الصَّفِیُّ، وأَمِینُهُ الرَّضِیُّ صَلَّی اللّهُ عَلَیْهِ وآلِهِأَرْسَلَهُ بِوُجُوبِ الْحُجَجِ، وظُهُورِ الْفَلَجِ، وإِیضَاحِ الْمَنْهَجِ؛ فَبَلَّغَ الرِّسَالَةَ صَادِعاً بِهَا، وحَمَلَ عَلَی الْمَحَجَّةِ دالاّ عَلَیْهَا، وأَقَامَ أَعْلاَمَ الاِْهْتِدَاءِ ومَنَارَ الضِّیَاءِ، وجَعَلَ أَمْرَاسَ الاِْسْلاَمِ مَتِینَةً، وعُرَی الاِْیمَانِ وَثِیقَةً</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881436_77815467"/>
      <w:bookmarkStart w:id="248" w:name="_Toc94"/>
      <w:bookmarkEnd w:id="247"/>
      <w:r>
        <w:rPr>
          <w:rtl w:val="true"/>
        </w:rPr>
        <w:t>الشرح والتفسیر</w:t>
      </w:r>
      <w:r>
        <w:rPr>
          <w:rtl w:val="true"/>
        </w:rPr>
        <w:t xml:space="preserve">: </w:t>
      </w:r>
      <w:r>
        <w:rPr>
          <w:rtl w:val="true"/>
        </w:rPr>
        <w:t>الأبعاد الوجودیّة للنّبی الأکرم صلی الله علیه و آله</w:t>
      </w:r>
      <w:bookmarkEnd w:id="248"/>
    </w:p>
    <w:p>
      <w:pPr>
        <w:pStyle w:val="BookText"/>
        <w:rPr/>
      </w:pPr>
      <w:r>
        <w:rPr>
          <w:rFonts w:ascii="IRNazanin" w:hAnsi="IRNazanin" w:eastAsia="IRNazanin"/>
          <w:color w:val="111111"/>
          <w:sz w:val="28"/>
          <w:sz w:val="28"/>
          <w:szCs w:val="28"/>
          <w:rtl w:val="true"/>
          <w:lang w:bidi="fa-IR"/>
        </w:rPr>
        <w:t>بعد أن فرغ الإمام علیه السلام من بیان صفات الجمال والجلال خاض فی الأصل الثانی للدین أی الشهادة بنبوة النّبی الأکرم صلی الله علیه و آله فوصفه بتلک الصفات التی تکشف عن أبعاده الوجودیّة کافّة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ورَسُولُهُ الصَّفِیُّ، وأَمِینُهُ الرَّضِیُّ صَلَّی اللّهُ عَلَیْهِ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إنّ اللّه تعالی إن اصطفی شخصاً واعتبره أمیناً وارتضاه من خلقه فذلک لکمال إخلاصه وطهارته علی جمیع المستویات، فهذه العبارات إشارة إلی عصمة النّبی صلی الله علیه و آله من الذنب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الأهداف المتوخاة من بعثته صلی الله علیه و آله وتعالیمه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بِوُجُوبِ الْحُجَجِ، وظُهُورِ الْفَلَجِ</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الظفر سواء فی الاستدلال أو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وإِیضَاحِ الْمَنْهَجِ</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بیّن الإمام علیه السلام من خلال هذه العبارات الثلاث أهداف البعثة التی تتمثل فی إتمام الحجّة وانتصار الحقّ علی الباطل وایضاح سبیل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آنذاک تناول </w:t>
      </w:r>
    </w:p>
    <w:p>
      <w:pPr>
        <w:pStyle w:val="BookText"/>
        <w:rPr/>
      </w:pPr>
      <w:r>
        <w:rPr>
          <w:rFonts w:ascii="IRNazanin" w:hAnsi="IRNazanin" w:eastAsia="IRNazanin"/>
          <w:color w:val="111111"/>
          <w:sz w:val="28"/>
          <w:sz w:val="28"/>
          <w:szCs w:val="28"/>
          <w:rtl w:val="true"/>
          <w:lang w:bidi="fa-IR"/>
        </w:rPr>
        <w:t>المهام العملیّة للنبی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الشقّ ولما کان شق الأرض یدعو إلی ظهورالنباتات فإنّ الصدع یستبطن معنی الظهور والجهر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 وحَمَلَ عَلَی الْمَحَجَّةِ دالاّ عَلَیْهَا، وأَقَامَ أَعْلاَمَ الاِْهْتِدَاءِ ومَنَارَ الضِّیَاءِ، وجَعَلَ أَمْرَاسَ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الاِْسْلاَمِ مَتِینَةً، وعُرَی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الاِْیمَانِ وَثِیقَةً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الحدیث بادئ الأمر عن الخوض فی إبلاغ الرسالة بصورة کلیة علی غرار 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فی الجزئیات فی أنّ النّبی الأکرم صلی الله علیه و آله دعا الناس إلی جادة الصواب وعرض لهم علامات لسیر علی هذا النهج ونصب لهم مصابیح الهدی حتی لا یضلوا الطریق فی ظلمة اللیل ولا یتخلفوا عن مواصلة السیر، وبالتالی رسخ أسس الإسلام وشدّ عری الإیمان بشرح وافٍ وتدبیر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وقلّما نجد کلاماً یستعرض هذا المطلب بشأن أهداف النّبی صلی الله علیه و آله وخططه فی الدعوة بهذه العبارة القصیرة والعمیقة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أَمْرَاسَ الاِْسْلاَمِ مَتِینَةً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شبّه الإسلام بالخیمة التی شدّت بحبال متینة من کلّ جانب إلی الأرض لتحول دون إقتلاعها من قبل العواصف ولیست هذه الحبال سوی بعض الأمور من قبیل الجمعة والجماعة والحج والزکاة والأمر وبالمعروف والنهی عن المنکر والجهاد التی حفظت علی الدوام بیضة الإسلام وذادت عن کیانه، فالإسلام بخیر ما طبقت هذه التعلیمات الإسلامیّة فإنّ ضعفت هیمن الأعداء علی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وعُرَی الاِْیمَانِ وَثِیقَةً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الإیمان بحبل له عدّة عقد لابدّ من التمسک بها للنجاة من قعر البئر أو الخلاص من المطبات، ومن الطبیعی أنّ هذه العقد </w:t>
      </w:r>
    </w:p>
    <w:p>
      <w:pPr>
        <w:pStyle w:val="BookText"/>
        <w:rPr/>
      </w:pPr>
      <w:r>
        <w:rPr>
          <w:rFonts w:ascii="IRNazanin" w:hAnsi="IRNazanin" w:eastAsia="IRNazanin"/>
          <w:color w:val="111111"/>
          <w:sz w:val="28"/>
          <w:sz w:val="28"/>
          <w:szCs w:val="28"/>
          <w:rtl w:val="true"/>
          <w:lang w:bidi="fa-IR"/>
        </w:rPr>
        <w:t>إن کانت ضعیفة وخاویة فلا یتعذر علی الإنسان النجاة فحسب بل یشرف علی سقوط خطیر فهذه العقد هی فروع الإسلام وتعلیماته فی مختلف مشاریعه العبادیّة والاجتماعیّة التی صرّحت بها الأخبار والروایات، ومن ذلک ما ورد فی الحدیث النبوی الشریف أنّه صلی الله علیه و آله سأل أصحابه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عُرَی الإیمانِ 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البعض الصلاة أو الزکاة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فِی ذَلِکَ فَضلٌ، ولکِنْ أوْثَقُ عُرَی الإیمانِ الحُبُّ فِی اللّهِ والبُغْضُ فِی اللّهِ وتَولّی اوْلِیاءَ اللّهِ وَالتّبری مِنْ اعْداءِ اللّهِ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یمکن أن تکون المفاهیم الأخلاقیّة التی أشارت إلیها الروایات من قبیل التوکل والتفویض والتسلیم والرضا والصبر والیقین وما شابه ذلک من عری الإیمان ولیست هنالک أی منافاة مع بعضها البعض الآخر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2581_147953"/>
      <w:bookmarkStart w:id="250" w:name="pg12581_147953"/>
      <w:bookmarkEnd w:id="250"/>
    </w:p>
    <w:p>
      <w:pPr>
        <w:pStyle w:val="Heading3"/>
        <w:numPr>
          <w:ilvl w:val="2"/>
          <w:numId w:val="1"/>
        </w:numPr>
        <w:rPr/>
      </w:pPr>
      <w:bookmarkStart w:id="251" w:name="pg12581_147953"/>
      <w:bookmarkStart w:id="252" w:name="__RefHeading___Toc1881438_77815467"/>
      <w:bookmarkStart w:id="253" w:name="_Toc95"/>
      <w:bookmarkEnd w:id="251"/>
      <w:bookmarkEnd w:id="252"/>
      <w:r>
        <w:rPr>
          <w:rtl w:val="true"/>
        </w:rPr>
        <w:t>القسم الثالث</w:t>
      </w:r>
      <w:bookmarkEnd w:id="253"/>
    </w:p>
    <w:p>
      <w:pPr>
        <w:pStyle w:val="Heading4"/>
        <w:numPr>
          <w:ilvl w:val="3"/>
          <w:numId w:val="1"/>
        </w:numPr>
        <w:rPr/>
      </w:pPr>
      <w:bookmarkStart w:id="254" w:name="__RefHeading___Toc1881440_77815467"/>
      <w:bookmarkStart w:id="255" w:name="_Toc96"/>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ولَوفَکَّرُوا فِی عَظِیمِ الْقُدْرَةِ، وجَسِیمِ النِّعْمَةِ، لَرَجَعُوا إِلَی الطَّرِیقِ، وخَافُوا عَذَابَ الْحَرِیقِ، ولکِنِ الْقُلُوبُ عَلِیلَةٌ، وَالْبَصَائِرُ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یَنْظُرُونَ إِلَی صَغِیرِ مَا خَلَقَ، کَیْفَ أَحْکَمَ خَلْقَهُ، وأَتْقَنَ تَرْکِیبَهُ، وفَلَقَ لَهُ السَّمْعَ وَالْبَصَرَ، وسَوَّی لَهُ الْعَظْمَ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النَّمْلَةِ فِی صِغَرِ جُثَّتِهَا، ولَطَافَةِ هَیْئَتِهَا، لَاتَکَادُ تُنَالُ بِلَحْظِ الْبَصَرِ، وَلَا بِمُسْتَدْرَکِ الْفِکَرِ، کَیْفَ دَبَّتْ عَلَی أَرْضِهَا، وصُبَّتْ عَلَی رِزْقِهَا، تَنْقُلُ الْحَبَّةَ إِلَی جُجْرِهَا، وتُعِدُّهَا فِی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فِی حَرِّهَا لِبَرْدِهَا، وفِی وِرْدِهَا لِصَدْرِهَا؛ مَکْفُولٌ بِرِزْقِهَا، مَرْزُوقَةٌ بِوِفْقِهَا؛ لَایُغْفِلُهَا الْمَنَّانُ، وَلَا یَحْرِمُهَا الدَّیَّانُ، ولَوفِی الصَّفَا الْیَابِسِ، وَالْحَجَرِ 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ولَوفَکَّرْتَ فِی مَجَارِی أَکْلِهَا، فِی عُلْوِهَا وسُفْلِهَا، ومَا فِی الْجَوْفِ مِنْ شَرَاسِیفِ بَطْنِهَا، ومَا فِی الرَأْسِ مِنْ عَیْنِهَا وأُذُنِهَا، لَقَضَیْتَ مِنْ خَلْقِهَا عَجَباً، ولَقِیتَ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الَّذِی أَقَامَهَا عَلَی قَوَائِمِهَا، وبَنَاهَا عَلَی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یَشْرَکْهُ فِی فِطْرَتِهَا فَاطِرٌ، ولَمْ یُعِنْهُ عَلَی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ولَوضَرَبْتَ فِی مَذَاهِبِ فِکْرِکَ لِتَبْلُغَ غَایَاتِهِ، مَا دَلَّتْکَ الدَّلاَلَةُ إِلَّا عَلَی أَنَّ فَاطِرَ النَّمْلَةِ هُوفَاطِرُ النَّخْلَةِ، لِدَقِیقِ تَفْصِیلِ کُلِّ شَیء، وغَامِضِ اخْتِلاَفِ کُلِّ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الْجَلِیلُ واللَّطِیفُ، والثَّقِیلُ والْخَفِیفُ، والْقَوِیُّ والضَّعِیفُ، فِی خَلْقِهِ إِلَّا سَوَاءٌ</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881442_77815467"/>
      <w:bookmarkStart w:id="257" w:name="_Toc97"/>
      <w:bookmarkEnd w:id="256"/>
      <w:r>
        <w:rPr>
          <w:rtl w:val="true"/>
        </w:rPr>
        <w:t>الشرح والتفسیر</w:t>
      </w:r>
      <w:r>
        <w:rPr>
          <w:rtl w:val="true"/>
        </w:rPr>
        <w:t xml:space="preserve">: </w:t>
      </w:r>
      <w:r>
        <w:rPr>
          <w:rtl w:val="true"/>
        </w:rPr>
        <w:t>قدرته المطلقة فی خلق الکائنات</w:t>
      </w:r>
      <w:bookmarkEnd w:id="25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 الإمام علیه السلام ثانیة إلی موضوع معرفة اللّه الذی استهل به خطبته وعرج فیها </w:t>
      </w:r>
    </w:p>
    <w:p>
      <w:pPr>
        <w:pStyle w:val="BookText"/>
        <w:rPr/>
      </w:pPr>
      <w:r>
        <w:rPr>
          <w:rFonts w:ascii="IRNazanin" w:hAnsi="IRNazanin" w:eastAsia="IRNazanin"/>
          <w:color w:val="111111"/>
          <w:sz w:val="28"/>
          <w:sz w:val="28"/>
          <w:szCs w:val="28"/>
          <w:rtl w:val="true"/>
          <w:lang w:bidi="fa-IR"/>
        </w:rPr>
        <w:t>علی معرفة النّبی صلی الله علیه و آله لیخوض هنا فی أدلة اثبات وجود اللّه وعلمه وقدرته المطلقة، فحذر أولئک الذین ضلّوا الطریق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ولَوفَکَّرُوا فِی عَظِیمِ الْقُدْرَةِ، وجَسِیمِ النِّعْمَةِ، لَرَجَعُوا إِلَی الطَّرِیقِ، وخَافُوا عَذَابَ الْحَرِیقِ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استعمل الفکر لاتّضحت آثاره عاجلاً علی أعمال الإنسان؛ الأوّل التفکیر فی عظمة قدرة اللّه الذی خلق النجوم السماویّة العظیمة وملیاردات الکواکب فی المجرة ومئات الملایین من المجرات بحیث لم یتّضح لأحد سعة ملکه وعظمته، وکل ما نورده بشأن عظمة العالم إنّما یقتصر علی الأشیاء التی لا تتجاوز دائرة علمنا القاصر، ولعل کلّ ذلک لا یعدو ورقة شجرة بلغت عنان السماء فی وسط غابة کثیفة، فالتفکیر بهذا الشأن یجعل الإنسان خاضعاً لهذه القدرة فیقبل علی اللّه ویتعلق به قلبه فینیر باسمه وذکره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التفکیر فی النعم کونها ملأت وجودنا وهی متصلة منذ لحظة انعقاد النطفة حتی ختام العمر؛ فقد سخر لنا لشمس والقمر والسماوات والأرض ومنحنا التصرف فی السحب والریاح والأمطار، فقد بسط نعمته فی کلّ مکان وجعل الجمیع یتغذی علی رزقه، والحقّ أنّ شکر النعمة المودع فی فطرة کلّ إنسان یسوقه إلی معرفة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تساءل علیه السلام تری ما العامل الذی یصد الإنسان عن السبیل ویسوقه إلی العذاب الألیم مع وجود کلّ هذه الدوافع القویة؟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الْقُلُوبُ عَلِیلَةٌ، وَالْبَصَائِرُ مَدْخُولَةٌ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أشار الإمام علیه السلام هنا إلی سببین رئیسیین، لأنّ المراد من القلوب العقول التی تتعطل عن المعرفة أثر الهوی والهوس وسائر الآفات، والمراد من البصائر عیون البصیرة التی تطرح علیها حجب المعصیة والتعصب وحبّ الذات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وبالطبع فإنّ هذه الأمور طارئة علی أصل الخلقة بل الغفلة والهوی والهوس </w:t>
      </w:r>
    </w:p>
    <w:p>
      <w:pPr>
        <w:pStyle w:val="BookText"/>
        <w:rPr/>
      </w:pPr>
      <w:r>
        <w:rPr>
          <w:rFonts w:ascii="Amiri" w:hAnsi="Amiri" w:eastAsia="Amiri" w:cs="Amiri"/>
          <w:color w:val="111111"/>
          <w:sz w:val="28"/>
          <w:sz w:val="28"/>
          <w:szCs w:val="28"/>
          <w:rtl w:val="true"/>
          <w:lang w:bidi="ar-SA"/>
        </w:rPr>
        <w:t>والشهوة هی التی قادت إلی ذلک، فقد أشار الإمام علیه السلام فی هذه العبارة القصیرة إلی موانع المعرفة والتی أفصح عنها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سورة المطففین، الآیة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تضمنت العدید من الآیات القرآنیّة دعوة الجمیع إلی تأمّل أسرار الخلق والتفکر فی قدرة اللّه ونعمه علهم یعودون عن هذا الطریق إلی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رکز الإمام علیه السلام علی بعض الکائنات العجیبة فی هذا العالم بعد فراغه من بیان أسرار الخلیقة بصورة کلّیة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یَنْظُرُونَ إِلَی صَغِیرِ مَا خَلَقَ، کَیْفَ أَحْکَمَ خَلْقَهُ، وأَتْقَنَ تَرْکِیبَهُ، وفَلَقَ لَهُ السَّمْعَ وَالْبَصَرَ، وسَوَّی</w:t>
      </w:r>
      <w:r>
        <w:rPr>
          <w:rStyle w:val="FootnoteAnchor"/>
          <w:rtl w:val="true"/>
        </w:rPr>
        <w:footnoteReference w:id="152"/>
      </w:r>
      <w:r>
        <w:rPr>
          <w:rFonts w:ascii="Amiri" w:hAnsi="Amiri" w:eastAsia="Amiri" w:cs="Amiri"/>
          <w:color w:val="111111"/>
          <w:sz w:val="28"/>
          <w:sz w:val="28"/>
          <w:szCs w:val="28"/>
          <w:rtl w:val="true"/>
          <w:lang w:bidi="ar-SA"/>
        </w:rPr>
        <w:t>لَهُ الْعَظْمَ وَالْبَشَرَ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أشار الإمام علیه السلام إلی ستة أمور بشأن الحیوانات والحشرات الغایة فی الصغر؛ الخلق المحکم، الترکیب الصحیح، الإشتمال علی الأذن والعین، والنظام الخاص فی العظام والجلد، نعم فهذه الحشرات تتمتع بالأعضاء والوسائل کافّة التی تحتاجها رغم صغرها فقد أفاض اللّه علیها بقدر جسمها وحاجتها ما أفاضه علی بعض الحیوانات العظیمة کالفیل والجَمل وبالطبع یبدو خلق هذه الکائنات الصغیرة أعظم من تلک الکبیرة لما فیها من دقة وظرافة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الإمام علیه السلام فی مرحلة أدق فی تفاصیل مخلوقین صغیرین غالباً ما لا یکترت الإنسان لخلقتهما بعبارات رائعة، فقال بادئ الأمر بشأن النملة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النَّمْلَةِ فِی صِغَرِ جُثَّتِهَا، ولَطَافَةِ هَیْئَتِهَا، لَاتَکَادُ تُنَالُ بِلَحْظِ الْبَصَرِ، وَلَا بِمُسْتَدْرَکِ الْفِکَرِ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دَبَّتْ عَلَی أَرْضِهَا، وصُبَّتْ عَلَی رِزْقِهَا، تَنْقُلُ الْحَبَّةَ إِلَی حُجْرِهَا، وتُعِدُّهَا فِی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فِی حَرِّهَا لِبَرْدِهَا، وفِی وِرْدِهَا</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العطش وهنا کنایة عن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لِصَدْرِهَا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فهذا المخلوق الضعیف علی درجة من الفطنة بحیث یعرف کیف یمارس حیاته، فهو یتجول بهذه الید والرجل الصغیرة فی الجبل والصحراء ویتسلق الأشجار ویختار ذلک النوع من الطعام من بین مختلف الأطعمة والذی ینسجم مع طبیعته ومزاجه ویجلب إلی عشه الحبوب من الطرق القریبة والبعیدة فهو یختار حتی هذه الحبوب ویسلک بعض الطرق المتشعبة فی عشّه کی لا یخلق بعض المتاعب لسائر جنسه فی الحرکة والعبور ثم یضع هذه الحبوب فی مکان معین بغیة الحیلولة دون فسادها، ویعمد فی فصل الصیف بإلهام ذاتی ودون أن یری فصل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ولد فی تلک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لادّخار بعض الحبوب والمواد الغذائیّة التی یحتاجها فی المستقبل خشیة هطول الأمطار وتعذر الحرکة فی فصل الشتاء فیلتقط ما یعینه علی قضاء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مَکْفُولٌ بِرِزْقِهَا، مَرْزُوقَةٌ بِوِفْقِهَا؛ لَایُغْفِلُهَا الْمَنَّانُ، وَلَا یَحْرِمُهَا الدَّیَّانُ</w:t>
      </w:r>
      <w:r>
        <w:rPr>
          <w:rStyle w:val="FootnoteAnchor"/>
          <w:rtl w:val="true"/>
        </w:rPr>
        <w:footnoteReference w:id="155"/>
      </w:r>
      <w:r>
        <w:rPr>
          <w:rFonts w:ascii="Amiri" w:hAnsi="Amiri" w:eastAsia="Amiri" w:cs="Amiri"/>
          <w:color w:val="111111"/>
          <w:sz w:val="28"/>
          <w:sz w:val="28"/>
          <w:szCs w:val="28"/>
          <w:rtl w:val="true"/>
          <w:lang w:bidi="ar-SA"/>
        </w:rPr>
        <w:t>، ولَوفِی الصَّفَا</w:t>
      </w:r>
      <w:r>
        <w:rPr>
          <w:rStyle w:val="FootnoteAnchor"/>
          <w:rtl w:val="true"/>
        </w:rPr>
        <w:footnoteReference w:id="156"/>
      </w:r>
      <w:r>
        <w:rPr>
          <w:rFonts w:ascii="Amiri" w:hAnsi="Amiri" w:eastAsia="Amiri" w:cs="Amiri"/>
          <w:color w:val="111111"/>
          <w:sz w:val="28"/>
          <w:sz w:val="28"/>
          <w:szCs w:val="28"/>
          <w:rtl w:val="true"/>
          <w:lang w:bidi="ar-SA"/>
        </w:rPr>
        <w:t>الْیَابِسِ، وَالْحَجَرِ الْجَامِسِ</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إلی أنّ اللّه سبحانه وتعالی قد عمّ لطفه هذه الموجودات الصغیرة التی تعیش فی الجبال والصحاری والسهول فزودها بالطعام الذی یلائم طبعها وقد وفر لها ما تحتاجه من غذاء ورطوبة لازمة عن طریق الهواء حتی وإن کانت تعیش فی جوف صخرة صماء، والهمها قدرة التزود بالطعام لتلک التی تفتقد فیها هذه القدرة وهذا حقاً ما یذهل العقول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تدری هذه الحشرة أنّه یتعذر علیها الخروج من عشها فی بعض أیّام الشتاء؟ وهل تفهم المقدار الذی تحتاجه من المواد الغذائیّة فی تلک المدّة؟ وهل تعی طبیعة المواد التی یمکن أن تبقی سالمة أو فاسدة خلال هذه المدّة؟ وهل تعلم أین هذه المواد وکیف یجب علیها الحصول علیها؟</w:t>
      </w:r>
    </w:p>
    <w:p>
      <w:pPr>
        <w:pStyle w:val="BookText"/>
        <w:rPr/>
      </w:pPr>
      <w:r>
        <w:rPr>
          <w:rFonts w:ascii="IRNazanin" w:hAnsi="IRNazanin" w:eastAsia="IRNazanin"/>
          <w:color w:val="111111"/>
          <w:sz w:val="28"/>
          <w:sz w:val="28"/>
          <w:szCs w:val="28"/>
          <w:rtl w:val="true"/>
          <w:lang w:bidi="fa-IR"/>
        </w:rPr>
        <w:t>نعم، إنّها تعرف کلّ ذلک بعد أن علّمها خلقها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إلی البنیة العجیبة لهذا المخلوق الحی الصغیر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ولَوفَکَّرْتَ فِی مَجَارِی أَکْلِهَا، فِی عُلْوِهَا وسُفْلِهَا، ومَا فِی الْجَوْفِ مِنْ شَرَاسِیفِ</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الاضلاع التی تشرف علی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بَطْنِهَا، ومَا فِی الرَأْسِ مِنْ عَیْنِهَا وأُذُنِهَا، لَقَضَیْتَ مِنْ خَلْقِهَا عَجَباً، ولَقِیتَ مِنْ وَصْفِهَا تَعَباً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الإنسان لو تأمّل خلق هذا الموجود الصغیر الذی لا یری بسهولة لرآی عالَماً عجیباً حقّاً فذلک الرأس الغایة فی الصغر یضم العین والأذن والفم وقرنان کأنّهما هوائیان تستفید منهما فی الإرتباط بالعالم الخارجی وتحوی بطنها شیء أشبه بالمعدة والأمعاء واحاطت به أضلاع غایة فی الصغر والدقة کما لها أعصاب وعضلات ظریفة تتناسب مع حاجتها ویتولی دماغها الصغیر إدامة حیاتها المعقدة، ولأرجلها مفاصل مختلفة ولکلّ مفصل وظیفة معینة علی غرار مفاصل الحیوانات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خلص الإمام علیه السلام ممّا سبق إلی هذه النتیجة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الَّذِی أَقَامَهَا عَلَی قَوَائِمِهَا، وبَنَاهَا عَلَی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یُشْرِکْهُ فِی فِطْرَتِهَا فَاطِرٌ، ولَمْ یُعِنْهُ عَلَی خَلْقِهَا قَادِرٌ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لفت الإمام علیه السلام فی هذه العبارة انتباه الجمیع إلی موضوعین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وهوأنّ اللّه سبحانه وتعالی خلق هذا الجسد الظریف علی ید ورجل ظریفة تستطیع حمله بل أحیاناً تحمل حملاً ثقیلاً یفوق دفعة أضعاف وزنها، والغریب أنّها </w:t>
      </w:r>
    </w:p>
    <w:p>
      <w:pPr>
        <w:pStyle w:val="BookText"/>
        <w:rPr/>
      </w:pPr>
      <w:r>
        <w:rPr>
          <w:rFonts w:ascii="IRNazanin" w:hAnsi="IRNazanin" w:eastAsia="IRNazanin"/>
          <w:color w:val="111111"/>
          <w:sz w:val="28"/>
          <w:sz w:val="28"/>
          <w:szCs w:val="28"/>
          <w:rtl w:val="true"/>
          <w:lang w:bidi="fa-IR"/>
        </w:rPr>
        <w:t>تتسلق الحائط الأملس بهذا الحمل وتلتصق أحیاناً بالسقف وتواصل طریقها وهو العمل الذی یتعذر علی أی إنسان بطل القیام به، أضف إلی ذلک فقد خلق لها جهازاً عظمیاً یناسب طبیعتها والذی عبّر عنه الإمام علیه السلام بالدعائم، وهذا الجهاز لیس ثقیلاً بحیث یحدّ من حرکتها ولا خفیفاً وظریفاً إلی الدرجة التی لا تستطیع حفظ حیاتها وما بجوفها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نقطة مهمّة 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ضَرَبْتَ فِی مَذَاهِبِ فِکْرِکَ لِتَبْلُغَ غَایَاتِهِ، مَا دَلَّتْکَ الدَّلاَلَةُ إِلَّا عَلَی أَنَّ فَاطِرَ النَّمْلَةِ هُوفَاطِرُ النَّخْلَةِ، لِدَقِیقِ تَفْصِیلِ کُلِّ شَیء، وغَامِضِ اخْتِلاَفِ کُلِّ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لا تعتقدوا أنّ بنیة کائن کبیر کالنخلة الضخمة أعقد من بنیة موجود صغیر کالنملة، لأنّکم إن نظرتم بدقّة فإنّ لکلیهما بنیة غایة فی التعقید والدقّة وتحکم کلّ منهما قوانین معینة وتبدو علیهما الهدایة الإلهیّة منذ الولادة حتی الممات بالإضافة إلی أنّ لتلک الشجرة الکبیرة أعضاء مختلفة صغیرة وکبیرة وقویة وضعیفة بحیث یؤدّی کلّ منهما وظیفة معینة تتناسب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الضوء تتضح علاقة العلّة والمعلول فی العبارات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وزبدة الکلام إنّ الإنسان یری أحیاناً آثاراً مختلفة من حیث الصغر والکبر لصانع اساعة التی لا یعدو حجمها سانتیمتراً واحداً وأخری التی تبلغ بضعة أمتار، أو کتاب من بضع صفحات وآخر ذو عشرة أجزاء، فإنّ الإنسان حین یقارنها مع بعضها ویری وحدة الأصول الکلیة السائدة فیها ویقف علی انسجام الآداب التی ضمها ذلک الکتاب الصغیر وذلک الکبیر یفهم أنّ هذین الأثرین یعودان إلی مصدر واحد وأنّ الذی أبدعهما 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نقطة مهمّة أخری لمواصلة کلامه السابق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الْجَلِیلُ واللَّطِیفُ، والثَّقِیلُ والْخَفِیفُ، والْقَوِیُّ والضَّعِیفُ، فِی خَلْقِهِ إِلَّا سَوَاءٌ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الصغیر والکبیر والبسیط والمعقّد إنّما یتصور بالنسبة لموجود </w:t>
      </w:r>
      <w:bookmarkStart w:id="258" w:name="pg12581_147959"/>
    </w:p>
    <w:p>
      <w:pPr>
        <w:pStyle w:val="BookText"/>
        <w:rPr/>
      </w:pPr>
      <w:bookmarkEnd w:id="258"/>
      <w:r>
        <w:rPr>
          <w:rFonts w:ascii="IRNazanin" w:hAnsi="IRNazanin" w:eastAsia="IRNazanin"/>
          <w:color w:val="111111"/>
          <w:sz w:val="28"/>
          <w:sz w:val="28"/>
          <w:szCs w:val="28"/>
          <w:rtl w:val="true"/>
          <w:lang w:bidi="fa-IR"/>
        </w:rPr>
        <w:t>محدود القدرة ویمتنع علیه ما کان خارجاً عن استعداده ویصعب علیه ما کان بمنتهی استعداده ویسهل علیه ما کان دون قدرته، أمّا اللّه تبارک وتعالی اللامتناهی القدرة فالجمیع لدیه علی حد سواء، فلا فرق عنده بین تسییر المنظومة الشمسیة وتسییر ذرة من الغبار، وخلق نملة غایة فی الصغر مع خلق شجرة غایة فی الضخامة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حبّة قمح بالنسبة لنملة یفرق عما علیه فی حمل حبتین، فلعل حملها للأولی یبدو سهلاً بینما یشقّ علیها حمل الثانیة والحال لا نشعر نحن البشر بأدنی فارق بین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نستطیع فی تصوراتنا الذهنیة أن نتصور قطرة ماء کما نستطیع بنفس البساطة تصور بحر متلاطم من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هذه الأمثلة تستطع إیضاح عمق البحث الذی ذکرناه بشأن قدرته المطلقة سبحانه</w:t>
      </w:r>
      <w:r>
        <w:rPr>
          <w:rFonts w:eastAsia="IRNazanin" w:cs="IRNazanin"/>
          <w:color w:val="111111"/>
          <w:sz w:val="28"/>
          <w:szCs w:val="28"/>
          <w:rtl w:val="true"/>
          <w:lang w:bidi="fa-IR"/>
        </w:rPr>
        <w:t>.</w:t>
      </w:r>
    </w:p>
    <w:p>
      <w:pPr>
        <w:pStyle w:val="Heading4"/>
        <w:numPr>
          <w:ilvl w:val="3"/>
          <w:numId w:val="1"/>
        </w:numPr>
        <w:rPr/>
      </w:pPr>
      <w:bookmarkStart w:id="259" w:name="__RefHeading___Toc1881444_77815467"/>
      <w:bookmarkStart w:id="260" w:name="_Toc98"/>
      <w:bookmarkEnd w:id="259"/>
      <w:r>
        <w:rPr>
          <w:rtl w:val="true"/>
        </w:rPr>
        <w:t>تأمّل</w:t>
      </w:r>
      <w:bookmarkEnd w:id="260"/>
    </w:p>
    <w:p>
      <w:pPr>
        <w:pStyle w:val="Heading5"/>
        <w:numPr>
          <w:ilvl w:val="4"/>
          <w:numId w:val="1"/>
        </w:numPr>
        <w:rPr/>
      </w:pPr>
      <w:bookmarkStart w:id="261" w:name="__RefHeading___Toc1881446_77815467"/>
      <w:bookmarkStart w:id="262" w:name="_Toc99"/>
      <w:bookmarkEnd w:id="261"/>
      <w:r>
        <w:rPr>
          <w:rtl w:val="true"/>
        </w:rPr>
        <w:t>حیاة النمل العجیبة</w:t>
      </w:r>
      <w:bookmarkEnd w:id="262"/>
    </w:p>
    <w:p>
      <w:pPr>
        <w:pStyle w:val="BookText"/>
        <w:rPr/>
      </w:pPr>
      <w:r>
        <w:rPr>
          <w:rFonts w:ascii="IRNazanin" w:hAnsi="IRNazanin" w:eastAsia="IRNazanin"/>
          <w:color w:val="111111"/>
          <w:sz w:val="28"/>
          <w:sz w:val="28"/>
          <w:szCs w:val="28"/>
          <w:rtl w:val="true"/>
          <w:lang w:bidi="fa-IR"/>
        </w:rPr>
        <w:t>رغم أنّ طبیعة النمل بفعل کثرتها وتنوعها وتواجدها فی الجبال والصحراء وداخل البیوت بحیث لا تحضی باهتمام عامة الناس، لکنها تبدو عجیبة للغایة بالنسبة للعلماء الذین فکروا لأکثر من عقدین بشأن حیاتها فالدراسات التی أجریت بشأن أسرار خلقة هذه الکائنات فتحت الباب علی مصراعیه أمام الوقوف علی عظمة الخالق ونشیر هنا إلی جانب من تلک الدراسات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الحیوانات والحشرات التی تعیش بصورة جماعیة لیست بالقلیلة من قبیل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الطیور والأسماک والغزلان بینما قلیلة هی الحیوانات التی تستند حیاتها الجماعیة علی أساس تقسیم الوظائف والأعمال وأبرزها النمل فلإناث النمل وظیفة جمع </w:t>
      </w:r>
    </w:p>
    <w:p>
      <w:pPr>
        <w:pStyle w:val="BookText"/>
        <w:rPr/>
      </w:pPr>
      <w:r>
        <w:rPr>
          <w:rFonts w:ascii="IRNazanin" w:hAnsi="IRNazanin" w:eastAsia="IRNazanin"/>
          <w:color w:val="111111"/>
          <w:sz w:val="28"/>
          <w:sz w:val="28"/>
          <w:szCs w:val="28"/>
          <w:rtl w:val="true"/>
          <w:lang w:bidi="fa-IR"/>
        </w:rPr>
        <w:t>الطعام وحفظ الفراخ وحتی حراسة ملکة النمل فی عشّها، ووظیفة الذکور تلقیح الملکة کما أنّ وظیفة الملکة وضع البیوض، والغریب فی الأمر أنّ الذکور تموت بعد التلقیح، وهنالک طائفة منها تبدو کمجموعة مسلحة لها مجسّات قویة تنبری للدفاع بها عن نفسها وصد هجمات الأعداء علی لاعشاش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تقوم العاملات بوظیفة ثقب الأرض وایجاد حفرة بالتدریج لتوفر لبقیتها الحیاة تحت سطح الأرض إلّاأنّ جمیع النمل لا یعیش تحت الأرض فهنالک طائفة منها التی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إلی ثقب الأخشاب لتصنع أعشاشها بداخلها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تملک النملة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صغرها ودقّة هیکلها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الأجهزة التی یملکها الحیوان الکبیر بل لدیها ما یفوق تلک الحیوانات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الأرجل الإضافیة والمجسّات التی تمکنها من التعرف علی الوسط الذی تعیش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نوع من النمل یتعذی علی بعض الأحیاء ومن ذلک النمل المعروف بالحنطی والذی یخدمه البرغوث النباتی، فهذه الحشرات تفرز سائلاً حلواً کالعسل یتغذی علیه النمل، کما یستفید سائر النمل من بعض الحشرات التی تضع بیوضها علی قشور الأشجار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لا یعتریکم العجب فإنّ بعض النمل یمارس الزراعة، فهناک نوع من النمل یدعی المظلی حیث یرتب مزرعة صغیرة حول أعشاشها ویزرعها بالفطریات الصغیرة‌وتقوم العاملات بفصل قطع صغیرة من الأوراق وتضعها علی رأسها فتبدو وکأنّها مظلة وهذا سبب التسمیة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نوع من النمل یدعی بالحرس الذی یتنقل کالبدو من مکان إلی آخر، وهو فی الواقع حشرات مفترسة تتجنبها حتی الفیلة وإلّا کبدتها خسائر جسیمة، وطائفة من هذه الحشرات التی تعیش فی المناطق الحارة تأکل اللحوم، فإن هاجمت حیواناً افترسته ونهشت لحمه وعضلاته ولا تبقی منه سوی العظام وخلال مدّة وجیزة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للنمل عادة رأس کبیر وخصر نحیف وجثة قویة فهی قادرة علی حمل الحبوب التی تعادل بضعة أضعاف وزنها وتتسلق الجدران التی لا یقوی علی تسلقها الأبطال من حملة الأثقال، نعم فالنملة وخلافاً لجثتها الصغیرة تحمل مایبلغ عشرة أضعاف وزنها وتنقله من مکان 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النملة للمستقبل وإدارتها رائعة جدّاً، فهی تفکر فی الصیف بمؤونة الشتاء والحال ربّما لم تکن شاهدت الشتاء طیلة عمرها، فتلتقط الحبوب وتخرجها أحیاناً من عشّها لکی لا تفسد، وأحیاناً أخری تشطرها نصفین حتی لا تخضر وتنمو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للنمل خبرة عجیبة بالمکان فقد ذکر العلماء أنّهم جعلوا نملة وسط دائرة من النار فحاولت الخروج ولم تستطع حتی ماتت وکان ذلک فی مرکز الدائرة، أی أبعد نقطة عن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العلماء أنّ النمل أنواع ربّما یتجاوز الأربعة آلاف وأنّ عدده علی الأرض عشرة أضعاف عدد الناس، وتفید المطالعات الحدیثة أنّ النمل سبق الإنسان فی التغلب علی مشکلة الازدحام، فملایین النمل تتخذ أقصر الطرق لتبلغ مقصدها بأسرع وقت ودون أی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عجائب عالم النمل لیفوق ما ذکرناه وقد سطرت العدید من المقالات والکتب بهذا الشأن، ومن هنا تتضح أهمیّة المسألة التی رکز علیها الإمام علیه السلام فی هذه الخطبة من شرحه لخلق اللّه سبحانه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راجع دائرة المعارف لموریس بارکر وحیاة الحیوان للدمیری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2581_147963"/>
      <w:bookmarkStart w:id="264" w:name="pg12581_147963"/>
      <w:bookmarkEnd w:id="264"/>
    </w:p>
    <w:p>
      <w:pPr>
        <w:pStyle w:val="Heading3"/>
        <w:numPr>
          <w:ilvl w:val="2"/>
          <w:numId w:val="1"/>
        </w:numPr>
        <w:rPr/>
      </w:pPr>
      <w:bookmarkStart w:id="265" w:name="pg12581_147963"/>
      <w:bookmarkStart w:id="266" w:name="__RefHeading___Toc1881448_77815467"/>
      <w:bookmarkStart w:id="267" w:name="_Toc100"/>
      <w:bookmarkEnd w:id="265"/>
      <w:bookmarkEnd w:id="266"/>
      <w:r>
        <w:rPr>
          <w:rtl w:val="true"/>
        </w:rPr>
        <w:t>القسم الرابع</w:t>
      </w:r>
      <w:bookmarkEnd w:id="267"/>
    </w:p>
    <w:p>
      <w:pPr>
        <w:pStyle w:val="Heading4"/>
        <w:numPr>
          <w:ilvl w:val="3"/>
          <w:numId w:val="1"/>
        </w:numPr>
        <w:rPr/>
      </w:pPr>
      <w:bookmarkStart w:id="268" w:name="__RefHeading___Toc1881450_77815467"/>
      <w:bookmarkStart w:id="269" w:name="_Toc101"/>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وکَذلِکَ السَّمَاءُ وَالْهَوَاءُ، والرِّیَاحُ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الشَّمْسِ وَالْقَمَرِ، وَالنَّبَاتِ والشَّجَرِ، وَالْمَاءِ والْحَجَرِ، وَاخْتِلاَفِ هذَا اللَّیْلِ والنَّهَارِ، وتَفَجُّرِ هذِهِ الْبِحَارِ، وکَثْرَةِ هذِهِ الْجِبَالِ، وطُولِ هذِهِ الْقِلاَلِ وتَفَرُّقِ هذِهِ اللُّغَاتِ، والأَلْسُنِ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فَالْوَیْلُ لِمَنْ أَنْکَرَ الْمُقَدِّرَ، وجَحَدَ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کَالنَّبَاتِ مَا لَهُمْ زَارِعٌ، وَلَا لاِخْتِلاَفِ صُوَرِهِمْ صَانِعٌ؛ ولَمْ یَلْجَأُوا إِلَی حُجَّة فِیمَا ادَّعَوْا، وَلَا تَحْقِیق لِمَا أَوْعَوْا، وهَلْ یَکُونُ بِنَاءٌ مِنْ غَیْرِ بَانٍ، أَوجِنَایَةٌ مِنْ غَیْرِ جَانٍ؟</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881452_77815467"/>
      <w:bookmarkStart w:id="271" w:name="_Toc102"/>
      <w:bookmarkEnd w:id="270"/>
      <w:r>
        <w:rPr>
          <w:rtl w:val="true"/>
        </w:rPr>
        <w:t>الشرح والتفسیر</w:t>
      </w:r>
      <w:r>
        <w:rPr>
          <w:rtl w:val="true"/>
        </w:rPr>
        <w:t xml:space="preserve">: </w:t>
      </w:r>
      <w:r>
        <w:rPr>
          <w:rtl w:val="true"/>
        </w:rPr>
        <w:t>نظرة إلی کائنات السموات والأرض</w:t>
      </w:r>
      <w:bookmarkEnd w:id="271"/>
    </w:p>
    <w:p>
      <w:pPr>
        <w:pStyle w:val="BookText"/>
        <w:rPr/>
      </w:pPr>
      <w:r>
        <w:rPr>
          <w:rFonts w:ascii="IRNazanin" w:hAnsi="IRNazanin" w:eastAsia="IRNazanin"/>
          <w:color w:val="111111"/>
          <w:sz w:val="28"/>
          <w:sz w:val="28"/>
          <w:szCs w:val="28"/>
          <w:rtl w:val="true"/>
          <w:lang w:bidi="fa-IR"/>
        </w:rPr>
        <w:t>تحدّث الإمام علیه السلام فی القسم السابق من الخطبة عن عجائب خلق النمل وبغیة دفع التوهم بأنّ العجائب التی تسلب العقول وتخطف الأبصار ربّما تنحصر فی هذه الموارد صرح مباشرة بأن تأمّل مواضع هذا العالم الواسع فی أرضه وسمائه إنّما ینطوی علی مثل هذه العجائب أیضاً، فرکز الإمام علیه السلام هنا علی ست عشرة ظاهرة عجیبة فی هذا العالم من السماء والأرض إلی بعض الأمور المرتبطة بالإنسان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السَّمَاءُ وَالْهَوَاءُ، والرِّیَاحُ وَالْمَاءُ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وواصل کلامه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الشَّمْسِ وَالْقَمَرِ، وَالنَّبَاتِ والشَّجَرِ، وَالْمَاءِ والْحَجَرِ، وَاخْتِلاَفِ هذَا اللَّیْلِ والنَّهَارِ، وتَفَجُّرِ هذِهِ الْبِحَارِ، وکَثْرَةِ هذِهِ الْجِبَالِ، وطُولِ هذِهِ الْقِلاَلِ</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قمة الجبل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وتَفَرُّقِ هذِهِ اللُّغَاتِ، والأَلْسُنِ الْمُخْتَلِفَاتِ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طرح الإمام علیه السلام هنا سلسلة من الموجودات المتنوعة فی هذا العالم لکلّ منها ممیزاتها العجیبة وخصائصها الجمّة، والمراد من السماء مجموعة العالم العلوی من الثوابت والسیارات إلی المجرات وعلیه فالشمس والقمر فی الجملة القادمة من قبیل ذکر الخاص بعد العام وأننا لنعلم أنّ السماء بهذا المعنی تنطوی علی خلقة غایة فی الدهشة کما أشار إلی ذلک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وَالأَرْضِ أَکْبَرُ مِنْ خَلْقِ النَّاسِ وَلکِنَّ أَکْثَرَ النَّاسِ لَایَعْلَمُونَ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سورة غافر، الآیة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الهواء هوذلک الهواء المحیط بالکرة الأرضیّة، الأکثر حیویة من کلّ شیء والأکثر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له عدّة وظائف فی تسییر عجلة حیاة الإنسان والکائنات الحیة فهی تسوق السحب والغیوم إلی الأراضی الجافة والقاحلة فتخرج النباتات، وتبث الأمواج فی البحار وتزود الکائنات البحریة بالأوکسجین وتنقل الهواء الملوث من مکان إلی آخر وتبعث إلی المدن بهواء الغابات النقی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والماء هنا بقرینة الریاح إشارة إلی نزول الأمطار التی تبعث الحیاة کما ذکر ذلک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الرِّیَاحَ لَوَاقِحَ فَأَنْزَلْنَا مِنَ السَّمَاءِ مَاءً</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أمر الإمام علیه السلام بتأمّل مختلف کائنات هذا العالم من الشمس والقمر إلی النباتات والأشجار والمیاه والأحجار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المراد من الماء الذی ذکر هنا إلی جانب الحجر هو العیون والأنهار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اللیل والنهار إشارة إلی النظام الدقیق ذو النور والظلمة حیث یعقب کلّ منهما الآخر وینبثق من برکتهما الفصول الأربعة وتلک اللیالی الساکنة والهادئة والأیّام المفعمة بالحرکة والتی أشارت إلیها العدید من الآیات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وتَفَجُّرِ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تکون إشارة إلی ظهور البحار أو الحرکة التی </w:t>
      </w:r>
    </w:p>
    <w:p>
      <w:pPr>
        <w:pStyle w:val="BookText"/>
        <w:rPr/>
      </w:pPr>
      <w:r>
        <w:rPr>
          <w:rFonts w:ascii="IRNazanin" w:hAnsi="IRNazanin" w:eastAsia="IRNazanin"/>
          <w:color w:val="111111"/>
          <w:sz w:val="28"/>
          <w:sz w:val="28"/>
          <w:szCs w:val="28"/>
          <w:rtl w:val="true"/>
          <w:lang w:bidi="fa-IR"/>
        </w:rPr>
        <w:t>تظهر تلک الأمواج العاتیة ونعلم أنّ البحار مرکز عجائب مخلوقات اللّه حیث ورد فی دعاء الإمام السجاد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فِی الْبِحارِ عَجائِبُهُ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أبو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وأنّها مصدر مهم للمواد الغذائیّة والمعدنیّة ووسیلة مناسبة للنقل بصورة واسعة جدا ومصدر ظهور السحب وهطول الأمطار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وکثرة الجبال إشارة إلی عددها الجم والذی جعلها تبدو کدرع یحیط بالکرة الأرضیّة وتکسر الریاح العواتی وتحتفظ بالسحب لسقی الأراضی وتمنح الأرض الهدوء والاستقرار إزاء عملیّة المد والجزر الناشئة من الجاذبیة الأرضیّة، کما أنّ سفوحها مرعی خصب للدواب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استطالة القطعان تؤدّی إلی ادّخار المیاه بصورة بَرَد أو حبات ثلج علی سفوحها فتنحدر تدریجیا إلی الأراضی القاحلة فتسقیها بالمیاه، کما تسقی الإنسان والحیوان،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وَلِاَنْعَامِکُمْ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الإمام علیه السلام فی النهایة إلی نقطة مهمّة من حیاة الإنسان والتی تتمثل فی اختلاف اللغات واللهجات وکثرة الألسن، فکیف تعددت هذه اللغات وکیف کان لکلّ قوم لغتهم الخاصّة مع أنّ الجمیع ینحدر من ذات الأب والاُم؟ فالآن هنالک أکثر من ألف لغة فی العالم بما فیها اللغات الرسمیة والمحلیة، وقد أفاض اللّه علی الإنسان استعداداً لخلق اللغة بحیث تتمکن کلّ جماعة من اختراع لغة ووسیلة للتفاهم بینها ولعل ذلک لکی تنحصر أسرارهم بینهم دون أن یطلع علیها الآخرون، قال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خَلْقُ السَّماوَاتِ وَالأَرْضِ وَاخْتِلاَفُ أَلْسِنَتِکُمْ وأَلْوَانِکُمْ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ولما فرغ الإمام علیه السلام من استدلالاته الرصینة والمقنعة فی إثبات وجود اللّه اتّجه صوب من ینکر وجود اللّه لیفند دعواه الواهیة بدلیلین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طبعاً قلّما یری فی القرآن ونهج البلاغة کلام بشأن المادیین ومنکری الذات الإلهیّة القدسیّة، ذلک لأنّهم کانوا قلّة قلیلة آنذاک وکان أکثر الناس ممن یعتقدون بالأدیان والمذاهب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فَالْوَیْلُ لِمَنْ أَنْکَرَ الْمُقَدِّرَ، وجَحَدَ الْمُدَبِّرَ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آثار التدبیر فی أرجاء عالم الخلق کافّة علی درجة من الوضوح بحیث لا یستحق منکر مدبر العالم سوی الویل واللعنة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کَالنَّبَاتِ مَا لَهُمْ زَارِعٌ، وَلَا لاِخْتِلاَفِ صُوَرِهِمْ صَانِعٌ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 هذه العبارة بسبب النظرة الساذجة التی یبدیها الإنسان عادة تجاه العلف المهمل والحال من وجهة نظر عالم النبات أنّ کلّ ورقة منها هی دفتر من معرفة اللّه تعالی وقد توصل العلماء المعاصرون الیوم إلی أنّ آلاف الأنوع من هذا النبات یختزن العدید من الخواص الطبیّة والعلاجیّة ولکلّ منها بنیة معقدة، الجذور والسیقان والأوراق والبذور کلّ منها تبدو أعجب من الاخری، إذن یتّضح من تأمّلها أنّ لها زارعاً وخالقاً علیماً وقدیراً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فند الإمام علیه السلام قولهم بدلیلین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یَلْجَأُوا</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یلجأُوا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حُجَّة فِیمَا ادَّعَوْا، ولَا تَحْقِیق لِمَا أَوْعَوْا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الثانی أنّ لکلّ بناء منظم ومبنی مرتب مهندس ومعمار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یَکُونُ بِنَاءٌ مِنْ غَیْرِ بَانٍ، أَوجِنَایَةٌ مِنْ غَیْرِ جَانٍ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الیوم العدید من الآثار والمبانی هنا وهناک فی الکرة الأرضیّة وقد مرّت علیها آلاف السنین وحفظت کآثار تراثیة لما فیها من دقة وفنون ولیس هنالک أحد </w:t>
      </w:r>
      <w:bookmarkStart w:id="272" w:name="pg12581_147967"/>
    </w:p>
    <w:p>
      <w:pPr>
        <w:pStyle w:val="BookText"/>
        <w:rPr/>
      </w:pPr>
      <w:bookmarkEnd w:id="272"/>
      <w:r>
        <w:rPr>
          <w:rFonts w:ascii="IRNazanin" w:hAnsi="IRNazanin" w:eastAsia="IRNazanin"/>
          <w:color w:val="111111"/>
          <w:sz w:val="28"/>
          <w:sz w:val="28"/>
          <w:szCs w:val="28"/>
          <w:rtl w:val="true"/>
          <w:lang w:bidi="fa-IR"/>
        </w:rPr>
        <w:t>من عباد اللّه ولا أحد من المادیین من یدعی أنّ هذه المبانی ظهرت بواسطة الأمطار والریاح والعواصف أو أنّها رتبت من قبل أفراد جهال من عدیمی الخبرة عن طریق الصدفة، بل یجمع الجمیع دون استثناء علی وجود البانی لها صاحب العقل والشعور ویشید بهندسته وفنه فی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أَوجِنَایَةٌ مِنْ غَیْرِ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لیس فقط البناء بحاجة إلی علم وتدبیر بل التخریب والجنایة المتعمدة تحتاج إلی تخطیط الشخص العاقل الذی یتعین علیه انتخاب الزمان والمکان والوسیلة وکیفیة ممارسة العمل لتحقیق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ویستعان الیوم بذوی الخبرة والاختصاص فی هدم بعض المبانی الضخمة بغیة تفادی وقوع العوارض الجانبیة، وعلیه فالبناء والهدم المبرمج کلاهما یحتاج إلی العقل والتدبیر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هذا الکلام ما سیرد فی القسم القادم من هذه الخطبة وکلام الإمام علیه السلام عن الجراد وبنیته العجیبة وعمله التخریبی المنظم ضد النباتات</w:t>
      </w:r>
      <w:r>
        <w:rPr>
          <w:rFonts w:eastAsia="IRNazanin" w:cs="IRNazanin"/>
          <w:color w:val="111111"/>
          <w:sz w:val="28"/>
          <w:szCs w:val="28"/>
          <w:rtl w:val="true"/>
          <w:lang w:bidi="fa-IR"/>
        </w:rPr>
        <w:t>.</w:t>
      </w:r>
    </w:p>
    <w:p>
      <w:pPr>
        <w:pStyle w:val="Heading4"/>
        <w:numPr>
          <w:ilvl w:val="3"/>
          <w:numId w:val="1"/>
        </w:numPr>
        <w:rPr/>
      </w:pPr>
      <w:bookmarkStart w:id="273" w:name="__RefHeading___Toc1881454_77815467"/>
      <w:bookmarkStart w:id="274" w:name="_Toc103"/>
      <w:bookmarkEnd w:id="273"/>
      <w:r>
        <w:rPr>
          <w:rtl w:val="true"/>
        </w:rPr>
        <w:t>تأمّل</w:t>
      </w:r>
      <w:bookmarkEnd w:id="274"/>
    </w:p>
    <w:p>
      <w:pPr>
        <w:pStyle w:val="Heading5"/>
        <w:numPr>
          <w:ilvl w:val="4"/>
          <w:numId w:val="1"/>
        </w:numPr>
        <w:rPr/>
      </w:pPr>
      <w:bookmarkStart w:id="275" w:name="__RefHeading___Toc1881456_77815467"/>
      <w:bookmarkStart w:id="276" w:name="_Toc104"/>
      <w:bookmarkEnd w:id="275"/>
      <w:r>
        <w:rPr>
          <w:rtl w:val="true"/>
        </w:rPr>
        <w:t>قبسات من برهان النظم</w:t>
      </w:r>
      <w:bookmarkEnd w:id="276"/>
    </w:p>
    <w:p>
      <w:pPr>
        <w:pStyle w:val="BookText"/>
        <w:rPr/>
      </w:pPr>
      <w:r>
        <w:rPr>
          <w:rFonts w:ascii="IRNazanin" w:hAnsi="IRNazanin" w:eastAsia="IRNazanin"/>
          <w:color w:val="111111"/>
          <w:sz w:val="28"/>
          <w:sz w:val="28"/>
          <w:szCs w:val="28"/>
          <w:rtl w:val="true"/>
          <w:lang w:bidi="fa-IR"/>
        </w:rPr>
        <w:t>ما قاله الإمام علیه السلام فی العبارة الأخیرة من هذه الخطبة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یَکُونُ بِنَاءٌ مِنْ غَیْرِ بَانٍ، أَوجِنَایَةٌ مِنْ غَیْرِ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لطیفة إلی البرهان المعروف ببرهان النظم الذی یعدّ من أهم الاستدلالات علی معرفة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حین نرد مبناً ضخماً ذا عدّة طبقات یحتوی علی غرف متعددة، وصالة للاستقبال، ومطبخ وحمام، ومرافق صحیة، ومصاعد وحین ننظر إلی الجدران والسقوف المزینة بالمرایا الجمیلة والنقوش الظریفة الملونة ووسائل التکییف والتبرید ومد أنابیب المیاه والغاز وخطوط الکهرباء والهاتف فنری کلّ شیء منظم ومرتب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هنالک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کانت درجته من العقل والشعور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الصدفة الناشئة من الحوادث الطبیعیة المختلفة هی التی تقف وراءه؟ أم أنّ عدّة عمال أمیین </w:t>
      </w:r>
    </w:p>
    <w:p>
      <w:pPr>
        <w:pStyle w:val="BookText"/>
        <w:rPr/>
      </w:pPr>
      <w:r>
        <w:rPr>
          <w:rFonts w:ascii="IRNazanin" w:hAnsi="IRNazanin" w:eastAsia="IRNazanin"/>
          <w:color w:val="111111"/>
          <w:sz w:val="28"/>
          <w:sz w:val="28"/>
          <w:szCs w:val="28"/>
          <w:rtl w:val="true"/>
          <w:lang w:bidi="fa-IR"/>
        </w:rPr>
        <w:t>جمعوا مقداراً من مواد البناء فبنوا هذاالبناء الرائع دون أن یکون لدیهم أدنی فن أو خبرة؟</w:t>
      </w:r>
    </w:p>
    <w:p>
      <w:pPr>
        <w:pStyle w:val="BookText"/>
        <w:rPr/>
      </w:pPr>
      <w:r>
        <w:rPr>
          <w:rFonts w:ascii="IRNazanin" w:hAnsi="IRNazanin" w:eastAsia="IRNazanin"/>
          <w:color w:val="111111"/>
          <w:sz w:val="28"/>
          <w:sz w:val="28"/>
          <w:szCs w:val="28"/>
          <w:rtl w:val="true"/>
          <w:lang w:bidi="fa-IR"/>
        </w:rPr>
        <w:t>قطعاً أنّ کلّ من یحتمل هذا الشیء إمّا أن یمزح أو أنّه فقد عقله، فالعقلاء کافّة یحکمون بأنّ بعض الأفراد الأذکیاء أعدّوا خریطة مسبقة ثم تکاتف عدد من المهندسین البنائین المهرة والمختصین وذوی المهن المنزلیة لیشیّدوا معاً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ویصدق هذا الکلام علی کلّ بناء وکل مصنع وکل کتاب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 ذلک ببرهان النظم ویقال إنّ النظم یدل دائماً علی عقل وشعور من یأتی به، وکلّما کان النظم أدق وأعقد کان صاحبه أوعی عقلاً وشعوراً وعلماً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تأمّلنا بنیة نملة والتی یمکن أن نقضی علیها لحظة واحدة دون أن نلتفت إلیها لوقفنا علی أنّها أعظم وأهم من تلک المبانی الشاهقة والضخمة، فبنیة الأرجل، ومفاصلها والأیدی والمجسّات والعین الغایة فی الصغر وجهاز الشامّة القوی الذی یمکنها من الشمّ من مسافات بعیدة والفم والأمعاء وجهاز الهضم وسلسلة الأعصاب والأهم من کلّ ذلک الدماغ الغایة فی الصغر والخارق للذکاء لکشف کلّ منها بمفرده خلقه من قبل خالق عالم وقدیر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 هذه الحشرة الصغیرة تتغذی وتنمو وتنجب بینما ذلک المبنی الضخم موجود جامد خالٍ من الروح لا یأکل ولا یشرب ولا ینمو ولا ینجب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إیماننا لیتعمق بذلک الخالق القادر والعالم إن اتجهنا صوب بنیة الإنسان وأجهزته الغایة فی التعقید کالقلب والدماغ والأعصاب وأُلوف الکیلومترات من الشرایین والأوعیة الدمویّة التی تغذی کلّ لحظة جمیع ذرات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فإننا نعلم أنّ العالم یحتوی علی مئات الأُلوف من أنواع النباتات ومئات الأُلوف من أنواع الحیوانات والطیور والحشرات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منها قصته العجیبة والمذهلة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المجید جعل کلّ واحدة منها آیة من آیاته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ایَاتِنَا فِی الْآفَاقِ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سورة فصلت، الآیة </w:t>
      </w:r>
      <w:r>
        <w:rPr>
          <w:rFonts w:eastAsia="IRNazanin" w:cs="IRNazanin"/>
          <w:color w:val="111111"/>
          <w:sz w:val="28"/>
          <w:szCs w:val="28"/>
          <w:lang w:bidi="fa-IR"/>
        </w:rPr>
        <w:t>53</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581_147969"/>
    </w:p>
    <w:p>
      <w:pPr>
        <w:pStyle w:val="Heading3"/>
        <w:numPr>
          <w:ilvl w:val="2"/>
          <w:numId w:val="1"/>
        </w:numPr>
        <w:rPr/>
      </w:pPr>
      <w:bookmarkStart w:id="278" w:name="__RefHeading___Toc1881458_77815467"/>
      <w:bookmarkStart w:id="279" w:name="_Toc105"/>
      <w:bookmarkEnd w:id="277"/>
      <w:bookmarkEnd w:id="278"/>
      <w:r>
        <w:rPr>
          <w:rtl w:val="true"/>
        </w:rPr>
        <w:t>القسم الخامس</w:t>
      </w:r>
      <w:bookmarkEnd w:id="279"/>
    </w:p>
    <w:p>
      <w:pPr>
        <w:pStyle w:val="Heading4"/>
        <w:numPr>
          <w:ilvl w:val="3"/>
          <w:numId w:val="1"/>
        </w:numPr>
        <w:rPr/>
      </w:pPr>
      <w:bookmarkStart w:id="280" w:name="__RefHeading___Toc1881460_77815467"/>
      <w:bookmarkStart w:id="281" w:name="_Toc106"/>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وإِنْ شِئْتَ قُلْتَ فِی الْجَرَادَةِ، إِذْ خَلَقَ لَهَا عَیْنَیْنِ حَمْرَاوَیْنِ، وأَسْرَجَ لَهَا حَدَقَتَیْنِ قَمْرَاوَیْنِ، وجَعَلَ لَهَا السَّمْعَ الْخَفِیَّ، وفَتَحَ لَهَا الْفَمَ السَّوِیَّ، وجَعَلَ لَهَا الْحِسَّ الْقَوِیَّ، ونَابَیْنِ بِهِمَا تَقْرِضُ، ومِنْجَلَیْنِ بِهِمَا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یَرْهَبُهَا الزُّرَّاعُ فِی زَرْعِهِمْ، وَلَا یَسْتَطِیعُونَ ذَبَّهَا، ولَوأَجْلَبُوا بِجَمْعِهِمْ، حَتَّی تَرِدَ الْحَرْثَ فِی نَزَوَاتِهَا، وتَقْضِی مِنْهُ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وخَلْقُهَا کُلُّهُ لَایُکَوِّنُ إِصْبَعاً مُسْتَدِقَّةً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881462_77815467"/>
      <w:bookmarkStart w:id="283" w:name="_Toc107"/>
      <w:bookmarkEnd w:id="282"/>
      <w:r>
        <w:rPr>
          <w:rtl w:val="true"/>
        </w:rPr>
        <w:t>الشرح والتفسیر</w:t>
      </w:r>
      <w:r>
        <w:rPr>
          <w:rtl w:val="true"/>
        </w:rPr>
        <w:t xml:space="preserve">: </w:t>
      </w:r>
      <w:r>
        <w:rPr>
          <w:rtl w:val="true"/>
        </w:rPr>
        <w:t>صنع الجرادة</w:t>
      </w:r>
      <w:bookmarkEnd w:id="283"/>
    </w:p>
    <w:p>
      <w:pPr>
        <w:pStyle w:val="BookText"/>
        <w:rPr/>
      </w:pPr>
      <w:r>
        <w:rPr>
          <w:rFonts w:ascii="IRNazanin" w:hAnsi="IRNazanin" w:eastAsia="IRNazanin"/>
          <w:color w:val="111111"/>
          <w:sz w:val="28"/>
          <w:sz w:val="28"/>
          <w:szCs w:val="28"/>
          <w:rtl w:val="true"/>
          <w:lang w:bidi="fa-IR"/>
        </w:rPr>
        <w:t>یمکن تصنیف الحشرات إلی ثلاثة أنواع؛ الصنف الذی یخدم الإنسان کالنحل الذی یزودنا بالشهد وعامّة النحل التی تنقل حبوب اللقاح وتنمی ثمار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والصنف الآخر الحشرات غیر المؤذیة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تعود علی الإنسان بالنفع ولا تصیبه بضرر، والصنف الثالث الحشرات التی تعدّ من الآفات مثل الجراد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أسهب الإمام علیه السلام فی الأقسام السابقة من هذه الخطبة فی عجائب خلقة النمل فی أنّها وجودات خالیة من الأضرار غالباً ومجدّة ومثابرة یمکن أن تکون نموذجاً للإنسان؛ لکنّه تحدّث هنا عن حشرة تعدّ من وسائل العذاب الإلهی وبإمکانها أن تجهز جیشاً لتهجم به علی الحقول والمزارع ولا یسع قوّة الحد من زحفها، وهکذا یفصح اللّه تعالی عن قدرته فی جمیع الجهات ویرسخ لدی الإنسان شعور الخوف والرجاء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فِی الْجَرَادَةِ</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إزالة القشور ویبدو أنّ هذه المفردة اقتبست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إِذْ خَلَقَ لَهَا عَیْنَیْنِ حَمْرَاوَیْنِ، وأَسْرَجَ لَهَا حَدَقَتَیْنِ قَمْرَاوَیْنِ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وجَعَلَ لَهَا السَّمْعَ الْخَفِیَّ، وفَتَحَ لَهَا الْفَمَ السَّوِیَّ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لَهَا الْحِسَّ الْقَوِیَّ، ونَابَیْنِ</w:t>
      </w:r>
      <w:r>
        <w:rPr>
          <w:rStyle w:val="FootnoteAnchor"/>
          <w:rtl w:val="true"/>
        </w:rPr>
        <w:footnoteReference w:id="170"/>
      </w:r>
      <w:r>
        <w:rPr>
          <w:rFonts w:ascii="Amiri" w:hAnsi="Amiri" w:eastAsia="Amiri" w:cs="Amiri"/>
          <w:color w:val="111111"/>
          <w:sz w:val="28"/>
          <w:sz w:val="28"/>
          <w:szCs w:val="28"/>
          <w:rtl w:val="true"/>
          <w:lang w:bidi="ar-SA"/>
        </w:rPr>
        <w:t>بِهِمَا تَقْرِضُ، ومِنْجَلَیْنِ</w:t>
      </w:r>
      <w:r>
        <w:rPr>
          <w:rStyle w:val="FootnoteAnchor"/>
          <w:rtl w:val="true"/>
        </w:rPr>
        <w:footnoteReference w:id="171"/>
      </w:r>
      <w:r>
        <w:rPr>
          <w:rFonts w:ascii="Amiri" w:hAnsi="Amiri" w:eastAsia="Amiri" w:cs="Amiri"/>
          <w:color w:val="111111"/>
          <w:sz w:val="28"/>
          <w:sz w:val="28"/>
          <w:szCs w:val="28"/>
          <w:rtl w:val="true"/>
          <w:lang w:bidi="ar-SA"/>
        </w:rPr>
        <w:t>بِهِمَا تَقْبِضُ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صرح بعض العلماء بأنّ الجرادة حشرة عجیبة یشبه کلّ عضو منها أحد الحیوانات، وبعبارة أخری مع أنّها تبدو حشرة ضعیفة لکنها تشبه عشرة حیوانات قویة، فوجهها کوجه الفرس، وعیونها کعیون الفیل ورقبتها کرقبة البقرة، ومجسّاتها کقرنی الضبی وصدرها کصدر الأسد وبطنها کبطن العقرب وأجنحتها کأجنحة العقاب وسیقانها کسیقان الجمل وأرجلها کأرجل النعامة وذیلها کذیل الحیة، وقد أشار الإمام علیه السلام فی هذه العبارات إلی سبع خصائص عجیبة فیها؛ کالعیون والأحداق والأذن الخفیة والفم والشعور القوی والأسنان الحادة والعضوین اللذین یشبهان منجلین علی جانبی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وسنعرض لها فی التأمّلات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الأخطار العظیمة لهذه الحشرة التی تبدو ضعیفة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یَرْهَبُهَا الزُّرَّاعُ فِی زَرْعِهِمْ، وَلَا یَسْتَطِیعُونَ ذَبَّهَا، ولَوأَجْلَبُوا بِجَمْعِهِمْ، حَتَّی تَرِدَ الْحَرْثَ فِی نَزَوَاتِهَا</w:t>
      </w:r>
      <w:r>
        <w:rPr>
          <w:rStyle w:val="FootnoteAnchor"/>
          <w:rtl w:val="true"/>
        </w:rPr>
        <w:footnoteReference w:id="172"/>
      </w:r>
      <w:r>
        <w:rPr>
          <w:rFonts w:ascii="Amiri" w:hAnsi="Amiri" w:eastAsia="Amiri" w:cs="Amiri"/>
          <w:color w:val="111111"/>
          <w:sz w:val="28"/>
          <w:sz w:val="28"/>
          <w:szCs w:val="28"/>
          <w:rtl w:val="true"/>
          <w:lang w:bidi="ar-SA"/>
        </w:rPr>
        <w:t>، وتَقْضِی مِنْهُ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وخَلْقُهَا کُلُّهُ لَایُکَوِّنُ إِصْبَعاً مُسْتَدِقَّةً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أنّه لمن العجب أنّ کبار أبطال التاریخ کلّما جهّزوا جیشاً لمقاومة هذه الحشرة الضعیفة فشلوا فی التخلص منها؛ فأسراب الجراد تظهر کقطع السحب </w:t>
      </w:r>
      <w:bookmarkStart w:id="284" w:name="pg12581_147971"/>
    </w:p>
    <w:p>
      <w:pPr>
        <w:pStyle w:val="BookText"/>
        <w:rPr/>
      </w:pPr>
      <w:bookmarkEnd w:id="284"/>
      <w:r>
        <w:rPr>
          <w:rFonts w:ascii="IRNazanin" w:hAnsi="IRNazanin" w:eastAsia="IRNazanin"/>
          <w:color w:val="111111"/>
          <w:sz w:val="28"/>
          <w:sz w:val="28"/>
          <w:szCs w:val="28"/>
          <w:rtl w:val="true"/>
          <w:lang w:bidi="fa-IR"/>
        </w:rPr>
        <w:t>الکبیرة فی السماء فتهجم بغتةً علی البساتین والمزارع الواسعة، فتلتهم خلال مدّة قصیرة سیقان النباتات وأغصانها وأوراقها فتحیلها إلی أشجار عاریة جرداء من الأوراق والثمار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ویستعان الیوم بالطائرات التی ترش المبیدات الحشریة وسائر الوسائل لمواجهة خطر هذه الآفة مع ذلک لم تحرز سوی بعض التقدم وفی بعض الأحیان، وإن کانت حملة الجراد قویة، فإنّ الوسائل المعاصرة هی الأخری تعجز عن مواجهتها</w:t>
      </w:r>
      <w:r>
        <w:rPr>
          <w:rFonts w:eastAsia="IRNazanin" w:cs="IRNazanin"/>
          <w:color w:val="111111"/>
          <w:sz w:val="28"/>
          <w:szCs w:val="28"/>
          <w:rtl w:val="true"/>
          <w:lang w:bidi="fa-IR"/>
        </w:rPr>
        <w:t>.</w:t>
      </w:r>
    </w:p>
    <w:p>
      <w:pPr>
        <w:pStyle w:val="Heading4"/>
        <w:numPr>
          <w:ilvl w:val="3"/>
          <w:numId w:val="1"/>
        </w:numPr>
        <w:rPr/>
      </w:pPr>
      <w:bookmarkStart w:id="285" w:name="__RefHeading___Toc1881464_77815467"/>
      <w:bookmarkStart w:id="286" w:name="_Toc108"/>
      <w:bookmarkEnd w:id="285"/>
      <w:r>
        <w:rPr>
          <w:rtl w:val="true"/>
        </w:rPr>
        <w:t>تأمّل</w:t>
      </w:r>
      <w:bookmarkEnd w:id="286"/>
    </w:p>
    <w:p>
      <w:pPr>
        <w:pStyle w:val="Heading5"/>
        <w:numPr>
          <w:ilvl w:val="4"/>
          <w:numId w:val="1"/>
        </w:numPr>
        <w:rPr/>
      </w:pPr>
      <w:bookmarkStart w:id="287" w:name="__RefHeading___Toc1881466_77815467"/>
      <w:bookmarkStart w:id="288" w:name="_Toc109"/>
      <w:bookmarkEnd w:id="287"/>
      <w:r>
        <w:rPr>
          <w:rtl w:val="true"/>
        </w:rPr>
        <w:t>عجائب الجرادة</w:t>
      </w:r>
      <w:bookmarkEnd w:id="288"/>
    </w:p>
    <w:p>
      <w:pPr>
        <w:pStyle w:val="BookText"/>
        <w:rPr/>
      </w:pPr>
      <w:r>
        <w:rPr>
          <w:rFonts w:ascii="IRNazanin" w:hAnsi="IRNazanin" w:eastAsia="IRNazanin"/>
          <w:color w:val="111111"/>
          <w:sz w:val="28"/>
          <w:sz w:val="28"/>
          <w:szCs w:val="28"/>
          <w:rtl w:val="true"/>
          <w:lang w:bidi="fa-IR"/>
        </w:rPr>
        <w:t>إنّ إحدی الحشرات العجیبة هی الجرادة، الحشرة التی تبدو بصورة عادیة خالیة من الضرر والأذی حیث تعیش هنا وهناک فی المزارع والبساتین والودیان والجبال، ولکن ما أن تتلقی بعض الأوامر المشفرة حتی تتکاثر بسرعة وتتطایر کأسراب عظیمة بمثابة السحب فی السماء لتحط علی کلّ مزرعة وبستان فتحیله خراباً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بنیة هذه الحشرة غایة فی التعقید والدهشة ومن ذلک لها عینان مرکبتان وثلاثة عیون بسیطة، وتتکون عیونها المرکبة من أربعة آلاف قسم ولکلّ قسم بنیته الخاصّة وتتشکل من جمیع هذه العیون المرکبة رؤیة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العیون الثلاثة البسیطة فتقع فی أعلی الرأس، ویتألف صدرها من ثلاث حلقات وبطنها من عشر حلقات تشبه بعضها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زوجان من الأجنحة زوج أمامی بصیغة مقوسة لا یستعمل فی الطیران ووظیفته حفظ أجنحة الطیران الظریفة التی تنطبق حین الاستراحة لتحفظ تحت الأجنحة الأمامیّة القویّة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استطالت أرجلها الخلفیة لتساعدها فی القفز والوثوب، تضع الجرادة بیوضها فی فصل الصیف أو الربیع، حیث تخرج هذه البیوض بواسطة نوع من المواد </w:t>
      </w:r>
    </w:p>
    <w:p>
      <w:pPr>
        <w:pStyle w:val="BookText"/>
        <w:rPr/>
      </w:pPr>
      <w:r>
        <w:rPr>
          <w:rFonts w:ascii="IRNazanin" w:hAnsi="IRNazanin" w:eastAsia="IRNazanin"/>
          <w:color w:val="111111"/>
          <w:sz w:val="28"/>
          <w:sz w:val="28"/>
          <w:szCs w:val="28"/>
          <w:rtl w:val="true"/>
          <w:lang w:bidi="fa-IR"/>
        </w:rPr>
        <w:t>من ذیلها فتضعها فی ثقوب من الأرض تصنعها بنفسها، وتمتاز صغار الجراد التی تتفقس عن البیوض بشدّة النهم والحرص فتأکل کلّ ما یصادفها فی طریقها، ومن هنا لابدّ من التعرف علی موضع بیوضها من أجل مکافحتها والتصدی لصغارها قبل تفقیسها من البیوض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والجراد أنواع وأقسام منه الجراد البحری والجراد المراکشی والجراد الإیطالی الذی یسبب خسارة للمزارع أکثر من غیره من سائر الأنواع، ومن عجائب هذه الحشرة أنّها تغیر شکلها ست مرّات منذ تفقیسها من البیضة إلی تکاملها کحشرة قادرة علی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وتبدو أسراب الجراد علی درجة من السعة بحیث تغطی آلاف الکیلومترات المربعة من السماء</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الزلجیّ الحدیث تألیف وترجمة محمد کاظم المالکی،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قاموس معین، کلمة الجرادة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581_147973"/>
    </w:p>
    <w:p>
      <w:pPr>
        <w:pStyle w:val="Heading3"/>
        <w:numPr>
          <w:ilvl w:val="2"/>
          <w:numId w:val="1"/>
        </w:numPr>
        <w:rPr/>
      </w:pPr>
      <w:bookmarkStart w:id="290" w:name="__RefHeading___Toc1881468_77815467"/>
      <w:bookmarkStart w:id="291" w:name="_Toc110"/>
      <w:bookmarkEnd w:id="289"/>
      <w:bookmarkEnd w:id="290"/>
      <w:r>
        <w:rPr>
          <w:rtl w:val="true"/>
        </w:rPr>
        <w:t>القسم السادس</w:t>
      </w:r>
      <w:bookmarkEnd w:id="291"/>
    </w:p>
    <w:p>
      <w:pPr>
        <w:pStyle w:val="Heading4"/>
        <w:numPr>
          <w:ilvl w:val="3"/>
          <w:numId w:val="1"/>
        </w:numPr>
        <w:rPr/>
      </w:pPr>
      <w:bookmarkStart w:id="292" w:name="__RefHeading___Toc1881470_77815467"/>
      <w:bookmarkStart w:id="293" w:name="_Toc111"/>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فَتَبَارَکَ اللّهُ الَّذِی یَسْجُدُ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السَّماوَاتِ وَالأَرْضِ طَوْعاً وَکَرْهاً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ویُعَفِّرُ لَهُ خَدّاً ووَجْهاً، ویُلْقِی إِلَیْهِ بِالطَّاعَةِ سِلْماً وضَعْفاً، ویُعْطِی لَهُ الْقِیَادَ رَهْبَةً وخَوْفاً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فَالطَّیْرُ مُسَخَّرَةٌ لاَِمْرِهِ؛ أَحْصَی عَدَدَ الرِّیشِ مِنْهَا والنَّفَسَ، وأَرْسَی قَوَائِمَهَا عَلَی النَّدَی والْیَبَسِ؛ وقَدَّرَ أَقْوَاتَهَا، وأَحْصَی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غُرَابٌ وهذَا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حَمَامٌ وهذَا نَعَامٌ؛ دَعَا کُلَّ طَائِر بِاسْمِهِ، وکَفَلَ لَهُ بِرِزْقِهِ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فَأَهْطَلَ دِیَمَهَا، وعَدَّدَ 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 الأَرْضَ بَعْدَ جُفُوفِهَا، وأَخْرَجَ نَبْتَهَا بَعْدَ جُدُوبِهَا</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881472_77815467"/>
      <w:bookmarkStart w:id="295" w:name="_Toc112"/>
      <w:bookmarkEnd w:id="294"/>
      <w:r>
        <w:rPr>
          <w:rtl w:val="true"/>
        </w:rPr>
        <w:t>الشرح والتفسیر</w:t>
      </w:r>
      <w:r>
        <w:rPr>
          <w:rtl w:val="true"/>
        </w:rPr>
        <w:t xml:space="preserve">: </w:t>
      </w:r>
      <w:r>
        <w:rPr>
          <w:rtl w:val="true"/>
        </w:rPr>
        <w:t>اللّه العظیم</w:t>
      </w:r>
      <w:bookmarkEnd w:id="295"/>
    </w:p>
    <w:p>
      <w:pPr>
        <w:pStyle w:val="BookText"/>
        <w:rPr/>
      </w:pPr>
      <w:r>
        <w:rPr>
          <w:rFonts w:ascii="IRNazanin" w:hAnsi="IRNazanin" w:eastAsia="IRNazanin"/>
          <w:color w:val="111111"/>
          <w:sz w:val="28"/>
          <w:sz w:val="28"/>
          <w:szCs w:val="28"/>
          <w:rtl w:val="true"/>
          <w:lang w:bidi="fa-IR"/>
        </w:rPr>
        <w:t>بین الإمام علیه السلام فی ختام الخطبة خلاصة عامّة لیعتبر موجودات الأرض والسماء کافّة وأنواع الطیور والسحب والریاح مؤتمرة بأمره سبحانه وتعالی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صدر الناقة ولما کانت الجمال تلصق‌صدرها بالأرض حین الاستقرار فقد استعملت هذه المفردة بمعنی ثبات الشیء واستقراره ومنه البرکة لبقاء الماء مدّة فیها، ویقال للشیء مبارک إن ثبت واستقر خیره، وعلیه فإن استعملت هذه المفردة بشأن اللّه عنت کثرة برکته وخلودها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یَسْجُدُ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السَّماوَاتِ وَالأَرْضِ طَوْعاً وَکَرْهاً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،ویُعَفِّرُ</w:t>
      </w:r>
      <w:r>
        <w:rPr>
          <w:rStyle w:val="FootnoteAnchor"/>
          <w:rtl w:val="true"/>
        </w:rPr>
        <w:footnoteReference w:id="176"/>
      </w:r>
      <w:r>
        <w:rPr>
          <w:rFonts w:ascii="Amiri" w:hAnsi="Amiri" w:eastAsia="Amiri" w:cs="Amiri"/>
          <w:color w:val="111111"/>
          <w:sz w:val="28"/>
          <w:sz w:val="28"/>
          <w:szCs w:val="28"/>
          <w:rtl w:val="true"/>
          <w:lang w:bidi="ar-SA"/>
        </w:rPr>
        <w:t>لَهُ خَدّاً</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ووَجْهاً، ویُلْقِی إِلَیْهِ بِالطَّاعَةِ سِلْماً وضَعْفاً، ویُعْطِی لَهُ الْقِیَادَ رَهْبَةً وخَوْفاً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یکون السجود هنا إشارة إلی الخضوع الإرادی للذات الإلهیّة المقدّسة فاعله أصحاب العقول والذی یفهم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یحتمل أن یکون المراد من السجود الإرادی التشریعی والتکوینی، إستناداً إلی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هنا ذوی العقول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لها حیثیة تغلیبیة کما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وَکَرْهاً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هذا المعنی، لأنّ السجود التشریعی قائم علی أساس الإرادة، بینما لیست هنالک مثل هذه الإرادة فی السجود التکوینی، وعلیه فربّما تکون إشارة إلی الطائفة التی تسجد مختارة للّه‌والاُخری التی تسجد حین البلاء والشدّة کما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رَکِبُوا فِی‌ی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سورة العنکبوت، الآیة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فسّرت بمعناها الحقیقی فهی إشارة إلی السجدة الاعتیادیة التی یضع فیها الإنسان جبهته علی التربة، وإن فسرت بالمعنی المجازی فهی شاملة للخضوع التشریعی والتکوینی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إِلَیْهِ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بهذا المعنی أیضاً فی أنّ طائفة من العقلاء یخضعون للّه‌إنطلاقاً من الرغبة والاختیار والشعور بالضعف والعجز بینما تعیش الموجودات غیر العاقلة حالة التسلیم لقوانین الخلق دون إرادة واختیار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لَهُ الْقِیَادَ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مرحلة أبعد من مرحلة الطاعة لأنّ الإنسان یسمع أمر المولی فی الطاعة فینهض ویباشر العمل، أمّا فی القیاد فهو یسلم نفسه لمولاه لیأخذه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وذهب بعض اللغویین إلی التمییز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الخوف یعنی مطلقه، بینما تعنی الرهبة الخوف المقرون بالاضطراب وضبط النفس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خاض الإمام علیه السلام ثانیة فی جانب من مخلوقات اللّه العجیبة هی الطیور التی </w:t>
      </w:r>
    </w:p>
    <w:p>
      <w:pPr>
        <w:pStyle w:val="BookText"/>
        <w:rPr/>
      </w:pPr>
      <w:r>
        <w:rPr>
          <w:rFonts w:ascii="IRNazanin" w:hAnsi="IRNazanin" w:eastAsia="IRNazanin"/>
          <w:color w:val="111111"/>
          <w:sz w:val="28"/>
          <w:sz w:val="28"/>
          <w:szCs w:val="28"/>
          <w:rtl w:val="true"/>
          <w:lang w:bidi="fa-IR"/>
        </w:rPr>
        <w:t>تمتاز حقّاً بعالمها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یقتصر الأمر علی تحلیقها إلی السماء باتّجاه مضاد للجاذبیة الأرضیّة فتنطلق هنا وهناک بسرعة فائقة، بل تمتاز بنیتها ببعض الأشیاء المعقدة من جمیع الجهات والتی سنعرض إلی جانب منها فی ختام هذا البحث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فَالطَّیْرُ مُسَخَّرَةٌ لاَِمْرِهِ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 اقتباس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یَرَوْا إِلَی الطَّیْرِ مُسَخَّرَات فِی جَوالسَّمَاءِ مَا یُمْسِکُهُنَّ إِلَّا اللّهُ إِنَّ فِی ذلِکَ لاَیَات لِّقَوْم یُؤْمِنُونَ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سورة النحل، الآیة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أسهب الإمام علیه السلام فی شرح هذه الطیور فأشار إلی بعض الأمور المهمّة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أَحْصَی عَدَدَ الرِّیشِ</w:t>
      </w:r>
      <w:r>
        <w:rPr>
          <w:rStyle w:val="FootnoteAnchor"/>
          <w:rtl w:val="true"/>
        </w:rPr>
        <w:footnoteReference w:id="180"/>
      </w:r>
      <w:r>
        <w:rPr>
          <w:rFonts w:ascii="Amiri" w:hAnsi="Amiri" w:eastAsia="Amiri" w:cs="Amiri"/>
          <w:color w:val="111111"/>
          <w:sz w:val="28"/>
          <w:sz w:val="28"/>
          <w:szCs w:val="28"/>
          <w:rtl w:val="true"/>
          <w:lang w:bidi="ar-SA"/>
        </w:rPr>
        <w:t>مِنْهَا والنَّفَسَ، وأَرْسَی</w:t>
      </w:r>
      <w:r>
        <w:rPr>
          <w:rStyle w:val="FootnoteAnchor"/>
          <w:rtl w:val="true"/>
        </w:rPr>
        <w:footnoteReference w:id="181"/>
      </w:r>
      <w:r>
        <w:rPr>
          <w:rFonts w:ascii="Amiri" w:hAnsi="Amiri" w:eastAsia="Amiri" w:cs="Amiri"/>
          <w:color w:val="111111"/>
          <w:sz w:val="28"/>
          <w:sz w:val="28"/>
          <w:szCs w:val="28"/>
          <w:rtl w:val="true"/>
          <w:lang w:bidi="ar-SA"/>
        </w:rPr>
        <w:t>قَوَائِمَهَا عَلَی النَّدَی</w:t>
      </w:r>
      <w:r>
        <w:rPr>
          <w:rStyle w:val="FootnoteAnchor"/>
          <w:rtl w:val="true"/>
        </w:rPr>
        <w:footnoteReference w:id="182"/>
      </w:r>
      <w:r>
        <w:rPr>
          <w:rFonts w:ascii="Amiri" w:hAnsi="Amiri" w:eastAsia="Amiri" w:cs="Amiri"/>
          <w:color w:val="111111"/>
          <w:sz w:val="28"/>
          <w:sz w:val="28"/>
          <w:szCs w:val="28"/>
          <w:rtl w:val="true"/>
          <w:lang w:bidi="ar-SA"/>
        </w:rPr>
        <w:t>والْیَبَسِ؛ وقَدَّرَ أَقْوَاتَهَا، وأَحْصَی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غُرَابٌ وهذا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حَمَامٌ وهذَا نَعَامٌ؛ دَعَا کُلَّ طَائِر بِاسْمِهِ، وکَفَلَ لَهُ بِرِزْقِهِ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الإمام علیه السلام فی هذه العبارات إلی أمور رائعة، فعدّ ریش الطیور من أغرب عجائبها فکلّ منها یشبه البرعم الجمیل الذی غاصت جذوره بصورة سطحیة فی لحم بدنه وظهرت أغصانه وأوراقه بصورة منتظمة وتجمعت علی بعضها بهیئة خاصّة علی جوانب الرأس والعنق والجناح والصدر وما أن یسقط أحد منها حتی ینمو آخر غیره فلطافتها عجیبة وألوانها 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أقدامها فقد صممت بعضها للیابسة فهی قصیرة ومحکمة، وأخری للفائدة عند حافات البحار والأنهار فهی طویله ومرتفعة وبرقبة طویلة لتمکن الطائر من تناول طعامه من داخل المیاه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تطرق علیه السلام إلی موادها الغذائیّة حیث لکلّ حصته من الحبوب وما شابه ذلک </w:t>
      </w:r>
    </w:p>
    <w:p>
      <w:pPr>
        <w:pStyle w:val="BookText"/>
        <w:rPr/>
      </w:pPr>
      <w:r>
        <w:rPr>
          <w:rFonts w:ascii="IRNazanin" w:hAnsi="IRNazanin" w:eastAsia="IRNazanin"/>
          <w:color w:val="111111"/>
          <w:sz w:val="28"/>
          <w:sz w:val="28"/>
          <w:szCs w:val="28"/>
          <w:rtl w:val="true"/>
          <w:lang w:bidi="fa-IR"/>
        </w:rPr>
        <w:t xml:space="preserve">والطریف فی الأمر أنّ أیّاً من الطیور لا یملک أسناناً لقضم هذه الحبوب وبالمقابل زودت بمعدة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یطلق علیها اسم القانصة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تمتاز بحراراتها الشدیدة فتفرز بعض السوائل التی تطحن الحبوب وتمتصها، وحیث لا تمتلک الوقت الکافی لالتقاط الحبوب خشیة مهاجمتها من مختلف الأعداء فقد زودت بعضو آخر هو الحوصلة التی تشبه الکیس فتقوم عن طریقها بجمع سریع لتلک الحبوب ثم تهضمها وتمتصها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أنواع مختلفة ومتفاوتة للطیور حیث لکلّ بنیّته الخاصّة وطریقته المختصة به کالغراب والعقاب إلی الحمام والنعام والتی انطوت علی العدید من العجائب والغرائب بما یبهت الإنسان فتعالی اللّه الملک الحقّ الذی أبدع کلّ هذا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کُلَّ طَائِر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هذا الموضوع حیث إنّه سبحانه خلق کل طائر من هذه الطیور علی ضوء ما أراده من خصائص والواقع هذه دعوة تکوینیّة مع مجموعة الخصائص التی عبّر عنها بالاسم وشبیه تلک العبارة التی وردت فی القرآن الکریم بشأن خلق جمیع الموجودات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اِنَّمَآ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سورة یس، الآیة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واختتم الإمام علیه السلام خطبته بالإشارة إلی السحب التی تعدّ المصدر الأصلی بما تفیضه من میاه ضروریة لحیاة جمیع الموجودات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الثِّقَالَ</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فَأَهْطَلَ</w:t>
      </w:r>
      <w:r>
        <w:rPr>
          <w:rStyle w:val="FootnoteAnchor"/>
          <w:rtl w:val="true"/>
        </w:rPr>
        <w:footnoteReference w:id="185"/>
      </w:r>
      <w:r>
        <w:rPr>
          <w:rFonts w:ascii="Amiri" w:hAnsi="Amiri" w:eastAsia="Amiri" w:cs="Amiri"/>
          <w:color w:val="111111"/>
          <w:sz w:val="28"/>
          <w:sz w:val="28"/>
          <w:szCs w:val="28"/>
          <w:rtl w:val="true"/>
          <w:lang w:bidi="ar-SA"/>
        </w:rPr>
        <w:t>دِیَمَهَا</w:t>
      </w:r>
      <w:r>
        <w:rPr>
          <w:rStyle w:val="FootnoteAnchor"/>
          <w:rtl w:val="true"/>
        </w:rPr>
        <w:footnoteReference w:id="186"/>
      </w:r>
      <w:r>
        <w:rPr>
          <w:rFonts w:ascii="Amiri" w:hAnsi="Amiri" w:eastAsia="Amiri" w:cs="Amiri"/>
          <w:color w:val="111111"/>
          <w:sz w:val="28"/>
          <w:sz w:val="28"/>
          <w:szCs w:val="28"/>
          <w:rtl w:val="true"/>
          <w:lang w:bidi="ar-SA"/>
        </w:rPr>
        <w:t>، وعَدَّدَ 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 الأَرْضَ بَعْدَ جُفُوفِهَا وأَخْرَجَ نَبْتَهَا بَعْدَ جُدُوبِهَا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96" w:name="pg12581_147977"/>
    </w:p>
    <w:p>
      <w:pPr>
        <w:pStyle w:val="BookText"/>
        <w:rPr/>
      </w:pPr>
      <w:bookmarkEnd w:id="296"/>
      <w:r>
        <w:rPr>
          <w:rFonts w:ascii="IRNazanin" w:hAnsi="IRNazanin" w:eastAsia="IRNazanin"/>
          <w:color w:val="111111"/>
          <w:sz w:val="28"/>
          <w:sz w:val="28"/>
          <w:szCs w:val="28"/>
          <w:rtl w:val="true"/>
          <w:lang w:bidi="fa-IR"/>
        </w:rPr>
        <w:t>وإننا لنعلم أنّ السحب علی أنواع فهنالک السحب المغطاة التی تخلو تقریباً من المیاه وتلک التی تحمل قلیلاً من الماء، والنوع الثالث السحب المتجمعة الملیئة بالمیاه والشدیدة الرطوبة وکأنّها بحار علقت فی عنان السماء وتکون عادة فی الطبقات السفلی من الجو والتی عبّر عنها القرآن الکریم بالسحاب الثقال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وَهُوالَّذِی یُرْسِلُ الرِّیَاحَ بُشْراً بَیْنَ یَدَیْ رَحْمَتِهِ حَتَّی إِذَا أَقَلَّتْ سَحَاباً ثِقَالاً سُقْنَاهُ لِبَلَد مَّیِّت فَأَنزَلْنَا بِهِ الْمَاءَ فَأَخْرَجْنَا بِهِ مِنْ کُلِّ الثَّمَرَاتِ</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881474_77815467"/>
      <w:bookmarkStart w:id="298" w:name="_Toc113"/>
      <w:bookmarkEnd w:id="297"/>
      <w:r>
        <w:rPr>
          <w:rtl w:val="true"/>
        </w:rPr>
        <w:t>تأمّل</w:t>
      </w:r>
      <w:bookmarkEnd w:id="298"/>
    </w:p>
    <w:p>
      <w:pPr>
        <w:pStyle w:val="Heading5"/>
        <w:numPr>
          <w:ilvl w:val="4"/>
          <w:numId w:val="1"/>
        </w:numPr>
        <w:rPr/>
      </w:pPr>
      <w:bookmarkStart w:id="299" w:name="__RefHeading___Toc1881476_77815467"/>
      <w:bookmarkStart w:id="300" w:name="_Toc114"/>
      <w:bookmarkEnd w:id="299"/>
      <w:r>
        <w:rPr>
          <w:rtl w:val="true"/>
        </w:rPr>
        <w:t>دروس عظیمة بعبارات قصیرة</w:t>
      </w:r>
      <w:bookmarkEnd w:id="300"/>
    </w:p>
    <w:p>
      <w:pPr>
        <w:pStyle w:val="BookText"/>
        <w:rPr/>
      </w:pPr>
      <w:r>
        <w:rPr>
          <w:rFonts w:ascii="IRNazanin" w:hAnsi="IRNazanin" w:eastAsia="IRNazanin"/>
          <w:color w:val="111111"/>
          <w:sz w:val="28"/>
          <w:sz w:val="28"/>
          <w:szCs w:val="28"/>
          <w:rtl w:val="true"/>
          <w:lang w:bidi="fa-IR"/>
        </w:rPr>
        <w:t>تعلّمنا من هذه الخطبة عدّة دروس؛ ومن ذلک أن نتأمّل أسرار عظمة اللّه حتی فی أصغر موجودات هذا العالم، فما أکثر الموجودات الصغیرة والتی لا تبدو فی ظاهرها مهمّة کالنمل والجراد بینما تختزن عجائب أسرار الخلقة، فما علینا إلّاأنّ نعید النظر فی رؤیة کلّ شیء وکأننا نراه لأول مرّة لنقف علی عجائبه فنستدل من خلالها علی خالقها الحکیم والقادر العلیم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ذکره أنّ الأسلاف ذکروا بعض الأمور عن أسرار خلق الموجودات ولا سیما الحیوانات والتی لا تخلو من الأساطیر والخرافات والحال ما ذکره الإمام علیه السلام فی هذه الخطبة وسائر خطب نهج البلاغة عن أسرار الخلیقة یخلو تماماً من أی إغراق وخرافة واسطورة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2581_147979"/>
      <w:bookmarkStart w:id="302" w:name="pg12581_147979"/>
      <w:bookmarkEnd w:id="302"/>
    </w:p>
    <w:p>
      <w:pPr>
        <w:pStyle w:val="Heading2"/>
        <w:numPr>
          <w:ilvl w:val="1"/>
          <w:numId w:val="1"/>
        </w:numPr>
        <w:rPr/>
      </w:pPr>
      <w:bookmarkStart w:id="303" w:name="pg12581_147979"/>
      <w:bookmarkStart w:id="304" w:name="__RefHeading___Toc1881478_77815467"/>
      <w:bookmarkStart w:id="305" w:name="_Toc115"/>
      <w:bookmarkEnd w:id="303"/>
      <w:bookmarkEnd w:id="304"/>
      <w:r>
        <w:rPr>
          <w:rtl w:val="true"/>
        </w:rPr>
        <w:t xml:space="preserve">الخطبة </w:t>
      </w:r>
      <w:r>
        <w:rPr/>
        <w:t>186</w:t>
      </w:r>
      <w:bookmarkEnd w:id="305"/>
    </w:p>
    <w:p>
      <w:pPr>
        <w:pStyle w:val="Heading3"/>
        <w:numPr>
          <w:ilvl w:val="2"/>
          <w:numId w:val="1"/>
        </w:numPr>
        <w:rPr/>
      </w:pPr>
      <w:bookmarkStart w:id="306" w:name="__RefHeading___Toc1881480_77815467"/>
      <w:bookmarkStart w:id="307" w:name="_Toc116"/>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فِی التَوْحیدِ وتَجْمَع هذِهِ الْخُطْبَة مِنْ أُصولِ الْعِلْمِ</w:t>
      </w:r>
    </w:p>
    <w:p>
      <w:pPr>
        <w:pStyle w:val="BookText"/>
        <w:rPr/>
      </w:pPr>
      <w:r>
        <w:rPr>
          <w:rFonts w:ascii="Amiri" w:hAnsi="Amiri" w:eastAsia="Amiri" w:cs="Amiri"/>
          <w:color w:val="111111"/>
          <w:sz w:val="28"/>
          <w:sz w:val="28"/>
          <w:szCs w:val="28"/>
          <w:rtl w:val="true"/>
          <w:lang w:bidi="ar-SA"/>
        </w:rPr>
        <w:t xml:space="preserve">ما لا تَجْمَعُهُ خُطْبَةٌ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مصادر نهج البلاغة أنّ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شرح أصول التوحید والعدل اقتبست من کلمات أمیر المؤمنین علیه السلام وخطبه وکل ما قاله المتکلمون هنا هوشرح لهذه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الطبرسی ذکر هذه الخطبة مع اختلاف یفید أنّه أخذها من مصدر آخر غیر نهج البلاغة، کما روی المرحوم الکلینی قبل السید الرضی بعض هذه الخطبة فی الجزء الأوّل من اصول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فإنّ مضامین الخطبة علی درجة من الرفعة والسمو بحیث یستحیل صدورها من غیر الإمام المعصوم وحجّة اللّه وأننا لنعلم أنّ أحد أدلة صحة استناد الروایات إلی المعصومین علیهم السلام هو علو مضمونها</w:t>
      </w:r>
      <w:r>
        <w:rPr>
          <w:rFonts w:eastAsia="IRNazanin" w:cs="IRNazanin"/>
          <w:color w:val="111111"/>
          <w:sz w:val="28"/>
          <w:szCs w:val="28"/>
          <w:rtl w:val="true"/>
          <w:lang w:bidi="fa-IR"/>
        </w:rPr>
        <w:t>.</w:t>
      </w:r>
    </w:p>
    <w:p>
      <w:pPr>
        <w:pStyle w:val="Heading3"/>
        <w:numPr>
          <w:ilvl w:val="2"/>
          <w:numId w:val="1"/>
        </w:numPr>
        <w:rPr/>
      </w:pPr>
      <w:bookmarkStart w:id="308" w:name="__RefHeading___Toc1881482_77815467"/>
      <w:bookmarkStart w:id="309" w:name="_Toc117"/>
      <w:bookmarkEnd w:id="308"/>
      <w:r>
        <w:rPr>
          <w:rtl w:val="true"/>
        </w:rPr>
        <w:t>نظرة إلی الخطبة</w:t>
      </w:r>
      <w:bookmarkEnd w:id="309"/>
    </w:p>
    <w:p>
      <w:pPr>
        <w:pStyle w:val="BookText"/>
        <w:rPr/>
      </w:pPr>
      <w:r>
        <w:rPr>
          <w:rFonts w:ascii="IRNazanin" w:hAnsi="IRNazanin" w:eastAsia="IRNazanin"/>
          <w:color w:val="111111"/>
          <w:sz w:val="28"/>
          <w:sz w:val="28"/>
          <w:szCs w:val="28"/>
          <w:rtl w:val="true"/>
          <w:lang w:bidi="fa-IR"/>
        </w:rPr>
        <w:t>تحدّث الإمام علیه السلام فی هذه الخطبة عن صفات اللّه تعالی لیشیر إلی أکثر من سبعین صفة حیث لم یلاحظ ذکر هذا العدد من صفات الجلال والجمال فی أی من سائر الخطب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کشف الإمام علیه السلام فی هذه الخطبة عن قدرات تفکیره الربّانی فی شرح وتوضیح أعقد المسائل العقائدیة، فتطرق إلی تفاصیل صفاته تعالی الثبوتیّة والسلبیّة </w:t>
      </w:r>
    </w:p>
    <w:p>
      <w:pPr>
        <w:pStyle w:val="BookText"/>
        <w:rPr/>
      </w:pPr>
      <w:r>
        <w:rPr>
          <w:rFonts w:ascii="IRNazanin" w:hAnsi="IRNazanin" w:eastAsia="IRNazanin"/>
          <w:color w:val="111111"/>
          <w:sz w:val="28"/>
          <w:sz w:val="28"/>
          <w:szCs w:val="28"/>
          <w:rtl w:val="true"/>
          <w:lang w:bidi="fa-IR"/>
        </w:rPr>
        <w:t xml:space="preserve">والإضافیّة بنظام خاص ورائع، وما أحرانا أن نعدّ ذلک بمنزلة سورة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اعتبرتها بعض الروایات أنّها تعدل ثلث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والخطبة فی الحقیقة قسم واحد هو شرح أسماء اللّه وصفاته لکننا من باب المسامحة نقسمها إلی ثلاثة أقسام، قسم یتحدّث عن صفات اللّه الثبوتیّة والقسم الآخر فی صفاته السلبیّة وقسم ثالث فی قدرته تعالی فی مسألة المعاد وعودة الناس إلی الحیاة الاُخرویّة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وبالتالی فإنّ کلّ من یتأمّل هذه الخطبة لیقطع بأنّ أحداً من الفلاسفة الإلهیین فی الماضی والحاضر لم یقدموا مثل هذه الصورة الرائعة والدقیقة والجلیة بشأن اللّه تعالی؛ حتی أنّ من یطلع علی هذه الخطبة من غیر المسلمین لا یملک إلّاالإشادة بقائلها</w:t>
      </w:r>
      <w:r>
        <w:rPr>
          <w:rFonts w:eastAsia="IRNazanin" w:cs="IRNazanin"/>
          <w:color w:val="111111"/>
          <w:sz w:val="28"/>
          <w:szCs w:val="28"/>
          <w:rtl w:val="true"/>
          <w:lang w:bidi="fa-IR"/>
        </w:rPr>
        <w:t>.</w:t>
      </w:r>
      <w:bookmarkStart w:id="310" w:name="pg12581_147981"/>
    </w:p>
    <w:p>
      <w:pPr>
        <w:pStyle w:val="Heading3"/>
        <w:numPr>
          <w:ilvl w:val="2"/>
          <w:numId w:val="1"/>
        </w:numPr>
        <w:rPr/>
      </w:pPr>
      <w:bookmarkStart w:id="311" w:name="__RefHeading___Toc1881484_77815467"/>
      <w:bookmarkStart w:id="312" w:name="_Toc118"/>
      <w:bookmarkEnd w:id="310"/>
      <w:bookmarkEnd w:id="311"/>
      <w:r>
        <w:rPr>
          <w:rtl w:val="true"/>
        </w:rPr>
        <w:t>القسم الأوّل</w:t>
      </w:r>
      <w:bookmarkEnd w:id="312"/>
    </w:p>
    <w:p>
      <w:pPr>
        <w:pStyle w:val="Heading4"/>
        <w:numPr>
          <w:ilvl w:val="3"/>
          <w:numId w:val="1"/>
        </w:numPr>
        <w:rPr/>
      </w:pPr>
      <w:bookmarkStart w:id="313" w:name="__RefHeading___Toc1881486_77815467"/>
      <w:bookmarkStart w:id="314" w:name="_Toc119"/>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مَا وَحَّدَهُ مَنْ کَیَّفَهُ، وَلَا حَقِیقَتَهُ أَصَابَ مَنْ مَثَّلَهُ، وَلَا إِیَّاهُ عَنَی مَنْ شَبَّهَهُ، وَلَا صَمَدَهُ مَنْ أَشَارَ إِلَیْهِ وتَوَهَّمَهُ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مَعْرُوف بِنَفْسِهِ مَصْنُوعٌ، وکُلُّ قَائِم فِی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لَابِاضْطِرَابِ آلَة، مُقَدِّرٌ لَابِجَوْلِ فِکْرَة، غَنِیٌّ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لَاتَصْحَبُهُ الأَوْقَاتُ، وَلَا تَرْفِدُهُ الأَدَوَاتُ؛ سَبَقَ الأَوْقَاتَ کَوْنُهُ، وَالْعَدَمَ وُجُودُهُ، وَالاِْبْتِدَاءَ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بِتَشْعِیرِهِ الْمَشَاعِرَ عُرِفَ أَنْ لَامَشْعَرَ لَهُ، وبِمُضَادَّتِهِ بَیْنَ الاُْمُورِ عُرِفَ أَنْ لَاضِدَّ لَهُ، وبِمُقَارَنَتِهِ بَیْنَ الأَشْیَاءِ عُرِفَ أَنْ لَا قَرِینَ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النُّورَ بِالظُّلْمَةِ، والْوُضُوحَ بِالْبُهْمَةِ، والْجُمُودَ بِالْبَلَلِ، وَالْحَرُورَ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بَیْنَ مُتَعَادِیَاتِهَا، مُقَارِنٌ بَیْنَ مُتَبَایِنَاتِهَا، مُقَرِّبٌ بَیْنَ مُتَبَاعِدَاتِهَا، مُفَرِّقٌ بَیْنَ مُتَدَانِیَاتِهَا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881488_77815467"/>
      <w:bookmarkStart w:id="316" w:name="_Toc120"/>
      <w:bookmarkEnd w:id="315"/>
      <w:r>
        <w:rPr>
          <w:rtl w:val="true"/>
        </w:rPr>
        <w:t>الشرح والتفسیر</w:t>
      </w:r>
      <w:r>
        <w:rPr>
          <w:rtl w:val="true"/>
        </w:rPr>
        <w:t xml:space="preserve">: </w:t>
      </w:r>
      <w:r>
        <w:rPr>
          <w:rtl w:val="true"/>
        </w:rPr>
        <w:t>أضواء مهمّة فی صفات اللّه</w:t>
      </w:r>
      <w:bookmarkEnd w:id="316"/>
    </w:p>
    <w:p>
      <w:pPr>
        <w:pStyle w:val="BookText"/>
        <w:rPr/>
      </w:pPr>
      <w:r>
        <w:rPr>
          <w:rFonts w:ascii="IRNazanin" w:hAnsi="IRNazanin" w:eastAsia="IRNazanin"/>
          <w:color w:val="111111"/>
          <w:sz w:val="28"/>
          <w:sz w:val="28"/>
          <w:szCs w:val="28"/>
          <w:rtl w:val="true"/>
          <w:lang w:bidi="fa-IR"/>
        </w:rPr>
        <w:t>تشتمل هذه الخطبة الشریفة کما ورد سالفاً علی مواضیع قیمة ومباحث هامّة فی علم اللّه والتی بیّنت بمنتهی الفصاحة والبلاغة وحسن الأسلوب وانسجام العبارات، فقد استهل الإمام علیه السلام الخطبة بالإشارة إلی جانب من صفات اللّه السلبیّة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کَیَّفَهُ، وَلَا حَقِیقَتَهُ أَصَابَ مَنْ مَثَّلَهُ، وَلَا إِیَّاهُ عَنَی مَنْ شَبَّهَهُ، وَلَا صَمَدَهُ</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أحیاناً العظمة وأحیاناً أخری الصلابة والاستحکام کما تعنی الطهارة والتنزه‌وهذا هو المعنی المراد بها فی هذه العبارة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أَشَارَ إِلَیْهِ وتَوَهَّمَهُ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فی أول صفة من صفاته السلبیّة إلی مسألة نفی الکیفیة عن اللّه تعالی، تلک الحالة التی تعرض علی الجسم المادی أو الموجود الروحانی وبما أنّ طرو العوارض دلیل علی المخلوقیّة فإنّ الذات الإلهیّة الطاهرة لا تطرأ علیها الکیفیة کونها أزلیّة وأبدیّة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نفی الإمام علیه السلام عن اللّه فی الصفة الثانیة أی شبیه ومثیل، ذلک إن کان له مثیل وکانت هذه المثلیّة فی جمیع الجهات لأصبح عینه، وإن کانت فی بعض الجهات لزم منها الترکیب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ما به الاشتراک وما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والترکیب لا ینسجم مع کونه واجب الوجود، ذلک لأنّ کلّ مرکب یحتاج أیّ أجزائه ولا معنی للحاجة فی واجب الوجود، وبعبارة أخری تکون الأجزاء فی المرتبة السابقة للکلّ، وعلیه إن کان واجب الوجود لکانت تلک الأجزاء،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من تلک الأجزاء، ومن جانب آخر فإنّ الذی یلزم من الأجزاء التعدد والتعدد محال فی واجب الوجود، لأنّ واجب الوجود لامتناهٍ من جمیع الجهات ویستحیل وجود لامتناهیین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ونفی الشبیه فی الصفة الثالثة عن الذات القدسیّة، فالذات اللامتناهیة من جمیع الجهات لا شبیه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 بین المثل والشبیه أنّ المثل یلاحظ فی جمیع الجهات أو أکثر الصفات بینما الشبیه یمکن فی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الصفة الرابعة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أشار إلی اللّه أو توهمه لم یعرفه، لأنّ الإشارة الحسیة دلالة علی الجسمیّة والاشتمال علی الجهة والمکان المنزّه اللّه منها، وتوهمه یعنی جعل حدود لذاته اللامحدودة، وعلی هذا الأساس نقول لیس لأحد درک ذاته سبحانه وعلمنا به هو علم إجمالی فنقول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وخالق لهذا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صفتین أخریین فقال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مَعْرُوف بِنَفْسِهِ مَصْنُوعٌ، وکُلُّ قَائِم فِی سِوَاهُ مَعْلُولٌ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قلنا کراراً أنّ اللّه وجود لا متناهٍ من جمیع الجهات ولا یستوعبه فکرنا المحدود، ولهذا فهو أسمی من الخیال والقیاس والظن والوهم،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نعرف اللّه؟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طریقین رئیسیین؛ الأوّل الإشارة إلی آثاره وأفعاله التی ملأت عالم الوجود وکلّما أمعنا النظر فی شیء رأیناه إجمالاً خلفه، والآخر عن طریق تحلیل حقیقة الوجود التی تنتهی إجمالاً بواجب الوجود والذی یصطلح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أشیر إلیه فی الأحادیث والأدعیة بعنوان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علم إجمالی؛ لا علم بکنه وحقیقة ذاته الخارجة عن متناول جمیع الأفکار بما فیها أفکار الأنبیاء والأولیاء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توضح هذه النقطة أنّ کلّ شیء قائم بآخر سواء بصورة عرض عارض علی ذلک الشیء أو بصورة وجود جوهری متوقف علیه، علی کلّ حال معلول آخر واللّه تعالی واجب الوجود لیس بمعلول؛ بل هو القیوم؛ أی القائم بذاته وقیام الآخرین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أفعاله وتدبیره وغناه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لَابِاضْطِرَابِ آلَة، مُقَدِّرٌ لَا بِجَوْلِ</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الحرکة فی کل اتجاه وجولان الفکر بمعنی التفکیر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فِکْرَة، غَنِیٌّ لَابِاسْتِفَادَة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الشخص إنّما یستعین فی عمله بالوسائل والأدوات من حیث کانت قدرته محدودة ولابدّ له من الاستفادة والاستعانة بتلک الوسائل ومن یحتاج فی تدبیره الفکر والمطالعة فإنّما یعزی ذلک لمحدودیة علمه وهذا ما یدفعه لزیادة فکره ومطالعاته؛ أمّا من کان علمه وقدرته لامتناهیان فهو غنی عن کلّ ذلک کما أنّ جمیع الأغنیاء غیره یصبحون أغنیاء عن طریق کسب المال والمقام وأمثال ذلک من خارج وجودهم أمّا اللّه تعالی فهو الغنی بالذات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وَاللّهُ هُوالْغَنِیُّ الْحَمِیدُ</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واصل کلامه علیه السلام فی بیان هذه الصفات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تَصْحَبُهُ الأَوْقَاتُ، وَلَا تَرْفِدُهُ</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المعونة و المساعدة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الأَدَوَاتُ؛ سَبَقَ الأَوْقَاتَ کَوْنُهُ، وَالْعَدَمَ وُجُودُهُ، وَالاِْبْتِدَاءَ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الزمان أمر حادث واللّه تعالی الأزلی والأبدی الذات لم ولن یقترن بالحوادث کما لم تکن الأدوات والآلات سنده ومعینه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والفارق بین هذه العبارة والعبارة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لَابِاضْطِرَابِ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فی أنّ الکلام فی العبارة السابقة فی أفعال اللّه التی لا تتطلب الآلات والأدوات؛ بینما تشیر هذه العبارة إلی عدم استعانته بهذه الأدوات فی بقائه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الأَوْقَاتَ کَوْنُهُ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الواقع، شرح للعبارة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حین نقرّ بأنّ وجوده أسمی من الزمان والمکان نخلص إلی نتیجة أنّ وجوده سبق الزمان وتقدم علی العدم وأنّ أزلیته مقدمة علی کلّ بدایة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یرد هذا السؤال، وهو أنّ 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سبق عدمه والحال العدم لیس بالشیء الذی یسبقه وجود اللّه والجواب یمکن القول إنّ المراد من العدم هنا هو انعدام المخلوقات أی أنّ اللّه تعالی کان موجوداً حین لم یکن أی من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أحیاناً هذه العبارة کنایة عن کون اللّه واجب الوجود لأنّ الذات الواجبة الوجود کائنة وستکون علی الدوام وتتغلب علی العدم ولا یعرض لها العدم بأی شکل من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الذات الأزلیّة والأبدیّة أسمی من أن یکون لها ابتداء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خاض علیه السلام فی صفات أخری کلّ واحدة منها أهم من الأخری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بِتَشْعِیرِهِ</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العلم والمعرفة وتعنی هنا العلم بالشی عن طریق الحواس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الْمَشَاعِرَ عُرِفَ أَنْ لَامَشْعَرَ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وجود الحواس من لوازم المخلوقات الممکنة الوجود ویتنزّه عن ذلک واجب الوجود، أضف إلی ذلک أنّ الحواس من عوارض الموجودات، والعرض والمعروض شیئان مختلفان بینما نعلم أن لیس للترکیب من سبیل إلی ذات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أخری لقد دلّ اللّه تعالی بخلقه الحواس لعباده أنّ الاحساس والحواس عارضة ومنفصلة عن ذات الأشیاء، وهنا فهم العباد أن لیس له حواس لأنّ ذاته لیست محلّاً للعوارض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وبِمُضَادَّتِهِ بَیْنَ الاُْمُورِ عُرِفَ أَنْ لَاضِدَّ لَهُ، وبِمُقَارَنَتِهِ بَیْنَ الأَشْیَاءِ عُرِفَ أَنْ لَاقَرِینَ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 هذا الکلام أنّ وجودین متضادین یکونان قطعاً محدودین ولهما حالتان مختلفتان، والحال الذات الإلهیّة لیست محدودة ولا شیء عارض علیها، کما أنّ الموجودین المقرونین محدودان ولهما عوارض مشابهة بینما الذات الإلهیّة لامحدودة من کلّ الجهات وعاریة من کلّ العوارض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وواصل الإمام علیه السلام کلامه بالإشارة إلی بعض المصادیق من الأمور المتضادة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 النُّورَ بِالظُّلْمَةِ، والْوُضُوحَ بِالْبُهْمَةِ</w:t>
      </w:r>
      <w:r>
        <w:rPr>
          <w:rStyle w:val="FootnoteAnchor"/>
          <w:rtl w:val="true"/>
        </w:rPr>
        <w:footnoteReference w:id="195"/>
      </w:r>
      <w:r>
        <w:rPr>
          <w:rFonts w:ascii="Amiri" w:hAnsi="Amiri" w:eastAsia="Amiri" w:cs="Amiri"/>
          <w:color w:val="111111"/>
          <w:sz w:val="28"/>
          <w:sz w:val="28"/>
          <w:szCs w:val="28"/>
          <w:rtl w:val="true"/>
          <w:lang w:bidi="ar-SA"/>
        </w:rPr>
        <w:t>، والْجُمُودَ بِالْبَلَلِ، وَالْحَرُورَ بِالصَّرَدِ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ینطوی هذا التضاد علی فلسفة تتمثل فی ایجاد التوازن وإزالة آثار السوء لکلّ شیء بآخر، فلو أشرقت الشمس علی جانب من الکرة الأرضیّة دائماً وغط الجانب الآخر منها فی ظلمة دائمة لزالت الحیاة عاجلاً؛ فالجانب الذی یتعرض إلی الشمس یحترق بفعل شدّة الحرارة ویهلک، کما ینجمد ویزول ذلک الذی یعیش الظلمة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جَعَلَ اللّهُ عَلَیْکُمُ اللَّیْلَ سَرْمَداً إِلی یَوْمِ الْقِیَامَةِ مَنْ إِلهٌ غَیْرُ اللّهِ یَأْتِیکُمْ بِضِیَاء أَفَلاَ تَسْمَعُونَ</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أَرَأَیْتُمْ إِنْ جَعَلَ اللّهُ عَلَیْکُمُ النَّهَارَ سَرْمَداً إِلی یَوْمِ </w:t>
      </w:r>
    </w:p>
    <w:p>
      <w:pPr>
        <w:pStyle w:val="BookText"/>
        <w:rPr/>
      </w:pPr>
      <w:r>
        <w:rPr>
          <w:rFonts w:ascii="Amiri" w:hAnsi="Amiri" w:eastAsia="Amiri" w:cs="Amiri"/>
          <w:color w:val="111111"/>
          <w:sz w:val="28"/>
          <w:sz w:val="28"/>
          <w:szCs w:val="28"/>
          <w:rtl w:val="true"/>
          <w:lang w:bidi="ar-SA"/>
        </w:rPr>
        <w:t>الْقِیَامَةِ مَنْ إِلهٌ غَیْرُ اللّهِ یَأْتِیکُمْ بِلَیْل تَسْکُنُونَ فِیهِ أَفَلاَ تُبْصِرُونَ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القصص، الآیة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رَّحْمَتِهِ جَعَلَ لَکُمُ اللَّیْلَ وَالنَّهَارَ لِتَسْکُنُوا فِیهِ وَلِتَبْتَغُوا مِنْ فَضْلِهِ وَلَعَلَّکُمْ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 هنا إنّ الظلمة أمر عدمی ولیس بالشیء الذی خلقه‌اللّه أو یکون مضاداً للنور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وهوذات السؤال الذی ورد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خَلَقَ السَّماوَاتِ وَالأَرْضَ وَجَعَلَ الظُّلُمَاتِ وَالنُّورَ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بالإلتفات إلی هذه النقطة وهی أنّ ظلمة اللیل وأمثالها لیست ظلمة مطلقة لتکون عدمیّة، بل ضعف شدید للنور ومن هنا حین تطفأ المصابیح فی اللیل فجأة لا نکاد نری شیئاً مطلقاً، ولکن بالتدریج تعتاد عیوننا ذلک النور الضعیف فی جوف الظلمة فنبدأ برؤیة الأشیاء من حولنا، وعلیه فالظلمة مخلوق من مخلوقات اللّه مضادة للنور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والْوُضُوحَ بِالْبُهْمَةِ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اختلاف الألوان وفلسفة ذلک تمییز الأشیاء عن بعضها البعض الآخر، فالوضوح إشارة إلی الألوان الفاتحة والبهمة إلی الألوان الغامقة والقاتمة، أو إشارة إلی الحالات شبه المضیئة وشبه المظلمة بین الطلوعین والغروبین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والجُمُودَ بِالْبَلَلِ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الیابسة والبحار والأشیاء الجامدة والمرطوبة والتی لکلّ منها فلسفته الوجودیة المختصة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والْحَرُورَ بِالصَّرَدِ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فصول السنة أو بصورة کلیة الحرارة والبرودة والتی لکلّ منهما دوره فی حیاة ورشد الکائنات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أربع صفات أخری فقال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بَیْنَ مُتَعَادِیَاتِهَا، مُقَارِنٌ بَیْنَ </w:t>
      </w:r>
    </w:p>
    <w:p>
      <w:pPr>
        <w:pStyle w:val="BookText"/>
        <w:rPr/>
      </w:pPr>
      <w:r>
        <w:rPr>
          <w:rFonts w:ascii="IRNazanin" w:hAnsi="IRNazanin" w:eastAsia="IRNazanin"/>
          <w:color w:val="111111"/>
          <w:sz w:val="28"/>
          <w:sz w:val="28"/>
          <w:szCs w:val="28"/>
          <w:rtl w:val="true"/>
          <w:lang w:bidi="fa-IR"/>
        </w:rPr>
        <w:t>مُتَبَایِنَاتِهَا، مُقَرِّبٌ بَیْنَ مُتَبَاعِدَاتِهَا، مُفَرِّقٌ بَیْنَ مُتَدَانِیَاتِهَا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تطرق الإمام علیه السلام إلی أمور غایة فی الأهمیّة اعتمدها اللّه سبحانه وتعالی فی تدبیر عالم الوجود، فقد جمع فی أغلب الموارد بین الضدین فربط بین الروح هذا الجوهر اللطیف الذی یفوق المادة مع هذا الجسم الترابی وجعل عدّة موجودات مختلفة إلی جانب بعضها البعض الآخر الأمر الذی نلاحظه فی ترکیب بدن الإنسان والحیوان والنبات حیث جعل عشرات الفلزات وأشباه الفلزات إلی جانب بعضها البعض الآخر لیخلق منها ذلک الترکیب البدیع، والعجیب أنّه جعل الجاذبیة والتناقض بین الضدین کالقطب الکهربائی الموجب والقطب السالب وبین القطبین المتشابهین أوجد حالة من التنافر کما فی القطبین الموجبین أو القطبین السالبین کما جعل جاذبیة بین الجنس المذکر والمؤنث والتنافر بین المتجانسین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فقد أشار الإمام علیه السلام إلی أربعة أقسام من موجودات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متضاد کالنور والظلمة والروح والجسم، وآخر متباین کأنواع النباتات والحیوانات المتباینة غیر المتضادة وقد جعل اللّه بینها جمیعاً نوعاً من الألفة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الثالث تلک المتباعدة وقد قرّبها اللّه کالأزواج من قومین منفصلین عن بعضهما البعض الآخر ویقترنان ببعضهما إثر الحبّ والمودّة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القسم الرابع الأمور القریبة من بعضها ذاتاً، وقد ابعدها اللّه عن بعضها بتدبیره لهذا العالم مثل کرات المنظومة الشمسیة التی کانت مع بعضها البعض حسب النظریة المعروف ففصلها اللّه تعالی وخلق المنظومة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 الأجزاء المرکبة للنباتات وأوراقها تنفصل عنها بعد الجفاف وتتحول إلی عناصر فعالة لتنمیة سائر الأشجار والنباتات کما أنّ سحب الغیوم أحیاناً تتصل مع بعضها من مختلف المناطق بواسطة الریاح فتهطل الأمطار الحیویة، کما یأمر الریاح بحملها إلی مناطق أخری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فربوبیّته وتدبیره تقتضی أحیاناً أن یجمع بین الضدین وأحیاناً أخری للتقریب بین المتباینین وثالثة تقریب المتباعد وإبعاد المتقارب</w:t>
      </w:r>
      <w:r>
        <w:rPr>
          <w:rFonts w:eastAsia="IRNazanin" w:cs="IRNazanin"/>
          <w:color w:val="111111"/>
          <w:sz w:val="28"/>
          <w:szCs w:val="28"/>
          <w:rtl w:val="true"/>
          <w:lang w:bidi="fa-IR"/>
        </w:rPr>
        <w:t xml:space="preserve">. </w:t>
      </w:r>
      <w:bookmarkStart w:id="317" w:name="pg12581_147988"/>
    </w:p>
    <w:p>
      <w:pPr>
        <w:pStyle w:val="Heading4"/>
        <w:numPr>
          <w:ilvl w:val="3"/>
          <w:numId w:val="1"/>
        </w:numPr>
        <w:rPr/>
      </w:pPr>
      <w:bookmarkStart w:id="318" w:name="__RefHeading___Toc1881490_77815467"/>
      <w:bookmarkStart w:id="319" w:name="_Toc121"/>
      <w:bookmarkEnd w:id="317"/>
      <w:bookmarkEnd w:id="318"/>
      <w:r>
        <w:rPr>
          <w:rtl w:val="true"/>
        </w:rPr>
        <w:t>تأمّل</w:t>
      </w:r>
      <w:bookmarkEnd w:id="319"/>
    </w:p>
    <w:p>
      <w:pPr>
        <w:pStyle w:val="Heading5"/>
        <w:numPr>
          <w:ilvl w:val="4"/>
          <w:numId w:val="1"/>
        </w:numPr>
        <w:rPr/>
      </w:pPr>
      <w:bookmarkStart w:id="320" w:name="__RefHeading___Toc1881492_77815467"/>
      <w:bookmarkStart w:id="321" w:name="_Toc122"/>
      <w:bookmarkEnd w:id="320"/>
      <w:r>
        <w:rPr>
          <w:rtl w:val="true"/>
        </w:rPr>
        <w:t>کیفیة الجمع بین الضدین</w:t>
      </w:r>
      <w:bookmarkEnd w:id="321"/>
    </w:p>
    <w:p>
      <w:pPr>
        <w:pStyle w:val="BookText"/>
        <w:rPr/>
      </w:pPr>
      <w:r>
        <w:rPr>
          <w:rFonts w:ascii="IRNazanin" w:hAnsi="IRNazanin" w:eastAsia="IRNazanin"/>
          <w:color w:val="111111"/>
          <w:sz w:val="28"/>
          <w:sz w:val="28"/>
          <w:szCs w:val="28"/>
          <w:rtl w:val="true"/>
          <w:lang w:bidi="fa-IR"/>
        </w:rPr>
        <w:t>یعتقد البعض أنّ العالم مؤلف من جمع الأضداد والتضاد سبب التکامل وحسب بعض الحکماء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التَّضادُ ما صَحَّ الْفَیْضُ عَنِ الْمَبْدَأَ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استدل البعض علی هذا المطلب بعبارة الإمام علیه السلام الواردة فی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بَیْنَ مُتَعَادِیَاتِهَا، مُقَارِنٌ بَیْنَ مُتَبَایِنَاتِهَا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ویری اتباع المدرسة المادیّة الدیالکتیکیة أنّ أحد المبادئ الأربعة یتمثل فی الجمع بین الضدین ویزعمون أنّ کلّ موجود یحمل ضده فی داخله وبظهور الضد یزول الموجود السابق ویضربون علی ذلک مثال البیضة والدجاجة وأمثال ذلک لیخلصوا فی النتیجة إلی أنّ المجتمع الرأسمالی یبلور مضطراً داخله ضده الذی یتمثل فی المجتمع الاشتراکی والشیوعی وما تظهر حتی تزول الرأسمالیة، وهکذا طرحوا مبادئهم الواهیة الجوفاء علی هذا الأساس بحیث اتضح ضعفهم وعجزهم عملیاً علی مستوی الظاهر، وقد لمسنا کیفیة إنهیار هذه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الإلتفات إلی أنّ الجمع بین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فلسفی یعنی الجمع فی محل واحد من جمیع الجهات بمعنی أن یکون الشیء الواحد أسوداً وأبیضاً فی آن واحد، وهذا محال؛ أو یکون مکان معین فی لحظة معینة لیلاً ونهاراً أو یکون الإنسان حیّاً ومیّتاً فی زمن معین ومن الطبیعی أنّ الجمع بین هذین النقیضین محال بهذا المعنی، ولکن أحیاناً یکون المراد الجمع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یجتمع جسمان أبیض وأسود مع بعضهما فی آن واحد أو فی زمنین متصلین، فأحیاناً یکون الجسم أبیضاً وأخری أسوداً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لیس ممکناً فقط فحسب بل شمل جوانب عظیمة من هذا العالم وعلی ضوء هذه النقطة نعود إلی أصل الموضوع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العالم الذی نعیش فیه فإنّ مدبّره هو الذات الإلهیّة القدسیّة التی أشاعت نظام الأضداد، وکما ورد فی کلام </w:t>
      </w:r>
    </w:p>
    <w:p>
      <w:pPr>
        <w:pStyle w:val="BookText"/>
        <w:rPr/>
      </w:pPr>
      <w:r>
        <w:rPr>
          <w:rFonts w:ascii="IRNazanin" w:hAnsi="IRNazanin" w:eastAsia="IRNazanin"/>
          <w:color w:val="111111"/>
          <w:sz w:val="28"/>
          <w:sz w:val="28"/>
          <w:szCs w:val="28"/>
          <w:rtl w:val="true"/>
          <w:lang w:bidi="fa-IR"/>
        </w:rPr>
        <w:t>الإمام علیه السلام فقد مزج النور بالظلمة والحرارة والبرودة والیبوسة والبلل ووظف نظام اللیل والنهار والفصول الأربعة والسحب والأمطار والشمس ببعض الأعمال المهمّة، وأحیاناً یلاحظ بین الأمثال أنّ عضواً من أعضاء الإنسان أو النبات لیس فقط لا یتضادان بل هما منسجمان مع بعضهما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فإنّ التضاد بالصیغة المذکورة من شأنه فی أغلب المواقع أن یلعب دوراً مهماً فی تطویر المجتمع البشری وتکامل الکائنات؛ والتنافس البناء فی کلّ مجتمع مدعاة للتطور وعادة ما یؤدّی إلی القوّة والمنعة فی مختلف المجالات حتی أنّ وجود الشیطان أمام المؤمنین مدعاة لتأصل ورسوخ إیمانهم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2581_147991"/>
      <w:bookmarkStart w:id="323" w:name="pg12581_147991"/>
      <w:bookmarkEnd w:id="323"/>
    </w:p>
    <w:p>
      <w:pPr>
        <w:pStyle w:val="Heading3"/>
        <w:numPr>
          <w:ilvl w:val="2"/>
          <w:numId w:val="1"/>
        </w:numPr>
        <w:rPr/>
      </w:pPr>
      <w:bookmarkStart w:id="324" w:name="pg12581_147991"/>
      <w:bookmarkStart w:id="325" w:name="__RefHeading___Toc1881494_77815467"/>
      <w:bookmarkStart w:id="326" w:name="_Toc123"/>
      <w:bookmarkEnd w:id="324"/>
      <w:bookmarkEnd w:id="325"/>
      <w:r>
        <w:rPr>
          <w:rtl w:val="true"/>
        </w:rPr>
        <w:t>القسم الثانی</w:t>
      </w:r>
      <w:bookmarkEnd w:id="326"/>
    </w:p>
    <w:p>
      <w:pPr>
        <w:pStyle w:val="Heading4"/>
        <w:numPr>
          <w:ilvl w:val="3"/>
          <w:numId w:val="1"/>
        </w:numPr>
        <w:rPr/>
      </w:pPr>
      <w:bookmarkStart w:id="327" w:name="__RefHeading___Toc1881496_77815467"/>
      <w:bookmarkStart w:id="328" w:name="_Toc124"/>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لَا یُشْمَلُ بِحَدٍّ، وَلَا یُحْسَبُ بِعَدٍّ، وإِنَّمَا تَحُدُّ الأَدَوَاتُ أَنْفُسَهَا، وتُشِیرُ الاْلاَتُ إِلَی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الأَزَلِیَّةَ،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تَجَلَّی صَانِعُهَا لِلْعُقُولِ، وبِهَا امْتَنَعَ عَنْ نَظَرِ الْعُیُونِ، وَلَا یَجْرِی عَلَیْهِ السُّکُونُ والْحَرَکَةُ، وکَیْفَ یَجْرِی عَلَیْهِ مَا هُوأَجْرَاهُ، ویَعُودُ فِیهِ مَا هُوأَبْدَاهُ، ویَحْدُثُ فِیهِ مَا هُوأَحْدَثَهُ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ولَتَجَزَّأَ کُنْهُهُ، وَلَامْتَنَعَ مِنَ الأَزَلِ مَعْنَاهُ، ولَکَانَ لَهُ وَرَاءٌ إِذْ وُجِدَ لَهُ أَمَامٌ، وَلاَلْتَمَسَ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لَقَامَتْ آیَةُ الْمَصْنُوعِ فِیهِ، ولَتَحَوَّلَ دَلِیلا بَعْدَ أَنْ کَانَ مَدْلُولا عَلَیْهِ، وخَرَجَ بِسُلْطَانِ الاِْمْتِنَاعِ مِنْ أَنْ یُؤَثِّرَ فِیهِ مَا یُؤَثِّرُ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لَایَحُولُ وَلَا یَزُولُ، وَلَا یَجُوزُ عَلَیْهِ الاُْفُولُ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فَیَکُونَ مَوْلُوداً، ولَمْ یُولَدْ فَیَصِیرَ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اتِّخَاذِ الأَبْنَاءِ، وطَهُرَ عَنْ مُلاَمَسَةِ النِّسَاءِ</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881498_77815467"/>
      <w:bookmarkStart w:id="330" w:name="_Toc125"/>
      <w:bookmarkEnd w:id="329"/>
      <w:r>
        <w:rPr>
          <w:rtl w:val="true"/>
        </w:rPr>
        <w:t>الشرح والتفسیر</w:t>
      </w:r>
      <w:bookmarkEnd w:id="330"/>
    </w:p>
    <w:p>
      <w:pPr>
        <w:pStyle w:val="BookText"/>
        <w:rPr/>
      </w:pPr>
      <w:r>
        <w:rPr>
          <w:rFonts w:ascii="IRNazanin" w:hAnsi="IRNazanin" w:eastAsia="IRNazanin"/>
          <w:color w:val="111111"/>
          <w:sz w:val="28"/>
          <w:sz w:val="28"/>
          <w:szCs w:val="28"/>
          <w:rtl w:val="true"/>
          <w:lang w:bidi="fa-IR"/>
        </w:rPr>
        <w:t>أشار الإمام علیه السلام فی هذا القسم إلی صفات أخری من صفات اللّه السلبیّة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یُشْمَلُ بِحَدٍّ، وَلَا یُحْسَبُ بِعَدٍّ، وإِنَّمَا تَحُدُّ الأَدَوَاتُ أَنْفُسَهَا، وتُشِیرُ الاْلاَتُ إِلَی نَظَائِرُهَا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وتفسیر العبارة الأُولی والثانیة واضح لأنّ اللّه وجود لا متناهٍ من جمیع الجهات ولو کان محدوداً لما کان واجب الوجود، بل لأصبح ممکن الوجود کذلک لو حسب بعدد لکان من الممکنات التی یمکن عدّها، وقولنا إنّ اللّه واحد لا بمعنی الواحد </w:t>
      </w:r>
    </w:p>
    <w:p>
      <w:pPr>
        <w:pStyle w:val="BookText"/>
        <w:rPr/>
      </w:pPr>
      <w:r>
        <w:rPr>
          <w:rFonts w:ascii="Amiri" w:hAnsi="Amiri" w:eastAsia="Amiri" w:cs="Amiri"/>
          <w:color w:val="111111"/>
          <w:sz w:val="28"/>
          <w:sz w:val="28"/>
          <w:szCs w:val="28"/>
          <w:rtl w:val="true"/>
          <w:lang w:bidi="ar-SA"/>
        </w:rPr>
        <w:t>العددی بل بمعنی عدم وجود مثیل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سورة الشوری، الآیة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اختلف شرّاح نهج البلاغة فی تفسیرهم للعبارتین الثالثة والرابعة بسبب الإبهام الذی یسودها ولعلّ مفتاح حلّ المشکلة فی تفسیر هاتین العبارتین یکمن فی هذا الأمر وهو أنّ القرائن تشیر إلی أنّ المرحوم السید الرضی قد حذف العبارات المرتبطة بهاتین العبارتین درجاً علی عادته فی الاقتطاف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حرص المرحوم الرضی علی عدم بتر العبارات المرتبطة مع بعضها إلّاأنّ ذلک قد یقع سهواً ونسیاناً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علی سقوط بعض العبارات فی هذه الخطبة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تَحدّ الأدواتُ أنفُسَها وَتشیرُ الآلةُ إلی نَظائِرِها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العبارات مثل متی وقد ولعل ومع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تحدد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تستعمل فقط حین یکون للزمان والمکان وعدم العلم إلیها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العبارات إنّما تشیر إلی نظائرها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النظائر الموجودة فی عالم الممکنات لا الذات المقدّسة التی لا نظیر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علیه السلام هذا الکلام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الأَزَلِیَّةَ،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التَّکْمِلَةَ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حیث السیرة التاریخیة لوجود الشیء، وعلیه واستناداً إلی استعمال هذه المفردة بشأن الممکنات یمکن التوصل بسهولة إلی أنّها حادثة ولیست قدیمة، کما أنّ المفردة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تستعمل فی الماضی تعنی </w:t>
      </w:r>
    </w:p>
    <w:p>
      <w:pPr>
        <w:pStyle w:val="BookText"/>
        <w:rPr/>
      </w:pPr>
      <w:r>
        <w:rPr>
          <w:rFonts w:ascii="IRNazanin" w:hAnsi="IRNazanin" w:eastAsia="IRNazanin"/>
          <w:color w:val="111111"/>
          <w:sz w:val="28"/>
          <w:sz w:val="28"/>
          <w:szCs w:val="28"/>
          <w:rtl w:val="true"/>
          <w:lang w:bidi="fa-IR"/>
        </w:rPr>
        <w:t>وقوع الشیء القریب من الزمن الحاضر وهذا أیضاً لا ینسجم مع الأزلیة، کما تستعمل المفردة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المانع الذی یکمن فی طریق تکامل الشیء، کالقول الذی نقله القرآن الکریم علی لسان الکافرین حین مخاطبتهم للمستکبرین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أَنْتُمْ لَکُنَّا مُؤْمِنِینَ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سبأ، الآیة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إلی أزلیّته وأبدیّته سبحانه وکماله المطلق فلا تستعمل بحقّه هذه الأدوات والعبارات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 علیه السلام فی بیانه لصفات أخری من صفات اللّه أنّه تجلی للعقل بخلقه لمخلوقاته ومن هنا تعذرت رؤیته بهذه العیون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تَجَلَّی صَانِعُهَا لِلْعُقُولِ، وبِهَا امْتَنَعَ عَنْ نَظَرِ الْعُیُونِ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فآثاره واضحة فی کلّ زاویة من زوایا عالم الوجود ومنها ندرک وجوده المقدّس؛ مع ذلک لا یمکن رؤیته بعین، لأنّ رؤیة العین تختص بالأجسام ذات الزمان والمکان والأجزاء والجهة، واللّه منزّه عن کلّ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الإمام علیه السلام لمسألة مهمّة أخری لیتحدّث بشأن نفی السکون والحرکة عن الذات القدسیّة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یَجْرِی عَلَیْهِ السُّکُونُ والْحَرَکَةُ، وکَیْفَ یَجْرِی عَلَیْهِ مَا هُو أَجْرَاهُ، ویَعُودُ فِیهِ مَا هُوأَبْدَاهُ، ویَحْدُثُ فِیهِ مَا هُوأَحْدَثَهُ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فالحرکة والسکون من عوارض الممکنات، والحرکة أن یکون للشیء موضعین أو حالتین فی زمانین، والسکون أن یکون له فی زمانین نفس المکان والحالة، وعلیه فالسکون حادث والحرکة کذلک؛ لأنّ کلا الصفتین بیان للحالة الثانیة للشیء التی مضی علیها الزمان، بعبارة أخری فی الحالة الأولی لا سکون ولا حرکة بینما للسکون والحرکة معنی فی الحالة الثانیة، فإنّ کان فی المکان الأوّل سکون کان فی موضع آخر حرکة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إن کانت الحرکة فی المکان والزمان والکیفیّة وما شابه ذلک فهی من عوارض الجسم وکذلک إن کانت الحرکة فی الجوهر، وأننا لنعلم أنّ اللّه لیس </w:t>
      </w:r>
    </w:p>
    <w:p>
      <w:pPr>
        <w:pStyle w:val="BookText"/>
        <w:rPr/>
      </w:pPr>
      <w:r>
        <w:rPr>
          <w:rFonts w:ascii="IRNazanin" w:hAnsi="IRNazanin" w:eastAsia="IRNazanin"/>
          <w:color w:val="111111"/>
          <w:sz w:val="28"/>
          <w:sz w:val="28"/>
          <w:szCs w:val="28"/>
          <w:rtl w:val="true"/>
          <w:lang w:bidi="fa-IR"/>
        </w:rPr>
        <w:t>بجسم ولا بجوهر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هی أنّ الحرکة والسکون من مخلوقات اللّه ومن الممکنات ولیس لها من سبیل قط إلی الذات القدسیّة واجبة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الإمام علیه السلام لیذکر ثمانیة أدلة علی هذا الموضوع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لوجرت علیه الحرکة والسکون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لَتَفَاوَتَتْ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أنّه وجود ذوکمال مطلق ولیس لأیّ تغییر من سبیل إلی ذاته الثابتة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 لزم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ولَتَجَزَّأَ کُنْهُهُ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یلزم الحرکة بلوغ الموجود نقطة لم تکن عنده، وعلیه فوجوده مرکب ممّا ما بالفعل وما بالقوّة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ولاَمْتَنَعَ مِنَ الأَزَلِ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الحرکة والسکون کما قلنا حادثان وذاته سبحانه أزلیّة وقدیمة ویستحیل الجمع بین الحادث والقدیم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الحرکة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ولَکَانَ لَهُ وَرَاءٌ إِذْ وُجِدَ لَهُ أَمَامٌ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للحرکة بأی اتجاه وبأی مفهوم لها جهة تعدّ أمامیّة وما یعاکسها جهة خلفیة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الحرکة البحث عن الکمال، فمن عانی النقص یبحث عن الکمال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وَلاَلْتَمَسَ التَّمَامَ إِذْ لَزِمَهُ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الحرکة إمّا إلی النقص أو الکمال، ومهما کانت فهی تعنی عدم مطلقیة الموجود المتحرک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تخللته الحرکة لظهرت فیه آیة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لَقَامَتْ آیَةُ الْمَصْنُوعِ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لکان دلیلاً علی وجود خالق آخر، لا أن تکون المخلوقات دلیلاً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ولَتَحَوَّلَ دَلِیلا بَعْدَ أَنْ کَانَ مَدْلُولا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لن یؤثر علیه ما یؤثر علی غیره بسبب قوّته المطلقة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بِسُلْطَانِ الاِْمْتِنَاعِ مِنْ أَنْ یُؤَثِّرَ فِیهِ مَا یُؤَثِّرُ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سلطته المقتدرة وغیر القابلة للتغییر إلّاأن یکون فی معرض الحوادث وما یؤثر فی غیره لایؤثر علیه، لأنّ ذاته القدسیّة لیست قابلة للتغییر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وزبدة الکلام فإنّ الحرکة سواء کانت فی العرض أو الجوهر، فی الکمیة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کنمو بدن الإنسان أو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کتغیر الألوان فی عالم الطبیعة وزیادة ونقصان الحرارة والبرودة فی فصول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کانت نحوالکمال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کنموالطفل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کالضعف والعجز لدی الکهول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من سبیل إلی الذات القدسیّة، واجب الوجود وکمال مطلق وتختص الحرکة بالممکنات والوجودات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 الحرکة عبارة عن الجزئیّة والحدوث التی لیس لها من سبیل إلی الذات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إلی بیان سبع صفات أخری ذات علاقة قویة بمسألة الحرکة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لَایَحُولُ وَلَا یَزُولُ، وَلَا یَجُوزُ عَلَیْهِ الاُْفُولُ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فالتغییر والزوال والأفول والغروب کلّها من عوارض الموجودات الممکنة والمحدودة والناقصة ولا تتصور هذه الصفات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فَیَکُونَ مَوْلُوداً، ولَمْ یُولَدْ فَیَصِیرَ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اتِّخَاذِ الأَبْنَاءِ، وطَهُرَ عَنْ مُلاَمَسَةِ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فی أنّ کلّ هذه الأمور من قبیل الولادة والزواج والولد والابن من عوارض الوجودات الجسمیّة، واللّه سبحانه لیس بجسم ولیست له عوارض جسمیّة، أضف إلی ذلک کلّ هذه الأمور من علامات الحدوث وکذلک الحاجة، وهولیس بحادث ولا محتاج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فَیَکُونَ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الوضع المعروف لدی الکائنات الحیّة التی تولد من أحد ومن جانب آخر یولد منهم أولادهم، وعلیه فلا یبدو النقض علی آدم علیه السلام أنّه صاحب ولد لکنه لم یولد من أحد لا یبدو وارداً لأنّ آدم علیه السلام کان فرداً استثنائیاً، إضافة إلی أنّ آدم إن لم یولد من إنسان فقد ولد من التراب وهذا بحدّ ذاته نوع ولادة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2581_147997"/>
      <w:bookmarkStart w:id="332" w:name="pg12581_147997"/>
      <w:bookmarkEnd w:id="332"/>
    </w:p>
    <w:p>
      <w:pPr>
        <w:pStyle w:val="Heading3"/>
        <w:numPr>
          <w:ilvl w:val="2"/>
          <w:numId w:val="1"/>
        </w:numPr>
        <w:rPr/>
      </w:pPr>
      <w:bookmarkStart w:id="333" w:name="pg12581_147997"/>
      <w:bookmarkStart w:id="334" w:name="__RefHeading___Toc1881500_77815467"/>
      <w:bookmarkStart w:id="335" w:name="_Toc126"/>
      <w:bookmarkEnd w:id="333"/>
      <w:bookmarkEnd w:id="334"/>
      <w:r>
        <w:rPr>
          <w:rtl w:val="true"/>
        </w:rPr>
        <w:t>القسم الثالث</w:t>
      </w:r>
      <w:bookmarkEnd w:id="335"/>
    </w:p>
    <w:p>
      <w:pPr>
        <w:pStyle w:val="Heading4"/>
        <w:numPr>
          <w:ilvl w:val="3"/>
          <w:numId w:val="1"/>
        </w:numPr>
        <w:rPr/>
      </w:pPr>
      <w:bookmarkStart w:id="336" w:name="__RefHeading___Toc1881502_77815467"/>
      <w:bookmarkStart w:id="337" w:name="_Toc127"/>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لَا تَنَالُهُ الأَوْهَامُ فَتُقَدِّرَهُ، وَلَا تَتَوَهَّمُهُ الْفِطَنُ فَتُصَوِّرَهُ، وَلَا تُدْرِکُهُ الْحَوَاسُّ فَتُحِسَّهُ، وَلَا تَلْمِسُهُ الأَیْدِی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یَتَغَیَّرُ بِحَال، وَلَا یَتَبَدَّلُ فِی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تُبْلِیهِ اللَّیَالِی والأَیَّامُ، وَلَا یُغَیِّرُهُ الضِّیَاءُ وَالظَّلاَمُ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یُوصَفُ بِشَیء مِنَ الأَجْزَاءِ، وَلَا بِالْجَوَارِحِ وَالأَعْضَاءِ، وَلَا بِعَرَض مِنَ الأَعْرَاضِ، ولَا بِالْغَیْرِیَّةِ والأَبْعَاضِ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 وَلَا نِهَایَةٌ، وَلَا انْقِطَاعٌ وَلَا غَایَةٌ؛ وَلَا أَنَّ الأَشْیَاءَ تَحْوِیهِ فَتُقِلَّهُ أَوتُهْوِیَهُ، أَوأَنَّ شَیْئاً یَحْمِلُهُ، فَیُمِیلَهُ أَویُعَدِّلَهُ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الأَشْیَاءِ بِوَالِج، وَلَا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 لاَ بِلِسَان ولَهَوَات، ویَسْمَعُ لاَ بِخُرُوق وأَدَوَات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وَلَا یَلْفِظُ، ویَحْفَظُ وَلَا یَتَحَفَّظُ، ویُرِیدُ وَلَا یُضْمِرُ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یُحِبُّ ویَرْضَی مِنْ غَیْرِ رِقَّة، ویُبْغِضُ ویَغْضَبُ مِنْ غَیْرِ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لِمَنْ أَرَادَ کَوْنَهُ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لَابِصَوْت یَقْرَعُ، وَلَا بِنِدَاء یُسْمَعُ؛ وإِنَّمَا کَلاَمُهُ سُبْحَانَهُ فِعْلٌ مِنْهُ أَنْشَأَهُ ومَثَّلَهُ، لَمْ یَکُنْ مِنْ قَبْلِ ذلِکَ کَائِناً، ولَوکَانَ قَدِیماً لَکَانَ إِلهاً ثَانِیاً</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881504_77815467"/>
      <w:bookmarkStart w:id="339" w:name="_Toc128"/>
      <w:bookmarkEnd w:id="338"/>
      <w:r>
        <w:rPr>
          <w:rtl w:val="true"/>
        </w:rPr>
        <w:t>الشرح والتفسیر</w:t>
      </w:r>
      <w:r>
        <w:rPr>
          <w:rtl w:val="true"/>
        </w:rPr>
        <w:t xml:space="preserve">: </w:t>
      </w:r>
      <w:r>
        <w:rPr>
          <w:rtl w:val="true"/>
        </w:rPr>
        <w:t>جانب من صفاته المطلقة</w:t>
      </w:r>
      <w:bookmarkEnd w:id="33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النقاط المهمّة الواضحة والمتجلیة فی کلمات الإمام علیه السلام فی هذه الخطبة هی نفیه علیه السلام عن اللّه تعالی أی صفة من الصفات المادیّة والجسمیّة بعبارات متنوعة؛ ذلک لأنّ أغلب الناس یعانون من التشبیه فی معرفة اللّه ویصورون له فی أذهانهم بعض صفات المخلوقات وهذا خطأ جسیم لا یغفر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رکز هذا الموحد العارف باللّه کراراً علی هذه المسألة لینقذ مخاطبیه من هوة التشبیه بعبارات غایة فی الجمال والروعة والدقّة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فی مواصلته للأبحاث السابقة فی هذا الجانب من الخطبة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تَنَالُهُ الأَوْهَامُ فَتُقَدِّرَهُ، وَلَا تَتَوَهَّمُهُ الْفِطَنُ فَتُصَوِّرَهُ، وَلَا تُدْرِکُهُ الْحَوَاسُّ فَتُحِسَّهُ، وَلَا تَلْمِسُهُ الأَیْدِی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یَتَغَیَّرُ بِحَال، وَلَا یَتَبَدَّلُ فِی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تُبْلِیهِ اللَّیَالِی والأَیَّامُ، ولَا یُغَیِّرُهُ الضِّیَاءُ وَالظَّلاَمُ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قوّة الخیال التی تتعلق بالمادة والمحسوسات ولو أحاط الوهم باللّه لکان له مکان وزمان وکیفیّة وکمیّة، بینما ذاته المقدّسة منزّهة عن هذه الأمور فللجسم أجزاء والزمان والمکان والتغییر والحرکة أمور لیست لها من سبیل إلی ذاته اللامتناهیّة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العقل ویقال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وتنشط قوّة العقل أیضاً بمساعدة الواهم والتصورات الذهنیة المتعلقة بالأجسام، وعلیه فلو أدرک بالعقل وبمساعدة الوهم لظهرت ثانیة قضیة العوارض الجسمیّة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أنّ اللمس یختلف عن المس، حیث یطلق المس علی التماس بالأجسام بینما یطلق اللمس علی الطلب والسعی للتماس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مهما یسعی الإنسان للمسه تعالی بیده لما أمکن ذلک لأنّه لیس بجسم فیلمس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بالإلتفات إلی ثبات ذاته فإنّ تغییره بمرور الزمان والحوادث کالنور والظلمة لیس بممکن؛ لأننا قلنا کراراً أنّه وجود کامل ولا متناهٍ من جمیع الجهات ویفوق المکان والزمان والحرکة، ومثل هذه الذات لا تتأثر بالحوادث والتغییرات کما لا یجری علیها لیل ونهار ونور وظلمة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 ذلک علیه السلام بقوله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یُوصَفُ بِشَیء مِنَ الأَجْزَاءِ، وَلَا بِالْجَوَارِحِ وَالأَعْضَاءِ، ولَا بِعَرَض مِنَ الأَعْرَاضِ، وَلَا بِالْغَیْرِیَّةِ والأَبْعَاضِ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الواضح أنّ جمیع هذه الأمور أی الاشتمال علی الأجزاء وأعضاء البدن وقبول العوارض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الألوان والکمیّة المتفاوتة والکیفیّة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خواص الجسم والجسمانیات والمادة والممکنات وکذلک التفاوت مع الأشیاء الأخری، لأنّه یلزم من ذلک الترکب من قدر مشترک وما به الامتیاز، وکل ترکب دلیل علی احتیاج المرکب إلی أجزائه والموجود المحتاج لا یکون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الإمام علیه السلام صفات أخری فی مواصلته لبیان صفاته السلبیّة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 وَلَا نِهَایَةٌ، وَلَا انْقِطَاعٌ وَلَا غَایَةٌ؛ وَلَا أَنَّ الأَشْیَاءَ تَحْوِیهِ فَتُقِلَّهُ</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الرفع ولهذا اطلقت القلة علی قمة الجبل حیث تقع فی ارفع‌نقطة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تُهْوِیَهُ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أَوأَنَّ شَیْئاً یَحْمِلُهُ، فَیُمِیلَهُ أَویُعَدِّلَهُ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الصفات 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والنهایة والانقطاع والغایة والاحاطة والحمل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صفات الأجسام واللّه منزّه عن الجسمیة فلیس لهذه الصفات من سبیل إلی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أنّ بعض هذه الصفات صادقة علی غیر الموجودات المادیّة، فمما لا شک فیه أنّها من صفات ممکن الوجود المحدود من کلّ جهة دائماً، وقلنا کراراً أنّ ذات واجب الوجود لامتناهیة من جمیع الجهات وعلیه فلا تجری أی من هذه الصفات علی تلک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 للصفات المذکورة لوازم هی الأخری مرتبطة بعالم الأجسام، فالاحاطة بالشیء تؤدّی إلی رفعه أو خفضه، وحمل الشیء یسبب أحیاناً میله إلی جانب معین أو ثباته وکل ذلک من صفات الأجسام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ذهب بعض الفلاسفة إلی أنّه لا یمکن وصف اللّه تعالی باللانهایة لأنّه قد یتداعی منه اللانهائیة الجسمیّة، علی کلّ حال سعی الإمام علیه السلام فی جوانب هذه </w:t>
      </w:r>
    </w:p>
    <w:p>
      <w:pPr>
        <w:pStyle w:val="BookText"/>
        <w:rPr/>
      </w:pPr>
      <w:r>
        <w:rPr>
          <w:rFonts w:ascii="IRNazanin" w:hAnsi="IRNazanin" w:eastAsia="IRNazanin"/>
          <w:color w:val="111111"/>
          <w:sz w:val="28"/>
          <w:sz w:val="28"/>
          <w:szCs w:val="28"/>
          <w:rtl w:val="true"/>
          <w:lang w:bidi="fa-IR"/>
        </w:rPr>
        <w:t>الخطبة لانتشال مخاطبیه من الوقوع فی فخ التشبیه فنزه اللّه تعالی عن کلّ صفة من صفات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 حدیثه عن الصفات بذکر صفات أخری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الأَشْیَاءِ بِوَالِج</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عَنْهَا بِخَارِج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یتصور البعض من هذه العبارات التی وردت بشأن إحاطة اللّه تعالی بجمیع الأشیاء فی هذه الخطبة وسائر الخطب والروایات أنّ هنالک شیئاً من التناقض فکیف یکون هنالک وجود لا داخل فی الأشیاء ولا خارج عنها، إلّاأنّ هذه حقیقة واقعة، ففی تشبیه ناقص یمکن القول إنّ ذاته المقدّسة هی روح عالم الوجود، وروح الإنسان فی بدنه لا بمعنی أنّها جزء من البدن کما أنّها خارجة من البدن لا بصفتها غریبة عنه بل لها احاطة تدبیر وتصرف فی الجسم، وإن خرجت هذه الروح من الجسم قطعت علاقة تدبیرها وتصرفها؛ فیموت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بمنزلة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بیان خمس صفات 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یُخْبِرُ لَابِلِسَان ولَهَوَات</w:t>
      </w:r>
      <w:r>
        <w:rPr>
          <w:rStyle w:val="FootnoteAnchor"/>
          <w:rtl w:val="true"/>
        </w:rPr>
        <w:footnoteReference w:id="205"/>
      </w:r>
      <w:r>
        <w:rPr>
          <w:rFonts w:ascii="Amiri" w:hAnsi="Amiri" w:eastAsia="Amiri" w:cs="Amiri"/>
          <w:color w:val="111111"/>
          <w:sz w:val="28"/>
          <w:sz w:val="28"/>
          <w:szCs w:val="28"/>
          <w:rtl w:val="true"/>
          <w:lang w:bidi="ar-SA"/>
        </w:rPr>
        <w:t>، ویَسْمَعُ لَابِخُرُوق</w:t>
      </w:r>
      <w:r>
        <w:rPr>
          <w:rStyle w:val="FootnoteAnchor"/>
          <w:rtl w:val="true"/>
        </w:rPr>
        <w:footnoteReference w:id="206"/>
      </w:r>
      <w:r>
        <w:rPr>
          <w:rFonts w:ascii="Amiri" w:hAnsi="Amiri" w:eastAsia="Amiri" w:cs="Amiri"/>
          <w:color w:val="111111"/>
          <w:sz w:val="28"/>
          <w:sz w:val="28"/>
          <w:szCs w:val="28"/>
          <w:rtl w:val="true"/>
          <w:lang w:bidi="ar-SA"/>
        </w:rPr>
        <w:t>وأَدَوَات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وَلَا یَلْفِظُ، ویَحْفَظُ وَلَا یَتَحَفَّظُ، ویُرِیدُ وَلَا یُضْمِرُ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اطلاق بعض الصفات علی اللّه تعالی کالسمیع والحفیظ والمتکل والمرید؛ لکنه مجرّد من العوارض الجسمیّة والأسباب المادیّة، لأنّه لیس بجسم ولا مادة، والسمیع أو الحفظ بمعنی علمه بجمیع الأقوال والکلمات وحفظه لجمیع الحوادث الماضیة وهی نتیجة للحفظ والسمع والإرادة، بعبارة أخری فإنّ هذه العبارات من قبیل المجازات التی تفوق الحقیقة ولا ینبغی أبداً حین نسمع هذه </w:t>
      </w:r>
    </w:p>
    <w:p>
      <w:pPr>
        <w:pStyle w:val="BookText"/>
        <w:rPr/>
      </w:pPr>
      <w:r>
        <w:rPr>
          <w:rFonts w:ascii="IRNazanin" w:hAnsi="IRNazanin" w:eastAsia="IRNazanin"/>
          <w:color w:val="111111"/>
          <w:sz w:val="28"/>
          <w:sz w:val="28"/>
          <w:szCs w:val="28"/>
          <w:rtl w:val="true"/>
          <w:lang w:bidi="fa-IR"/>
        </w:rPr>
        <w:t>الألفاظ التی ابتدعها البشر لحیاته الیومیّة وتتصف عادة بالجسمیة والمادیّة أن نتصور أنّها تجری کذلک علی الذات القدسیّة، بل لابدّ من التخلص من الأغطیة الجسمیّة والمادیّة کافّة حین استعمال هذه الألفاظ بشأن اللّه تعالی، وهی بالتالی من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الْغایاتِ واتْرُکِ الْمَبادِیء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لیمکن استعمالها بشأن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احتمل بعض شرّاح نهج البلاغة أنّ المراد فی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ولا یَتَحَفَّظُ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یحفظ الموجودات من الحوادث وهو لا یحتاج إلی حافظ، ولکن بالإلتفات إلی سائر الصفات التی وردت قبل هذه الصفة یتّضح أنّ المفهوم الصحیح لهذا الکلام ما ورد سابقاً بمعنی الإشارة إلی قوّة الحافظة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صفتین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ویَرْضَی مِنْ غَیْرِ رِقَّة، ویُبْغِضُ ویَغْضَبُ مِنْ غَیْرِ 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رغم أنّ البعض تصور معنیین مختلفین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ویَرضی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یُبْغِضُ وَیَغْضَبُ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 سیاق کلام الإمام علیه السلام یفید أنّهما ذات معنی واحد أو استعملتا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کلّ حال فهاتان الصفتان تشبهان الصفات المذکورة سابقاً، لأسبابهما بعد سماوی، لکن نتیجتهما تصدق علی اللّه فمحبّتنا ورضانا ممزوجة برقة القلب ونوع من الرغبة الباطنیّة کما أنّ بغضنا وغضبنا لألم ومعاناة باطنیّة مقرونة بإثارة الأعصاب وارتفاع ضغط الدم، ومن البدیهی أنّ هذه المعانی لیست صادقة علی اللّه، ولذلک فسّروا هذه الأوصاف بالنتیجة، فقالوا إنّ حبّ اللّه لعباده ورضاه عنهم بهذه الصیغة أنّه یشملهم عملیاً بنعمه وتوفیقاته وبغضه وغضبه علی شخص فی أن یسلبه النعمة والتوفیق والسعادة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النوع من التفسیر بالنتیجة أحد المبادئ الأساسیّة الذی یستعمل بشأن العدید من صفات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لِمَنْ أَرَادَ کَوْنَهُ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،لَابِصَوْت یَقْرَعُ، وَلَا بِنِدَاء یُسْمَعُ؛ وإِنَّمَا کَلاَمُهُ سُبْحَانَهُ فِعْلٌ مِنْهُ أَنْشَأَهُ ومَثَّلَهُ، لَمْ یَکُنْ مِنْ قَبْلِ ذلِکَ کَائِناً، ولَوکَانَ قَدِیماً لَکَانَ إِلهاً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الإمام علیه السلام من هذا الکلام أنّ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الآیات القرآنیّة بمعنی الأمر اللفظی؛ لیس من قبیل أوامر الملوک والسلاطین لمن دونهم بحیث یجرون بعض الألفاظ علی ألسنتهم ویسمعون مخاطبیهم، وربّما یدفعهم الحرص أحیاناً للصراخ حتی لیسمع صوتهم من مکان بعید، بل أوامر اللّه تعالی هی أوامر تکوینیّة وبتعبیر آخر هی فعل، فإنّ أراد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أیضاً بمعنی العلم بالنظام 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مباشرة، فلو أراد لوجدت الکائنات فی لحظة واحدة کما توجد فی تلک اللحظة السماء والأرض والنجوم والمجرّات ولو أراد أیضاً لوجدت بصورة تدریجیّة خلال ألف سنة أو ملایین السنین دون زیادة أو نقیصة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وفعل اللّه هوخلق الموجودات لیس علی سبیل شبیه سابق؛ لأنّ الأمر لوکان کذلک للزم تعدد الوجود الأزلی وتعدد الإله والمعبود، وکما ذکرنا فی أبحاث التوحید فإنّ التعدد فی هذا المورد محال لأنّ الوجود اللامتناهی واللامحدود من جمیع الجهات یأبی التعدد</w:t>
      </w:r>
      <w:r>
        <w:rPr>
          <w:rFonts w:eastAsia="IRNazanin" w:cs="IRNazanin"/>
          <w:color w:val="111111"/>
          <w:sz w:val="28"/>
          <w:szCs w:val="28"/>
          <w:rtl w:val="true"/>
          <w:lang w:bidi="fa-IR"/>
        </w:rPr>
        <w:t>.</w:t>
      </w:r>
      <w:bookmarkStart w:id="340" w:name="pg12581_148003"/>
    </w:p>
    <w:p>
      <w:pPr>
        <w:pStyle w:val="Heading3"/>
        <w:numPr>
          <w:ilvl w:val="2"/>
          <w:numId w:val="1"/>
        </w:numPr>
        <w:rPr/>
      </w:pPr>
      <w:bookmarkStart w:id="341" w:name="__RefHeading___Toc1881506_77815467"/>
      <w:bookmarkStart w:id="342" w:name="_Toc129"/>
      <w:bookmarkEnd w:id="340"/>
      <w:bookmarkEnd w:id="341"/>
      <w:r>
        <w:rPr>
          <w:rtl w:val="true"/>
        </w:rPr>
        <w:t>القسم الرابع</w:t>
      </w:r>
      <w:bookmarkEnd w:id="342"/>
    </w:p>
    <w:p>
      <w:pPr>
        <w:pStyle w:val="Heading4"/>
        <w:numPr>
          <w:ilvl w:val="3"/>
          <w:numId w:val="1"/>
        </w:numPr>
        <w:rPr/>
      </w:pPr>
      <w:bookmarkStart w:id="343" w:name="__RefHeading___Toc1881508_77815467"/>
      <w:bookmarkStart w:id="344" w:name="_Toc130"/>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بَعْدَ أَنْ لَمْ یَکُنْ، فَتَجْرِیَ عَلَیْهِ الصِّفَاتُ الْمُحْدَثَاتُ، وَلَا یَکُونُ بَیْنَهَا وبَیْنَهُ فَصْلٌ، وَلَا لَهُ عَلَیْهَا فَضْلٌ، فَیَسْتَوِیَ الصَّانِعُ وَالْمَصْنُوعُ، ویَتَکَافَأَ الْمُبْتَدَعُ وَالْبَدِیعُ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عَلَی غَیْرِ مِثَال خَلاَ مِنْ غَیْرِهِ، ولَمْ یَسْتَعِنْ عَلَی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الأَرْضَ فَأَمْسَکَهَا مِنْ غَیْرِ اشْتِغَال، وأَرْسَاهَا عَلَی غَیْرِ قَرَار، وأَقَامَهَا بِغَیْرِ قَوَائِمَ، ورَفَعَهَا بِغَیْرِ دَعَائِمَ، وحَصَّنَهَا مِنَ الأَوَدِ وَالاِْعْوِجَاجِ، ومَنَعَهَا مِنَ التَّهَافُتِ وَالاِْنْفِرَاجِ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أَرْسَی أَوْتَادَهَا، وضَرَبَ أَسْدَادَهَا، وَاسْتَفَاضَ عُیُونَهَا، وخَدَّ أَوْدِیَتَهَا؛ فَلَمْ یَهِنْ مَا بَنَاهُ، وَلَا ضَعُفَ 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هُوالظَّاهِرُ عَلَیْهَا بِسُلْطَانِهِ وعَظَمَتِهِ، وهُوالْبَاطِنُ لَهَا بِعِلْمِهِ ومَعْرِفَتِهِ، والْعَالِی عَلَی کُلِّ شَیء مِنْهَا بِجَلاَلِهِ وعِزَّتِهِ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لَایُعْجِزُهُ شَیٌْ مِنْهَا طَلَبَهُ، وَلَا یَمْتَنِعُ عَلَیْهِ فَیَغْلِبَهُ، وَلَا یَفُوتُهُ السَّرِیعُ مِنْهَا فَیَسْبِقَهُ، وَلَا یَحْتَاجُ إِلَی ذِی مَال فَیَرْزُقَهُ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الأَشْیَاءُ لَهُ، وذَلَّتْ مُسْتَکِینَةً لِعَظَمَتِهِ، لَاتَسْتَطِیعُ الْهَرَبَ مِنْ سُلْطَانِهِ إِلَی غَیْرِهِ فَتَمْتَنِعَ مِنْ نَفْعِهِ وضَرِّهِ، وَلَا کُفءَ لَهُ فَیُکَافِئَهُ، وَلَا نَظِیرَ لَهُ فَیُسَاوِیَهُ</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881510_77815467"/>
      <w:bookmarkStart w:id="346" w:name="_Toc131"/>
      <w:bookmarkEnd w:id="345"/>
      <w:r>
        <w:rPr>
          <w:rtl w:val="true"/>
        </w:rPr>
        <w:t>الشرح والتفسیر</w:t>
      </w:r>
      <w:r>
        <w:rPr>
          <w:rtl w:val="true"/>
        </w:rPr>
        <w:t xml:space="preserve">: </w:t>
      </w:r>
      <w:r>
        <w:rPr>
          <w:rtl w:val="true"/>
        </w:rPr>
        <w:t>صفات أخری فی الجمال والجلال</w:t>
      </w:r>
      <w:bookmarkEnd w:id="346"/>
    </w:p>
    <w:p>
      <w:pPr>
        <w:pStyle w:val="BookText"/>
        <w:rPr/>
      </w:pPr>
      <w:r>
        <w:rPr>
          <w:rFonts w:ascii="IRNazanin" w:hAnsi="IRNazanin" w:eastAsia="IRNazanin"/>
          <w:color w:val="111111"/>
          <w:sz w:val="28"/>
          <w:sz w:val="28"/>
          <w:szCs w:val="28"/>
          <w:rtl w:val="true"/>
          <w:lang w:bidi="fa-IR"/>
        </w:rPr>
        <w:t>أشار الإمام علیه السلام فی هذا الجانب من الخطبة إلی صفات أخری من صفات اللّه لیکمل ما تطرق إلیه سابقاً، فاتّجه بادئ الأمر صوب أزلیّة اللّه تعالی فقال 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بَعْدَ أَنْ لَمْ یَکُنْ، فَتَجْرِیَ عَلَیْهِ الصِّفَاتُ الْمُحْدَثَاتُ، وَلَا یَکُونُ بَیْنَهَا وبَیْنَهُ </w:t>
      </w:r>
    </w:p>
    <w:p>
      <w:pPr>
        <w:pStyle w:val="BookText"/>
        <w:rPr/>
      </w:pPr>
      <w:r>
        <w:rPr>
          <w:rFonts w:ascii="Amiri" w:hAnsi="Amiri" w:eastAsia="Amiri" w:cs="Amiri"/>
          <w:color w:val="111111"/>
          <w:sz w:val="28"/>
          <w:sz w:val="28"/>
          <w:szCs w:val="28"/>
          <w:rtl w:val="true"/>
          <w:lang w:bidi="ar-SA"/>
        </w:rPr>
        <w:t>فَصْلٌ، وَلَا لَهُ عَلَیْهَا فَضْلٌ، فَیَسْتَوِیَ الصَّانِعُ وَالْمَصْنُوعُ، ویَتَکَافَأَ الْمُبْتَدَعُ وَالْبَدِیعُ</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من الواضح أنّ الضمائر فی بینها وعلیها تعود إلی المحدثات، وأنّ قراءة صفات المحدثات بصیغة الإضافة وبدون الألف واللام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وردت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لأصبح المطلب أکثر وضوحاً، کما یصبح مفهوم العبارة أوضح إن استبدلت المبتدع بالمبدع کما فی بعض النسخ لأنّ المبدع یعنی الخالق والبدیع فی هذه الحالة یعنی المخلوق والذی له معنی اسم المفعول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فی شرح صفة أخری من صفاته البارزة تعالی أی قدرته فتعرض لمسألة الابدع والخلق دون سابقة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عَلَی غَیْرِ مِثَال خَلاَ مِنْ غَیْرِهِ، ولَمْ یَسْتَعِنْ عَلَی خَلْقِهَا بِأَحَد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نتأمّل عالم الخلقة تطالعنا أنواع لا تحصی من المخلوقات فی عالم الحشرات والنباتات والجمادات التی یمتاز کلّ منها ببنیته البدیعة وخلقه الرائع الخاص، وهی الموجودات التی لیس لها من سابقة وقد کساها اللّه سبحانه حلّة الوجود من طیات العالم وساقها لمسیرتها التکاملیّة، والحال لو کان للإنسان بعض الصناعات لاکتسبها من الآخرین، فمثلاً تأمّل الإنسان أجنحة الطیور وکیفیة طیرانها ففکّر فی صنع طائرة غایة فی البساطة، ثم جاء العلماء فی زمان لاحق الواحد تلو الآخر لیستفیدوا من الاختراع السابق ویجدوا فی إتمامه حتی بلغ الأمر ذروة تکامله فی عصرنا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علماءنا إمّا یستلهمون من الطبیعة فی اختراعاتهم أو من الآخرین فهم لا یقومون بعمل دون سابقة ولا یقومون به دون الاستعانة بالآخرین والحال أعمالهم محدودة بینما اللّه تعالی وفی ایجاده لهذه المخلوقات المتنوعة کافّة والتی لا تعدّ ولا تحصی لیس بحاجة إلی سابقة ولا لمعونة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اتّجه علیه السلام إلی جانب آخر من قدرته اللامتناهیة فقال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 الأَرْضَ فَأَمْسَکَهَا مِنْ غَیْرِ اشْتِغَال، وأَرْسَاهَا عَلَی غَیْرِ قَرَار، وأَقَامَهَا بِغَیْرِ قَوَائِمَ، ورَفَعَهَا بِغَیْرِ دَعَائِمَ، وحَصَّنَهَا مِنَ الأَوَدِ</w:t>
      </w:r>
      <w:r>
        <w:rPr>
          <w:rStyle w:val="FootnoteAnchor"/>
          <w:rtl w:val="true"/>
        </w:rPr>
        <w:footnoteReference w:id="209"/>
      </w:r>
      <w:r>
        <w:rPr>
          <w:rFonts w:ascii="Amiri" w:hAnsi="Amiri" w:eastAsia="Amiri" w:cs="Amiri"/>
          <w:color w:val="111111"/>
          <w:sz w:val="28"/>
          <w:sz w:val="28"/>
          <w:szCs w:val="28"/>
          <w:rtl w:val="true"/>
          <w:lang w:bidi="ar-SA"/>
        </w:rPr>
        <w:t>وَالاِْعْوِجَاجِ، ومَنَعَهَا مِنَ التَّهَافُتِ</w:t>
      </w:r>
      <w:r>
        <w:rPr>
          <w:rStyle w:val="FootnoteAnchor"/>
          <w:rtl w:val="true"/>
        </w:rPr>
        <w:footnoteReference w:id="210"/>
      </w:r>
      <w:r>
        <w:rPr>
          <w:rFonts w:ascii="Amiri" w:hAnsi="Amiri" w:eastAsia="Amiri" w:cs="Amiri"/>
          <w:color w:val="111111"/>
          <w:sz w:val="28"/>
          <w:sz w:val="28"/>
          <w:szCs w:val="28"/>
          <w:rtl w:val="true"/>
          <w:lang w:bidi="ar-SA"/>
        </w:rPr>
        <w:t>وَالاِْنْفِرَاجِ</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المسلم به الیوم من قِبل الجمیع أنّ الکرة الأرضیّة تدور منذ ملایین السنین حول نفسها والشمس فی مدار معین فی الحرکة وهذه الحرکة علی درجة من السرعة المنتظمة والهادئة بحیث لایشعر بها سکان الأرض ممّا دفع العلماء السابقین لاعتبار الأرض ثابتة ومرکز العالم، تری ماهذه القدرة العظیمة التی حفظت ثبات الکرة الأرضیّة منذ ملایین السنین ورغم تعدد حرکاتها دون دعائم وأعمدة، ودون أدنی تشقق وتحطم أجزاء رغم مضی کلّ هذه المدّة الزمانیّة؛ وهل من قدرة غیر القدرة الإلهیّة من شأنها القیام بهذا العمل؟ إننا لنعلم الیوم أنّ المسافة التی جعلت الأرض بهذا البعد عن الشمس وفی وضع طبیعی معلول للتعادل بین قوّة الجاذبة والدافعة، وعلی أساس الجاذبیّة فإنّ کلّ کتلتین تجذب إحداهما الأخری بقوة تتناسب طردیاً مع حاصل ضرب الکتلتین وعکسیاً مع مربع المسافة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القوّة تجعل الأرض تندفع بسرعة نحو الشمس فتنجذب إلیها وتتحول إلی بخار، ومن جانب آخر فإنّ الحرکة الدورانیّة حول المرکز تسبب فرار ذلک الجسم من المرکز والتی تسمی قوّة الطرد المرکزیة وکلّما کانت الحرکة أسرع کانت القوّة الطاردة أکبر، ولذلک حین یدور القلاب الحجری بسرعة ویترک فجأة فإنّه یقذف إلی نقطة بعیدة، وعلیه وبغیة دوران الأرض فی مدارها لملایین السنین بصورة طبیعیة لابدّ من مساواة قوّة الجاذبیة للقوّة الطاردة، وتختل لهذه المعادلة لو إزدادت أو قلت المسافة وکذلک لوازدادت أو قلت الحرکة فتتیه الأرض فی الفضاء أو تنجذب باتجاه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کلّ هذه العبارات المختلفة؟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 شرّاح نهج البلاغة إلی أنّها من قبیل العطف التفسیری؛ ولکن یبدو أنّ الإمام علیه السلام استعمل کلّ عبارة بمعنی معین لیوضح جوانب الموضوع کافّة، توضیح ذلک إن أرید ثبات جسم فلابدّ من موضع یستند إلیه، ومن ثم حاجته لدعائم وأعمدة قویة ومحکمة، وقد قال الإمام علیه السلام إنّ اللّه أثبت الأرض دون الحاجة إلی </w:t>
      </w:r>
    </w:p>
    <w:p>
      <w:pPr>
        <w:pStyle w:val="BookText"/>
        <w:rPr/>
      </w:pPr>
      <w:r>
        <w:rPr>
          <w:rFonts w:ascii="IRNazanin" w:hAnsi="IRNazanin" w:eastAsia="IRNazanin"/>
          <w:color w:val="111111"/>
          <w:sz w:val="28"/>
          <w:sz w:val="28"/>
          <w:szCs w:val="28"/>
          <w:rtl w:val="true"/>
          <w:lang w:bidi="fa-IR"/>
        </w:rPr>
        <w:t>هذه الأمور، فهی تسبح فی الفضاء بانتظام دون موضع وأعمدة، ثم أشار فی العبارة اللاحقة إلی أنّ اللّه حال دون إعوجاج الأرض أو تهافتها وانفراجها وأودها، ولکلّ من هذه المفردات معنی معین، فالأود إشارة إلی الثقل والضغط الذی یؤدّی إلی الإعوجاج، کما یوجب أحیاناً التهافت أو الانفراج فی البناء، واللّه حفظ الأرض من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سائر عجائب الأرض والتدبیر الإلهی لإعدادها للحیاة البشریّة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أَرْسَی أَوْتَادَهَا، وضَرَبَ أَسْدَادَهَا</w:t>
      </w:r>
      <w:r>
        <w:rPr>
          <w:rStyle w:val="FootnoteAnchor"/>
          <w:rtl w:val="true"/>
        </w:rPr>
        <w:footnoteReference w:id="21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وَاسْتَفَاضَ عُیُونَهَا، وخَدَّ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أَوْدِیَتَهَا؛ فَلَمْ یَهِنْ مَا بَنَاهُ، وَلَا ضَعُفَ مَا قَوَّاهُ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فالعبارة الأُولی إشارة إلی العدید من الآیات القرآنیّة الواردة بشأن الجبال وأنّ اللّه وتد بها الأرض وجعلها کالمسامیر، فقد جاء فی سورة النبا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وَالْجِبَالَ أَوْتَاداً</w:t>
      </w:r>
      <w:r>
        <w:rPr>
          <w:rFonts w:eastAsia="IRNazanin" w:cs="IRNazanin"/>
          <w:color w:val="111111"/>
          <w:sz w:val="28"/>
          <w:szCs w:val="28"/>
          <w:rtl w:val="true"/>
          <w:lang w:bidi="fa-IR"/>
        </w:rPr>
        <w:t>»</w:t>
      </w:r>
      <w:r>
        <w:rPr>
          <w:rStyle w:val="FootnoteAnchor"/>
          <w:rtl w:val="true"/>
        </w:rPr>
        <w:footnoteReference w:id="213"/>
      </w:r>
      <w:r>
        <w:rPr>
          <w:rStyle w:val="FootnoteAnchor"/>
          <w:rtl w:val="true"/>
        </w:rPr>
        <w:footnoteReference w:id="214"/>
      </w:r>
      <w:r>
        <w:rPr>
          <w:rFonts w:ascii="IRNazanin" w:hAnsi="IRNazanin" w:eastAsia="IRNazanin"/>
          <w:color w:val="111111"/>
          <w:sz w:val="28"/>
          <w:sz w:val="28"/>
          <w:szCs w:val="28"/>
          <w:rtl w:val="true"/>
          <w:lang w:bidi="fa-IR"/>
        </w:rPr>
        <w:t>ولما کان أحد آثار الجبال أنّها تکمن بصورة سد فی مقابل السیول والعواصف فقد عبّر عنها بالأسداد، وبالنظر إلی أنّ الخلل والشقّ فی الجبال والمواضع الخالیة فی بعض أقسامها یؤدّی إلی خزن الماء ومن ثم جریان العیون، وکذلک شقوق الجبال التی تؤدّی إلی ظهور الأودیة وانحدار میاه الأمطار إلی الأودیة فقد رکز علیها الإمام علیه السلام 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أراد علیه السلام الإشارة إلی ربوبیة اللّه وتدبیره والتی تعدّ من صفات أفعاله فقد تطرق إلی صفات الذات وأشار بعبارات غایة فی الروعة والدقّة إلی علم اللّه وقدرته ووحدانیته فقال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هُوالظَّاهِرُ عَلَیْهَا بِسُلْطَانِهِ وعَظَمَتِهِ، وهُوالْبَاطِنُ لَهَا بِعِلْمِهِ ومَعْرِفَتِهِ، والْعَالِی عَلَی کُلِّ شَیء مِنْهَا بِجَلاَلِهِ وعِزَّتِهِ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لَایُعْجِزُهُ شَیٌْ مِنْهَا طَلَبَهُ، وَلَا </w:t>
      </w:r>
    </w:p>
    <w:p>
      <w:pPr>
        <w:pStyle w:val="BookText"/>
        <w:rPr/>
      </w:pPr>
      <w:r>
        <w:rPr>
          <w:rFonts w:ascii="Amiri" w:hAnsi="Amiri" w:eastAsia="Amiri" w:cs="Amiri"/>
          <w:color w:val="111111"/>
          <w:sz w:val="28"/>
          <w:sz w:val="28"/>
          <w:szCs w:val="28"/>
          <w:rtl w:val="true"/>
          <w:lang w:bidi="ar-SA"/>
        </w:rPr>
        <w:t>یَمْتَنِعُ عَلَیْهِ فَیَغْلِبَهُ، وَلَا یَفُوتُهُ السَّرِیعُ مِنْهَا فَیَسْبِقَهُ، وَلَا یَحْتَاجُ إِلَی ذِی مَال فَیَرْزُقَهُ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أساس کلّ هذه الصفات فی الواقع علمه وقدرته اللامتناهیّة، ومن له القدرة اللامتناهیّة یغلب کلّ شیء ویسمو علی کلّ موجود، لا یغلبه شیء ولا یفر من قدرته وبالطبع غنی عن الکلّ، لأنّه القادر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کان علمه لامتناهیاً فهو علیم ببواطن الأشیاء وظواهرها بل الظاهر والباطن لدیه علی حد سواء، کما یتساوی لدیه القوی والضعیف والبعید والقریب والأعلی والأسفل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الدور الذی یلعبه الإلتفات إلی هذه الصفات فی تربیة الإنسان وتزکیته بغض النظر عن الارتقاء بمستوی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کلامه علیه السلام فی شرحه لقدرة اللّه تعالی فی عالم الوجود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خَضَعَتِ الأَشْیَاءُ لَهُ، وذَلَّتْ مُسْتَکِینَةً لِعَظَمَتِهِ، لَاتَسْتَطِیعُ الْهَرَبَ مِنْ سُلْطَانِهِ إِلَی غَیْرِهِ فَتَمْتَنِعَ مِنْ نَفْعِهِ وضَرِّهِ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فالعالم کلّه ملک اللّه وقوانینه حاکمة فی کلّ مکان وأینما اتّجهنا فإنّما نحن خاضعین لسلطانه ولیس خارج ذلک إلی العدم ولا معنی للفرار من سلطته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یتساءل شرّاح نهج البلاغة أنّ الفرار من الضرر ممّا لا شک فیه؛ ولکن ما المراد بالهروب من المنفعة؟</w:t>
      </w:r>
    </w:p>
    <w:p>
      <w:pPr>
        <w:pStyle w:val="BookText"/>
        <w:rPr/>
      </w:pPr>
      <w:r>
        <w:rPr>
          <w:rFonts w:ascii="IRNazanin" w:hAnsi="IRNazanin" w:eastAsia="IRNazanin"/>
          <w:color w:val="111111"/>
          <w:sz w:val="28"/>
          <w:sz w:val="28"/>
          <w:szCs w:val="28"/>
          <w:rtl w:val="true"/>
          <w:lang w:bidi="fa-IR"/>
        </w:rPr>
        <w:t>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بأنّ الشخص إذا لم یرد أن یکون مدیناً لآخر لکی لا یخضع له أو بعبارة أخری یهرب من منافعه وعطایاه لکی لا یضطر للخضوع له؛ فإنّ مثل هذا العدد لا معنی له إزاء اللّه ولطفه وقهره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ذَا الَّذِی یَعْصِمُکُمْ مِّنَ اللّهِ إِنْ أَرَادَ بِکُمْ سُوءاً أَوأَرَادَ بِکُمْ رَحْمَةً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جری الکلام هنا عن الامتناع عن قبول رحمة اللّه وعقابه فأشار علیه السلام إلی أن لا سبیل أمامکم سوی القبول سواء أراد بکم رحمة أو مصیبة إزاء رحمته؛ ففی کلّ الأحوال أنتم مدینون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علیه السلام الخطبة بالتأکید علی وحدانیته سبحانه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کُفءَ لَهُ فَیُکَافِئَهُ، ولَا نَظِیرَ لَهُ فَیُسَاوِیَهُ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مراراً، إنّ الذات الإلهیّة لامتناهیة من جمیع الجهات، ومن الطبیعی أن تستحیل الأثنیة فی الوجود اللامتناهی، لأنّ التعدد إنّما یقترن دائماً بالمحدودیة، لأنّ کلّ واحد منهما فاقد لوجود الآخر، أو بعبارة أخری فإنّ حد کلّ واحد منهما نقطة نهایته وهذا ما لا ینسجم مع الذات الإلهیّة اللامتناهیّة وغیر المحدودة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أنّ هذا القسم ینطلق بالتوحید ویختتم بالتاکید علیه بعد ذکر سلسلة من صفات الذات وصفات الأفعال</w:t>
      </w:r>
      <w:r>
        <w:rPr>
          <w:rFonts w:eastAsia="IRNazanin" w:cs="IRNazanin"/>
          <w:color w:val="111111"/>
          <w:sz w:val="28"/>
          <w:szCs w:val="28"/>
          <w:rtl w:val="true"/>
          <w:lang w:bidi="fa-IR"/>
        </w:rPr>
        <w:t>.</w:t>
      </w:r>
      <w:bookmarkStart w:id="347" w:name="pg12581_148009"/>
    </w:p>
    <w:p>
      <w:pPr>
        <w:pStyle w:val="Heading3"/>
        <w:numPr>
          <w:ilvl w:val="2"/>
          <w:numId w:val="1"/>
        </w:numPr>
        <w:rPr/>
      </w:pPr>
      <w:bookmarkStart w:id="348" w:name="__RefHeading___Toc1881512_77815467"/>
      <w:bookmarkStart w:id="349" w:name="_Toc132"/>
      <w:bookmarkEnd w:id="347"/>
      <w:bookmarkEnd w:id="348"/>
      <w:r>
        <w:rPr>
          <w:rtl w:val="true"/>
        </w:rPr>
        <w:t>القسم الخامس</w:t>
      </w:r>
      <w:bookmarkEnd w:id="349"/>
    </w:p>
    <w:p>
      <w:pPr>
        <w:pStyle w:val="Heading4"/>
        <w:numPr>
          <w:ilvl w:val="3"/>
          <w:numId w:val="1"/>
        </w:numPr>
        <w:rPr/>
      </w:pPr>
      <w:bookmarkStart w:id="350" w:name="__RefHeading___Toc1881514_77815467"/>
      <w:bookmarkStart w:id="351" w:name="_Toc133"/>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هُوالْمُفْنِی لَهَا بَعْدَ وُجُودِهَا، حَتَّی یَصِیرَ مَوْجُودُهَا کَمَفْقُودِهَا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فَنَاءُ الدُّنْیَا بَعْدَ ابْتِدَاعِهَا بِأَعْجَبَ مِنْ إِنْشَائِهَا وَاخْتِرَاعِهَا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وَلَواجْتَمَعَ جَمِیعُ حَیَوَانِهَا مِنْ طَیْرِهَا وبَهَائِمِهَا، ومَا کَانَ مِنْ مُرَاحِهَا وسَائِمِهَا، وأَصْنَافِ أَسْنَاخِهَا وأَجْنَاسِهَا، ومُتَبَلِّدَةِ أُمَمِهَا وأَکْیَاسِهَا، عَلَی إِحْدَاثِ بَعُوضَة، مَا قَدَرَتْ عَلَی إِحْدَاثِهَا، وَلَا عَرَفَتْ کَیْفَ السَّبِیلُ إِلَی إِیجَادِهَا، ولَتَحَیَّرَتْ عُقُولُهَا فِی عِلْمِ ذلِکَ وَتَاهَتْ، وعَجَزَتْ قُوَاهَا وَتَنَاهَتْ، ورَجَعَتْ خَاسِئَةً حَسِیرَةً، 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881516_77815467"/>
      <w:bookmarkStart w:id="353" w:name="_Toc134"/>
      <w:bookmarkEnd w:id="352"/>
      <w:r>
        <w:rPr>
          <w:rtl w:val="true"/>
        </w:rPr>
        <w:t>الشرح والتفسیر</w:t>
      </w:r>
      <w:r>
        <w:rPr>
          <w:rtl w:val="true"/>
        </w:rPr>
        <w:t xml:space="preserve">: </w:t>
      </w:r>
      <w:r>
        <w:rPr>
          <w:rtl w:val="true"/>
        </w:rPr>
        <w:t>العجز عن خلق بعوضة</w:t>
      </w:r>
      <w:bookmarkEnd w:id="353"/>
    </w:p>
    <w:p>
      <w:pPr>
        <w:pStyle w:val="BookText"/>
        <w:rPr/>
      </w:pPr>
      <w:r>
        <w:rPr>
          <w:rFonts w:ascii="IRNazanin" w:hAnsi="IRNazanin" w:eastAsia="IRNazanin"/>
          <w:color w:val="111111"/>
          <w:sz w:val="28"/>
          <w:sz w:val="28"/>
          <w:szCs w:val="28"/>
          <w:rtl w:val="true"/>
          <w:lang w:bidi="fa-IR"/>
        </w:rPr>
        <w:t>تحدّث الإمام علیه السلام فی هذا الجانب من الخطبة عن قضیة فناء العالم وقدرة اللّه المطلقة علی خلق العالم وعدمه بعد أن فرغ من أبحاثه العمیقة فی الأقسام السابقة من هذه الخطبة بشأن خلق العالم ولا سیما الأرض وعجائبها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هُوالْمُفْنِی لَهَا بَعْدَ وُجُودِهَا، حَتَّی یَصِیرَ مَوْجُودُهَا کَمَفْقُودِهَا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کلامه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فَنَاءُ الدُّنْیَا بَعْدَ ابْتِدَاعِهَا بِأَعْجَبَ مِنْ إِنْشَائِهَا وَاخْتِرَاعِهَا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وَلَو اجْتَمَعَ جَمِیعُ حَیَوَانِهَا مِنْ طَیْرِهَا وبَهَائِمِهَا، ومَا کَانَ مِنْ مُرَاحِهَا</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مأوی الحیوانات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وأَصْنَافِ أَسْنَاخِهَا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وأَجْنَاسِهَا، ومُتَبَلِّدَةِ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أُمَمِهَا وأَکْیَاسِهَا،</w:t>
      </w:r>
    </w:p>
    <w:p>
      <w:pPr>
        <w:pStyle w:val="BookText"/>
        <w:rPr/>
      </w:pPr>
      <w:r>
        <w:rPr>
          <w:rFonts w:ascii="Amiri" w:hAnsi="Amiri" w:eastAsia="Amiri" w:cs="Amiri"/>
          <w:color w:val="111111"/>
          <w:sz w:val="28"/>
          <w:sz w:val="28"/>
          <w:szCs w:val="28"/>
          <w:rtl w:val="true"/>
          <w:lang w:bidi="ar-SA"/>
        </w:rPr>
        <w:t>عَلَی إِحْدَاثِ بَعُوضَة، مَا قَدَرَتْ عَلَی إِحْدَاثِهَا، وَلَا عَرَفَتْ کَیْفَ السَّبِیلُ إِلَی إِیجَادِهَا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الکلام لا یعد حقیقة إبان صدوره من الإمام علیه السلام آنذاک، بل هوحقیقة واقعة الیوم، ذلک أنّه لو اجتمع علماء العالم کافّة لخلق بعوضة لعجزوا عن ذلک، لأنّ قضیة بعث الحیاة فی الجمادات مستحیلة، أضف إلی ذلک فإنّ بنیة البعوضة من حیث الأجنحة والأرجل والدماغ والأعصاب وجهاز الهضم والانجاب علی درجة من التعقید والدقّة فغیر الخالق سبحانه لا یستطیع المخلوق خلق بعوضة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کلّ عبارة من العبارات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 عَلَی إِحْدَاثِهَا، وَلَا عَرَفَتْ کَیْفَ السَّبِیلُ إِلَی إِیجَادِهَا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نقطة معینة، فالعبارة الأولی تشیر إلی عجز الإنسان والحیوان عن خلق بعوضة، بینما تشیر العبارة الثانیة إلی الجهل بتلک الأسباب والعوامل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مثل هذا المعنی فی القرآن الکریم بشأن خلق الذباب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تَدْعُونَ مِنْ دُونِ اللّهِ لَنْ یَخْلُقُوا ذُبَاباً وَلَواجْتَمَعُوا لَهُ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سورة الحج، الآیة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ولَتَحَیَّرَتْ عُقُولُهَا فِی عِلْمِ ذلِکَ وَتَاهَتْ، وعَجِزَتْ قُوَاهَا وَتَنَاهَتْ، ورَجَعَتْ خَاسِئَةً</w:t>
      </w:r>
      <w:r>
        <w:rPr>
          <w:rStyle w:val="FootnoteAnchor"/>
          <w:rtl w:val="true"/>
        </w:rPr>
        <w:footnoteReference w:id="218"/>
      </w:r>
      <w:r>
        <w:rPr>
          <w:rFonts w:ascii="Amiri" w:hAnsi="Amiri" w:eastAsia="Amiri" w:cs="Amiri"/>
          <w:color w:val="111111"/>
          <w:sz w:val="28"/>
          <w:sz w:val="28"/>
          <w:szCs w:val="28"/>
          <w:rtl w:val="true"/>
          <w:lang w:bidi="ar-SA"/>
        </w:rPr>
        <w:t>حَسِیرَةً</w:t>
      </w:r>
      <w:r>
        <w:rPr>
          <w:rStyle w:val="FootnoteAnchor"/>
          <w:rtl w:val="true"/>
        </w:rPr>
        <w:footnoteReference w:id="219"/>
      </w:r>
      <w:r>
        <w:rPr>
          <w:rFonts w:ascii="Amiri" w:hAnsi="Amiri" w:eastAsia="Amiri" w:cs="Amiri"/>
          <w:color w:val="111111"/>
          <w:sz w:val="28"/>
          <w:sz w:val="28"/>
          <w:szCs w:val="28"/>
          <w:rtl w:val="true"/>
          <w:lang w:bidi="ar-SA"/>
        </w:rPr>
        <w:t>، 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عزمت هذه البعوضة الصغیرة علی أذی الإنسان وسائر الحیوانات ولم یحد اللّه من انجابها لتکاثرت بشکل یضیّق الحیاة علی الإنسان ولعجزت کلّ المبیدات عن مواجهتها، وما نشاهده الیوم من القضاء علیها فی بعض المناطق بفعل المواد السامة فذلک لأنّها محدودة فی انجابها وإلّا لکانت کالجراد فی خروجها عن </w:t>
      </w:r>
      <w:bookmarkStart w:id="354" w:name="pg12581_148011"/>
    </w:p>
    <w:p>
      <w:pPr>
        <w:pStyle w:val="BookText"/>
        <w:rPr/>
      </w:pPr>
      <w:bookmarkEnd w:id="354"/>
      <w:r>
        <w:rPr>
          <w:rFonts w:ascii="IRNazanin" w:hAnsi="IRNazanin" w:eastAsia="IRNazanin"/>
          <w:color w:val="111111"/>
          <w:sz w:val="28"/>
          <w:sz w:val="28"/>
          <w:szCs w:val="28"/>
          <w:rtl w:val="true"/>
          <w:lang w:bidi="fa-IR"/>
        </w:rPr>
        <w:t xml:space="preserve">السیطرة ولشکلت أسراباً عظیمة تملأ أرکان الفضاء، وهذه البعوضة التی تبدو فی ظاهرها ضعیفة قد کشفت فی بعض الأحیان عن قدرتها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لتهاجم أحیاناً بصورة جماعیة فیلاً فتقضی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ویمتاز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ظروف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بنقلها للمیکروبات الخطیرة أو السموم القاتلة فتشعر الإنسان بعجزه عن مواجهتها لتثبت له مدی قدرتها</w:t>
      </w:r>
      <w:r>
        <w:rPr>
          <w:rFonts w:eastAsia="IRNazanin" w:cs="IRNazanin"/>
          <w:color w:val="111111"/>
          <w:sz w:val="28"/>
          <w:szCs w:val="28"/>
          <w:rtl w:val="true"/>
          <w:lang w:bidi="fa-IR"/>
        </w:rPr>
        <w:t>.</w:t>
      </w:r>
    </w:p>
    <w:p>
      <w:pPr>
        <w:pStyle w:val="Heading4"/>
        <w:numPr>
          <w:ilvl w:val="3"/>
          <w:numId w:val="1"/>
        </w:numPr>
        <w:rPr/>
      </w:pPr>
      <w:bookmarkStart w:id="355" w:name="__RefHeading___Toc1881518_77815467"/>
      <w:bookmarkStart w:id="356" w:name="_Toc135"/>
      <w:bookmarkEnd w:id="355"/>
      <w:r>
        <w:rPr>
          <w:rtl w:val="true"/>
        </w:rPr>
        <w:t>تأمّلان</w:t>
      </w:r>
      <w:bookmarkEnd w:id="356"/>
    </w:p>
    <w:p>
      <w:pPr>
        <w:pStyle w:val="Heading5"/>
        <w:numPr>
          <w:ilvl w:val="4"/>
          <w:numId w:val="1"/>
        </w:numPr>
        <w:rPr/>
      </w:pPr>
      <w:bookmarkStart w:id="357" w:name="__RefHeading___Toc1881520_77815467"/>
      <w:bookmarkStart w:id="358" w:name="_Toc136"/>
      <w:bookmarkEnd w:id="357"/>
      <w:r>
        <w:rPr/>
        <w:t>1</w:t>
      </w:r>
      <w:r>
        <w:rPr>
          <w:rtl w:val="true"/>
        </w:rPr>
        <w:t xml:space="preserve">. </w:t>
      </w:r>
      <w:r>
        <w:rPr>
          <w:rtl w:val="true"/>
        </w:rPr>
        <w:t>المعاد الجسمانی واعادة المعدوم</w:t>
      </w:r>
      <w:bookmarkEnd w:id="358"/>
    </w:p>
    <w:p>
      <w:pPr>
        <w:pStyle w:val="BookText"/>
        <w:rPr/>
      </w:pPr>
      <w:r>
        <w:rPr>
          <w:rFonts w:ascii="IRNazanin" w:hAnsi="IRNazanin" w:eastAsia="IRNazanin"/>
          <w:color w:val="111111"/>
          <w:sz w:val="28"/>
          <w:sz w:val="28"/>
          <w:szCs w:val="28"/>
          <w:rtl w:val="true"/>
          <w:lang w:bidi="fa-IR"/>
        </w:rPr>
        <w:t>تحدّث بعض شرّاح نهج البلاغة بشأن المعاد الجسمانی عند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هُوالْمُفْنِی لَها بَعْدَ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تصدر بها هذا الجانب من الخطبة واستشهدوا علی ذلک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 کَمَا بَدَأْنَآ أَوَّلَ خَلْق نُّعیِدُهُ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سورة الأنبیاء، الآیة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أضافوا أنّ جمیع الأنبیاء وخاصة النّبی الأکرم صلی الله علیه و آله أخبر عن فناء هذا العالم، وأضافوا أنّ الفلاسفة خالفوا هذا الأمر لا علی أساس عدم إمکانیّة فناء العالم، بل علی أساس استحالة انعدام العالم مع بقاء العلّة وهی الذات الإلهیّة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خاضوا فی شرح مسألة امتناع إعادة المعدوم وأشاروا إلی شکّ البعض فی مسألة المعاد الجسمانی، والحقّ فناء العالم لیس بمحال، لأنّ اللّه فاعل مختار وإن رآی المصلحة خلق الشیء أو عدمه، کما لیس هنالک من شکّ فی المعاد الجسمانی، فقد صرّح القرآن فی العدید من آیاته بهذا الأمر، کما أنّه لیس هنالک من دلیل عقلی علی امتناعه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ولیست هنالک من علاقة بین مسألة استحالة إعادة المعدوم ومسألة المعاد، لأننا إن قلنا إعادة المعدوم مستحیلة؛ یعنی ذلک أنّ إعادة ذلک الشیء بجمیع خصوصیاته حتی الزمان والمکان محال وبالطبع لیست هنالک من عودة للزمان الذی مضی، إلّا </w:t>
      </w:r>
      <w:bookmarkStart w:id="359" w:name="pg12581_148012"/>
    </w:p>
    <w:p>
      <w:pPr>
        <w:pStyle w:val="BookText"/>
        <w:rPr/>
      </w:pPr>
      <w:bookmarkEnd w:id="359"/>
      <w:r>
        <w:rPr>
          <w:rFonts w:ascii="IRNazanin" w:hAnsi="IRNazanin" w:eastAsia="IRNazanin"/>
          <w:color w:val="111111"/>
          <w:sz w:val="28"/>
          <w:sz w:val="28"/>
          <w:szCs w:val="28"/>
          <w:rtl w:val="true"/>
          <w:lang w:bidi="fa-IR"/>
        </w:rPr>
        <w:t>أنّ عودة الإنسان فی المعاد یوم القیامة لا تعنی عودة الزمان والمکان الماضیین، فلیس هنالک من عاقل یزعم بعودة ذلک الزمان الذی عاشه فی الدنیا یوم القیامة، بل المراد عودة إنسان بجمیع خصائصه فی زمان ومکان آخر، مثلاً حین یحیی المسیح علیه السلام میتاً فسیکون ذلک الشخص السابق قطعاً وإن أحیاه فی زمان ومکان آخر، وهکذا إحیاء الأموات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وزبدة الکلام فما جاء فی هذه الخطبة هو بعینه ما ورد فی القرآن الکریم، بل شرح الإمام علیه السلام فی الواقع آیات المعاد هنا بعبارات رائعة وعمیقة</w:t>
      </w:r>
      <w:r>
        <w:rPr>
          <w:rFonts w:eastAsia="IRNazanin" w:cs="IRNazanin"/>
          <w:color w:val="111111"/>
          <w:sz w:val="28"/>
          <w:szCs w:val="28"/>
          <w:rtl w:val="true"/>
          <w:lang w:bidi="fa-IR"/>
        </w:rPr>
        <w:t>.</w:t>
      </w:r>
    </w:p>
    <w:p>
      <w:pPr>
        <w:pStyle w:val="Heading5"/>
        <w:numPr>
          <w:ilvl w:val="4"/>
          <w:numId w:val="1"/>
        </w:numPr>
        <w:rPr/>
      </w:pPr>
      <w:bookmarkStart w:id="360" w:name="__RefHeading___Toc1881522_77815467"/>
      <w:bookmarkStart w:id="361" w:name="_Toc137"/>
      <w:bookmarkEnd w:id="360"/>
      <w:r>
        <w:rPr/>
        <w:t>2</w:t>
      </w:r>
      <w:r>
        <w:rPr>
          <w:rtl w:val="true"/>
        </w:rPr>
        <w:t xml:space="preserve">. </w:t>
      </w:r>
      <w:r>
        <w:rPr>
          <w:rtl w:val="true"/>
        </w:rPr>
        <w:t>الخلقة العجیبة للبعوض</w:t>
      </w:r>
      <w:r>
        <w:rPr>
          <w:rtl w:val="true"/>
        </w:rPr>
        <w:t>!</w:t>
      </w:r>
      <w:bookmarkEnd w:id="361"/>
    </w:p>
    <w:p>
      <w:pPr>
        <w:pStyle w:val="BookText"/>
        <w:rPr/>
      </w:pPr>
      <w:r>
        <w:rPr>
          <w:rFonts w:ascii="IRNazanin" w:hAnsi="IRNazanin" w:eastAsia="IRNazanin"/>
          <w:color w:val="111111"/>
          <w:sz w:val="28"/>
          <w:sz w:val="28"/>
          <w:szCs w:val="28"/>
          <w:rtl w:val="true"/>
          <w:lang w:bidi="fa-IR"/>
        </w:rPr>
        <w:t>صرّح الإمام علیه السلام فی هذا الجانب من الخطبة لواجتمعت الکائنات کافّة لخلق بعوضة لما استطاعت، ولواطلق اللّه العنان للبعوض فی التکاثر لما کانت هنالک من قوّة فی العالم قادرة علی القضاء علیها وکما أسلفنا فإنّ هذا الکلام لا یبدو حقیقة علی عهد نزول القرآن وعصر الإمام فحسب بل هو کذلک حتی فی عصرنا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فللبعوضة خلقة معقدة؛ أغلبها لا تعیش سوی فی المیاه الراکدة فی حافات الأنهار والمستنقعات وما شابه ذلک، وتضع انثی البعوض ما یقرب من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فی کلّ مرّة لتفقس عن بعوضة ولکلّ بعوضة ولیدة انبوب تنفسی نحیف للغایة یرتبط بسطح المیاه تتعلق به البعوضة، ثم تظهر بعد بضعة أیّام قشرة علی جوانبه کما یحدث الکثیر من التغییرات فی بنیتها داخل القشرة التی تبدو ظاهراً عدیمة الحرکة، وبعد عدّة أیّام تخرج البعوضة غیر الکاملة من تلک القشرة فتطیر وتقضی سائر عمرها لتعیش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والتغییرات التی تطرأ خلال هذه المدّة القصیرة علی بنیة البعوضة وتحولها من کائن مائی إلی طائر حقّاً لمذهلة وعجیبة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العلماء إنّ ذکور البعوض تتغذی علی عصارة الفواکه وسوائل النباتات؛ </w:t>
      </w:r>
    </w:p>
    <w:p>
      <w:pPr>
        <w:pStyle w:val="BookText"/>
        <w:rPr/>
      </w:pPr>
      <w:r>
        <w:rPr>
          <w:rFonts w:ascii="IRNazanin" w:hAnsi="IRNazanin" w:eastAsia="IRNazanin"/>
          <w:color w:val="111111"/>
          <w:sz w:val="28"/>
          <w:sz w:val="28"/>
          <w:szCs w:val="28"/>
          <w:rtl w:val="true"/>
          <w:lang w:bidi="fa-IR"/>
        </w:rPr>
        <w:t>بینما تتغذی الاناث علی امتصاص الدم فهی تلسع الإنسان وتمتص دمه کمادة غذائیة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والبعوض حشرات صغیرة لها جناحان ولو وُضعت تحت المجهر لشوهدت بنیتها الظریفة والعجیبة ویستحیل علی الإنسان صنع مثلها فضلاً عن کائن حی قادر علی التغذیة والنمو والانجاب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أنّ بعضها عدیمة اللون بحیث لا تری بالعین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والبعوض العادی وإن کانت حشرات مؤذیة قد تسلب الإنسان القوی والشدید البنیة نومه لیلة کاملة، لکنها غالباً لیست خطیرة، مع ذلک هنالک بعض البعوض خطیر وسام بحیث یستطیع القضاء علی أقوی الحیوانات</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2581_148015"/>
      <w:bookmarkStart w:id="363" w:name="pg12581_148015"/>
      <w:bookmarkEnd w:id="363"/>
    </w:p>
    <w:p>
      <w:pPr>
        <w:pStyle w:val="Heading3"/>
        <w:numPr>
          <w:ilvl w:val="2"/>
          <w:numId w:val="1"/>
        </w:numPr>
        <w:rPr/>
      </w:pPr>
      <w:bookmarkStart w:id="364" w:name="pg12581_148015"/>
      <w:bookmarkStart w:id="365" w:name="__RefHeading___Toc1881524_77815467"/>
      <w:bookmarkStart w:id="366" w:name="_Toc138"/>
      <w:bookmarkEnd w:id="364"/>
      <w:bookmarkEnd w:id="365"/>
      <w:r>
        <w:rPr>
          <w:rtl w:val="true"/>
        </w:rPr>
        <w:t>القسم السادس</w:t>
      </w:r>
      <w:bookmarkEnd w:id="366"/>
    </w:p>
    <w:p>
      <w:pPr>
        <w:pStyle w:val="Heading4"/>
        <w:numPr>
          <w:ilvl w:val="3"/>
          <w:numId w:val="1"/>
        </w:numPr>
        <w:rPr/>
      </w:pPr>
      <w:bookmarkStart w:id="367" w:name="__RefHeading___Toc1881526_77815467"/>
      <w:bookmarkStart w:id="368" w:name="_Toc139"/>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وإِنَّ اللّهَ سُبْحَانَهُ، یَعُودُ بَعْدَ فَنَاءِ الدُّنْیَا وَحْدَهُ لَاشَیَْ مَعَهُ کَمَا کَانَ قَبْلَ ابْتِدَائِهَا، کَذلِکَ یَکُونُ بَعْدَ فَنَائِهَا، بِلاَ وَقْت وَلَا مَکَان، وَلَا حِین وَلَا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عُدِمَتْ عِنْدَ ذلِکَ الآجَالُ وَالأَوْقَاتُ، وزَالَتِ السِّنُونَ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شَیءَ إِلَّا اللّهُ الْوَاحِدُ الْقَهَّارُ الَّذِی إِلَیْهِ مَصِیرُ جَمِیعِ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کَانَ ابْتِدَاءُ خَلْقِهَا، وبِغَیْرِ امْتِنَاع مِنْهَا کَانَ فَنَاؤُهَا، ولَوقَدَرَتْ عَلَی الاِْمْتِنَاعِ لَدَامَ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یَتَکَاءَدْهُ صُنْعُ شَیء مِنْهَا إِذْ صَنَعَهُ، ولَمْ یَؤُدْهُ مِنْهَا خَلْقُ مَا خَلَقَهُ وَبَرَأَهُ، ولَمْ یُکَوِّنْهَا لِتَشْدِیدِ سُلْطَان، وَلَا لِخَوْف مِنْ زَوَال ونُقْصَان، وَلَا لِلاِْسْتِعَانَةِ بِهَا عَلَی نِدٍّ مُکَاثِر، وَلَا لِلاِْحْتِرَازِ بِهَا مِنْ ضِدٍّ مُثَاوِر، وَلَا لِلاِْزْدِیَادِ بِهَا فِی مُلْکِهِ، وَلَا لِمُکَاثَرَةِ شَرِیک فِی شِرْکِهِ، وَلَا لِوَحْشَة کَانَتْ مِنْهُ، فَأَرَادَ أَنْ یَسْتَأْنِسَ إِلَیْهَا</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881528_77815467"/>
      <w:bookmarkStart w:id="370" w:name="_Toc140"/>
      <w:bookmarkEnd w:id="369"/>
      <w:r>
        <w:rPr>
          <w:rtl w:val="true"/>
        </w:rPr>
        <w:t>الشرح والتفسیر</w:t>
      </w:r>
      <w:r>
        <w:rPr>
          <w:rtl w:val="true"/>
        </w:rPr>
        <w:t xml:space="preserve">: </w:t>
      </w:r>
      <w:r>
        <w:rPr>
          <w:rtl w:val="true"/>
        </w:rPr>
        <w:t>الغنی عن الخلق</w:t>
      </w:r>
      <w:bookmarkEnd w:id="370"/>
    </w:p>
    <w:p>
      <w:pPr>
        <w:pStyle w:val="BookText"/>
        <w:rPr/>
      </w:pPr>
      <w:r>
        <w:rPr>
          <w:rFonts w:ascii="IRNazanin" w:hAnsi="IRNazanin" w:eastAsia="IRNazanin"/>
          <w:color w:val="111111"/>
          <w:sz w:val="28"/>
          <w:sz w:val="28"/>
          <w:szCs w:val="28"/>
          <w:rtl w:val="true"/>
          <w:lang w:bidi="fa-IR"/>
        </w:rPr>
        <w:t>قال الإمام علیه السلام فی هذا الجانب من الخطبة ومواصلة لکلامه السابق بشأن وجود العالم وعدمه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یَعُودُ بَعْدَ فَنَاءِ الدُّنْیَا وَحْدَهُ لَاشَیءَ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کَانَ قَبْلَ ابْتِدَائِهَا، کَذلِکَ یَکُونُ بَعْدَ فَنَائِهَا، بِلاَ وَقْت وَلَا مَکَان، وَلَا حِین وَلَا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کلامه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عُدِمَتْ عِنْدَ ذلِکَ الآجَالُ وَالأَوْقَاتُ، وزَالَتِ السِّنُونَ والسَّاعَاتُ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استنتج من ذلک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شَیءَ إِلَّا اللّهُ الْوَاحِدُ الْقَهَّارُ الَّذِی إِلَیْهِ مَصِیرُ جَمِیعِ </w:t>
      </w:r>
    </w:p>
    <w:p>
      <w:pPr>
        <w:pStyle w:val="BookText"/>
        <w:rPr/>
      </w:pP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کَانَ ابْتِدَاءُ خَلْقِهَا، وبِغَیْرِ امْتِنَاع مِنْهَا کَانَ فَنَاؤُهَا، ولَوقَدَرَتْ عَلَی الاِْمْتِنَاعِ لَدَامَ بَقَاؤُهَا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تسلیم جمیع عالم الخلقة لإرادة اللّه سبحانه وتعالی، فلیس له من اختیار فی بدایة خلقه ولا حین زواله ونهایة حیاته، فلو کان خلقه وفناؤه بیده لعاش الخلود، فمما لا شک فیه کلّ کائن یسعی لبقائه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هذا الکلام لا یتنافی مع کون الإنسان مختاراً فی أفعاله، لأنّ مراد الإمام علیه السلام بیان بدایة الخلقة وختامه الخارج عن الإرادة والاختیار والذی یتم وفق الحکمة والمصلحة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هذه النقطة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یَتَکَاءَدْهُ</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یتکاءده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المشقّة والعبارة هنا تعنی لا یشق علیه وکؤود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صُنْعُ شَیء مِنْهَا إِذْ صَنَعَهُ، ولَمْ یَؤُدْهُ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 خَلْقُ مَا خَلَقَهُ وَبَرَأَهُ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التعب والضعف والعجز من خصائص الإنسان المحدود القدرة، فإنّ أراد القیام بعمل یفوق طاقته فإنّه یعجز، وإن کان بمستوی طاقته فإنّه یشعر بالتعب أمّا بالنسبة لمن کانت قدرته مطلقة فحمل القشة من الأرض والجبل العظیم لدیه علی حد سواء فهو لیس بحاجة لوسیلة أو أداة لیستعین بها وإرادته تکفی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أَرَادَ شَیْئاً أَنْ یَقُولَ لَهُ کُنْ فَیَکُونُ</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وینسجم کلام الإمام علیه السلام هذا مع ما ورد فی جانب من آیة الکرسی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وَالأَرْضَ وَلَا یَؤُدُهُ حِفْظُهُمَا</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بعد الإشارة إلی خلق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یَعْیَ بِخَلْقِهِنَّ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خاض علیه السلام فی بیان هذه النقطة المهمّة فی أن خلقه لعالم الخلقة لم یکن لجلب </w:t>
      </w:r>
    </w:p>
    <w:p>
      <w:pPr>
        <w:pStyle w:val="BookText"/>
        <w:rPr/>
      </w:pPr>
      <w:r>
        <w:rPr>
          <w:rFonts w:ascii="IRNazanin" w:hAnsi="IRNazanin" w:eastAsia="IRNazanin"/>
          <w:color w:val="111111"/>
          <w:sz w:val="28"/>
          <w:sz w:val="28"/>
          <w:szCs w:val="28"/>
          <w:rtl w:val="true"/>
          <w:lang w:bidi="fa-IR"/>
        </w:rPr>
        <w:t>نفع أو دفع ضرر لأنّه غنی بالذات ولا فناءَه بعد خلقه لتعب منه، وهکذا ینفی أی حاجة تحتاجها الذات القدسیّة فی خلق العالم ومن ثم فی 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 علیه السلام فی القسم الأوّل إلی الأهداف السبعة التی یتطلع إلیها الإنسان عادة فی قیامه بأعماله ثم نفاها جمیعاً عن اللّه تعالی کونها دلالات علی الضعف والعجز والنقص فقال إنّه لم یخلق الموجودات لتوطید حکومته کونه وجوداً لا متناهی وغنی من جمیع الجهات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یُکَوِّنْهَا لِتَشْدِیدِ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أنّه واجب الوجود الذی لیس للزوال والنقصان من سبیل إلیه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لِخَوْف مِنْ زَوَال ونُقْصَان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لیس له مثیل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لِلاِْسْتِعَانَةِ بِهَا عَلَی نِدٍّ مُکَاثِر</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تطلق علی من یطلب الکثرة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أنّه لا ضد له ولا عدو والکلّ خاضع لسیطرته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لِلاِْحْتِرَازِ بِهَا مِنْ ضِدٍّ مُثَاوِر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لیس بحاجة لمخلوقاته لیقضی بها حاجته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لِلاِْزْدِیَادِ بِهَا فِی مُلْکِهِ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وحیث له شریک ولا قرین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لِمُکَاثَرَةِ شَرِیک فِی شِرْکِهِ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لِوَحْشَة کَانَتْ مِنْهُ، فَأَرَادَ أَنْ یَسْتَأْنِسَ إِلَیْهَا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الوحشة حیث الشعور بالخطر من جانب العدو أو بروز المشاکل والمصائب ولا عدوله ولا مشکلة تجری علیه، ومن الطبیعی أنّ هذه الأهداف السبعة إنّما تعود لجلب المنفعة ودفع الضرر، لکن الإمام علیه السلام شرحها بأسلوب رائع ورکز علی جمیع المصادیق بما لا یتصور أبلغ وأفصح منه ومن الواضح حین تنتفی کلّ هذه الأهداف یثبت أنّ اللّه خلق الخلق إفاضة ولطفاً بالمخلوقات لا لجلب منفعة، لأنّ جلب المنفعة ودفع الضرر من لوازم الممکنات وهو واجب الوجود</w:t>
      </w:r>
      <w:r>
        <w:rPr>
          <w:rFonts w:eastAsia="IRNazanin" w:cs="IRNazanin"/>
          <w:color w:val="111111"/>
          <w:sz w:val="28"/>
          <w:szCs w:val="28"/>
          <w:rtl w:val="true"/>
          <w:lang w:bidi="fa-IR"/>
        </w:rPr>
        <w:t xml:space="preserve">. </w:t>
      </w:r>
      <w:bookmarkStart w:id="371" w:name="pg12581_148018"/>
    </w:p>
    <w:p>
      <w:pPr>
        <w:pStyle w:val="Heading4"/>
        <w:numPr>
          <w:ilvl w:val="3"/>
          <w:numId w:val="1"/>
        </w:numPr>
        <w:rPr/>
      </w:pPr>
      <w:bookmarkStart w:id="372" w:name="__RefHeading___Toc1881530_77815467"/>
      <w:bookmarkStart w:id="373" w:name="_Toc141"/>
      <w:bookmarkEnd w:id="371"/>
      <w:bookmarkEnd w:id="372"/>
      <w:r>
        <w:rPr>
          <w:rtl w:val="true"/>
        </w:rPr>
        <w:t>تأمّل</w:t>
      </w:r>
      <w:bookmarkEnd w:id="373"/>
    </w:p>
    <w:p>
      <w:pPr>
        <w:pStyle w:val="Heading5"/>
        <w:numPr>
          <w:ilvl w:val="4"/>
          <w:numId w:val="1"/>
        </w:numPr>
        <w:rPr/>
      </w:pPr>
      <w:bookmarkStart w:id="374" w:name="__RefHeading___Toc1881532_77815467"/>
      <w:bookmarkStart w:id="375" w:name="_Toc142"/>
      <w:bookmarkEnd w:id="374"/>
      <w:r>
        <w:rPr>
          <w:rtl w:val="true"/>
        </w:rPr>
        <w:t>هل هناک زمان دون مخلوق</w:t>
      </w:r>
      <w:bookmarkEnd w:id="375"/>
    </w:p>
    <w:p>
      <w:pPr>
        <w:pStyle w:val="BookText"/>
        <w:rPr/>
      </w:pPr>
      <w:r>
        <w:rPr>
          <w:rFonts w:ascii="IRNazanin" w:hAnsi="IRNazanin" w:eastAsia="IRNazanin"/>
          <w:color w:val="111111"/>
          <w:sz w:val="28"/>
          <w:sz w:val="28"/>
          <w:szCs w:val="28"/>
          <w:rtl w:val="true"/>
          <w:lang w:bidi="fa-IR"/>
        </w:rPr>
        <w:t xml:space="preserve">ما ذکره الإمام علیه السلام فی هذا الجانب من الخطبة حول فناء الدنیا فی البدایة والنهایة حیث إنّ اللّه واحدٌ أزلیٌّ أبدیٌّ لیس له بدایة ولا نهایة، آثار سؤالاً لدی شرّاح نهج البلاغة وهو کیف مرت مدّة لم یظهر فیها الفیض من الذات الإلهیّة الفیاضة علی الدوام وأجابوا بأنّ المراد لیس إنعدام وجود الأشیاء بصورة مطلقة بل فی مرحلة الذات الإلهیّة، أی کانت هنالک موجودات لکنها لیست مستقلة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هذا الجواب لا یبدو مقنعاً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السؤال الأهم الذی نطرحه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ینسجم ما طرحه الإمام علیه السلام بشأن فناء العالم مع ظاهر الآیات القرآنیّة؟ فقد صرّح القرآن فی عدّة آیات أنّ هذا العالم سیتعرض إلی الدمار فی خاتمة المطاف لا أنّه یعدم بالمرّة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سورة التکویر، الآیات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وَالسَّمَاوَاتُ</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أَمْتاً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إلی ذلک یقول إنّ الموتی یخرجون من قبورهم، ویعتقد أغلب العلماء أنّ الجنّة والنار موجودتان الآن طبق ظاهر الآیات والروایات وأعمالنا هی التی تبلورهما، فکیف والحال هذه یصرّح بانعدام جمیع الأشیاء بنهایة العالم ولا یبقی سوی اللّه فیزول حتی الزمان والمکان؟ کما ورد فی الخطبة المذکورة، والذی یقال </w:t>
      </w:r>
    </w:p>
    <w:p>
      <w:pPr>
        <w:pStyle w:val="BookText"/>
        <w:rPr/>
      </w:pPr>
      <w:r>
        <w:rPr>
          <w:rFonts w:ascii="IRNazanin" w:hAnsi="IRNazanin" w:eastAsia="IRNazanin"/>
          <w:color w:val="111111"/>
          <w:sz w:val="28"/>
          <w:sz w:val="28"/>
          <w:szCs w:val="28"/>
          <w:rtl w:val="true"/>
          <w:lang w:bidi="fa-IR"/>
        </w:rPr>
        <w:t>فی جواب 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اللّه فیاض فهو حکیم علی الاطلاق وفاعل لیس بمجبر فممکن أن تقتضی حکمته أن لا یکون شیء فی البدایة ثم یوجد، وعلیه فإنّ فیضه لا یمنع من انعدام الإشیاء قبل خلقها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فی الجواب علی السؤال الثانی، إنّ العالم یتحطم فی البدایة کما ورد فی الآیات المذکورة، لکنه یعدم بعد ذلک بصورة کلیة بحیث لا یبقی سوی الذات القدسیّة ثم یکتسب کلّ ما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بطریقة إعادة المعدوم وبالطبع بشکلها المعقول </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لإعادة المعدوم صیغتان؛ صیغة غیر معقولة وأخری معقولة، والصیغة غیر المعقولة أن یعود الموجود الذی‌فنی بجمیع خصائصه بما فیه الزمان إلی ما کان علیه فی السابق وهذا محال حیث لا معنی لعودة الزمان ثم إنّه تناقض، أمّا الصیغة المعقولة فهی أن یعاد کلّ شیء بصورته السابقة ما عدا الزمان، ولعل عدم الإلتفات إلی هذا الفارق أدی إلی ذلک النزاع اللفظی بین العلماء بشأن إعادة المعدوم فرآها البعض محالة بینما رآها البعض الآخر ممکنة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الحیاة وکما کان فی السابق بالضبط من تلک الجنّة والنار والإنسان والقبور وهذا أمر معقول وسنشیر إلی هذا المطلب فی القسم القادم من الخطبة أیضاً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2581_148021"/>
      <w:bookmarkStart w:id="377" w:name="pg12581_148021"/>
      <w:bookmarkEnd w:id="377"/>
    </w:p>
    <w:p>
      <w:pPr>
        <w:pStyle w:val="Heading3"/>
        <w:numPr>
          <w:ilvl w:val="2"/>
          <w:numId w:val="1"/>
        </w:numPr>
        <w:rPr/>
      </w:pPr>
      <w:bookmarkStart w:id="378" w:name="pg12581_148021"/>
      <w:bookmarkStart w:id="379" w:name="__RefHeading___Toc1881534_77815467"/>
      <w:bookmarkStart w:id="380" w:name="_Toc143"/>
      <w:bookmarkEnd w:id="378"/>
      <w:bookmarkEnd w:id="379"/>
      <w:r>
        <w:rPr>
          <w:rtl w:val="true"/>
        </w:rPr>
        <w:t>القسم السابع</w:t>
      </w:r>
      <w:bookmarkEnd w:id="380"/>
    </w:p>
    <w:p>
      <w:pPr>
        <w:pStyle w:val="Heading4"/>
        <w:numPr>
          <w:ilvl w:val="3"/>
          <w:numId w:val="1"/>
        </w:numPr>
        <w:rPr/>
      </w:pPr>
      <w:bookmarkStart w:id="381" w:name="__RefHeading___Toc1881536_77815467"/>
      <w:bookmarkStart w:id="382" w:name="_Toc144"/>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ثُمَّ هُو یُفْنِیهَا بَعْدَ تَکْوِینِهَا، لَالِسَأَم دَخَلَ عَلَیْهِ فِی تَصْرِیفِهَا وتَدْبِیرِهَا، وَلَا لِرَاحَة وَاصِلَة إِلَیْهِ، وَلَا لِثِقْلِ شَیء مِنْهَا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یُمِلُّهُ طُولُ بَقَائِهَا فَیَدْعُوَهُ إِلَی سُرْعَةِ إِفْنَائِهَا، ولکِنَّهُ سُبْحَانَهُ دَبَّرَهَا بِلُطْفِهِ، وأَمْسَکَهَا بِأَمْرِهِ، وأَتْقَنَهَا بِقُدْرَتِهِ، ثُمَّ یُعِیدُهَا بَعْدَ الْفَنَاءِ مِنْ غَیْرِ حَاجَة مِنْهُ إِلَیْهَا، وَلَا اسْتِعَانَة بَشَیء مِنْهَا عَلَیْهَا، وَلَا لاِنْصِرَاف مِنْ حَالِ وَحْشَة إِلَی حَالِ اسْتِئْنَاس، وَلَا مِنْ حَالِ جَهْل وعَمیً إِلَی حَالِ عِلْم وَالْتِمَاس، وَلَا مِنْ فَقْر وحَاجَة إِلَی غِنیً وکَثْرَة، وَلاَ مِنْ ذُلٍّ وَضَعَة إِلَی عِزٍّ وقُدْرَة</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881538_77815467"/>
      <w:bookmarkStart w:id="384" w:name="_Toc145"/>
      <w:bookmarkEnd w:id="383"/>
      <w:r>
        <w:rPr>
          <w:rtl w:val="true"/>
        </w:rPr>
        <w:t>الشرح والتفسیر</w:t>
      </w:r>
      <w:r>
        <w:rPr>
          <w:rtl w:val="true"/>
        </w:rPr>
        <w:t xml:space="preserve">: </w:t>
      </w:r>
      <w:r>
        <w:rPr>
          <w:rtl w:val="true"/>
        </w:rPr>
        <w:t>دوام الخلقة والفناء</w:t>
      </w:r>
      <w:bookmarkEnd w:id="384"/>
    </w:p>
    <w:p>
      <w:pPr>
        <w:pStyle w:val="BookText"/>
        <w:rPr/>
      </w:pPr>
      <w:r>
        <w:rPr>
          <w:rFonts w:ascii="IRNazanin" w:hAnsi="IRNazanin" w:eastAsia="IRNazanin"/>
          <w:color w:val="111111"/>
          <w:sz w:val="28"/>
          <w:sz w:val="28"/>
          <w:szCs w:val="28"/>
          <w:rtl w:val="true"/>
          <w:lang w:bidi="fa-IR"/>
        </w:rPr>
        <w:t>لما فرغ الإمام علیه السلام من بیانه لأهداف عالم الخلق تحدّث فی هذا الجانب من الخطبة عن فناء العالم والهدف من ذلک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هُویُفْنِیهَا بَعْدَ تَکْوِینِهَا، لَالِسَأَم</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التعب والملل ونفی الملل فی العبارات التالیة لیس تکراراً بل نفی فی العبارة الأُولی الملل‌الناشیء من تدبیر العالم من الذات القدسیّة، وفی العبارة التالیة الملل الناشیء من طول بقاء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عَلَیْهِ فِی تَصْرِیفِهَا وتَدْبِیرِهَا، وَلَا لِرَاحَة وَاصِلَة إِلَیْهِ، وَلَا لِثِقْلِ شَیء مِنْهَا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یُمِلُّهُ طُولُ بَقَائِهَا فَیَدْعُوَهُ إِلَی سُرْعَةِ إِفْنَائِهَا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فجمیع هذه الأمور کالتعب والعجز والملالة وطلب الراحة، ناشئة من محدودیة القوّة وقدرة الفاعل ولیس لهذه الحوادث من سبیل إلی صاحب القدرة المطلق، فهذه کلّها صفات الممکنات ومن توهم مثل هذه الصفات علی اللّه فقد وقع فی هوة </w:t>
      </w:r>
    </w:p>
    <w:p>
      <w:pPr>
        <w:pStyle w:val="BookText"/>
        <w:rPr/>
      </w:pP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بالممکن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یطرح نفسه هنا أو هنالک من یحتمل هذه الأمور علی اللّه لینفیها الإمام علیه السلام؟</w:t>
      </w:r>
    </w:p>
    <w:p>
      <w:pPr>
        <w:pStyle w:val="BookText"/>
        <w:rPr/>
      </w:pPr>
      <w:r>
        <w:rPr>
          <w:rFonts w:ascii="IRNazanin" w:hAnsi="IRNazanin" w:eastAsia="IRNazanin"/>
          <w:color w:val="111111"/>
          <w:sz w:val="28"/>
          <w:sz w:val="28"/>
          <w:szCs w:val="28"/>
          <w:rtl w:val="true"/>
          <w:lang w:bidi="fa-IR"/>
        </w:rPr>
        <w:t>لا شک فی أنّ أصحاب العقول السلیمة لا یتصورون مثل هذا الاحتمال، إلّاأنّ هذه الوسوسة قد تساور أذهان بعض الأفراد العادیین، أولئک الذین یرون اللّه جسماً ویرون له أذناً وعیناً ویداً ورجلاً وظفیرة ویا له من وهم ساذج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الآخر الذی یرد هنا أنّ الإمام علیه السلام یذکر هذه الأهداف لنفی فناء الدنیا إلّاأنّه لم یذکر بدل ذلک أی هدف ایجابی والجواب علی هذا السؤال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حکیم وکلّ أفعاله تستند إلی الحکمة والتی تعود آثارها وفوائدها علی الإنسان وسائر الموجودات، لا إلی ذاته القدسیّة الغنیة عن کلّ شیء، ولعل الهدف الأصلی من هذا الفناء حتی لا یشتبه الإنسان فیتصور وجوده من نفسه ویعتقد بأزلیّة وأبدیّة السماء والأرض ولیعلم أنّ کلّ شیء متوقف علی إرادة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مواصلته لکلامه وفی خلاصة للأبحاث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ولکِنَّهُ سُبْحَانَهُ دَبَّرَهَا بِلُطْفِهِ، وأَمْسَکَهَا بِأَمْرِهِ، وأَتْقَنَهَا بِقُدْرَتِهِ، ثُمَّ یُعِیدُهَا بَعْدَ الْفَنَاءِ مِنْ غَیْرِ حَاجَة مِنْهُ إِلَیْهَا، وَلَا اسْتِعَانَة بَشَیء مِنْهَا عَلَیْهَا، وَلَا لاِنْصِرَاف مِنْ حَالِ وَحْشَة إِلَی حَالِ اسْتِئْنَاس، وَلَا مِنْ حَالِ جَهْل وعَمیً إِلَی حَالِ عِلْم وَالْتِمَاس</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لمس بمعنی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مِنْ فَقْر وحَاجَة إِلَی غِنیً وکَثْرَة، وَلاَ مِنْ ذُلٍّ وَضَعَة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عِزٍّ وقُدْرَة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بیّنه الإمام علیه السلام فی ختام هذه الخطبة وضمن ست عبارات نفی الأهداف التی لا تلیق بذاته الطاهرة بالنسبة لخلق العالم؛ باختلاف طفیف مع الأهداف السبعة التی مضت فی الأقسام السابقة فذکرها الإمام علیه السلام هنا بصیغة خلاصة وبعبارات جدیدة وخلاصتها أنّه لم تکن لدیه من حاجة لإیجاد عالم الخلق ولا فی فنائه ولا فی </w:t>
      </w:r>
    </w:p>
    <w:p>
      <w:pPr>
        <w:pStyle w:val="BookText"/>
        <w:rPr/>
      </w:pPr>
      <w:r>
        <w:rPr>
          <w:rFonts w:ascii="IRNazanin" w:hAnsi="IRNazanin" w:eastAsia="IRNazanin"/>
          <w:color w:val="111111"/>
          <w:sz w:val="28"/>
          <w:sz w:val="28"/>
          <w:szCs w:val="28"/>
          <w:rtl w:val="true"/>
          <w:lang w:bidi="fa-IR"/>
        </w:rPr>
        <w:t>الخلق الجدید بعد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یطرا هذا السؤال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خلق اللّه للعالم ثم إفناؤه ثم الخلق الجدید لا لنفعٍ ولا حاجة ودفع نقص فماذا کان هدفه من ذلک ولماذا لم یشر الإمام علیه السلام إلی ذلک الهدف؟</w:t>
      </w:r>
    </w:p>
    <w:p>
      <w:pPr>
        <w:pStyle w:val="BookText"/>
        <w:rPr/>
      </w:pPr>
      <w:r>
        <w:rPr>
          <w:rFonts w:ascii="Amiri" w:hAnsi="Amiri" w:eastAsia="Amiri" w:cs="Amiri"/>
          <w:color w:val="111111"/>
          <w:sz w:val="28"/>
          <w:sz w:val="28"/>
          <w:szCs w:val="28"/>
          <w:rtl w:val="true"/>
          <w:lang w:bidi="ar-SA"/>
        </w:rPr>
        <w:t>والجواب علی عن هذا السؤال هو ما ذکرناه سابقاً فهو وجود کامل من جمیع الجهات، ولیس هنالک لقیامه بأفعاله ما یعود إلیه، بل یعود عادة علی المخلوقات والممکنات دون أن یعود علیه بشیء، وبعبارة أخری کلّ ما لدی مخلوقاته منه ولیس لدیهم من شیء فیهبوه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سورة الحجر، الآیة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2581_148025"/>
      <w:bookmarkStart w:id="386" w:name="pg12581_148025"/>
      <w:bookmarkEnd w:id="386"/>
    </w:p>
    <w:p>
      <w:pPr>
        <w:pStyle w:val="Heading2"/>
        <w:numPr>
          <w:ilvl w:val="1"/>
          <w:numId w:val="1"/>
        </w:numPr>
        <w:rPr/>
      </w:pPr>
      <w:bookmarkStart w:id="387" w:name="pg12581_148025"/>
      <w:bookmarkStart w:id="388" w:name="__RefHeading___Toc1881540_77815467"/>
      <w:bookmarkStart w:id="389" w:name="_Toc146"/>
      <w:bookmarkEnd w:id="387"/>
      <w:bookmarkEnd w:id="388"/>
      <w:r>
        <w:rPr>
          <w:rtl w:val="true"/>
        </w:rPr>
        <w:t xml:space="preserve">الخطبة </w:t>
      </w:r>
      <w:r>
        <w:rPr/>
        <w:t>187</w:t>
      </w:r>
      <w:bookmarkEnd w:id="389"/>
    </w:p>
    <w:p>
      <w:pPr>
        <w:pStyle w:val="Heading3"/>
        <w:numPr>
          <w:ilvl w:val="2"/>
          <w:numId w:val="1"/>
        </w:numPr>
        <w:rPr/>
      </w:pPr>
      <w:bookmarkStart w:id="390" w:name="__RefHeading___Toc1881542_77815467"/>
      <w:bookmarkStart w:id="391" w:name="_Toc147"/>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وَهِیَ فِی ذِکْرِ المَلَاحِمِ</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هذه الخطبة أبوالحسن المدائنی من علماء القرن الثالث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وتبدأ الخطبة التی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 فیکم الاخلاط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الخطبة بعد عبارات مفصلة مع اختلاف وإضافات بما یفید أنّه أخذها من مصدر آخر لأنّه أولاً عاش لفترة مدیدة قبل السید الرضی، وثانیاً ما نقله یحتوی علی إضافات بالنسبة لما نقله السید الرضی کما ذکر جانب منها الزمخشری فی ربیع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3"/>
        <w:numPr>
          <w:ilvl w:val="2"/>
          <w:numId w:val="1"/>
        </w:numPr>
        <w:rPr/>
      </w:pPr>
      <w:bookmarkStart w:id="392" w:name="__RefHeading___Toc1881544_77815467"/>
      <w:bookmarkStart w:id="393" w:name="_Toc148"/>
      <w:bookmarkEnd w:id="392"/>
      <w:r>
        <w:rPr>
          <w:rtl w:val="true"/>
        </w:rPr>
        <w:t>نظرة إلی الخطبة</w:t>
      </w:r>
      <w:bookmarkEnd w:id="393"/>
    </w:p>
    <w:p>
      <w:pPr>
        <w:pStyle w:val="BookText"/>
        <w:rPr/>
      </w:pPr>
      <w:r>
        <w:rPr>
          <w:rFonts w:ascii="IRNazanin" w:hAnsi="IRNazanin" w:eastAsia="IRNazanin"/>
          <w:color w:val="111111"/>
          <w:sz w:val="28"/>
          <w:sz w:val="28"/>
          <w:szCs w:val="28"/>
          <w:rtl w:val="true"/>
          <w:lang w:bidi="fa-IR"/>
        </w:rPr>
        <w:t>تتکون هذه الخطبة فی الواقع من قسمین، تطرق الإمام علیه السلام فی القسم الأوّل إلی قوم سیتصدون فی المستقبل للدفاع عن الحقّ والقیام من أجل بسط القسط والعدل فی عصر یُملأ فیه العالم بالمفاسد ویضیق فیه الناس والذی یتناسب مع ظهور المهدی علیه السلام وصحبه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الثانی وعظ أصحابه وأهل زمانه فی اجتناب الفتن وعدم التفرق عن إمامهم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وجدیر ذکره أنّ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سند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أخری من هذه الخطبة التی لم یذکرها المرحوم السید الرضی وقال فی </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أهل البصرة قال لرجل من أهل الکوفة إلی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کاذب علی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یدریک؟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قال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 من المنبر حتی شلت ید الرجل البصری ورجله فحملوه إلی بیته ومات فی تلک اللیلة</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کما رواه ابن أبی الحدید فی شرح نهج‌البلاغة،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581_148027"/>
    </w:p>
    <w:p>
      <w:pPr>
        <w:pStyle w:val="Heading3"/>
        <w:numPr>
          <w:ilvl w:val="2"/>
          <w:numId w:val="1"/>
        </w:numPr>
        <w:rPr/>
      </w:pPr>
      <w:bookmarkStart w:id="395" w:name="__RefHeading___Toc1881546_77815467"/>
      <w:bookmarkStart w:id="396" w:name="_Toc149"/>
      <w:bookmarkEnd w:id="394"/>
      <w:bookmarkEnd w:id="395"/>
      <w:r>
        <w:rPr>
          <w:rtl w:val="true"/>
        </w:rPr>
        <w:t>القسم الأوّل</w:t>
      </w:r>
      <w:bookmarkEnd w:id="396"/>
    </w:p>
    <w:p>
      <w:pPr>
        <w:pStyle w:val="Heading4"/>
        <w:numPr>
          <w:ilvl w:val="3"/>
          <w:numId w:val="1"/>
        </w:numPr>
        <w:rPr/>
      </w:pPr>
      <w:bookmarkStart w:id="397" w:name="__RefHeading___Toc1881548_77815467"/>
      <w:bookmarkStart w:id="398" w:name="_Toc150"/>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أَلَا بِأَبِی وأُمِّی، هُمْ مِنْ عِدَّة أَسْمَاؤُهُمْ فِی السَّماءِ مَعْرُوفَةٌ وفِی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فَتَوَقَّعُوا مَا یَکُونُ مِنْ إِدْبَارِ أُمُورِکُمْ، وَانْقِطَاعِ وُصَلِکُمْ، وَاسْتِعْمَالِ صِغَارِکُمْ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حَیْثُ تَکُونُ ضَرْبَةُ السَّیْفِ عَلَی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حَیْثُ یَکُونُ الْمُعْطَی أَعْظَمَ أَجْراً مِنَ الْمُعْطِی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حَیْثُ تَسْکَرُونَ مِنْ غَیْرِ شَرَاب، بَلْ مِنَ النِّعْمَةِ والنَّعِیمِ، وتَحْلِفُونَ مِنْ غَیْرِ اضْطِرَار، وتَکْذِبُونَ مِنْ غَیْرِ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إِذَا عَضَّکُمُ الْبَلاَءُ کَمَا یَعَضُّ الْقَتَبُ غَارِبَ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الْعَنَاءَ، وأَبْعَدَ هذَا الرَّجَاءَ</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881550_77815467"/>
      <w:bookmarkStart w:id="400" w:name="_Toc151"/>
      <w:bookmarkEnd w:id="399"/>
      <w:r>
        <w:rPr>
          <w:rtl w:val="true"/>
        </w:rPr>
        <w:t>الشرح والتفسیر</w:t>
      </w:r>
      <w:r>
        <w:rPr>
          <w:rtl w:val="true"/>
        </w:rPr>
        <w:t xml:space="preserve">: </w:t>
      </w:r>
      <w:r>
        <w:rPr>
          <w:rtl w:val="true"/>
        </w:rPr>
        <w:t>الحوادث المرعبة</w:t>
      </w:r>
      <w:bookmarkEnd w:id="400"/>
    </w:p>
    <w:p>
      <w:pPr>
        <w:pStyle w:val="BookText"/>
        <w:rPr/>
      </w:pPr>
      <w:r>
        <w:rPr>
          <w:rFonts w:ascii="IRNazanin" w:hAnsi="IRNazanin" w:eastAsia="IRNazanin"/>
          <w:color w:val="111111"/>
          <w:sz w:val="28"/>
          <w:sz w:val="28"/>
          <w:szCs w:val="28"/>
          <w:rtl w:val="true"/>
          <w:lang w:bidi="fa-IR"/>
        </w:rPr>
        <w:t>استهل الإمام علیه السلام هذه الخطبة بالحدیث عن طائفة من خواص اللّه تعالی الذین ینهضون بمهمّة خاصة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بِأَبِی وأُمِّی</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شرّاح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ترکیب العبارة المذکورة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وهذه العبارة تشبه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استخدم فیها هنا بدل الضمیر المخاطب ضمیر الغائب فی آخر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هُمْ مِنْ عِدَّة أَسْمَاؤُهُمْ فِی السَّماءِ مَعْرُوفَةٌ وفِی الأَرْضِ مَجْهُولَةٌ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من هی هذه الطائفة وما مهمتها؟ مرّ ذلک مجملاً فی متن الخطبة ومن هنا کان هنالک اختلاف بین شرّاح نهج البلاغة، فالبعض یعتقد أنّهم الأحد عشر معصوماً من ولد علی علیه السلام الذین هم أسماؤهم فی السماء معروفة، بینما لا یعرفهم فی الأرض سوی طائفة معینة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بعض علماء أهل السنّة أنّ المراد بهم طائفة من المؤمنین والأولیاء الذین عبّر عنهم بالقطب والأبدال، وهی العبارات التی عادة ما یستخدمها المتصوفة فی کلماتهم، إلّاأنّ العدید من القرائن تشیر إلی أنّ المراد بهم الإمام المهدی علیه السلام وخواص أصحابه لأنّ الإمام علیه السلام، أخبر بعد هذه العبارة عن حوادث خطیرة تذکر الإنسان بعلامات آخر الزمان وظهور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فقد ورد فی جانب من الخطة التی رواها المدائنی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الخسف فی البیداء وهروب طائفة منها وأننا لنعلم أنّ الخسف فی البیداء من علامات الظهور التی أشارت إلیها الروایات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منها أنّ مهمتهم هی تلک المهمّة التی أشارت من الروایات فی مصادر الفریقین ومنها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یَمْلاَُ الأرْضَ عَدْلا وقِسْطاً کَما مُلِئَتْ ظُلْماً وجَوْراً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وطرح البعض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المهدی أحدهم بینما البقیة هم أصحابه؟</w:t>
      </w:r>
    </w:p>
    <w:p>
      <w:pPr>
        <w:pStyle w:val="BookText"/>
        <w:rPr/>
      </w:pPr>
      <w:r>
        <w:rPr>
          <w:rFonts w:ascii="IRNazanin" w:hAnsi="IRNazanin" w:eastAsia="IRNazanin"/>
          <w:color w:val="111111"/>
          <w:sz w:val="28"/>
          <w:sz w:val="28"/>
          <w:szCs w:val="28"/>
          <w:rtl w:val="true"/>
          <w:lang w:bidi="fa-IR"/>
        </w:rPr>
        <w:t>والجواب علی هذا السؤال أنّه صدرت مثل هذه العبارات من الأئمّة علیهم السلام بشأن من لهم مهمّات خاصة، ومن ذلک ما ورد ذیل زیارة وارث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أنْتُم وأُمّی طِبْتُمْ وطابَتِ الأَرْضُ الَّتی فیها دُفِنْتُمْ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وردت عن بعض الأئمة علیهم السلام حین قرأوا هذه الزیارة علی قبور شهداء کربلاء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المرحوم الأربلی فی کشف الغمة عن النّبی الأکرم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عمی الحمزة وأخی جعفر بن أبی طالب فی المنام فقلت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وأُمّی أنْتُما أَیُّ الأعْمالِ وَجَدْتُما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فدیناک بآبائنا وأمهاتنا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أَفْضَلَ الأَعْمالِ الصَّلاةُ عَلَیْکَ وسَقْیَ الْماءِ وحُبّ عَلیّ بنِ أَبی طالب</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تنبأ الإمام علیه السلام بالحوادث الخطیرة مُستقبلاً والتی تنتظر الناس، وهی الحوادث التی تشبه العلامات التی ذکرت فی الظهور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فَتَوَقَّعُوا مَا یَکُونُ مِنْ إِدْبَارِ أُمُورِکُمْ، وَانْقِطَاعِ وُصَلِکُمْ، وَاسْتِعْمَالِ صِغَارِکُمْ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الطبیعی أن تبدأ مسیرة التخلف وتقطع الأواصر الاجتماعیّة حین یتزعم بعض الأفراد قلیلی الخبرة والسذج والذین یفتقرون إلی الکفاءة، لکن لماذا تتجه طائفة من‌الزعامات إلی الصغار وقلیلی التجربة فی الإدارة والتدبیر؟ لا شک فی کونهم فئة من المهزوزین والآذان الصاغیة لکلّ أمر وهذا من أکبر عوامل البؤس والشقاء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شرح هذه الحوادث الألیمة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حَیْثُ تَکُونُ ضَرْبَةُ السَّیْفِ عَلَی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حَیْثُ یَکُونُ الْمُعْطَی أَعْظَمَ أَجْراً مِنَ الْمُعْطِی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ذکر الإمام علیه السلام بادئ ذی بدئ فی هذا الجانب من الخطبة مسألة حلیة وحرمة الأموال وذلک لتوقف المصیر المادی والمعنوی للمجتمعات علیها حیث أشار علیه السلام إلی أنّ جمع الأموال الملوثة بالحرام والغصب والرشوة والغش إنّما یبلغ درجة فی المجتمع بحیث یکون تحصیل الدرهم من الحلال أعقد من تحمل ضربة السیف فی المعرکة، ومن هنا قلّما یتعرض من ینفق أمواله فی سبیل اللّه آنذاک إلی الأجر والثواب لأنّهم یعلمون أنّ أموالهم لیست طاهرة، إلّاأنّ الآخذین لا یعلمون ذلک، أو أنّهم یعلمون لکنهم یضطرون لأخذ تلک الأموال المشکوکة أو المحرمة، وعلیه فلا مسؤولیة علیهم أمام اللّه وأجرهم وثوابهم ثابت عنده بینما تبدو القضیة معکوسة لو کان المجتمع سلیماً وعلی ضوء الحدیث النبوی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الْیَدَ الْعُلْیا خَیْرُ مِنَ الْیَدِ السُّفْلی</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أجر المعطی أعظم من المعطی 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فما ورد فی کلام الإمام علیه السلام بشأن کثرة الأموال الحرام فی آخر الزمان صرحت بها بعض الروایات ومن ذلک ما ورد فی الحدیث النبوی الشریف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یَکُونُ فی آخِرِ الزَّمانِ أَخٌ یُوثَقُ بِهِ اودِرْهَمٌ مِنْ حَلال</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ممّا ذکرنا آنفا أنّ العبارة لا تنطوی علی مفهوم معقد ومجهول کما ذهب‌إلی ذلک بعض شرّاح نهج البلاغة فقدموا عدّة احتمالات مستبعدة وضعیفة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سائر المشکلات التی یعانی منها ذلک المجتمع الفاسد والذی ینتظره الناس بحکم الإجبار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حَیْثُ تَسْکَرُونَ مِنْ غَیْرِ شَرَاب، بَلْ مِنَ النِّعْمَةِ والنَّعِیمِ، وتَحْلِفُونَ مِنْ غَیْرِ اضْطِرَار، وتَکْذِبُونَ مِنْ غَیْرِ إِحْرَاج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 مجتمع إنّما یؤول إلی الإنهیار إن شهد هذه البلایا الثلاث، الأثریاء یسکرون بالثروة فینسون اللّه وخلقه، وبالطبع فإنّ سکر النعمة أخطر من سکر الشراب، فسکر الشراب قد ینتهی بعد مرور لیلة بینما قد یستمر سکر النعمة طیلة العمر، کذلک القسم من غیر اضطرار والذی یوهن من شأن اللّه تعالی، والکذب من دون احراج الذی یزیل الثقة والاطمئنان وبالتالی تتعقد الحیاة فی ظلّ هذا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فی اختتامه لهذا التکهن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إِذَا عَضَّکُمُ</w:t>
      </w:r>
      <w:r>
        <w:rPr>
          <w:rStyle w:val="FootnoteAnchor"/>
          <w:rtl w:val="true"/>
        </w:rPr>
        <w:footnoteReference w:id="244"/>
      </w:r>
      <w:r>
        <w:rPr>
          <w:rFonts w:ascii="Amiri" w:hAnsi="Amiri" w:eastAsia="Amiri" w:cs="Amiri"/>
          <w:color w:val="111111"/>
          <w:sz w:val="28"/>
          <w:sz w:val="28"/>
          <w:szCs w:val="28"/>
          <w:rtl w:val="true"/>
          <w:lang w:bidi="ar-SA"/>
        </w:rPr>
        <w:t>الْبَلاَءُ کَمَا یَعَضُّ الْقَتَبُ</w:t>
      </w:r>
      <w:r>
        <w:rPr>
          <w:rStyle w:val="FootnoteAnchor"/>
          <w:rtl w:val="true"/>
        </w:rPr>
        <w:footnoteReference w:id="245"/>
      </w:r>
      <w:r>
        <w:rPr>
          <w:rFonts w:ascii="Amiri" w:hAnsi="Amiri" w:eastAsia="Amiri" w:cs="Amiri"/>
          <w:color w:val="111111"/>
          <w:sz w:val="28"/>
          <w:sz w:val="28"/>
          <w:szCs w:val="28"/>
          <w:rtl w:val="true"/>
          <w:lang w:bidi="ar-SA"/>
        </w:rPr>
        <w:t>غَارِبَ</w:t>
      </w:r>
      <w:r>
        <w:rPr>
          <w:rStyle w:val="FootnoteAnchor"/>
          <w:rtl w:val="true"/>
        </w:rPr>
        <w:footnoteReference w:id="246"/>
      </w:r>
      <w:r>
        <w:rPr>
          <w:rFonts w:ascii="Amiri" w:hAnsi="Amiri" w:eastAsia="Amiri" w:cs="Amiri"/>
          <w:color w:val="111111"/>
          <w:sz w:val="28"/>
          <w:sz w:val="28"/>
          <w:szCs w:val="28"/>
          <w:rtl w:val="true"/>
          <w:lang w:bidi="ar-SA"/>
        </w:rPr>
        <w:t>الْبَعِیرِ مَا أَطْوَلَ هذَا الْعَنَاءَ، وأَبْعَدَ هذَا 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یعتقد أغلب الشرّاح أن هذه العبارة منفصلة عن العبارات السابقة فإنّ السید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بعض العبارات حین اقتطافه لبعض العبارات الرائعة لخطب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یبدو هذا الکلام مستبعداً، 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ظاهراً إلی النجاة والفرج الذی سیحصل للمؤمنین بعد کلّ ذلک البلاء، والعبارة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 هذَا الْعَنَاءَ وأَبْعَدَ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متین علی هذا المعنی حیث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أمل فی النجاة بعد کلّ هذا البلاء</w:t>
      </w:r>
      <w:r>
        <w:rPr>
          <w:rFonts w:eastAsia="Amiri" w:cs="Amiri" w:ascii="Amiri" w:hAnsi="Amiri"/>
          <w:color w:val="111111"/>
          <w:sz w:val="28"/>
          <w:szCs w:val="28"/>
          <w:rtl w:val="true"/>
          <w:lang w:bidi="ar-SA"/>
        </w:rPr>
        <w:t xml:space="preserve">. </w:t>
      </w:r>
      <w:bookmarkStart w:id="401" w:name="pg12581_148031"/>
    </w:p>
    <w:p>
      <w:pPr>
        <w:pStyle w:val="BookText"/>
        <w:rPr/>
      </w:pPr>
      <w:bookmarkEnd w:id="401"/>
      <w:r>
        <w:rPr>
          <w:rFonts w:ascii="IRNazanin" w:hAnsi="IRNazanin" w:eastAsia="IRNazanin"/>
          <w:color w:val="111111"/>
          <w:sz w:val="28"/>
          <w:sz w:val="28"/>
          <w:szCs w:val="28"/>
          <w:rtl w:val="true"/>
          <w:lang w:bidi="fa-IR"/>
        </w:rPr>
        <w:t>کما تشیر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کان ینتظر تلک الفئة التی تنتشل المجتمع الإسلامی من الشر والفساد، وعلی کلّ حال فإنّ أنسب تفسیر لمجموع هذا البحث ما ذکر سابقاً وقلنا إنّه ناظر لحوادث آخرالزمان المریرة ونجاة المجتمع البشری منها بواسطة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من الإشارة إلی نقطتین ضروریتین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أنّه لماذا شبّه الإمام علیه السلام البلاء بالقتب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خشبة توضع علی الناقة لحل مشکلة سنامها الذی یؤذی ظهر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یستبعد أنّ هذا التشبیه علی أساس أنّ القتب یوضع لانقاذ الناقة من مشکلة بروز السنام، لکنه یخلق مشکلة أخری فی أنّه یؤذی ظهر الناقة ورقبتها ویجرحها أحیاناً، والبلاء فی ذلک الزمان والحوادث هکذا فی أنّ التفکیر بالسبیل للخلاص منها یخلق مشکلة أخری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یطرح نفسه کیف یصرح علیه السلام باستبعاد الأمل بالنجاة بینما تورد الروایات قرب ذلک الأمل؟</w:t>
      </w:r>
    </w:p>
    <w:p>
      <w:pPr>
        <w:pStyle w:val="BookText"/>
        <w:rPr/>
      </w:pPr>
      <w:r>
        <w:rPr>
          <w:rFonts w:ascii="IRNazanin" w:hAnsi="IRNazanin" w:eastAsia="IRNazanin"/>
          <w:color w:val="111111"/>
          <w:sz w:val="28"/>
          <w:sz w:val="28"/>
          <w:szCs w:val="28"/>
          <w:rtl w:val="true"/>
          <w:lang w:bidi="fa-IR"/>
        </w:rPr>
        <w:t>والجواب أنّ ظهور الإمام علیه السلام مشروط بشرائط إن تحققت کان الفرج قریباً وإن لم تتحقق فهو بعید؛ وبعبارة أخری یمکن للمؤمنین بتوفیرهم لشرائط الظهور من قبیل التزکیة والتهذیب والاستعداد الکامل والأدعیة المتواصلة أن یقربوا ظهور الإمام علیه السلام بینما إن ترکت هذه الأمور تأخر الظهور، وعلیه فالظهور قریب من جهة وبعید من جهة والذی نأمّل أن یکون قریباً بلطف اللّه ورحمته</w:t>
      </w:r>
      <w:r>
        <w:rPr>
          <w:rFonts w:eastAsia="IRNazanin" w:cs="IRNazanin"/>
          <w:color w:val="111111"/>
          <w:sz w:val="28"/>
          <w:szCs w:val="28"/>
          <w:rtl w:val="true"/>
          <w:lang w:bidi="fa-IR"/>
        </w:rPr>
        <w:t>.</w:t>
      </w:r>
    </w:p>
    <w:p>
      <w:pPr>
        <w:pStyle w:val="Heading4"/>
        <w:numPr>
          <w:ilvl w:val="3"/>
          <w:numId w:val="1"/>
        </w:numPr>
        <w:rPr/>
      </w:pPr>
      <w:bookmarkStart w:id="402" w:name="__RefHeading___Toc1881552_77815467"/>
      <w:bookmarkStart w:id="403" w:name="_Toc152"/>
      <w:bookmarkEnd w:id="402"/>
      <w:r>
        <w:rPr>
          <w:rtl w:val="true"/>
        </w:rPr>
        <w:t>تأمّل</w:t>
      </w:r>
      <w:bookmarkEnd w:id="403"/>
    </w:p>
    <w:p>
      <w:pPr>
        <w:pStyle w:val="Heading5"/>
        <w:numPr>
          <w:ilvl w:val="4"/>
          <w:numId w:val="1"/>
        </w:numPr>
        <w:rPr/>
      </w:pPr>
      <w:bookmarkStart w:id="404" w:name="__RefHeading___Toc1881554_77815467"/>
      <w:bookmarkStart w:id="405" w:name="_Toc153"/>
      <w:bookmarkEnd w:id="404"/>
      <w:r>
        <w:rPr>
          <w:rtl w:val="true"/>
        </w:rPr>
        <w:t>الحوادث الألیمة آخر الزمان</w:t>
      </w:r>
      <w:bookmarkEnd w:id="405"/>
    </w:p>
    <w:p>
      <w:pPr>
        <w:pStyle w:val="BookText"/>
        <w:rPr/>
      </w:pPr>
      <w:r>
        <w:rPr>
          <w:rFonts w:ascii="IRNazanin" w:hAnsi="IRNazanin" w:eastAsia="IRNazanin"/>
          <w:color w:val="111111"/>
          <w:sz w:val="28"/>
          <w:sz w:val="28"/>
          <w:szCs w:val="28"/>
          <w:rtl w:val="true"/>
          <w:lang w:bidi="fa-IR"/>
        </w:rPr>
        <w:t>وردت فی هذه الخطبة وبعض خطب نهج البلاغة وروایات النّبی الأکرم صلی الله علیه و آله وأهل بیته علیهم السلام بعض الأخبار عن المستقبل المظلم والمعقد الذی ینتظر المؤمنین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خصائص ذلک الزمان عدم إکتراث أغلب الناس بالحلال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فیرون </w:t>
      </w:r>
    </w:p>
    <w:p>
      <w:pPr>
        <w:pStyle w:val="BookText"/>
        <w:rPr/>
      </w:pPr>
      <w:r>
        <w:rPr>
          <w:rFonts w:ascii="IRNazanin" w:hAnsi="IRNazanin" w:eastAsia="IRNazanin"/>
          <w:color w:val="111111"/>
          <w:sz w:val="28"/>
          <w:sz w:val="28"/>
          <w:szCs w:val="28"/>
          <w:rtl w:val="true"/>
          <w:lang w:bidi="fa-IR"/>
        </w:rPr>
        <w:t>کلّ ما یقع فی أیدیهم حلالاً کیفما حصلوا علیه ومن أی شخص اقتنصوه وهذه القذارة تلوث جمیع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الخاصیة الأخری سکر النعمة الذی یؤدّی إلی نسیان المبدأ والمعاد فیعیش الإنسان فی عالم من الجهل علی غرار من یسکر من الشراب، کما أنّ الإبتعاد عن الأحکام والتمسک بالحجج الواهیة لممارسة الأفعال غیر المباحة والتعویل علی الحیل الشرعیّة من الخصائص الأخری لذلک الزمان وبالتالی تتحول البدع إلی سنن وتلبس السنن ثوب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لا یَبْقی أحَدٌ إِلَّا أکلَ الرِّبا فَإنْ لَمْ یَأْکُله أَصابَهُ مِنْ غُبارِهِ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حدیث آخر فی وصایا الرسول صلی الله علیه و آله إلی ابن مسعود أنّه یأتی علی الناس زمان یتناولون فیه الأطعمة اللذیذة ویرکبون المراکب الفارهة ویتزین الرجال لنسائهم وتخرج النساء دون حجاب ویشارکن فی التجمعات حتی وصفهم النّبی صلی الله علیه و آله بأنّهم منافقو الأُمّة فی آخر الزمان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یَاابْنَ مَسْعُودُ یَأْتی عَلَی الناسِ زَمانٌ الصّابِرُ عَلی دینِهِ مِثْلُ الْقابِضِ عَلَی الْجَمْرَةِ بِکَفِّهِ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وسائر الحوادث الألیمة التی یطول ذکرها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النبوءات وبالإضافة إلی جانبها الاعجازی هی تحذیر للمسلمین المخلصین للإسلام فی ضبط أنفسهم ویعلم أنّ هذا العصر سینتهی بظهور المهدی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w:t>
      </w:r>
      <w:bookmarkStart w:id="406" w:name="pg12581_148033"/>
    </w:p>
    <w:p>
      <w:pPr>
        <w:pStyle w:val="Heading3"/>
        <w:numPr>
          <w:ilvl w:val="2"/>
          <w:numId w:val="1"/>
        </w:numPr>
        <w:rPr/>
      </w:pPr>
      <w:bookmarkStart w:id="407" w:name="__RefHeading___Toc1881556_77815467"/>
      <w:bookmarkStart w:id="408" w:name="_Toc154"/>
      <w:bookmarkEnd w:id="406"/>
      <w:bookmarkEnd w:id="407"/>
      <w:r>
        <w:rPr>
          <w:rtl w:val="true"/>
        </w:rPr>
        <w:t>القسم الثانی</w:t>
      </w:r>
      <w:bookmarkEnd w:id="408"/>
    </w:p>
    <w:p>
      <w:pPr>
        <w:pStyle w:val="Heading4"/>
        <w:numPr>
          <w:ilvl w:val="3"/>
          <w:numId w:val="1"/>
        </w:numPr>
        <w:rPr/>
      </w:pPr>
      <w:bookmarkStart w:id="409" w:name="__RefHeading___Toc1881558_77815467"/>
      <w:bookmarkStart w:id="410" w:name="_Toc155"/>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أَیُّهَا النَّاسُ، أَلْقُوا هذِهِ الأَزِمَّةَ الَّتِی تَحْمِلُ ظُهُورُهَا الأَثْقَالَ مِنْ أَیْدِیکُمْ، ولَا تَصَدَّعُوا عَلَی سُلْطَانِکُمْ فَتَذُمُّوا غِبَّ فِعَالِکُمْ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تَقْتَحِمُوا مَا اسْتَقْبَلْتُمْ مِنْ فَوْرِ نَارِ الْفِتْنَةِ، وأَمِیطُوا عَنْ سَنَنِهَا، وخَلُّوا قَصْدَ السَّبِیلِ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لَعَمْرِی یَهْلِکُ فِی لَهَبِهَا الْمُؤْمِنُ، ویَسْلَمُ فِیهَا غَیْرُ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مَثَلِی بَیْنَکُمْ کَمَثَلِ السِّرَاجِ فِی الظُّلْمَةِ، یَسْتَضِیُ بِهِ مَنْ وَلَجَهَا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فَاسْمَعُوا أَیُّهَا النَّاسُ وَعُوا، وأَحْضِرُوا آذَانَ قُلُوبِکُمْ تَفْهَمُوا</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881560_77815467"/>
      <w:bookmarkStart w:id="412" w:name="_Toc156"/>
      <w:bookmarkEnd w:id="411"/>
      <w:r>
        <w:rPr>
          <w:rtl w:val="true"/>
        </w:rPr>
        <w:t>الشرح والتفسیر</w:t>
      </w:r>
      <w:r>
        <w:rPr>
          <w:rtl w:val="true"/>
        </w:rPr>
        <w:t xml:space="preserve">: </w:t>
      </w:r>
      <w:r>
        <w:rPr>
          <w:rtl w:val="true"/>
        </w:rPr>
        <w:t>وصایا للنجاة من الفتنة</w:t>
      </w:r>
      <w:bookmarkEnd w:id="412"/>
    </w:p>
    <w:p>
      <w:pPr>
        <w:pStyle w:val="BookText"/>
        <w:rPr/>
      </w:pPr>
      <w:r>
        <w:rPr>
          <w:rFonts w:ascii="IRNazanin" w:hAnsi="IRNazanin" w:eastAsia="IRNazanin"/>
          <w:color w:val="111111"/>
          <w:sz w:val="28"/>
          <w:sz w:val="28"/>
          <w:szCs w:val="28"/>
          <w:rtl w:val="true"/>
          <w:lang w:bidi="fa-IR"/>
        </w:rPr>
        <w:t>ما أن فرغ الإمام علیه السلام من کلامه عن الحوادث الألیمة فی المستقبل فی الجانب السابق من هذه الخطبة حتی ذکّر أصحابه هنا ببعض الوصایا التی تنجیهم من أخطار تلک الأحداث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أَلْقُوا هذِهِ الأَزِمَّةَ</w:t>
      </w:r>
      <w:r>
        <w:rPr>
          <w:rStyle w:val="FootnoteAnchor"/>
          <w:rtl w:val="true"/>
        </w:rPr>
        <w:footnoteReference w:id="24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الَّتِی تَحْمِلُ ظُهُورُهَا الأَثْقَالَ مِنْ أَیْدِیکُمْ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العبارة کنایة عن أنّ الحوادث ستقع حولکم وتحمل آثار الفتنة والفساد فعلیکم أن لا تتزعموها ولا تسهموا فی تطورها، فالواقع أنّه یذکّرهم بما أمر به القرآن الکریم 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عَلَی الاِْثْمِ وَالْعُدْوَانِ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تَصَدَّعُوا</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التشقق ثم جاءت بمعنی التفرق والاختلاف أوافشاء الشیء وأرید بها التفرق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سُلْطَانِکُمْ فَتَذُمُّوا غِبَّ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تَقْتَحِمُوا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اسْتَقْبَلْتُمْ مِنْ 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نَارِ الْفِتْنَةِ، وأَمِیطُوا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سَنَنِهَا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وخَلُّوا قَصْدَ السَّبِیلِ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الکلام إشارة إلی أنّ الناس إن لم یسهموا فی استفحال الفتن ولم یلجوها وابتعدوا عنها وقطعوا دابرها فسوف لن تتنامی مخلفاتها والقضیة بالضبط أشبه بسیل الماء العظیم الذی یعجز الناس عن السیطرة علیه، لکنهم إن فسحوا المجال لکی ینحدروا إلی الودیان والسهول فإنّ الاضرار التی تصیبهم ستکون أقل ممّا لو ولجوه وکانوا فی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 علّة ذلک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لَعَمْرِی یَهْلِکُ فِی لَهَبِهَا الْمُؤْمِنُ، ویَسْلَمُ فِیهَا غَیْرُ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موج الفتنة علی درجة من القوّة بحیث لو انبری المؤمنون لمواجهته لهلکوا ولسلم غیرهم من نحّی نفسه عنها، وعلیه لا ینبغی تبدید الطاقات عبثاً فی مثل هذه الموارد، بل لابدّ من الحفاظ علیها والتربص حتی تحین الفرصة المناسبة وهذا بالضبط الفلسفة الأصلیّة للتقیة فی المسائل الدینیّة والاجتماعیّة والسیاسیّة والتی تعنی ببساطة حفظ الطاقات وانتظار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الإمام علیه السلام الخطبة بالإشارة إلی موقعه بغیة فواق الغافلین والانتفاع بفیوضاته علیه السلام فقال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مَثَلی بَیْنَکُمْ کَمَثَلِ السِّرَاجِ فِی الظُّلْمَةِ، یَسْتَضِیُ بِهِ مَنْ </w:t>
      </w:r>
      <w:bookmarkStart w:id="413" w:name="pg12581_148035"/>
    </w:p>
    <w:p>
      <w:pPr>
        <w:pStyle w:val="BookText"/>
        <w:rPr/>
      </w:pPr>
      <w:bookmarkEnd w:id="413"/>
      <w:r>
        <w:rPr>
          <w:rFonts w:ascii="Amiri" w:hAnsi="Amiri" w:eastAsia="Amiri" w:cs="Amiri"/>
          <w:color w:val="111111"/>
          <w:sz w:val="28"/>
          <w:sz w:val="28"/>
          <w:szCs w:val="28"/>
          <w:rtl w:val="true"/>
          <w:lang w:bidi="ar-SA"/>
        </w:rPr>
        <w:t>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أَیُّهَا النَّاسُ وَعُوا</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الفهم والحفظ وتحذف منها الواو حین ترد بصیغة فعل الأمر والفعل المضارع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وأَحْضِرُوا آذَانَ قُلُوبِکُمْ تَفْهَمُوا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فالإمام علیه السلام حین یتکهن بحوادث المستقبل المریرة وظلمات الفتن یشیر إلی سبیل النجاة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إنّما تنجون من شر الأشرار والفتن التی یثیرها المفسدون إن سمعتم ما أقول لکم وحفظتموه وفکرتم فیه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شبّه الإمام علیه السلام نفسه هنا بالسراج المنیر فی أمواج الظلمة ثم أمر الناس بالاستضاءة بنور هذا السراج، فقد أمر أولاً بسماع کلامه وحفظه ثم أردفه بالأمر للتعمق به وإدراک حقیقته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الفارق بین مفهوم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أَیُّهَا النَّاسُ وَعُوا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وأَحْضِرُوا آذَانَ قُلُوبِکُمْ تَفْهَمُوا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الأولی سماع وإدراک وحفظ والأخری دقّة وتعمق</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881562_77815467"/>
      <w:bookmarkStart w:id="415" w:name="_Toc157"/>
      <w:bookmarkEnd w:id="414"/>
      <w:r>
        <w:rPr>
          <w:rtl w:val="true"/>
        </w:rPr>
        <w:t>تأمّل</w:t>
      </w:r>
      <w:bookmarkEnd w:id="415"/>
    </w:p>
    <w:p>
      <w:pPr>
        <w:pStyle w:val="Heading5"/>
        <w:numPr>
          <w:ilvl w:val="4"/>
          <w:numId w:val="1"/>
        </w:numPr>
        <w:rPr/>
      </w:pPr>
      <w:bookmarkStart w:id="416" w:name="__RefHeading___Toc1881564_77815467"/>
      <w:bookmarkStart w:id="417" w:name="_Toc158"/>
      <w:bookmarkEnd w:id="416"/>
      <w:r>
        <w:rPr>
          <w:rtl w:val="true"/>
        </w:rPr>
        <w:t>الانسحاب من الفتن</w:t>
      </w:r>
      <w:bookmarkEnd w:id="417"/>
    </w:p>
    <w:p>
      <w:pPr>
        <w:pStyle w:val="BookText"/>
        <w:rPr/>
      </w:pPr>
      <w:r>
        <w:rPr>
          <w:rFonts w:ascii="IRNazanin" w:hAnsi="IRNazanin" w:eastAsia="IRNazanin"/>
          <w:color w:val="111111"/>
          <w:sz w:val="28"/>
          <w:sz w:val="28"/>
          <w:szCs w:val="28"/>
          <w:rtl w:val="true"/>
          <w:lang w:bidi="fa-IR"/>
        </w:rPr>
        <w:t>أحیاناً تظهر فی المجتمعات البشریّة بعض الفتن التی لا یقوی الأفراد المؤمنون علی مواجهتها، کما لا یستطیعون تشکیل خلیة للوقوف بوجهها ولیس للأفراد الذین یقفون مباشرة إزاء هذه الفتن ویقتحمونها من مصیر سوی الهزیمة والانکسار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فأفضل سبیل فی ظلّ هذه الظروف هو الانسحاب من أمام سیول الفتنة والتربص بالفرصة المناسبة بغیة مواجهتها، وبالطبع فإنّ الاجراءات المتهورة لا تنطوی علی نتیجة سوی التضحیة بالطاقات والقضاء علی الفرص المستقبلیة، وهذه هی فلسفة النهی عن النهضات فی عصر أئمّة العصمة علیهم السلام وهذا فی الواقع فرع من فروع التقیة التی تهدف إلی حفظ القوی واستغلالها فی الوقت المناسب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أکّد الإمام أمیر المؤمنین علیه السلام فی هذه الخطبة علی هذه النقطة وأکّد علیها مع أنّه أشجع فرد فی الأمة ومن ابطال مواجهة أعداء الإسلام وخصوم الدعوة</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2581_148037"/>
      <w:bookmarkStart w:id="419" w:name="pg12581_148037"/>
      <w:bookmarkEnd w:id="419"/>
    </w:p>
    <w:p>
      <w:pPr>
        <w:pStyle w:val="Heading2"/>
        <w:numPr>
          <w:ilvl w:val="1"/>
          <w:numId w:val="1"/>
        </w:numPr>
        <w:rPr/>
      </w:pPr>
      <w:bookmarkStart w:id="420" w:name="pg12581_148037"/>
      <w:bookmarkStart w:id="421" w:name="__RefHeading___Toc1881566_77815467"/>
      <w:bookmarkStart w:id="422" w:name="_Toc159"/>
      <w:bookmarkEnd w:id="420"/>
      <w:bookmarkEnd w:id="421"/>
      <w:r>
        <w:rPr>
          <w:rtl w:val="true"/>
        </w:rPr>
        <w:t xml:space="preserve">الخطبة </w:t>
      </w:r>
      <w:r>
        <w:rPr/>
        <w:t>188</w:t>
      </w:r>
      <w:bookmarkEnd w:id="422"/>
    </w:p>
    <w:p>
      <w:pPr>
        <w:pStyle w:val="Heading3"/>
        <w:numPr>
          <w:ilvl w:val="2"/>
          <w:numId w:val="1"/>
        </w:numPr>
        <w:rPr/>
      </w:pPr>
      <w:bookmarkStart w:id="423" w:name="__RefHeading___Toc1881568_77815467"/>
      <w:bookmarkStart w:id="424" w:name="_Toc160"/>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فِی الْوَصِیَّةِ بِأُمُور</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یرد فی کتاب مصادر نهج البلاغة مصدر آخر لهذه الخطبة غیر نهج البلاغة سوی کتاب الإعجاز والإیجاز للثعالبی ویتّضح من کثرة الاختلافات مع ما جاء فی نهج البلاغة أنّه رواها من مصدر آخر غیر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مضمون الخطبة علی درجة من الرفعة بحیث یبدو من المستبعد جدّاً صدورها من غیر الإمام المعصوم</w:t>
      </w:r>
      <w:r>
        <w:rPr>
          <w:rFonts w:eastAsia="IRNazanin" w:cs="IRNazanin"/>
          <w:color w:val="111111"/>
          <w:sz w:val="28"/>
          <w:szCs w:val="28"/>
          <w:rtl w:val="true"/>
          <w:lang w:bidi="fa-IR"/>
        </w:rPr>
        <w:t>.</w:t>
      </w:r>
    </w:p>
    <w:p>
      <w:pPr>
        <w:pStyle w:val="Heading3"/>
        <w:numPr>
          <w:ilvl w:val="2"/>
          <w:numId w:val="1"/>
        </w:numPr>
        <w:rPr/>
      </w:pPr>
      <w:bookmarkStart w:id="425" w:name="__RefHeading___Toc1881570_77815467"/>
      <w:bookmarkStart w:id="426" w:name="_Toc161"/>
      <w:bookmarkEnd w:id="425"/>
      <w:r>
        <w:rPr>
          <w:rtl w:val="true"/>
        </w:rPr>
        <w:t>نظرة إلی الخطبة</w:t>
      </w:r>
      <w:bookmarkEnd w:id="426"/>
    </w:p>
    <w:p>
      <w:pPr>
        <w:pStyle w:val="BookText"/>
        <w:rPr/>
      </w:pPr>
      <w:r>
        <w:rPr>
          <w:rFonts w:ascii="IRNazanin" w:hAnsi="IRNazanin" w:eastAsia="IRNazanin"/>
          <w:color w:val="111111"/>
          <w:sz w:val="28"/>
          <w:sz w:val="28"/>
          <w:szCs w:val="28"/>
          <w:rtl w:val="true"/>
          <w:lang w:bidi="fa-IR"/>
        </w:rPr>
        <w:t>أشار الإمام علیه السلام فی هذه الخطبة إلی ثلاثة أمور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أولاً بالورع والتقوی واجتناب المعصیة وذکرهم بنعم اللّه لتکون لهم دافعاً نحوالتقوی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ذکرهم بالموت والانتقال من الدنیا وکیفیة هذا الانتقال بعبارات تهز النفس لتکون عاملاً نحوالطاعة وترک المعصیة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حذّر من سرعة انقضاء الأیّام واللیالی والساعات ولابدّ من الجد والمثابرة للتزود للدار الآخرة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2581_148039"/>
      <w:bookmarkStart w:id="428" w:name="pg12581_148039"/>
      <w:bookmarkEnd w:id="428"/>
    </w:p>
    <w:p>
      <w:pPr>
        <w:pStyle w:val="Heading3"/>
        <w:numPr>
          <w:ilvl w:val="2"/>
          <w:numId w:val="1"/>
        </w:numPr>
        <w:rPr/>
      </w:pPr>
      <w:bookmarkStart w:id="429" w:name="pg12581_148039"/>
      <w:bookmarkStart w:id="430" w:name="__RefHeading___Toc1881572_77815467"/>
      <w:bookmarkStart w:id="431" w:name="_Toc162"/>
      <w:bookmarkEnd w:id="429"/>
      <w:bookmarkEnd w:id="430"/>
      <w:r>
        <w:rPr>
          <w:rtl w:val="true"/>
        </w:rPr>
        <w:t>القسم الأوّل</w:t>
      </w:r>
      <w:bookmarkEnd w:id="431"/>
    </w:p>
    <w:p>
      <w:pPr>
        <w:pStyle w:val="Heading4"/>
        <w:numPr>
          <w:ilvl w:val="3"/>
          <w:numId w:val="1"/>
        </w:numPr>
        <w:rPr/>
      </w:pPr>
      <w:bookmarkStart w:id="432" w:name="__RefHeading___Toc1881574_77815467"/>
      <w:bookmarkStart w:id="433" w:name="_Toc163"/>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أُوصِیکُمْ، أَیُّهَا النَّاسُ، بِتَقْوَی اللّهِ وکَثْرَةِ حَمْدِهِ عَلَی آلاَئِهِ إِلَیْکُمْ، ونَعْمَائِهِ عَلَیْکُمْ، وبَلاَئِهِ لَدَیْکُمْ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خَصَّکُمْ بِنِعْمَة، وتَدَارَکَکُمْ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أَعْوَرْتُمْ لَهُ فَسَتَرَکُمْ، وتَعَرَّضْتُمْ لاَِخْذِهِ فَأَمْهَلَکُمْ</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881576_77815467"/>
      <w:bookmarkStart w:id="435" w:name="_Toc164"/>
      <w:bookmarkEnd w:id="434"/>
      <w:r>
        <w:rPr>
          <w:rtl w:val="true"/>
        </w:rPr>
        <w:t>الشرح والتفسیر</w:t>
      </w:r>
      <w:r>
        <w:rPr>
          <w:rtl w:val="true"/>
        </w:rPr>
        <w:t xml:space="preserve">: </w:t>
      </w:r>
      <w:r>
        <w:rPr>
          <w:rtl w:val="true"/>
        </w:rPr>
        <w:t>التوصیة بالتقوی والحمد</w:t>
      </w:r>
      <w:bookmarkEnd w:id="435"/>
    </w:p>
    <w:p>
      <w:pPr>
        <w:pStyle w:val="BookText"/>
        <w:rPr/>
      </w:pPr>
      <w:r>
        <w:rPr>
          <w:rFonts w:ascii="IRNazanin" w:hAnsi="IRNazanin" w:eastAsia="IRNazanin"/>
          <w:color w:val="111111"/>
          <w:sz w:val="28"/>
          <w:sz w:val="28"/>
          <w:szCs w:val="28"/>
          <w:rtl w:val="true"/>
          <w:lang w:bidi="fa-IR"/>
        </w:rPr>
        <w:t>دعا الإمام علیه السلام جمیع مخاطبیه فی هذا القسم من الخطبة کما أشرنا سابقاً إلی التقوی وشکر اللّه علی نعمه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أَیُّهَا النَّاسُ، بِتَقْوَی اللّهِ وکَثْرَةِ حَمْدِهِ عَلَی آلاَئِهِ إِلَیْکُمْ، ونَعْمَائِهِ عَلَیْکُمْ، وبَلاَئِهِ</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واوی وأخری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یائی والأولی بمعنی الاختبار والامتحان، فالامتحان بوفور النعمة أحیاناً وندرتها، وأحیاناً بسلب النعم والآفات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 وَالخَیرِ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الأنبیاء،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تعنی الکبر ثم وردت بمعنی الغم والحوادث الألیمة التی تنهک الإنسان، کما وردت هذه المفردة بمعنی اختبار، لأنّها ثقیلة علی جسم الإنسان وروحه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 أغلب الموارد بمعنی واحد هو النعمة، إلّا أنّ البعض یعتقد أن آلاء إشارة إلی النعم المعنویّة ونعماء إشارة إلی النعم المادیّة؛ سیما إن وردت المفردتان مع بعضهما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وتستعمل کلمة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الامتحان والاختبار أو بمعنی الحوادث السارّة والألیمة وفی العبارة السابقة وبالنظر إلی تناسق العبارات فهی بمعنی الحوادث السارّة، 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هو الحوادث الألیمة التی یختبر اللّه الإنسان بها وتسبب ارتقاء رتبته وزیادة ثوابه عند اللّه وتعتبر نعمة بالنظر إلی هذا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کلّ حال فکلام الإمام علیه السلام هذا شبیه ما إستند إلیه علماء الکلام فی بحث معرفة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الدافع الرئیسی لهذا البحث هو مسألة شکر المنعم، لأنّ الإنسان یری نفسه غارقاً فی النعم وحیث إنّ شکر منعم النعمة کامن فی فطرة الإنسان فإنّه یفکر فی واهب النعمة فیتجه إلیه لیتعرف علیه ومن شأن هذا الأمر أن یکون سبباً لطاعته وترکه للمعصیة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الإمام علیه السلام فی شرح بعض هذه النعم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خَصَّکُمْ بِنِعْمَة، وتَدَارَکَکُمْ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أَعْوَرْتُمْ</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العیب وکل شیء یعدّ اظهارها عیباً یطلق علیه العورة وحین یرد فی باب الأفعال کما ورد فی العبارة فهو یعنی إظهار 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فَسَتَرَکُمْ، وتَعَرَّضْتُمْ لاَِخْذِهِ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فَأَمْهَلَکُمْ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أشار الإمام علیه السلام بادئ الأمر إلی النعم والرحمة المختصة بهذه الأمّة مثل خاتمیة النّبی الأکرم صلی الله علیه و آله وکونها خیر أمّة وعدم نزول البلاء علی الأمّة ما دام النّبی فیهم أو هم یستغفرون، ثم خاض علیه السلام بعد ذلک إلی مسألة ستر اللّه تعالی مقابل خرق هذا الستر من قبل العصاة وکذلک إعطاء المهلة الکافیة من أجل التوبة والعودة إلی النفس وعدم العجلة فی معاقبتهم وکل واحدة منها نعمة عظیمة للغایة</w:t>
      </w:r>
      <w:r>
        <w:rPr>
          <w:rFonts w:eastAsia="IRNazanin" w:cs="IRNazanin"/>
          <w:color w:val="111111"/>
          <w:sz w:val="28"/>
          <w:szCs w:val="28"/>
          <w:rtl w:val="true"/>
          <w:lang w:bidi="fa-IR"/>
        </w:rPr>
        <w:t>.</w:t>
      </w:r>
      <w:bookmarkStart w:id="436" w:name="pg12581_148041"/>
    </w:p>
    <w:p>
      <w:pPr>
        <w:pStyle w:val="Heading3"/>
        <w:numPr>
          <w:ilvl w:val="2"/>
          <w:numId w:val="1"/>
        </w:numPr>
        <w:rPr/>
      </w:pPr>
      <w:bookmarkStart w:id="437" w:name="__RefHeading___Toc1881578_77815467"/>
      <w:bookmarkStart w:id="438" w:name="_Toc165"/>
      <w:bookmarkEnd w:id="436"/>
      <w:bookmarkEnd w:id="437"/>
      <w:r>
        <w:rPr>
          <w:rtl w:val="true"/>
        </w:rPr>
        <w:t>القسم الثانی</w:t>
      </w:r>
      <w:bookmarkEnd w:id="438"/>
    </w:p>
    <w:p>
      <w:pPr>
        <w:pStyle w:val="Heading4"/>
        <w:numPr>
          <w:ilvl w:val="3"/>
          <w:numId w:val="1"/>
        </w:numPr>
        <w:rPr/>
      </w:pPr>
      <w:bookmarkStart w:id="439" w:name="__RefHeading___Toc1881580_77815467"/>
      <w:bookmarkStart w:id="440" w:name="_Toc166"/>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وأُوصِیکُمْ بِذِکْرِ الْمَوْتِ وإِقْلاَلِ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غَفْلَتُکُمْ عَمَّا لَیْسَ یُغْفِلُکُمْ، وطَمَعُکُمْ فِیمَنْ لَیْسَ یُمْهِلُکُمْ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واعِظاً بِمَوْتَی عَایَنْتُمُوهُمْ، حُمِلُوا إِلَی قُبُورِهِمْ غَیْرَ رَاکِبِینَ، وأُنْزِلُوا فِیهَا غَیْرَ نَازِلِینَ، فَکَأَنَّهُمْ لَمْ یَکُونُوا لِلدُّنْیَا عُمَّاراً، وکَأَنَّ الاْخِرَةَ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أَوْحَشُوا مَا کَانُوا یُوطِنُونَ، وأَوْطَنُوا مَا کَانُوا یُوحِشُونَ، وَاشْتَغَلُوا بِمَا فَارَقُوا، وأَضَاعُوا مَا إِلَیْهِ انْتَقَلُوا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لَاعَنْ قَبِیح یَسْتَطِیعُونَ انْتِقَالا، وَلَا فِی حَسَن یَسْتَطِیعُونَ ازْدِیَاداً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أَنِسُوا بِالدُّنْیَا فَغَرَّتْهُمْ، ووَثِقُوا بِهَا فَصَرَعَتْهُمْ</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881582_77815467"/>
      <w:bookmarkStart w:id="442" w:name="_Toc167"/>
      <w:bookmarkEnd w:id="441"/>
      <w:r>
        <w:rPr>
          <w:rtl w:val="true"/>
        </w:rPr>
        <w:t>الشرح والتفسیر</w:t>
      </w:r>
      <w:r>
        <w:rPr>
          <w:rtl w:val="true"/>
        </w:rPr>
        <w:t xml:space="preserve">: </w:t>
      </w:r>
      <w:r>
        <w:rPr>
          <w:rtl w:val="true"/>
        </w:rPr>
        <w:t>أفضل الوعظ</w:t>
      </w:r>
      <w:bookmarkEnd w:id="442"/>
    </w:p>
    <w:p>
      <w:pPr>
        <w:pStyle w:val="BookText"/>
        <w:rPr/>
      </w:pPr>
      <w:r>
        <w:rPr>
          <w:rFonts w:ascii="IRNazanin" w:hAnsi="IRNazanin" w:eastAsia="IRNazanin"/>
          <w:color w:val="111111"/>
          <w:sz w:val="28"/>
          <w:sz w:val="28"/>
          <w:szCs w:val="28"/>
          <w:rtl w:val="true"/>
          <w:lang w:bidi="fa-IR"/>
        </w:rPr>
        <w:t>أشار الإمام علیه السلام فی هذا الجانب من الخطبة إلی نقطة مهمّة من شأنها أن تکون دافعاً قویاً للتقوی آنفة الذکر؛ والتی تکمن فی ذکر الموت، فأوصی بصورة عامة إلی ذکر الموت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وأُوصِیکُمْ بِذِکْرِ الْمَوْتِ وإِقْلاَلِ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غَفْلَتُکُمْ عَمَّا لَیْسَ یُغْفِلُکُمْ، وطَمَعُکُمْ فِیمَنْ لَیْسَ یُمْهِلُکُمْ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هنالک من عقل یسوغ للإنسان الغفلة عن حادثة لابدّ له من الوصول إلیها، وعدم الإکتراث للشیء الذی لا أمل فی الفرار منه، فالعاقل مَن یقرّ بهذه الحقیقة فی أنّ الموت مصیر حتمی لجمیع الناس، بل الموجودات کافّة، وما أعظم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ابنُ انثی وإنْ طَالتْ سَلامَتُهُ</w:t>
      </w:r>
    </w:p>
    <w:p>
      <w:pPr>
        <w:pStyle w:val="BookText"/>
        <w:rPr/>
      </w:pPr>
      <w:r>
        <w:rPr>
          <w:rFonts w:ascii="Amiri" w:hAnsi="Amiri" w:eastAsia="Amiri" w:cs="Amiri"/>
          <w:color w:val="111111"/>
          <w:sz w:val="28"/>
          <w:sz w:val="28"/>
          <w:szCs w:val="28"/>
          <w:rtl w:val="true"/>
          <w:lang w:bidi="ar-SA"/>
        </w:rPr>
        <w:t>یَوماً عَلی آلةِ حَدباءِ مَحمُولُ</w:t>
      </w:r>
    </w:p>
    <w:p>
      <w:pPr>
        <w:pStyle w:val="BookText"/>
        <w:rPr/>
      </w:pPr>
      <w:r>
        <w:rPr>
          <w:rFonts w:ascii="IRNazanin" w:hAnsi="IRNazanin" w:eastAsia="IRNazanin"/>
          <w:color w:val="111111"/>
          <w:sz w:val="28"/>
          <w:sz w:val="28"/>
          <w:szCs w:val="28"/>
          <w:rtl w:val="true"/>
          <w:lang w:bidi="fa-IR"/>
        </w:rPr>
        <w:t xml:space="preserve">ثم خاض الإمام علیه السلام فی شرح دقیق یهزّ الأعماق فی تفاصیل لحظات الموت خلال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صغیرة وعمیقة المعنی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فَکَفَی واعِظاً بِمَوْتَی عَایَنْتُمُوهُمْ، حُمِلُوا إِلَی قُبُورِهِمْ غَیْرَ رَاکِبِینَ، وأُنْزِلُوا فِیهَا غَیْرَ نَازِلِینَ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حملوا علی أکتاف الناس لیتجهوا بهم صوب موطنهم الأبدی دون رغبتهم وأوردوهم حفرة القبر دون إرادتهم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کشف علیه السلام عن مصیرهم ببیانه لصفتین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فَکَأَنَّهُمْ لَمْ یَکُونُوا لِلدُّنْیَا عُمَّاراً</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وکَأَنَّ الاْخِرَةَ لَمْ تَزَلْ لَهُمْ دَاراً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کلّ شیء ینتهی فی لحظة فیبلغ بهم البعد عن الدنیا درجة کأنّهم لم یعیشوا فیها ویقتربوا من الآخرة وکأنّهم عاشوا فیها منذ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أَوْحَشُوا مَا کَانُوا یُوطِنُونَ، وأَوْطَنُوا مَا کَانُوا یُوحِشُونَ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یشعرون بالوحشة حین یمرون بتلک القبور الهامدة فیشیحون عنها بوجوههم، سیما إن کان مرورهم باللیل، بینما أصبحت الآن وطنهم ولو عادوا الیوم بهذه الحال إلی بیوتهم ومساکنهم لاستوحش منهم الناس وبالعکس سیعیشون هم أیضاً تلک الوحشة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لهم إدراک وشعور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فإنّ مشکلتهم الرئیسیّة أنّهم لم یعمروا دار الآخرة واستفرغوا کلّ طاقاتهم فی عمران الدنیا حیث وصف ذلک الأمم علیه السلام فی مواصلته لکلامه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وَاشْتَغَلُوا بِمَا فَارَقُوا، وأَضَاعُوا مَا إِلَیْهِ انْتَقَلُوا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والأسوأ من ذلک لا مجال هنا لتلافی ما فرط منهم وهذا ما أکّده الإمام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قَبِیح یَسْتَطِیعُونَ انْتِقَالا، وَلَا فِی حَسَن یَسْتَطِیعُونَ ازْدِیَاداً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لثمار الشجرة إن انفصلت عنها من عودة إلیها ومواصلة حیاتها ناضجة کانت أم فاسدة؟ وهل الولید الذی یخرج من بطن أُمه سواء کان جنیناً کاملاً أم ناقصاً یستطیع العودة إلی رحمها ویواصل نموه؟ کلا، نعم هذا هو حال أصحاب الدار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2581_148043"/>
      <w:bookmarkStart w:id="444" w:name="pg12581_148043"/>
      <w:bookmarkEnd w:id="444"/>
    </w:p>
    <w:p>
      <w:pPr>
        <w:pStyle w:val="BookText"/>
        <w:rPr/>
      </w:pPr>
      <w:bookmarkStart w:id="445" w:name="pg12581_148043"/>
      <w:bookmarkEnd w:id="445"/>
      <w:r>
        <w:rPr>
          <w:rFonts w:ascii="IRNazanin" w:hAnsi="IRNazanin" w:eastAsia="IRNazanin"/>
          <w:color w:val="111111"/>
          <w:sz w:val="28"/>
          <w:sz w:val="28"/>
          <w:szCs w:val="28"/>
          <w:rtl w:val="true"/>
          <w:lang w:bidi="fa-IR"/>
        </w:rPr>
        <w:t>الآخرة لیس لهم من سبیل إلی العودة ولذلک تغلق صحیفة أعمالهم وإلی الأبد، فلا یسعهم تلافی سیئة ولا إضافة حسنة، ولعل هذه أعظم مصیبة یفجع بها أصحاب الدنیا الآثمین، وإلّا فإنّ اقترن الموت بالأعمال الصالحة فلا یعدّ مصیبة فحسب بل سعادة ورحمة فهو لا یعنی سوی تحطیم القفص وانطلاق الروح الإنسانیّة وتحلیقها فی الفضاء العلوی، ومن هنا حین نزلت ضربة أشقی الأولین والآخرین عبد الرحمن بن ملجم علی رأس مولی المتّقین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تناول علیه السلام سبب ذلک البؤس والشقاء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أَنِسُوا بِالدُّنْیَا فَغَرَّتْهُمْ، ووَثِقُوا بِهَا فَصَرَعَتْهُمْ</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التمریغ بالتراب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فالوثوق بالدنیا کالوثوق بالسراب الذی یدعو الإنسان فی الصحراء المحرقة نحوه فلا یزیده إلّاعطشاً ویحیل أمله یأساً، أو کالاعتماد علی الجدار الرخو الذی ینهار عاجلاً أم أجلاً فیبقی الإنسان تحت أنقاضه</w:t>
      </w:r>
      <w:r>
        <w:rPr>
          <w:rFonts w:eastAsia="IRNazanin" w:cs="IRNazanin"/>
          <w:color w:val="111111"/>
          <w:sz w:val="28"/>
          <w:szCs w:val="28"/>
          <w:rtl w:val="true"/>
          <w:lang w:bidi="fa-IR"/>
        </w:rPr>
        <w:t>.</w:t>
      </w:r>
    </w:p>
    <w:p>
      <w:pPr>
        <w:pStyle w:val="Heading4"/>
        <w:numPr>
          <w:ilvl w:val="3"/>
          <w:numId w:val="1"/>
        </w:numPr>
        <w:rPr/>
      </w:pPr>
      <w:bookmarkStart w:id="446" w:name="__RefHeading___Toc1881584_77815467"/>
      <w:bookmarkStart w:id="447" w:name="_Toc168"/>
      <w:bookmarkEnd w:id="446"/>
      <w:r>
        <w:rPr>
          <w:rtl w:val="true"/>
        </w:rPr>
        <w:t>تأمّل</w:t>
      </w:r>
      <w:bookmarkEnd w:id="447"/>
    </w:p>
    <w:p>
      <w:pPr>
        <w:pStyle w:val="Heading5"/>
        <w:numPr>
          <w:ilvl w:val="4"/>
          <w:numId w:val="1"/>
        </w:numPr>
        <w:rPr/>
      </w:pPr>
      <w:bookmarkStart w:id="448" w:name="__RefHeading___Toc1881586_77815467"/>
      <w:bookmarkStart w:id="449" w:name="_Toc169"/>
      <w:bookmarkEnd w:id="448"/>
      <w:r>
        <w:rPr>
          <w:rtl w:val="true"/>
        </w:rPr>
        <w:t>ذکر الموت</w:t>
      </w:r>
      <w:bookmarkEnd w:id="449"/>
    </w:p>
    <w:p>
      <w:pPr>
        <w:pStyle w:val="BookText"/>
        <w:rPr/>
      </w:pPr>
      <w:r>
        <w:rPr>
          <w:rFonts w:ascii="IRNazanin" w:hAnsi="IRNazanin" w:eastAsia="IRNazanin"/>
          <w:color w:val="111111"/>
          <w:sz w:val="28"/>
          <w:sz w:val="28"/>
          <w:szCs w:val="28"/>
          <w:rtl w:val="true"/>
          <w:lang w:bidi="fa-IR"/>
        </w:rPr>
        <w:t>لم یقتصر التأکید علی ذکر الموت ونهایة الحیاة علی أمیر المؤمنین علیه السلام بل هذا ما أکّده اساتذة الأخلاق والهداة إلی الصراط وفی مقدمتهم جمیعاً القرآن الکریم بغیة إیقاظ الغافلین الموتی فی أنّ هذه الحیاة زائلة ولیست خالدة، فأطفال الأمس هم شباب الیوم وشباب الیوم هم کهول الغد وکهول الغد کأوراق الخریف التی تتساقط بریاح الأجل لتلتحق بصفوف الأسلاف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الإلتفات إلی هذه الحقیقة مدعاة للیقظة والاعتبار، فأغلب الناس یجدّون فی العمل وکأنّهم مخلدون فی هذه الدنیا، والحال لیس هنالک‌م من طمأنینة لاستمرار هذه الحیاة ولولساعة أخری، ویکفی الإلتفات إلی هذه النقطة فی انزال </w:t>
      </w:r>
    </w:p>
    <w:p>
      <w:pPr>
        <w:pStyle w:val="BookText"/>
        <w:rPr/>
      </w:pPr>
      <w:r>
        <w:rPr>
          <w:rFonts w:ascii="IRNazanin" w:hAnsi="IRNazanin" w:eastAsia="IRNazanin"/>
          <w:color w:val="111111"/>
          <w:sz w:val="28"/>
          <w:sz w:val="28"/>
          <w:szCs w:val="28"/>
          <w:rtl w:val="true"/>
          <w:lang w:bidi="fa-IR"/>
        </w:rPr>
        <w:t>الإنسان من مرکب الغرور وفتح عینه علی الحقائق وإنارة الطریق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ذکر الموت وختام الحیاة مفیداً نافعاً حین یتأمّل الإنسان تلک الأحداث التی تواجهه حین الموت والانفتاح علی العبارات والأمور التی رکز علیها أمیر المؤمنین فی هذه الخطبة؛ فالانفصال عن الأعزة، ومغادرة الثروة والقصور والمقامات، والإبتعاد عن الأحبّة، ونزول تلک الحفرة تحت التراب، والأهم من کلّ ذلک غلق صحیفة الأعمال واستحالة تلافی الأخطاء کلّ هذه الأمور تعدّ أعظم واعظ وأفضل 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جاء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أَکْیَسَ الْمُؤْمِنینَ، أکْثَرُهُم ذِکْراً لِلْمَوْتِ وأَشَدُّهُمْ لَهُ اسْتِعْداداً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أنّه صلی الله علیه و آله سئل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یَحْشُر مَعَ الشُّهَداءِ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یَذْکُر الْمَوْتَ فِی الْیَوْمِ واللَّیْلَةِ عِشْرینَ مَرَّةً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ونختتم هذا البحث بحدیث ینطوی علی الدروس والعبر ورد بهذا الشأن عن أمیرالمؤمنین علیه السلام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آدَم إذا کَانَ فِی آخِرِ یَومٍ مِنْ أیّامِ الدُّنیا وَأوَّلِ یَومٍ مِنْ أیّامِ الآخرةِ مَثّلَ لَهُ مَالُهُ وَعَملُهُ وَوُلدُهُ، فَیلتَفت إلی مَالِهِ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کُنتُ عَلَیکَ حَریصاً شَحِیحاً فَما لِی عِندَکَ؟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مِنّی کَفَنَکَ،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فَیلتَفِت إلی وُلدِهِ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کُنتُ لُکُم مُحبّاً وَعَلَیکُم مُحامِیاً فَماذا لِی عِندَکُم، فَیقُولُون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نُؤدّیکَ إلی حُفرتِکَ وَنُوارِیکَ فِیها، قَالَ فَیلتَفِت إلی عَملِهِ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وَاللّهِ کُنتُ فِیکَ لَزاهِداً وإنْ کُنتَ علیَّ لَثقِیلاً فَماذا عِندَکَ؟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قَرینُکَ فِی قَبرِکَ وَیَومَ نَشرِکَ حَتّی أعرض أنا وأنتَ عَلیْ رَبِّکَ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450" w:name="pg12581_148045"/>
    </w:p>
    <w:p>
      <w:pPr>
        <w:pStyle w:val="Heading3"/>
        <w:numPr>
          <w:ilvl w:val="2"/>
          <w:numId w:val="1"/>
        </w:numPr>
        <w:rPr/>
      </w:pPr>
      <w:bookmarkStart w:id="451" w:name="__RefHeading___Toc1881588_77815467"/>
      <w:bookmarkStart w:id="452" w:name="_Toc170"/>
      <w:bookmarkEnd w:id="450"/>
      <w:bookmarkEnd w:id="451"/>
      <w:r>
        <w:rPr>
          <w:rtl w:val="true"/>
        </w:rPr>
        <w:t>القسم الثالث</w:t>
      </w:r>
      <w:bookmarkEnd w:id="452"/>
    </w:p>
    <w:p>
      <w:pPr>
        <w:pStyle w:val="Heading4"/>
        <w:numPr>
          <w:ilvl w:val="3"/>
          <w:numId w:val="1"/>
        </w:numPr>
        <w:rPr/>
      </w:pPr>
      <w:bookmarkStart w:id="453" w:name="__RefHeading___Toc1881590_77815467"/>
      <w:bookmarkStart w:id="454" w:name="_Toc171"/>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فَسَابِقُوا رَحِمَکُمُ اللّهُ إِلَی مَنَازِلِکُمْ الَّتِی أُمِرْتُمْ أَنْ تَعْمُرُوهَا، والَّتِی رَغِبْتُمْ فِیهَا، ودُعِیتُمْ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وَاسْتَتِمُّوا نِعَمَ اللّهِ عَلَیْکُمْ بِالصَّبْرِ عَلَی طَاعَتِهِ، والْمُجَانَبَةِ لِمَعْصِیَتِهِ، فَإِنَّ غَداً مِنَ الْیَوْمِ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السَّاعَاتِ فِی الْیَوْمِ، وأَسْرَعَ الأَیَّامَ فِی الشَّهْرِ، وأَسْرَعَ الشُّهُورَ فِی السَّنَةِ، وأَسْرَعَ السِّنِینَ فِی الْعُمُرِ</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881592_77815467"/>
      <w:bookmarkStart w:id="456" w:name="_Toc172"/>
      <w:bookmarkEnd w:id="455"/>
      <w:r>
        <w:rPr>
          <w:rtl w:val="true"/>
        </w:rPr>
        <w:t>الشرح والتفسیر</w:t>
      </w:r>
      <w:r>
        <w:rPr>
          <w:rtl w:val="true"/>
        </w:rPr>
        <w:t xml:space="preserve">: </w:t>
      </w:r>
      <w:r>
        <w:rPr>
          <w:rtl w:val="true"/>
        </w:rPr>
        <w:t>سبیل النجاة</w:t>
      </w:r>
      <w:bookmarkEnd w:id="456"/>
    </w:p>
    <w:p>
      <w:pPr>
        <w:pStyle w:val="BookText"/>
        <w:rPr/>
      </w:pPr>
      <w:r>
        <w:rPr>
          <w:rFonts w:ascii="IRNazanin" w:hAnsi="IRNazanin" w:eastAsia="IRNazanin"/>
          <w:color w:val="111111"/>
          <w:sz w:val="28"/>
          <w:sz w:val="28"/>
          <w:szCs w:val="28"/>
          <w:rtl w:val="true"/>
          <w:lang w:bidi="fa-IR"/>
        </w:rPr>
        <w:t>کشف الإمام علیه السلام فی هذا الجانب من الخطبة سبیل النجاة بعد أن فرغ من التذکیر بالموت ونهایة الحیاة الدنیا والانتقال السریع إلی عالم الآخرة والحسرة علی ما بدر من تقصیر واسراف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فَسَابِقُوا رَحِمَکُمُ اللّهُ إِلَی مَنَازِلِکُمْ الَّتِی أُمِرْتُمْ أَنْ تَعْمُرُوهَا، والَّتِی رَغِبْتُمْ فِیهَا، ودُعِیتُمْ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قطعاً المراد من المنازل منازل الآخرة التی ورد الحث فی الآیات والروایات علی إعمارها کما ورد الحض علی الرغبة فیها والدعوة إلیها، حیث قال اللّه 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إِلَی مَغْفِرَة مِّنْ رَّبِّکُمْ وَجَنَّة عَرْضُهَا السَّمَاوَاتُ وَالأَرْضُ أُعِدَّتْ لِلْمُتَّقِینَ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سورة آل عمران، الآیة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یَدْعُوا إِلَی دَارِ السَّلاَمِ وَیَهْدِی مَنْ یَشَآءُ إِلی صِرَاط </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سورة یونس، الآیة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وقال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یَدْعُوا إِلَی الْجَنَّةِ وَالْمَغْفِرَةِ بِإِذْنِهِ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علیه السلام إلی سبیل آخر من سبل النجاة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وَاسْتَتِمُّوا نِعَمَ اللّهِ عَلَیْکُمْ بِالصَّبْرِ عَلَی طَاعَتِهِ، والْمُجَانَبَةِ لِمَعْصِیَتِهِ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ویمکن أن یکون هذا الکلام إشارة إلی إکمال النعم المادیّة الدنیویّة أو إتمام هذه النعم مع زیادة نعم اللّه الکبری فی القیامة، لأنّ الصبر علی الطاعة والإبتعاد عن المعصیة بمقتضی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سبب زیادة النعم المادیّة والمعنویّة الدنیویّة والأخرویّة، ونعلم أنّ الشکر الحقیقی فی أن یستعین الإنسان بنعم اللّه علی طاعته ولا یستغلها أبداً ویتقوی بها علی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یَلْزِمُکُم اللّهِ أنْ لا تَسْتَعینُوا بِنِعْمَتِهِ عَلی مَعاصیهِ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الختام کدلیل علی ما 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غَداً مِنَ الْیَوْمِ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السَّاعَاتِ فِی الْیَوْمِ، وأَسْرَعَ الأَیَّامَ فِی الشَّهْرِ، وأَسْرَعَ الشُّهُورَ فِی السَّنَةِ، وأَسْرَعَ السِّنِینَ فِی الْعُمُرِ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الغد فی هذه العبارة إمّا الموت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المَوْتِ إعْدادُ النُّفُوسِ ولا أریبَعیداً غَدَاً ما أَقْرَبَ الْیَوْمَ مِن غَدِ</w:t>
      </w:r>
    </w:p>
    <w:p>
      <w:pPr>
        <w:pStyle w:val="BookText"/>
        <w:rPr/>
      </w:pPr>
      <w:r>
        <w:rPr>
          <w:rFonts w:ascii="IRNazanin" w:hAnsi="IRNazanin" w:eastAsia="IRNazanin"/>
          <w:color w:val="111111"/>
          <w:sz w:val="28"/>
          <w:sz w:val="28"/>
          <w:szCs w:val="28"/>
          <w:rtl w:val="true"/>
          <w:lang w:bidi="fa-IR"/>
        </w:rPr>
        <w:t xml:space="preserve">أو المراد یوم القیامة کما ورد فی الخطبة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الْیَوْمَ الْمِضمارُ وغَداً السِّباقُ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بالإلتفات إلی أنّ جانباً مهمّاً من هذه الخطبة رکز علی الموت ونهایة </w:t>
      </w:r>
    </w:p>
    <w:p>
      <w:pPr>
        <w:pStyle w:val="BookText"/>
        <w:rPr/>
      </w:pPr>
      <w:r>
        <w:rPr>
          <w:rFonts w:ascii="IRNazanin" w:hAnsi="IRNazanin" w:eastAsia="IRNazanin"/>
          <w:color w:val="111111"/>
          <w:sz w:val="28"/>
          <w:sz w:val="28"/>
          <w:szCs w:val="28"/>
          <w:rtl w:val="true"/>
          <w:lang w:bidi="fa-IR"/>
        </w:rPr>
        <w:t>الحیاة الدنیا وغلق صحیفة الأعمال؛ فالمعنی الأوّل هو الأمثل والعبارات الواردة بشأن سرعة مضی الأیّام والشهور والسنوات والعمر شاهد آخر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والطریف فی الأمر أنّ الإمام علیه السلام ولتوضیح سرعة مضی العمر انطلق من أجزائه الصغیرة فأشار فی البدایة إلی سرعة مضی الساعات فی الیوم ثم مضی الأیّام فی الشهر والشهور فی السنة والسنوات فی العمر لیتّضح تماماً هذا المرور السریع والحقّ أنّ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فأغلب الکهول حین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مضی عمرکم؟ یجیبون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أسرع من البرق أو کطرفة العین، کأننا بالأمس کنّا نلعب مع الصبیة فی الأزقة ونسرح ونمرح مع الشباب، ولم نکد ننظر فی المرآة حتی طالعتنا علامات الکهولة وبدت واضحة علی رؤوسنا ووجوهنا، فضعف البدن وشلت الأعضاء عن الحرکة وانحنت القامة وتقطعت الأنفاس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الخطبة برمتها سیما الجانب الأخیر منها تحذیر غایة فی التأثیر لإیقاظ العقول النائمة، قال ابن أبی الحدید فی ختام هذه الخطبة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شَریفٌ وَجیزٌ بالغٌ فی مَعْناه والْفَصْلُ کُلُّه نادِرٌ لا نَظیرَ 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2581_148049"/>
      <w:bookmarkStart w:id="458" w:name="pg12581_148049"/>
      <w:bookmarkEnd w:id="458"/>
    </w:p>
    <w:p>
      <w:pPr>
        <w:pStyle w:val="Heading2"/>
        <w:numPr>
          <w:ilvl w:val="1"/>
          <w:numId w:val="1"/>
        </w:numPr>
        <w:rPr/>
      </w:pPr>
      <w:bookmarkStart w:id="459" w:name="pg12581_148049"/>
      <w:bookmarkStart w:id="460" w:name="__RefHeading___Toc1881594_77815467"/>
      <w:bookmarkStart w:id="461" w:name="_Toc173"/>
      <w:bookmarkEnd w:id="459"/>
      <w:bookmarkEnd w:id="460"/>
      <w:r>
        <w:rPr>
          <w:rtl w:val="true"/>
        </w:rPr>
        <w:t xml:space="preserve">الخطبة </w:t>
      </w:r>
      <w:r>
        <w:rPr/>
        <w:t>189</w:t>
      </w:r>
      <w:bookmarkEnd w:id="461"/>
    </w:p>
    <w:p>
      <w:pPr>
        <w:pStyle w:val="Heading3"/>
        <w:numPr>
          <w:ilvl w:val="2"/>
          <w:numId w:val="1"/>
        </w:numPr>
        <w:rPr/>
      </w:pPr>
      <w:bookmarkStart w:id="462" w:name="__RefHeading___Toc1881596_77815467"/>
      <w:bookmarkStart w:id="463" w:name="_Toc174"/>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فِی الإیمانِ ووُجُوبِ الْهِجْرَةِ</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هذه الخطبة عدد من الأعلام ممّن عاش قبل وبعد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بعضها کلّ من المرحوم محمد بن حسن الصفار المتوفی عام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بصائر الدرجات والمرحوم الصدوق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عیون الأخبار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الآمدی فی غرر الحکم والثعالبی فی الإیجاز والإعجاز باختلاف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464" w:name="__RefHeading___Toc1881598_77815467"/>
      <w:bookmarkStart w:id="465" w:name="_Toc175"/>
      <w:bookmarkEnd w:id="464"/>
      <w:r>
        <w:rPr>
          <w:rtl w:val="true"/>
        </w:rPr>
        <w:t>نظرة إلی الخطبة</w:t>
      </w:r>
      <w:bookmarkEnd w:id="46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قصر هذه الخطبة إلّاأنّها عظیمة المضامین ومؤلفة من أربعة أقسام، خاض القسم الأوّل فی أقسام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الراسخ والمتقلب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وتطرق الثانی إلی مفهوم الهجرة فی الإسلام علی أنّها من المفاهیم المستمرة والدائمة، وأشار فی القسم الثالث إلی صعوبة إدراک بعض أحادیث المعصومین أو تعذر تحملها، وأخیراً أشار القسم الرابع إلی سعة علمه علیه السلام داعیاً الجمیع للانتهال من منبعه الفیاض قبل فقده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2581_148051"/>
      <w:bookmarkStart w:id="467" w:name="pg12581_148051"/>
      <w:bookmarkEnd w:id="467"/>
    </w:p>
    <w:p>
      <w:pPr>
        <w:pStyle w:val="Heading3"/>
        <w:numPr>
          <w:ilvl w:val="2"/>
          <w:numId w:val="1"/>
        </w:numPr>
        <w:rPr/>
      </w:pPr>
      <w:bookmarkStart w:id="468" w:name="pg12581_148051"/>
      <w:bookmarkStart w:id="469" w:name="__RefHeading___Toc1881600_77815467"/>
      <w:bookmarkStart w:id="470" w:name="_Toc176"/>
      <w:bookmarkEnd w:id="468"/>
      <w:bookmarkEnd w:id="469"/>
      <w:r>
        <w:rPr>
          <w:rtl w:val="true"/>
        </w:rPr>
        <w:t>القسم الأوّل</w:t>
      </w:r>
      <w:bookmarkEnd w:id="470"/>
    </w:p>
    <w:p>
      <w:pPr>
        <w:pStyle w:val="Heading4"/>
        <w:numPr>
          <w:ilvl w:val="3"/>
          <w:numId w:val="1"/>
        </w:numPr>
        <w:rPr/>
      </w:pPr>
      <w:bookmarkStart w:id="471" w:name="__RefHeading___Toc1881602_77815467"/>
      <w:bookmarkStart w:id="472" w:name="_Toc177"/>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فَمِنَ الاِْیمَانِ مَا یَکُونُ ثَابِتاً مُسْتَقِرّاً فِی الْقُلُوبِ، ومِنْهُ مَا یَکُونُ عَوَارِیَ بَیْنَ الْقُلُوبِ والصُّدُورِ، إِلَی أَجَل مَعْلُوم، فَإِذَا کَانَتْ لَکُمْ بَرَاءَةٌ مِنْ أَحَد فَقِفُوهُ حَتَّی یَحْضُرَهُ الْمَوْتُ، فَعِنْدَ ذلِکَ یَقَعُ حَدُّ الْبَرَاءَةِ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881604_77815467"/>
      <w:bookmarkStart w:id="474" w:name="_Toc178"/>
      <w:bookmarkEnd w:id="473"/>
      <w:r>
        <w:rPr>
          <w:rtl w:val="true"/>
        </w:rPr>
        <w:t>الشرح والتفسیر</w:t>
      </w:r>
      <w:r>
        <w:rPr>
          <w:rtl w:val="true"/>
        </w:rPr>
        <w:t xml:space="preserve">: </w:t>
      </w:r>
      <w:r>
        <w:rPr>
          <w:rtl w:val="true"/>
        </w:rPr>
        <w:t>الإیمان الثابت والأجوف</w:t>
      </w:r>
      <w:bookmarkEnd w:id="474"/>
    </w:p>
    <w:p>
      <w:pPr>
        <w:pStyle w:val="BookText"/>
        <w:rPr/>
      </w:pPr>
      <w:r>
        <w:rPr>
          <w:rFonts w:ascii="IRNazanin" w:hAnsi="IRNazanin" w:eastAsia="IRNazanin"/>
          <w:color w:val="111111"/>
          <w:sz w:val="28"/>
          <w:sz w:val="28"/>
          <w:szCs w:val="28"/>
          <w:rtl w:val="true"/>
          <w:lang w:bidi="fa-IR"/>
        </w:rPr>
        <w:t>کما أشیر سابقاً فقد أشار الإمام علیه السلام فی هذا القسم من الخطبة إلی أقسام الإیمان الثابت منه وغیر الثابت،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الاِْیمَانِ مَا یَکُونُ ثَابِتاً مُسْتَقِرّاً فِی الْقُلُوبِ، ومِنْهُ مَا یَکُونُ عَوَارِیَ بَیْنَ الْقُلُوبِ والصُّدُورِ، إِلَی أَجَل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فتقسیم الإیمان إلی ثابت ومستقر وأجوف ومتزلزل وبعبارة أخری عارٍ ممّا وردت الإشارة إلیه فی الأخبار والروایات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عن الإمام الصادق علیه السلام 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وَهُوالَّذِی أَنشَأَکُمْ مِّنْ نَّفْس وَاحِدَة فَمُسْتَقَرٌّ وَمُسْتَوْدَعٌ</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فَالْمُسْتَقَرّ الإیمانُ الثابِتُ والْمُسْتَوْدَعُ الْمُعارُ</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أبی الحسن علیه السلام فی تفسیر الآیة السابقة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الإیمانِ الْمُسْتَقَرِّ فَمُسْتَقَرٌّ إلی یَوْمِ الْقِیامَةِ وأبداً وما کانَ مُسْتَودَعاً سَلَبَهُ اللّهُ قَبْلَ الْمَماتِ</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475" w:name="pg12581_148052"/>
    </w:p>
    <w:p>
      <w:pPr>
        <w:pStyle w:val="BookText"/>
        <w:rPr/>
      </w:pPr>
      <w:bookmarkEnd w:id="475"/>
      <w:r>
        <w:rPr>
          <w:rFonts w:ascii="IRNazanin" w:hAnsi="IRNazanin" w:eastAsia="IRNazanin"/>
          <w:color w:val="111111"/>
          <w:sz w:val="28"/>
          <w:sz w:val="28"/>
          <w:szCs w:val="28"/>
          <w:rtl w:val="true"/>
          <w:lang w:bidi="fa-IR"/>
        </w:rPr>
        <w:t>ورغم الاختلاف فی تفسیر الآیة المذکورة؛ ومن ذلک ما قیل أنّ المراد من المستقر أولئک الذین قرّوا فی الدنیا من الرحم والمستودع أولئک الذین ما زالوا فی الأرحام، إلّاأنّ ذلک لا یمنع من أن یکون للآیة عدّة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کان للإنسان نفس مطمئنة ورسخ الإیمان فی أعماقه کان إیمانه مستقراً ولا یتزلزل مهما تغیرت الظروف وتعرض للترغیب والترهیب؛ بینما یمکن زواله بسهولة إزاء المغریات ما لم یکن راسخاً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وأسباب تزلزل الإیمان متعددة؛ منها عدم الانفتاح علی الأدلة المحکمة واتباع الهوی وضعف النفس ومقارفة الذنوب والمعاصی، فکلّ من هذه الأمور قد یزلزل الإنسان آواخر عمره لیغادر الدنیا فی خاتمة المطاف بلا 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عَوَارِیَ بَیْنَ الْقُلُوبِ والصُّدُورِ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أنّ الإیمان لم یتسلل لحدّ إلی قلب الإنسان وروحه ولذلک لم یستقر، أشبه بالإنسان الذی یبلغ جدار منزل ولا یدخله، فبالطبع لیس لهذا الشخص من استقرار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الإمام علیه السلام کلامه فحذر من البراءة من الأفراد قبل اختتام عمرهم، ذلک لأنّ مصیر الإنسان یتّضح آخر عمره؛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کَانَتْ لَکُمْ بَرَاءَةٌ مِنْ أَحَد فَقِفُوهُ حَتَّی یَحْضُرَهُ الْمَوْتُ، فَعِنْدَ ذلِکَ یَقَعُ حَدُّ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الضوء فلا یمکن إصدار الأحکام القطعیّة بحقّ أی شخص، لا بشأن الفرد المؤمن ولا غیر المؤمن، لإمکانیّة عودة کلّ منهما آخر الطریق بفعل بعض العوامل المختلفة، وإن کان هنالک من حکم فهو حکم مرحلی ومؤقت</w:t>
      </w:r>
      <w:r>
        <w:rPr>
          <w:rFonts w:eastAsia="IRNazanin" w:cs="IRNazanin"/>
          <w:color w:val="111111"/>
          <w:sz w:val="28"/>
          <w:szCs w:val="28"/>
          <w:rtl w:val="true"/>
          <w:lang w:bidi="fa-IR"/>
        </w:rPr>
        <w:t>.</w:t>
      </w:r>
    </w:p>
    <w:p>
      <w:pPr>
        <w:pStyle w:val="Heading4"/>
        <w:numPr>
          <w:ilvl w:val="3"/>
          <w:numId w:val="1"/>
        </w:numPr>
        <w:rPr/>
      </w:pPr>
      <w:bookmarkStart w:id="476" w:name="__RefHeading___Toc1881606_77815467"/>
      <w:bookmarkStart w:id="477" w:name="_Toc179"/>
      <w:bookmarkEnd w:id="476"/>
      <w:r>
        <w:rPr>
          <w:rtl w:val="true"/>
        </w:rPr>
        <w:t>تأمّل</w:t>
      </w:r>
      <w:bookmarkEnd w:id="477"/>
    </w:p>
    <w:p>
      <w:pPr>
        <w:pStyle w:val="Heading4"/>
        <w:numPr>
          <w:ilvl w:val="3"/>
          <w:numId w:val="1"/>
        </w:numPr>
        <w:rPr/>
      </w:pPr>
      <w:bookmarkStart w:id="478" w:name="__RefHeading___Toc1881608_77815467"/>
      <w:bookmarkStart w:id="479" w:name="_Toc180"/>
      <w:bookmarkEnd w:id="478"/>
      <w:r>
        <w:rPr>
          <w:rtl w:val="true"/>
        </w:rPr>
        <w:t>عناصر ثبات الإیمان</w:t>
      </w:r>
      <w:bookmarkEnd w:id="47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القسم الأوّل من هذه الخطبة المذکورة آنفاً إلی تصنیف الإیمان إلی صنفین مستقر ومتزلزل، 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العناصر </w:t>
      </w:r>
    </w:p>
    <w:p>
      <w:pPr>
        <w:pStyle w:val="BookText"/>
        <w:rPr/>
      </w:pPr>
      <w:r>
        <w:rPr>
          <w:rFonts w:ascii="IRNazanin" w:hAnsi="IRNazanin" w:eastAsia="IRNazanin"/>
          <w:color w:val="111111"/>
          <w:sz w:val="28"/>
          <w:sz w:val="28"/>
          <w:szCs w:val="28"/>
          <w:rtl w:val="true"/>
          <w:lang w:bidi="fa-IR"/>
        </w:rPr>
        <w:t>التی تقف وراء زعزعة الإیمان وثباته؟</w:t>
      </w:r>
    </w:p>
    <w:p>
      <w:pPr>
        <w:pStyle w:val="BookText"/>
        <w:rPr/>
      </w:pPr>
      <w:r>
        <w:rPr>
          <w:rFonts w:ascii="IRNazanin" w:hAnsi="IRNazanin" w:eastAsia="IRNazanin"/>
          <w:color w:val="111111"/>
          <w:sz w:val="28"/>
          <w:sz w:val="28"/>
          <w:szCs w:val="28"/>
          <w:rtl w:val="true"/>
          <w:lang w:bidi="fa-IR"/>
        </w:rPr>
        <w:t>وتبدو الإجابة عن هذا السؤال واضحة إجمالاً، فالکبائر والاستخفاف بالوظائف الشرعیّة لمن دواعی زعزعة الإیمان وسوء العاقبة؛ إلّاأنّ الآیات والروایات أکّدت علی أمور معینة،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مجالسة رفاق السوء والمنافقین؛ ففی الآیة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 یُعرب بعض أصحاب النار یوم القیامة عن أسفهم لاتخاذهم بعض الأصدقاء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جَآءَنِی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الآیة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 ینادی أحد أصحاب الجنّة صاحبه الضال فی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کِدْتَّ لَتُرْدِینِ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نِعْمَةُ رَبِّی لَکُنتُ مِنَ الْمُحْضَرِینَ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وسئل الإمام الصادق علیه السلام عمّا یثبت الإیمان فی قلب الإنسان؟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یُثْبِتُهُ فیهِ الْوَرَعُ، والَّذی یُخْرِجُهُ مِنْهُ الطَّمَعُ</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فِعْلُهُ لِقَوْلِهِ مُوافِقاً فَاثْبُتْ لَهُ الشَّهادَةُ بِالنَّجاةِ ومَنْ لَمْ یَکُنْ فِعْلُهُ لِقَوْلِهِ مُوافِقاً فَإنَّما ذلِکَ مُسْتَوْدَعٌ</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بین أمیرالمؤمنین علی علیه السلام لکمیل سبیل ثبات الإیمان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تَسْتَحِقّ أنْ تَکُونَ مُسْتَقَراً إذا لَزِمْتَ الْجادَّةَ الْواضِحَةَ الَّتی لا تُخْرِجُکَ إلی عِوْجَ ولا تُزیلُکَ عَنْ مِنْهَج ما حَمَلْناکَ عَلَیْهِ وهَدَیْناکَ إلَیْهِ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لا تقتصر عناصر ثبات وزعزعة الإیمان علی ما ذکر سالفاً، غیر أنّها تمثّل أهم تلک العناصر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2581_148055"/>
      <w:bookmarkStart w:id="481" w:name="pg12581_148055"/>
      <w:bookmarkEnd w:id="481"/>
    </w:p>
    <w:p>
      <w:pPr>
        <w:pStyle w:val="Heading3"/>
        <w:numPr>
          <w:ilvl w:val="2"/>
          <w:numId w:val="1"/>
        </w:numPr>
        <w:rPr/>
      </w:pPr>
      <w:bookmarkStart w:id="482" w:name="pg12581_148055"/>
      <w:bookmarkStart w:id="483" w:name="__RefHeading___Toc1881610_77815467"/>
      <w:bookmarkStart w:id="484" w:name="_Toc181"/>
      <w:bookmarkEnd w:id="482"/>
      <w:bookmarkEnd w:id="483"/>
      <w:r>
        <w:rPr>
          <w:rtl w:val="true"/>
        </w:rPr>
        <w:t>القسم الثانی</w:t>
      </w:r>
      <w:bookmarkEnd w:id="484"/>
    </w:p>
    <w:p>
      <w:pPr>
        <w:pStyle w:val="Heading4"/>
        <w:numPr>
          <w:ilvl w:val="3"/>
          <w:numId w:val="1"/>
        </w:numPr>
        <w:rPr/>
      </w:pPr>
      <w:bookmarkStart w:id="485" w:name="__RefHeading___Toc1881612_77815467"/>
      <w:bookmarkStart w:id="486" w:name="_Toc182"/>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وَالْهِجْرَةُ قَائِمَةٌ عَلَی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للّهِ فِی أَهْلِ الأَرْضِ حَاجَةٌ مِنْ مُسْتَسِرِّ الاْمَّةِ ومُعْلِنِهَا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لَایَقَعُ اسْمُ الْهِجْرَةِ عَلَی أَحَد بِمَعْرِفَةِ الْحُجَّةِ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عَرَفَهَا وأَقَرَّ بِهَا فَهُومُهَاجِرٌ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یَقَعُ اسْمُ الاِْسْتِضْعَافِ عَلَی مَنْ بَلَغَتْهُ الْحُجَّةُ فَسَمِعَتْهَا أُذُنُهُ ووَعَاهَا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مُسْتَصْعَبٌ، لَایَحْمِلُهُ إِلَّا عَبْدٌ مُؤْمِنٌ امْتَحَنَ اللّهُ قَلْبَهُ لِلإِیمَانِ، وَلَا یَعِی حَدِیثَنَا إِلَّا صُدُورٌ أَمِینَةٌ، وأَحْلاَمٌ رَزِینَةٌ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سَلُونِی قَبْلَ أَنْ تَفْقِدُونِی، فَلاََنَا بِطُرُقِ السَّمَاءِ أَعْلَمُ مِنِّی بِطُرُقِ الأَرْضِ، قَبْلَ أَنْ تَشْغَرَ بِرِجْلِهَا فِتْنَةٌ تَطَأُ فِی خِطَامِهَا، وتَذْهَبُ بِأَحْلاَمِ قَوْمِهَا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881614_77815467"/>
      <w:bookmarkStart w:id="488" w:name="_Toc183"/>
      <w:bookmarkEnd w:id="487"/>
      <w:r>
        <w:rPr>
          <w:rtl w:val="true"/>
        </w:rPr>
        <w:t>الشرح والتفسیر</w:t>
      </w:r>
      <w:r>
        <w:rPr>
          <w:rtl w:val="true"/>
        </w:rPr>
        <w:t xml:space="preserve">: </w:t>
      </w:r>
      <w:r>
        <w:rPr>
          <w:rtl w:val="true"/>
        </w:rPr>
        <w:t>سلونی قبل أن تفقدونی</w:t>
      </w:r>
      <w:bookmarkEnd w:id="48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هذا الجانب من الخطبة إلی ثلاثة أمور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تفسیر واضح لمفهوم الهجرة، فنحن نعلم أنّ الهجرة کانت من علامات الإیمان أوائل الدعوة؛ أی أنّ من آمن وکان فی سائر المناطق غیر المدینة ومنها مکة وجب علیه الإلتحاق بالنّبی صلی الله علیه و آله فی المدینة؛ لینهل من تعالیم الإسلام ویشد بحضوره شوکة المؤمنین، إلّاأنّ الهجرة فقدت مفهومها کما یبدو بعد بسط الإسلام لنفوذه علی الجزیرة العربیة، وعلیه فلم یعد من ضرورة لأنّ یلتحق بالنّبی من آمن فی سائر المناطق، غیر أنّ الهجرة بمفهومها الواقعی أی جوهر الهجرة وروحها ما زال باقیاً </w:t>
      </w:r>
    </w:p>
    <w:p>
      <w:pPr>
        <w:pStyle w:val="BookText"/>
        <w:rPr/>
      </w:pPr>
      <w:r>
        <w:rPr>
          <w:rFonts w:ascii="IRNazanin" w:hAnsi="IRNazanin" w:eastAsia="IRNazanin"/>
          <w:color w:val="111111"/>
          <w:sz w:val="28"/>
          <w:sz w:val="28"/>
          <w:szCs w:val="28"/>
          <w:rtl w:val="true"/>
          <w:lang w:bidi="fa-IR"/>
        </w:rPr>
        <w:t>فقد أشار الإمام علیه السلام إلی هذا المعنی من الهجرة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وَالْهِجْرَةُ قَائِمَةٌ عَلَی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للّهِ فِی أَهْلِ الأَرْضِ حَاجَةٌ مِنْ مُسْتَسِرِّ</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الشخص الذی یکتم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الاِْمَّةِ ومُعْلِنِهَا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فی العبارة المذکورة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هنا إلی الإیمان، أی الشخص الذی یکتم إیمانه، إلّاأنّ البعض قرأها بضم الهمزة لیصبح معنی العبارة، أولئک الأفراد من الأمّة الإسلامیّة الذین کتموا إیمانهم وأولئک الذین أعلنوه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بعد هذا البیان الإجمالی إلی شرح معنی الهجرة بکلام رقیق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یَقَعُ اسْمُ الْهِجْرَةِ عَلَی أَحَد بِمَعْرِفَةِ الْحُجَّةِ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عَرَفَهَا وأَقَرَّ بِهَا فَهُومُهَاجِرٌ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یَقَعُ اسْمُ الاِْسْتِضْعَافِ عَلَی مَنْ بَلَغَتْهُ الْحُجَّةُ فَسَمِعَتْهَا أُذُنُهُ ووَعَاهَا قَلْبُهُ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وزبدة کلام الإمام علیه السلام أنّ الهجرة باقیة فی کلّ زمان ومکان علی غرار عصر النّبی الأکرم صلی الله علیه و آله، لکن لیس بمعنی انتقال المؤمن من مکان إلی آخر، بل بمعنی معرفة حجّة اللّه أی خلیفة رسول اللّه الحقّ، وحسب تعبیر الحدیث النبوی الشریف معرفة إمام الزمان والإیمان به، سواء حصل هذا الأمر عن طریق الهجرة المکانیّة أو بدونها، فالمهاجر الحقّ من عرف إمام زمانه، لأنّ الهدف من الهجرة الذی یتمثل فی معرفة حجّة اللّه فی الأرض قد حصل علیه، ومن لم یکن کذلک فهو مستضعف قد یکون معذوراً وقد لا یکون کذلک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فأولئک الذین تعذر علیهم السبیل إلی المعرفة هم من الطائفة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وأولئک الذین اتیح لهم سبیل المعرفة ولم یغتنموه فهم من 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معذورین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والروایات الإسلامیّة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الأفراد الذین یعانون من الضیق فی الحیاة المادیّة کما ورد فی 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إشارة إلی قصة بنی اسرائیل والفراعنة وتشیر إلی أصل کلّی فی باب المستضعفین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الذین یعانون من الضیق من الناحیة الدینیّة ولا یستطیعون الهجرة من مناطقهم وقد قال القرآن الکریم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لَکُمْ لَاتُقَاتِلُونَ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تتحدّث عن مسلمی مکة الذین تعذرت علیهم الهجرة وضیّق علیهم المشرکون فی أداء مناسکهم الدینیّة بحریة وقد شجع القرآن مسلمی المدینة علی إنقاذهم من مخالب المشرکین واطلق علیهم اسم الاستضعاف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المفردة معنی ثالث فی الروایات حیث یراد بها الشخص العاجز عن تحری الحقّ ومعرفته؛ سواء بسبب الضعف الفکری أو بعده عن مصادر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الخبر سئل الإمام الباقر علیه السلام عن المستضعف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لا یَهْتَدی حیلَةً إلَی الْکُفْرِ فَیَکْفُرُ ولا یَهْتَدی سَبیلاً إلی الإیمانِ، لا یَسْتَطیعُ أنْ یُؤْمِنَ ولا یَسْتَطیعُ أَنْ یَکْفُرَ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 الإمام علیه السلام فی الخطبة هو المعنی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وسنقدم شرحاً وافیاً فی بحث التأملات بشأن حقیقة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الأمر الثانی فقال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أَمْرَنا صَعْبٌ مُسْتَصْعَبٌ</w:t>
      </w:r>
      <w:r>
        <w:rPr>
          <w:rStyle w:val="FootnoteAnchor"/>
          <w:rtl w:val="true"/>
        </w:rPr>
        <w:footnoteReference w:id="278"/>
      </w:r>
      <w:r>
        <w:rPr>
          <w:rFonts w:ascii="Amiri" w:hAnsi="Amiri" w:eastAsia="Amiri" w:cs="Amiri"/>
          <w:color w:val="111111"/>
          <w:sz w:val="28"/>
          <w:sz w:val="28"/>
          <w:szCs w:val="28"/>
          <w:rtl w:val="true"/>
          <w:lang w:bidi="ar-SA"/>
        </w:rPr>
        <w:t xml:space="preserve">، لَایَحْمِلُهُ إِلَّا عَبْدٌ </w:t>
      </w:r>
    </w:p>
    <w:p>
      <w:pPr>
        <w:pStyle w:val="BookText"/>
        <w:rPr/>
      </w:pPr>
      <w:r>
        <w:rPr>
          <w:rFonts w:ascii="Amiri" w:hAnsi="Amiri" w:eastAsia="Amiri" w:cs="Amiri"/>
          <w:color w:val="111111"/>
          <w:sz w:val="28"/>
          <w:sz w:val="28"/>
          <w:szCs w:val="28"/>
          <w:rtl w:val="true"/>
          <w:lang w:bidi="ar-SA"/>
        </w:rPr>
        <w:t>مُؤْمِنٌ امْتَحَنَ اللّهُ قَلْبَهُ لِلإِیمَانِ، وَلَا یَعِی</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الفهم والحفظ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حَدِیثَنَا إِلَّا صُدُورٌ أَمِینَةٌ، وأَحْلاَمٌ رَزِینَةٌ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ورد مثل هذا التعبیر فی سائر الروایات عن الأئمّة المعصومین علیهم السلام وربّما یکون إشارة إلی الروایات التوحیدیة العمیقة المتعلقة بصفات اللّه الجمالیّة والجلالیّة ومقامات النّبی الأکرم صلی الله علیه و آله والأئمة المعصومین علیهم السلام وأفعالهم فی عالم التکوین بإذن اللّه وشفاعتهم الواسعة لمذنبی الأمّة وعلمهم بالغیب وحوادث المستقبل بتعلیم اللّه تعالی والتی لا یحتملها کلّ شخص؛ ذلک لأنّ أغلب الجهّال یرون صفات اللّه علی غرار صفات المخلوق ویرون النّبی والإمام المعصوم کسائر الناس العادیین، فمن الطبیعی أن لا یتحمل أمثال هؤلاء الأفراد استیعاب تلک الأحادیث، علی غرار ما جاء فی بعض خطب نهج البلاغة حیث إنّ أمیر المؤمنین علیه السلام حین أشار إلی جانب من الأخبار الغیبیّة اتّهمه بعض الجهّال الذین ضاق علیهم قبول ذلک الکلام بالکذب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وسنتطرق إلی جانب من هذه المقامات فی آخر هذه الخطبة وبالتأکید سوف لن یتحمله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والعلاقة بین هذا القسم من الخطبة وما ذکره الإمام علیه السلام بشأن الهجرة أنّ من یهاجر لمعرفة إمام زمانه علیه أن یتحلی بصدر رحب وروح واسعة وفکر رصین لیتسنی له الانتهال من فیض هذه العیون الربانیّة الجیاشة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الأمر الثالث</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سَلُونِی قَبْلَ أَنْ تَفْقِدُونِی، فَلاََنَا بِطُرُقِ السَّمَاءِ أَعْلَمُ مِنِّی بِطُرُقِ الأَرْضِ، قَبْلَ أَنْ تَشْغَرَ</w:t>
      </w:r>
      <w:r>
        <w:rPr>
          <w:rStyle w:val="FootnoteAnchor"/>
          <w:rtl w:val="true"/>
        </w:rPr>
        <w:footnoteReference w:id="280"/>
      </w:r>
      <w:r>
        <w:rPr>
          <w:rFonts w:ascii="Amiri" w:hAnsi="Amiri" w:eastAsia="Amiri" w:cs="Amiri"/>
          <w:color w:val="111111"/>
          <w:sz w:val="28"/>
          <w:sz w:val="28"/>
          <w:szCs w:val="28"/>
          <w:rtl w:val="true"/>
          <w:lang w:bidi="ar-SA"/>
        </w:rPr>
        <w:t>بِرِجْلِهَا فِتْنَةٌ تَطَأُ فِی خِطَامِهَا</w:t>
      </w:r>
      <w:r>
        <w:rPr>
          <w:rStyle w:val="FootnoteAnchor"/>
          <w:rtl w:val="true"/>
        </w:rPr>
        <w:footnoteReference w:id="2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وتَذْهَبُ بِأَحْلاَمِ</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العقل کما وردت بمعنی النوم والرؤیا والمعنی الأوّل هو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الکلام هو الآخر من الأحادیث الصعبة والمستصعبة بشأن مقامات المعصومین التی لا یتحملها الجهّال؛ إلّاأنّ علیّاً علیه السلام قالها کراراً وأجاب کلّ شخص بما 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هذا الکلام لم یقتصر علی مصادر الشیعة بل رواه علماء العامّة أیضاً، قال یحیی بن سعید بن المسیب حسب نقل الاستیعاب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أَحَدٌ مِنَ النّاسِ یَقُولُ سَلُونی غَیْرَ عَلیِّ بنِ أبی طالِب رَضِیَ اللّهُ تَعالی عَنْهُ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فی ذلک الکتاب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خطب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فَوَاللّهِ لا تَسْأَلُوننی عَنْ شَیْ إِلَّا أخْبَرْتُکُمْ؛ وسَلُونی عَنْ کِتابِ اللّهِ فَوَاللّهِ ما مِن آیَة إِلَّا وأنَا أَعْلَم أَبِلیل نُزِّلَتْ أمْ بِنَهار أمْ فی سَهْل أمْ فی جَبَل</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عبد اللّه بن عباس فی کتاب الاستیعاب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اعْطِیَ عَلیُّ بْنُ أبی طالِب تِسْعَةُ أعْشارِ الْعِلْمِ وأیْمُ اللّهِ لَقَدْ شارَکَکُمْ فِی الْعُشْرِ الْعاشِرِ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ونختتم هذا الکلام بحدیث آخر ذکره محمدبن یوسف البلخی فی کتابه، فقد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علیه السلام خطب الناس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عن طرق السماوات فإنی أعرف بها من طرق الأرض، فقام إلیه رجل من وسط القوم وقال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أین جبرئیل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فرمق بطرفه إلی السماء ثم رمق بطرفه إلی المشرق ثم رمق بطرفه إلی المغرب فلم یجد موطناً فالتفت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الشیخ أنت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علی بن أبی طالب إنّ اللّه یباهی بک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ثم صفق طائراً من بین الناس</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وضمنیاً فإنّ أعلمیّته علیه السلام بطرق السماء بالنظر لأهمیّتها بالنسبة للأرض</w:t>
      </w:r>
      <w:r>
        <w:rPr>
          <w:rFonts w:eastAsia="IRNazanin" w:cs="IRNazanin"/>
          <w:color w:val="111111"/>
          <w:sz w:val="28"/>
          <w:szCs w:val="28"/>
          <w:rtl w:val="true"/>
          <w:lang w:bidi="fa-IR"/>
        </w:rPr>
        <w:t xml:space="preserve">. </w:t>
      </w:r>
      <w:bookmarkStart w:id="489" w:name="pg12581_148060"/>
    </w:p>
    <w:p>
      <w:pPr>
        <w:pStyle w:val="Heading4"/>
        <w:numPr>
          <w:ilvl w:val="3"/>
          <w:numId w:val="1"/>
        </w:numPr>
        <w:rPr/>
      </w:pPr>
      <w:bookmarkStart w:id="490" w:name="__RefHeading___Toc1881616_77815467"/>
      <w:bookmarkStart w:id="491" w:name="_Toc184"/>
      <w:bookmarkEnd w:id="489"/>
      <w:bookmarkEnd w:id="490"/>
      <w:r>
        <w:rPr>
          <w:rtl w:val="true"/>
        </w:rPr>
        <w:t>تأمّل</w:t>
      </w:r>
      <w:bookmarkEnd w:id="491"/>
    </w:p>
    <w:p>
      <w:pPr>
        <w:pStyle w:val="Heading4"/>
        <w:numPr>
          <w:ilvl w:val="3"/>
          <w:numId w:val="1"/>
        </w:numPr>
        <w:rPr/>
      </w:pPr>
      <w:bookmarkStart w:id="492" w:name="__RefHeading___Toc1881618_77815467"/>
      <w:bookmarkStart w:id="493" w:name="_Toc185"/>
      <w:bookmarkEnd w:id="492"/>
      <w:r>
        <w:rPr>
          <w:rtl w:val="true"/>
        </w:rPr>
        <w:t>الهجرة فی الإسلام</w:t>
      </w:r>
      <w:bookmarkEnd w:id="493"/>
    </w:p>
    <w:p>
      <w:pPr>
        <w:pStyle w:val="BookText"/>
        <w:rPr/>
      </w:pPr>
      <w:r>
        <w:rPr>
          <w:rFonts w:ascii="IRNazanin" w:hAnsi="IRNazanin" w:eastAsia="IRNazanin"/>
          <w:color w:val="111111"/>
          <w:sz w:val="28"/>
          <w:sz w:val="28"/>
          <w:szCs w:val="28"/>
          <w:rtl w:val="true"/>
          <w:lang w:bidi="fa-IR"/>
        </w:rPr>
        <w:t>نعلم أنّ التاریخ الإسلامی کتب علی أساس الهجرة أی أنّ المسلمین لم یعتمدوا میلاد النّبی صلی الله علیه و آله کمبدأ للتاریخ ولا بعثته، بل جعلوا المبدأ عام الهجرة وهذا یدل علی أنّ أهم فصل فی حیاة المسلمین کان الهجرة، والواقع أنّ الهجرة هی التی فتحت صفحة جدیدة فی تاریخ الإسلام لتکون انطلاقة للحکومة الإسلامیّة وتقدم المسلمین فی جمیع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فالوسط المکی لم یستطع استیعاب الرسالة بصورة تامة رغم الدعوة النبویّة التی استمرت ثلاث عشرة سنة، لأنّ زعماء قریش الطغاة سعوا للقضاء علی کلّ حرکة تهدد کیانهم فی مهدها؛ حیث کانوا یرون الوثنیة راعیة لمصالحهم والتوحید خطراً علیها؛ إلّاأنّ النّبی الأکرم صلی الله علیه و آله أعدّ خلال هذه الفترة طائفة من الفتیة المخلصین فأوفدهم إلی المدینة قبل أن یهاجر إلیها ثم التحقت بهم صفوة من أهل المدینة فاتفقوا وتعاهدوا حتی قدم رسول اللّه فاستقبل هنالک وأخذ ینشر الإسلام بکلّ حریة وتمکن من بناء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واستمرت الهجرة کفریضة إلهیة؛ أی أنّ کلّ فرد کان یعتنق الإسلام وأینما کان فی الجزیرة العربیة ینبغی علیه الإلتحاق بالمدینة وشد ظهور المسلمین، أمّا أولئک الذین لم یهاجروا فلم یشملوا بالولایة الإسلامیّة حسب النص القرآنی الصریح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وَلَمْ یُهَاجِرُوا مَا لَکُمْ مِّنْ وَلَایَتِهِمْ مِنْ شَیء حَتَّی یُهَاجِرُوا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سورة الانفال، الآیة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موضوع الهجرة قد انتهی إبان فتح مکة وبسط نفوذ الإسلام علی جمیع المنطقة، ولم یُعتبر الأفراد الذین قدموا إلی المدینة من مکة بعد ذلک التاریخ من المهاجرین حیث ورد فی الحدیث النبوی الشریف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فَتْحِ مَکَّة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اتسع مفهوم الهجرة فأصبح المهاجر مَن یغادر بلاد الکفر إلی بلاد الإسلام، کما یعتبر من زمرة المهاجرین مَن یهجر منطقة إلی أخری لدفع شر خصوم الدعوة، لذلک جاء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هاجِرُوا وتَمَسَّکُوا بِالاِْسْلامِ فَإنَّ الْهِجْرَةَ لا تَنْقَطِعُ مادامَ الْجِهادُ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کنزالعمال، ح </w:t>
      </w:r>
      <w:r>
        <w:rPr>
          <w:rFonts w:eastAsia="IRNazanin" w:cs="IRNazanin"/>
          <w:color w:val="111111"/>
          <w:sz w:val="28"/>
          <w:szCs w:val="28"/>
          <w:lang w:bidi="fa-IR"/>
        </w:rPr>
        <w:t>64260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تجاوزت الهجرة هذا المعنی لتشمل الهجرة الباطنیّة والمعنویّة بالإضافة إلی الهجرة المکانیّة والخارجیّة، فقد ورد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وَالْمُهاجِرُ مَنْ هَجَرَ الْخَطایا والذُّنُوبَ</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الرّجلُ هاجَرْتُ ولَمْ یُهاجِرْ إنّما الْمُهاجِرُونَ الَّذینَ یَهْجُرُونَ السَّیِئاتِ ولَمْ یَأْتُوا بِها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الضوء فمن یهاجر من مکان إلی آخر دون أن تکون له هجرة معنویة وباطنیّة، أی لا یبتعد عن الذنوب والمعاصی، فهو لیس فی زمرة المهاجرین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دلیل هذا الاتساع فی مفهوم الهجرة واضحاً، لأنّ روح الهجرة وجوهرها الانتقال من الکفر إلی الإیمان ومن المعصیة إلی الطاعة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یدخل فی دائرة الهجرة مَن عرف إمام کلّ زمانه ثم سارع إلی الإلتحاق به لنیل المعارف الدینیّة کما ورد فی الخطبة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2581_148063"/>
      <w:bookmarkStart w:id="495" w:name="pg12581_148063"/>
      <w:bookmarkEnd w:id="495"/>
    </w:p>
    <w:p>
      <w:pPr>
        <w:pStyle w:val="Heading2"/>
        <w:numPr>
          <w:ilvl w:val="1"/>
          <w:numId w:val="1"/>
        </w:numPr>
        <w:rPr/>
      </w:pPr>
      <w:bookmarkStart w:id="496" w:name="pg12581_148063"/>
      <w:bookmarkStart w:id="497" w:name="__RefHeading___Toc1881620_77815467"/>
      <w:bookmarkStart w:id="498" w:name="_Toc186"/>
      <w:bookmarkEnd w:id="496"/>
      <w:bookmarkEnd w:id="497"/>
      <w:r>
        <w:rPr>
          <w:rtl w:val="true"/>
        </w:rPr>
        <w:t xml:space="preserve">الخطبة </w:t>
      </w:r>
      <w:r>
        <w:rPr/>
        <w:t>190</w:t>
      </w:r>
      <w:bookmarkEnd w:id="498"/>
    </w:p>
    <w:p>
      <w:pPr>
        <w:pStyle w:val="Heading3"/>
        <w:numPr>
          <w:ilvl w:val="2"/>
          <w:numId w:val="1"/>
        </w:numPr>
        <w:rPr/>
      </w:pPr>
      <w:bookmarkStart w:id="499" w:name="__RefHeading___Toc1881622_77815467"/>
      <w:bookmarkStart w:id="500" w:name="_Toc187"/>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یَحْمَدُ اللّهَ ویُثْنی عَلی نَبِیِّهِ ویَعِظُ بِالتَّقْوی</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أنّ هذه الخطبة من أعیان خطبه ومن ناصح کلامه ونادره، وفیها من صناعة البدیع الرائعة المستحسنة البریئة من التکلّف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أخذها ابن نباتة فأودعها خطبه وشذر بها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مصادر نهج البلاغة بعد نقله لهذا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یکن ابن أبی الحدید اطلع علیها فی غیر نهج البلاغة لم یقل إنّها من أعیان خطبه مع ملاحظة أنّ ابن نباتة توفی سنة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أی قبل صدور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الآمدی من هذه الخطبة فی 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501" w:name="__RefHeading___Toc1881624_77815467"/>
      <w:bookmarkStart w:id="502" w:name="_Toc188"/>
      <w:bookmarkEnd w:id="501"/>
      <w:r>
        <w:rPr>
          <w:rtl w:val="true"/>
        </w:rPr>
        <w:t>نظرة إلی الخطبة</w:t>
      </w:r>
      <w:bookmarkEnd w:id="502"/>
    </w:p>
    <w:p>
      <w:pPr>
        <w:pStyle w:val="BookText"/>
        <w:rPr/>
      </w:pPr>
      <w:r>
        <w:rPr>
          <w:rFonts w:ascii="IRNazanin" w:hAnsi="IRNazanin" w:eastAsia="IRNazanin"/>
          <w:color w:val="111111"/>
          <w:sz w:val="28"/>
          <w:sz w:val="28"/>
          <w:szCs w:val="28"/>
          <w:rtl w:val="true"/>
          <w:lang w:bidi="fa-IR"/>
        </w:rPr>
        <w:t>تعدّ هذه الخطبة من أبلغ خطب أمیر المؤمنین علیه السلام وتتکون من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حمد اللّه والثناء علیه والشهادة للنبی صلی الله علیه و آله بالنبوة والرسالة وتطرق وتطرق فیها لنصره صلی الله علیه و آله علی أعدائه بلطف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التأکید علی مسألة التقوی، فقد دعی الجمیع إلی الاستعداد لسفر الآخرة والحدیث عن نهایة الحیاة وخطورة الموت والحوادث التی تعقبه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عن المصیر المشرق للصالحین فی الدار الآخرة ونعم الجنّة العظیمة والسکینة التامة والثواب الأُخروی العظیم الخالد ضمن التأکید علی </w:t>
      </w:r>
    </w:p>
    <w:p>
      <w:pPr>
        <w:pStyle w:val="BookText"/>
        <w:rPr/>
      </w:pPr>
      <w:r>
        <w:rPr>
          <w:rFonts w:ascii="IRNazanin" w:hAnsi="IRNazanin" w:eastAsia="IRNazanin"/>
          <w:color w:val="111111"/>
          <w:sz w:val="28"/>
          <w:sz w:val="28"/>
          <w:szCs w:val="28"/>
          <w:rtl w:val="true"/>
          <w:lang w:bidi="fa-IR"/>
        </w:rPr>
        <w:t>تقلب الدنیا وشرح العذاب الأخروی الذی ینتظر المجرمین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الإمام علیه السلام إلی ما بیّنه فی القسم الثانی من الخطبة لیحث الجمیع بعبارات جدیدة علی التأهب للرحیل إلی عالم الآخرة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الخامس وهو القسم الأخیر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فیه الإمام علیه السلام أصحابه وحذرهم من التسرع والقیام بالنهضات غیر المجدیة والقرارات الساذجة بغیة نیل الشهادة وأمثال ذلک، وصرّح بأنّ الشهادة ستکون من نصیب من سار علی الطریق المستقیم وإن مات علی فراشه</w:t>
      </w:r>
      <w:r>
        <w:rPr>
          <w:rFonts w:eastAsia="IRNazanin" w:cs="IRNazanin"/>
          <w:color w:val="111111"/>
          <w:sz w:val="28"/>
          <w:szCs w:val="28"/>
          <w:rtl w:val="true"/>
          <w:lang w:bidi="fa-IR"/>
        </w:rPr>
        <w:t>.</w:t>
      </w:r>
      <w:bookmarkStart w:id="503" w:name="pg12581_148065"/>
    </w:p>
    <w:p>
      <w:pPr>
        <w:pStyle w:val="Heading3"/>
        <w:numPr>
          <w:ilvl w:val="2"/>
          <w:numId w:val="1"/>
        </w:numPr>
        <w:rPr/>
      </w:pPr>
      <w:bookmarkStart w:id="504" w:name="__RefHeading___Toc1881626_77815467"/>
      <w:bookmarkStart w:id="505" w:name="_Toc189"/>
      <w:bookmarkEnd w:id="503"/>
      <w:bookmarkEnd w:id="504"/>
      <w:r>
        <w:rPr>
          <w:rtl w:val="true"/>
        </w:rPr>
        <w:t>القسم الأوّل</w:t>
      </w:r>
      <w:bookmarkEnd w:id="505"/>
    </w:p>
    <w:p>
      <w:pPr>
        <w:pStyle w:val="Heading4"/>
        <w:numPr>
          <w:ilvl w:val="3"/>
          <w:numId w:val="1"/>
        </w:numPr>
        <w:rPr/>
      </w:pPr>
      <w:bookmarkStart w:id="506" w:name="__RefHeading___Toc1881628_77815467"/>
      <w:bookmarkStart w:id="507" w:name="_Toc190"/>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أَحْمَدُهُ شُکْراً لإِنْعامِهِ، وأَسْتَعِینُهُ عَلَی وَظَائِفِ حُقُوقِهِ، عَزِیزَ الْجُنْدِ، عَظِیمَ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دَعَا إِلَی طَاعَتِهِ، وقَاهَرَ أَعْدَاءَهُ جِهَاداً عَنْ دِینِهِ؛ لَایَثْنِیهِ عَنْ ذلِکَ اجْتِمَاعٌ عَلَی تَکْذِیبِهِ، والْتِمَاسٌ لإِطْفَاءِ نُورِهِ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881630_77815467"/>
      <w:bookmarkStart w:id="509" w:name="_Toc191"/>
      <w:bookmarkEnd w:id="508"/>
      <w:r>
        <w:rPr>
          <w:rtl w:val="true"/>
        </w:rPr>
        <w:t>الشرح والتفسیر</w:t>
      </w:r>
      <w:r>
        <w:rPr>
          <w:rtl w:val="true"/>
        </w:rPr>
        <w:t xml:space="preserve">: </w:t>
      </w:r>
      <w:r>
        <w:rPr>
          <w:rtl w:val="true"/>
        </w:rPr>
        <w:t>نبی الرحمة والجهاد</w:t>
      </w:r>
      <w:bookmarkEnd w:id="509"/>
    </w:p>
    <w:p>
      <w:pPr>
        <w:pStyle w:val="BookText"/>
        <w:rPr/>
      </w:pPr>
      <w:r>
        <w:rPr>
          <w:rFonts w:ascii="IRNazanin" w:hAnsi="IRNazanin" w:eastAsia="IRNazanin"/>
          <w:color w:val="111111"/>
          <w:sz w:val="28"/>
          <w:sz w:val="28"/>
          <w:szCs w:val="28"/>
          <w:rtl w:val="true"/>
          <w:lang w:bidi="fa-IR"/>
        </w:rPr>
        <w:t>استهل الإمام علیه السلام هذا الجانب من الخطبة بحمد اللّه والثناء علیه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شُکْراً لإِنْعامِهِ، وأَسْتَعِینُهُ عَلَی وَظَائِفِ حُقُوقِهِ؛ عَزِیزَ الْجُنْدِ، عَظِیمَ الْمَجْدِ</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الشرف والجلال والوقار والعظمة، وهذه الصفة تختص بصورة تامة باللّه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التعبیر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الوظائف والحقوق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الواجبات الدینیّة کالصوم والصلاة والخمس والزکاة التی لا تتمّ بصورة کاملة إلّابتوفیق اللّه، ویمکن أن تکون إشارة إلی حقوق اللّه التی تفرزها نعمه کنعمة الأذن والعین والعقل والفتوة والمعافاة والتی یتطلب کل واحدة منها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فی الشهادة للنبی الأکرم صلی الله علیه و آله بالرسالة وبعض صفاته فقال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دَعَا إِلَی طَاعَتِهِ، وقَاهَرَ أَعْدَاءَهُ جِهَاداً عَنْ دِینِهِ؛ لَایَثْنِیهِ</w:t>
      </w:r>
      <w:r>
        <w:rPr>
          <w:rStyle w:val="FootnoteAnchor"/>
          <w:rtl w:val="true"/>
        </w:rPr>
        <w:footnoteReference w:id="294"/>
      </w:r>
      <w:r>
        <w:rPr>
          <w:rFonts w:ascii="Amiri" w:hAnsi="Amiri" w:eastAsia="Amiri" w:cs="Amiri"/>
          <w:color w:val="111111"/>
          <w:sz w:val="28"/>
          <w:sz w:val="28"/>
          <w:szCs w:val="28"/>
          <w:rtl w:val="true"/>
          <w:lang w:bidi="ar-SA"/>
        </w:rPr>
        <w:t>عَنْ ذلِکَ اجْتَِماعٌ عَلَی تَکْذِیبِهِ، والْتِمَاسٌ لإِطْفَاءِ نُورِهِ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أشار الإمام علیه السلام فی هذا الجانب من خطبته إلی نقطتین مهمتین فی سیرة النّبی الأکرم صلی الله علیه و آله؛ الأولی، أنّه منتصر دائماً فی قتاله لأعدائه، وهذا دلیل واضح علی زعامته صلی الله علیه و آله وخططه فی مواجهة الأعداء وخصوم الدعوة، إلی جانب الإمداد الغیبی والعنایة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والأخری، أنّ اتحاد الأعداء ووقوفهم بوجهه لم یؤثر علی عزمه وإرادته صلی الله علیه و آله ویصرفه عن دعوته، فکان یحث الخطی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بصبرٍ علی المصاعب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هدفه حتی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الحوادث التاریخیة المعروفة عندما جاء رؤوساء قریش إلی أبی طالب وأرادوا أن یکلّموا النبی صلی الله علیه و آله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إنا قد بعثنا إلیک لنکلّمک، وإنا واللّه ما نعلم رجلاً من العرب أدخل علی قومه مثل ما أدخلت علی قومک لقد شتمت الآباء، وعبت الدین، وشتمت الآلهة، وسفهّت الأحلام، وفرّقت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إنّما جئت بهذا الحدیث تطلب به مالاً جمعنا لک من أموالنا حتی تکون أکثرنا مالاً، وإن کنت إنّما تطلب به الشرف فینا فنحن نسوّدک علینا، وإن کنت ترید به ملکاً ملکناک علینا، وإن کان هذا التی یأتیتک رئیاً تراه قد غلب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یسمّون التابع من الجن رئیاً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کان ذلک بذلنا لک أموالنا فی طلب الطب لک حتی نبرئک منه، فقال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بِما جِئتُکُم بِهِ أطلبُ أموالَکُم ولا الشّرف فِیکُم، ولا المُلک علیکُم، ولکنّ اللّه بَعَثَنِی إِلَیکُم رَسُولاً، وَأَنزَلَ عَلیَّ کِتابَاً، وَأَمِرنِی أنْ أکُونَ لَکُم بَشِیراً ونَذِیراً، مُبَلِّغُکُم رِسالاتِ رَبّی ونَصحتُ لَکُم، فإنْ تَقبَلُوا مِنّی ما جِئتُکُم بِهِ فَهَو حَظّکُم فِی الدُّنیا وَالآخرةِ، وإنْ تَردُّوهُ عَلیَّ أصبِر لأمرِ اللّهِ حَتّی یَحکُمَ اللّهُ بَینی وَبَینَکُم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عندما جاء روءساء قریش إلی أبی‌طالب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شیخنا وکبیرنا وقد آتیناک تقضی بیننا وبین ابن أخیک، فإنّه سفّه أحلامنا، وشتم آلهتنا، فدعا أبو طالب </w:t>
      </w:r>
    </w:p>
    <w:p>
      <w:pPr>
        <w:pStyle w:val="BookText"/>
        <w:rPr/>
      </w:pPr>
      <w:r>
        <w:rPr>
          <w:rFonts w:ascii="IRNazanin" w:hAnsi="IRNazanin" w:eastAsia="IRNazanin"/>
          <w:color w:val="111111"/>
          <w:sz w:val="28"/>
          <w:sz w:val="28"/>
          <w:szCs w:val="28"/>
          <w:rtl w:val="true"/>
          <w:lang w:bidi="fa-IR"/>
        </w:rPr>
        <w:t>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هؤلاء قومک یسألونک،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یَسألُونَنی؟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وآلهتنا ندعک وآلهک،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أتُعطُونِنی کلِمَةً واحدَةً تَملِکُونَ بِها العربَ والعَجمَ؟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للّه‌أبوک نعطیک ذلک عشر أمثالها،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الْآلِهَةَ إِلَهاً وَاحِداً إِنَّ هَذَا لَشَیْءٌ عُجَابٌ</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سورة ص، الآیة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النبی صلی الله علیه و آله استعبر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عَمّاهُ لَو وُضِعَتِ الشَّمْسُ فی یَمینی والْقَمَرُ فی شِمالی ما تُرِکَ هذَا الْقَوْلُ حَتّی أنْفَذَهُ أو أُقْتَلَ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أبوطالب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 لأمرک فواللّه لا أخذلک أبداً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12581_148069"/>
      <w:bookmarkStart w:id="511" w:name="pg12581_148069"/>
      <w:bookmarkEnd w:id="511"/>
    </w:p>
    <w:p>
      <w:pPr>
        <w:pStyle w:val="Heading3"/>
        <w:numPr>
          <w:ilvl w:val="2"/>
          <w:numId w:val="1"/>
        </w:numPr>
        <w:rPr/>
      </w:pPr>
      <w:bookmarkStart w:id="512" w:name="pg12581_148069"/>
      <w:bookmarkStart w:id="513" w:name="__RefHeading___Toc1881632_77815467"/>
      <w:bookmarkStart w:id="514" w:name="_Toc192"/>
      <w:bookmarkEnd w:id="512"/>
      <w:bookmarkEnd w:id="513"/>
      <w:r>
        <w:rPr>
          <w:rtl w:val="true"/>
        </w:rPr>
        <w:t>القسم الثانی</w:t>
      </w:r>
      <w:bookmarkEnd w:id="514"/>
    </w:p>
    <w:p>
      <w:pPr>
        <w:pStyle w:val="Heading4"/>
        <w:numPr>
          <w:ilvl w:val="3"/>
          <w:numId w:val="1"/>
        </w:numPr>
        <w:rPr/>
      </w:pPr>
      <w:bookmarkStart w:id="515" w:name="__RefHeading___Toc1881634_77815467"/>
      <w:bookmarkStart w:id="516" w:name="_Toc193"/>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فَاعْتَصِمُوا بِتَقْوَی اللّهِ، فَإِنَّ لَهَا حَبْلاً وَثِیقاً عُرْوَتُهُ، ومَعْقِلاً مَنِیعاً ذِرْوَتُهُ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وبَادِرُوا الْمَوْتَ وغَمَرَاتِهِ، وامْهَدُوا لَهُ قَبْلَ حُلُولِهِ، وأَعِدُّوا لَهُ قَبْلَ نُزُولِهِ فاِنَّ الْغَایَةَ الْقِیَامَةُ؛ وکَفَی بِذلِکَ وَاعِظاً لِمَنْ عَقَلَ، ومُعْتَبَراً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بُلُوغِ الْغَایَةِ مَا تَعْلَمُونَ مِنْ ضِیقِ الأَرْمَاسِ، وشِدَّةِ الاِْبْلاَسِ، وهَوْلِ الْمُطَّلَعِ، ورَوْعَاتِ الْفَزَعِ، واخْتِلاَفِ الأَضْلاَعِ، واسْتِکَاکِ الأَسْمَاعِ، وظُلْمَةِ اللَّحْدِ، وخیفَةِ الْوَعْدِ، وغَمِّ الضَّرِیحِ، وَرَدْمِ الصَّفِیحِ</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881636_77815467"/>
      <w:bookmarkStart w:id="518" w:name="_Toc194"/>
      <w:bookmarkEnd w:id="517"/>
      <w:r>
        <w:rPr>
          <w:rtl w:val="true"/>
        </w:rPr>
        <w:t>الشرح والتفسیر</w:t>
      </w:r>
      <w:r>
        <w:rPr>
          <w:rtl w:val="true"/>
        </w:rPr>
        <w:t xml:space="preserve">: </w:t>
      </w:r>
      <w:r>
        <w:rPr>
          <w:rtl w:val="true"/>
        </w:rPr>
        <w:t>الأهوال القادمة</w:t>
      </w:r>
      <w:bookmarkEnd w:id="518"/>
    </w:p>
    <w:p>
      <w:pPr>
        <w:pStyle w:val="BookText"/>
        <w:rPr/>
      </w:pPr>
      <w:r>
        <w:rPr>
          <w:rFonts w:ascii="IRNazanin" w:hAnsi="IRNazanin" w:eastAsia="IRNazanin"/>
          <w:color w:val="111111"/>
          <w:sz w:val="28"/>
          <w:sz w:val="28"/>
          <w:szCs w:val="28"/>
          <w:rtl w:val="true"/>
          <w:lang w:bidi="fa-IR"/>
        </w:rPr>
        <w:t>خاض الإمام علیه السلام بعد حمد اللّه والثناء علیه والشهادة للنبی صلی الله علیه و آله بالرسالة، فی موضوع مهم ومصیری فی حیاة الإنسان ألا وهو التقوی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فَاعْتَصِمُوا بِتَقْوَی اللّهِ، فَإِنَّ لَهَا حَبْلاً وَثِیقاً عُرْوَتُهُ، ومَعْقِلاً</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الملجأ والجبل المرتفع من العقل بمعنی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ذِرْوَتُهُ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فالواقع أنّ عالم الدنیا بمنزلة البئر الذی یتعذر الخلاص من مخاطره سوی من خلال التمسک بحبل متین ألا وهو التقوی، ثم شبّه التقوی بالحصن الحصین حیث ینجو مَن تحصّنَ فیه من الأخطار أو کقمة الجبل المنیعة وعلی هذا الأساس فإنّ التقوی وسیلة للنجاة من حضیض الذلّة إلی ذروة السعادة والعزّة کما أنّها الدرع الذی یقی الإنسان عواصف الشهوات والهوی والهوس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تعرض الإمام علیه السلام إلی أهم وسائل العبرة والعظة فرسمها بصورة دقیقة ومعبرة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الْمَوْتَ وغَمَرَاتِهِ،</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إزالة آثار الشیء، ثم اطلقت هذه المفردة علی ما یغطی تمام‌وجه الأرض، ووردت فی هذه الخطبة بمعنی غمرات الموت وشدائده التی تستولی علی تمام وجود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وامْهَدُوا لَهُ قَبْلَ حُلُولِهِ، وأَعِدُّوا لَهُ قَبْلَ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الْغَایَةَ الْقِیَامَةُ؛ وکَفَی بِذلِکَ وَاعِظاً لِمَنْ عَقَلَ، ومُعْتَبَراً لِمَنْ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الطبیعی أنّه ینبغی للشخص المقبل علی سفر ملییء بالأخطار والذی لا عودة فیه، من التأهب التام له وتوفیر جمیع السبل التی تلزم للمسیر إلیه وهو السفر المعروف بسفر الآخرة الشاق، وممّا لا شک فیه أنّه لیس هنالک أی خشیة أو قلق إن اتجه الإنسان إلیه بصحیفة أعمال ملیئة بالحسنات وخالیة من السیئات، وهنا خاض الإمام علیه السلام فی ذکر جانب من الحوادث المریرة للموت والقبر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بُلُوغِ الْغَایَةِ مَا تَعْلَمُونَ مِنْ ضِیقِ الأَرْمَاسِ</w:t>
      </w:r>
      <w:r>
        <w:rPr>
          <w:rStyle w:val="FootnoteAnchor"/>
          <w:rtl w:val="true"/>
        </w:rPr>
        <w:footnoteReference w:id="300"/>
      </w:r>
      <w:r>
        <w:rPr>
          <w:rFonts w:ascii="Amiri" w:hAnsi="Amiri" w:eastAsia="Amiri" w:cs="Amiri"/>
          <w:color w:val="111111"/>
          <w:sz w:val="28"/>
          <w:sz w:val="28"/>
          <w:szCs w:val="28"/>
          <w:rtl w:val="true"/>
          <w:lang w:bidi="ar-SA"/>
        </w:rPr>
        <w:t>، وشِدَّةِ الإِبْلاَسِ</w:t>
      </w:r>
      <w:r>
        <w:rPr>
          <w:rStyle w:val="FootnoteAnchor"/>
          <w:rtl w:val="true"/>
        </w:rPr>
        <w:footnoteReference w:id="301"/>
      </w:r>
      <w:r>
        <w:rPr>
          <w:rFonts w:ascii="Amiri" w:hAnsi="Amiri" w:eastAsia="Amiri" w:cs="Amiri"/>
          <w:color w:val="111111"/>
          <w:sz w:val="28"/>
          <w:sz w:val="28"/>
          <w:szCs w:val="28"/>
          <w:rtl w:val="true"/>
          <w:lang w:bidi="ar-SA"/>
        </w:rPr>
        <w:t>، وهَوْلِ الْمُطَّلَعِ</w:t>
      </w:r>
      <w:r>
        <w:rPr>
          <w:rStyle w:val="FootnoteAnchor"/>
          <w:rtl w:val="true"/>
        </w:rPr>
        <w:footnoteReference w:id="302"/>
      </w:r>
      <w:r>
        <w:rPr>
          <w:rFonts w:ascii="Amiri" w:hAnsi="Amiri" w:eastAsia="Amiri" w:cs="Amiri"/>
          <w:color w:val="111111"/>
          <w:sz w:val="28"/>
          <w:sz w:val="28"/>
          <w:szCs w:val="28"/>
          <w:rtl w:val="true"/>
          <w:lang w:bidi="ar-SA"/>
        </w:rPr>
        <w:t>، ورَوْعَاتِ</w:t>
      </w:r>
      <w:r>
        <w:rPr>
          <w:rStyle w:val="FootnoteAnchor"/>
          <w:rtl w:val="true"/>
        </w:rPr>
        <w:footnoteReference w:id="303"/>
      </w:r>
      <w:r>
        <w:rPr>
          <w:rFonts w:ascii="Amiri" w:hAnsi="Amiri" w:eastAsia="Amiri" w:cs="Amiri"/>
          <w:color w:val="111111"/>
          <w:sz w:val="28"/>
          <w:sz w:val="28"/>
          <w:szCs w:val="28"/>
          <w:rtl w:val="true"/>
          <w:lang w:bidi="ar-SA"/>
        </w:rPr>
        <w:t>الْفَزَعِ، واخْتِلاَفِ الأَضْلاَعِ</w:t>
      </w:r>
      <w:r>
        <w:rPr>
          <w:rStyle w:val="FootnoteAnchor"/>
          <w:rtl w:val="true"/>
        </w:rPr>
        <w:footnoteReference w:id="304"/>
      </w:r>
      <w:r>
        <w:rPr>
          <w:rFonts w:ascii="Amiri" w:hAnsi="Amiri" w:eastAsia="Amiri" w:cs="Amiri"/>
          <w:color w:val="111111"/>
          <w:sz w:val="28"/>
          <w:sz w:val="28"/>
          <w:szCs w:val="28"/>
          <w:rtl w:val="true"/>
          <w:lang w:bidi="ar-SA"/>
        </w:rPr>
        <w:t>، واسْتِکَاکِ</w:t>
      </w:r>
      <w:r>
        <w:rPr>
          <w:rStyle w:val="FootnoteAnchor"/>
          <w:rtl w:val="true"/>
        </w:rPr>
        <w:footnoteReference w:id="305"/>
      </w:r>
      <w:r>
        <w:rPr>
          <w:rFonts w:ascii="Amiri" w:hAnsi="Amiri" w:eastAsia="Amiri" w:cs="Amiri"/>
          <w:color w:val="111111"/>
          <w:sz w:val="28"/>
          <w:sz w:val="28"/>
          <w:szCs w:val="28"/>
          <w:rtl w:val="true"/>
          <w:lang w:bidi="ar-SA"/>
        </w:rPr>
        <w:t>الأَسْمَاعِ، وظُلْمَةِ اللَّحْدِ، وخیفَةِ الْوَعْدِ، وغمِّ الضَّرِیحِ</w:t>
      </w:r>
      <w:r>
        <w:rPr>
          <w:rStyle w:val="FootnoteAnchor"/>
          <w:rtl w:val="true"/>
        </w:rPr>
        <w:footnoteReference w:id="306"/>
      </w:r>
      <w:r>
        <w:rPr>
          <w:rFonts w:ascii="Amiri" w:hAnsi="Amiri" w:eastAsia="Amiri" w:cs="Amiri"/>
          <w:color w:val="111111"/>
          <w:sz w:val="28"/>
          <w:sz w:val="28"/>
          <w:szCs w:val="28"/>
          <w:rtl w:val="true"/>
          <w:lang w:bidi="ar-SA"/>
        </w:rPr>
        <w:t>، وَرَدْمِ</w:t>
      </w:r>
      <w:r>
        <w:rPr>
          <w:rStyle w:val="FootnoteAnchor"/>
          <w:rtl w:val="true"/>
        </w:rPr>
        <w:footnoteReference w:id="307"/>
      </w:r>
      <w:r>
        <w:rPr>
          <w:rFonts w:ascii="Amiri" w:hAnsi="Amiri" w:eastAsia="Amiri" w:cs="Amiri"/>
          <w:color w:val="111111"/>
          <w:sz w:val="28"/>
          <w:sz w:val="28"/>
          <w:szCs w:val="28"/>
          <w:rtl w:val="true"/>
          <w:lang w:bidi="ar-SA"/>
        </w:rPr>
        <w:t>الصَّفِیحِ</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بالإلتفات إلی أنّ الموت لا یعنی لنا انتهاء کلّ شیء حیث تبقی الروح بعد الموت تعیش الحیاة الأخری الخالدة، فإنّ القبور الضیقة والمظلمة مقارنة بالبیوت الواسعة والجمیلة تبدو غایة فی الوحشة إلی جانب القلق المتعلق بضغطة القبر والخوف من </w:t>
      </w:r>
    </w:p>
    <w:p>
      <w:pPr>
        <w:pStyle w:val="BookText"/>
        <w:rPr/>
      </w:pPr>
      <w:r>
        <w:rPr>
          <w:rFonts w:ascii="IRNazanin" w:hAnsi="IRNazanin" w:eastAsia="IRNazanin"/>
          <w:color w:val="111111"/>
          <w:sz w:val="28"/>
          <w:sz w:val="28"/>
          <w:szCs w:val="28"/>
          <w:rtl w:val="true"/>
          <w:lang w:bidi="fa-IR"/>
        </w:rPr>
        <w:t>المستقبل وفقد الأعزّة والأحبّة والشعور بالوحدة المطلقة وتآکل أعضاء الجسم تحت التراب وبالتالی الانتقال من الوسط الهادیء والمرفه إلی الوسط المرعب، کلّ ذلک من الأمور التی یهتز لها الإنسان لمجرّد التفکیر بها فیحذر الإمام علیه السلام من ضرورة التأهب لمثل هذا السفر الشاق والملییء بالأخطار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الإمام علیه السلام جسّد لمخاطبیه بهذه العبارات العشر الفصیحة والبلیغة کلّ الأمور ذات الصلة بالموت والقبر وکأنّهم یرونها عیاناً؛ وهی الأمور التی ینتظرها الجمیع دون استثناء والتفکیر فیها ینتشل الإنسان من نوم الغفلة مهما کانت عمیقة فیوقظه ویجبره علی إصلاح أعماله وأقواله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هو السبب فی ما ورد من الوصایا الإسلامیّة التی توصی بوضع المیت علی الأرض قبل وضعه فی قبره حین یحمل إلیه والتریث مدّة ثم التقدم ووضعه ثانیة علی الأرض والصبر مدّة أخری وهکذا حتی یرد ذاک الموضع الموحش</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وکتاب الطهارة، أبواب الدفن،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2581_148073"/>
      <w:bookmarkStart w:id="520" w:name="pg12581_148073"/>
      <w:bookmarkEnd w:id="520"/>
    </w:p>
    <w:p>
      <w:pPr>
        <w:pStyle w:val="Heading3"/>
        <w:numPr>
          <w:ilvl w:val="2"/>
          <w:numId w:val="1"/>
        </w:numPr>
        <w:rPr/>
      </w:pPr>
      <w:bookmarkStart w:id="521" w:name="pg12581_148073"/>
      <w:bookmarkStart w:id="522" w:name="__RefHeading___Toc1881638_77815467"/>
      <w:bookmarkStart w:id="523" w:name="_Toc195"/>
      <w:bookmarkEnd w:id="521"/>
      <w:bookmarkEnd w:id="522"/>
      <w:r>
        <w:rPr>
          <w:rtl w:val="true"/>
        </w:rPr>
        <w:t>القسم الثالث</w:t>
      </w:r>
      <w:bookmarkEnd w:id="523"/>
    </w:p>
    <w:p>
      <w:pPr>
        <w:pStyle w:val="Heading4"/>
        <w:numPr>
          <w:ilvl w:val="3"/>
          <w:numId w:val="1"/>
        </w:numPr>
        <w:rPr/>
      </w:pPr>
      <w:bookmarkStart w:id="524" w:name="__RefHeading___Toc1881640_77815467"/>
      <w:bookmarkStart w:id="525" w:name="_Toc196"/>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الدُّنْیَا مَاضِیَةٌ بِکُمْ عَلَی سَنَن، وأَنْتُمْ والسَّاعَةُ فِی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وکَأَنَّهَا قَدْ جَاءَتْ بِأَشْرَاطِهَا، وأَزِفَتْ بِأَفْرَاطِهَا، ووَقَفَتْ بِکُمْ عَلَی صِرَاطِهَا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وکَأَنَّهَا قَدْ أَشْرَفَتْ بِزَلاَزِلِهَا، وأَنَاخَتْ بِکَلاکِلِهَا، وانْصَرَمَتِ الدُّنْیَا بِأَهْلِهَا، وأَخْرَجَتْهُمْ مِنْ حِضْنِهَا، فَکَانَتْ کَیَوْم مَضَی، أَوشَهْر انْقَضَی، وصَارَ جَدِیدُهَا رَثّاً، وسَمِینُهَا 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مَوْقِف ضَنْکِ الْمَقَامِ، وأُمُور مُشْتَبِهَة عِظَام، ونَار شَدِید کَلَبُهَا، عَال لَجَبُهَا، سَاطِع لَهَبُهَا، مُتَغَیِّظ زَفِیرُهَا، مُتَأَجِّج سَعِیرُهَا، بَعِید خُمُودُهَا، ذَاک وُقُودُهَا، مَخُوف وَعِیدُهَا، عَم قَرَارُهَا، مُظْلِمَة أَقْطَارُهَا، حَامِیَة قُدُورُهَا، فَظیعَة أُمُورُهَا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وَسِیقَ الَّذِینَ اتَّقَوْا رَبَّهُمْ إِلَی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 الْعَذَابُ، وانْقَطَعَ الْعِتَابُ؛ وَزُحْزِحُوا عَنِ النَّارِ، واطْمَأَنَّتْ بِهِمُ الدَّارُ، ورَضُوا الْمَثْوَی 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کَانَتْ أَعْمَالُهُمْ فِی الدُّنْیَا زَاکِیَةً، وأَعْیُنُهُمْ بَاکِیَةً، وکانَ لَیْلُهُمْ فِی دُنْیَاهُمْ نَهَاراً، تَخَشُّعاً واسْتِغْفَاراً؛ وکَانَ نَهَارُهُمْ لَیْلاً، تَوَحُّشاً وانْقِطَاعاً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لَهُمُ الْجَنَّةَ مَآباً، والْجَزَاءَ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أَحَقَّ بِهَا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مُلْک دَائِم، ونَعِیم قَائِم</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881642_77815467"/>
      <w:bookmarkStart w:id="527" w:name="_Toc197"/>
      <w:bookmarkEnd w:id="526"/>
      <w:r>
        <w:rPr>
          <w:rtl w:val="true"/>
        </w:rPr>
        <w:t>الشرح والتفسیر</w:t>
      </w:r>
      <w:r>
        <w:rPr>
          <w:rtl w:val="true"/>
        </w:rPr>
        <w:t xml:space="preserve">: </w:t>
      </w:r>
      <w:r>
        <w:rPr>
          <w:rtl w:val="true"/>
        </w:rPr>
        <w:t>أهوال المحشر</w:t>
      </w:r>
      <w:r>
        <w:rPr>
          <w:rtl w:val="true"/>
        </w:rPr>
        <w:t>!</w:t>
      </w:r>
      <w:bookmarkEnd w:id="527"/>
    </w:p>
    <w:p>
      <w:pPr>
        <w:pStyle w:val="BookText"/>
        <w:rPr/>
      </w:pPr>
      <w:r>
        <w:rPr>
          <w:rFonts w:ascii="IRNazanin" w:hAnsi="IRNazanin" w:eastAsia="IRNazanin"/>
          <w:color w:val="111111"/>
          <w:sz w:val="28"/>
          <w:sz w:val="28"/>
          <w:szCs w:val="28"/>
          <w:rtl w:val="true"/>
          <w:lang w:bidi="fa-IR"/>
        </w:rPr>
        <w:t>ما أن فرغ الإمام علیه السلام من التذکیر بالموت وشدائده حتی حث الجمیع علی الاستعداد والتأهب لهذا السفر الخطیر والمرعب فتحدث بعبارات رائعة عن بدایة القیامة واختتام الدنیا فقال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الدُّنْیَا مَاضِیَةٌ بِکُمْ عَلَی </w:t>
      </w:r>
    </w:p>
    <w:p>
      <w:pPr>
        <w:pStyle w:val="BookText"/>
        <w:rPr/>
      </w:pPr>
      <w:r>
        <w:rPr>
          <w:rFonts w:ascii="Amiri" w:hAnsi="Amiri" w:eastAsia="Amiri" w:cs="Amiri"/>
          <w:color w:val="111111"/>
          <w:sz w:val="28"/>
          <w:sz w:val="28"/>
          <w:szCs w:val="28"/>
          <w:rtl w:val="true"/>
          <w:lang w:bidi="ar-SA"/>
        </w:rPr>
        <w:t>سَنَن</w:t>
      </w:r>
      <w:r>
        <w:rPr>
          <w:rStyle w:val="FootnoteAnchor"/>
          <w:rtl w:val="true"/>
        </w:rPr>
        <w:footnoteReference w:id="3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الطریق والأسلوب وتطلق علی الجادة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وأَنْتُمْ والسَّاعَةُ فِی قَرَن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وکَأَنَّهَا قَدْ جَاءَتْ بِأَشْرَاطِهَا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وأَزِفَتْ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بِأَفْرَاطِهَا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ووَقَفَتْ بِکُمْ عَلَی صِرَاطِهَا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وکَأَنَّهَا قَدْ أَشْرَفَتْ بِزَلازِلِهَا، وأَنَاخَتْ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بِکَلاَکِلِهَا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والسَّاعَةُ فِی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وبالإلتفات إلی أنّ القرن هو الحبل الذی یربط به البعیران، إشارة إلی أنّ المسافة بینکم وبین القیامة لیست بعیدة، کما یمکن أن تکون العبارة إشارة إلی القیامة الصغری أی الموت أو القیامة الکبری بمعنی یوم القیامة، ذلک لأنّ عمر الدنیا مهما کان فهوقلیل ولابدّ أن تحل القیامة، والفارق بین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وکَأَنَّهَا قَدْ جَاءَتْ بِأَشْرَاطِهَا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وأَزِفَتْ بِأَفْرَاطِهَا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قال فی العبارة الأُولی قد جاءت علامات الآخرة بینما تطرق فی العبارة الأخری إلی توفر مقدماتها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البعض إلی أنّ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وأَنَاخَتْ بِکَلاَکِلِهَا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مصاعب القیامة، فالبعیر حین ینام ویلصق صدره بالأرض یقذف بثقله علی الأرض، لکن لا یبعد أن تکون إشارة قضیة الموت والقیامة کالناقة التی تنام علی عتبة أبواب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أنّ أحداً؛ لا ینجو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بشأن أوضاع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وانْصَرَمَتِ الدُّنْیَا بِأَهْلِهَا، وأَخْرَجَتْهُمْ مِنْ حِضْنِهَا</w:t>
      </w:r>
      <w:r>
        <w:rPr>
          <w:rStyle w:val="FootnoteAnchor"/>
          <w:rtl w:val="true"/>
        </w:rPr>
        <w:footnoteReference w:id="311"/>
      </w:r>
      <w:r>
        <w:rPr>
          <w:rFonts w:ascii="Amiri" w:hAnsi="Amiri" w:eastAsia="Amiri" w:cs="Amiri"/>
          <w:color w:val="111111"/>
          <w:sz w:val="28"/>
          <w:sz w:val="28"/>
          <w:szCs w:val="28"/>
          <w:rtl w:val="true"/>
          <w:lang w:bidi="ar-SA"/>
        </w:rPr>
        <w:t>، فَکَانَتْ کَیَوْم مَضَی أَوشَهْر انْقَضَی، وصَارَ جَدِیدُهَا رَثّاً</w:t>
      </w:r>
      <w:r>
        <w:rPr>
          <w:rStyle w:val="FootnoteAnchor"/>
          <w:rtl w:val="true"/>
        </w:rPr>
        <w:footnoteReference w:id="312"/>
      </w:r>
      <w:r>
        <w:rPr>
          <w:rFonts w:ascii="Amiri" w:hAnsi="Amiri" w:eastAsia="Amiri" w:cs="Amiri"/>
          <w:color w:val="111111"/>
          <w:sz w:val="28"/>
          <w:sz w:val="28"/>
          <w:szCs w:val="28"/>
          <w:rtl w:val="true"/>
          <w:lang w:bidi="ar-SA"/>
        </w:rPr>
        <w:t>، وسَمِینُهَا غَثّاً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فأولئک الذین کانت أعمارهم قصیرة کأنّها بمثابة یوم ومن عمّر طویلاً </w:t>
      </w:r>
    </w:p>
    <w:p>
      <w:pPr>
        <w:pStyle w:val="BookText"/>
        <w:rPr/>
      </w:pPr>
      <w:r>
        <w:rPr>
          <w:rFonts w:ascii="Amiri" w:hAnsi="Amiri" w:eastAsia="Amiri" w:cs="Amiri"/>
          <w:color w:val="111111"/>
          <w:sz w:val="28"/>
          <w:sz w:val="28"/>
          <w:szCs w:val="28"/>
          <w:rtl w:val="true"/>
          <w:lang w:bidi="ar-SA"/>
        </w:rPr>
        <w:t>فکأنّه عاش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أَخْرَجَتْهُمْ مِنْ حِضْنِهَا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الدنیا أخذتهم مدّة بأحضانها ثم رمتهم إلی الموت وتشیر العبارات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جَدِیدُهَا رَثّاً، وسَمِینُهَا 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تقلب جمیع نعم الدنیا فالجدید یصبح قدیماً ویزول والسمان یضعفون ویودعون هذا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علیه السلام کلامه عن وضع الإنسان فی نهایة الدنیا لیخوض فی مواقف القیامة وکان هنا کلام مقدر وربّما لم یورد السید الرضی بعض العبارات علی طریقته فی الاقتطاف لیصف العصاة الظلمة حین یردون المحشر ویرون ذلک المشهد المرعب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مَوْقِف ضَنْکِ</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الشدّة والضیق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وأُمُور مُشْتَبِهَة عِظَام، ونَار شَدِید کَلَبُهَا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عَال لَجَبُهَا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سَاطِع لَهَبُهَا، مُتَغَیِّظ زَفِیرُهَا، مُتَأَجِّج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سَعِیرُهَا، بَعِید خُمُودُهَا، ذَاک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وُقُودُهَا، مَخُوف وَعِیدُهَا، 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قَرَارُهَا، مُظْلِمَة أَقْطَارُهَا، حَامِیَة قُدُورُهَا، فَظیعَة أُمُورُهَا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التعبیر بالموقف إلی مشهد القیامة أو مشهد جهنّم، بقرینة الصفة التی جاءت بعد ذلک وجدیر ذکره أنّ الإمام علیه السلام بیّن بهذه العبارات والصفات الاثنتی عشرة التی وصف بها نار جهنم جمیع هذه الاعجازات الإلهیّة بدقّة متناهیة وفصاحة تامة بحیث یقضّ مضاجع الآثمین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النار المحرقة والخطیرة، النار الشدیدة اللهیب والتی تتداعی منها تلک الأصوات الرهیبة بفعل ما یحدث فیها من انفجارات، فهی لا تخمد أبداً ودخانها کثیف وقاتل تلتهم کلّ ما حولها بحیث تحیل النهار الواضح إلی ظلمة مطلقة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فالإمام علیه السلام یشیر إلی هذه الصفات وکأنّه یراها بأُم عینیه خلف حجب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علیه السلام فی أوضاع أهل الجنّة فرسم لها صورة دقیقة بما یؤجج نیراناً من الشوق فی قلوب المؤمنین فقال مستشهداً بالآیة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وَسِیقَ الَّذِینَ اتَّقَوْا رَبَّهُمْ إِلَی الْجَنَّةِ زُمَراً</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صغیرة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 الْعَذَابُ، وَانْقَطَعَ الْعِتَابُ؛ وزُحْزِحُوا</w:t>
      </w:r>
      <w:r>
        <w:rPr>
          <w:rStyle w:val="FootnoteAnchor"/>
          <w:rtl w:val="true"/>
        </w:rPr>
        <w:footnoteReference w:id="316"/>
      </w:r>
      <w:r>
        <w:rPr>
          <w:rFonts w:ascii="Amiri" w:hAnsi="Amiri" w:eastAsia="Amiri" w:cs="Amiri"/>
          <w:color w:val="111111"/>
          <w:sz w:val="28"/>
          <w:sz w:val="28"/>
          <w:szCs w:val="28"/>
          <w:rtl w:val="true"/>
          <w:lang w:bidi="ar-SA"/>
        </w:rPr>
        <w:t>عَنِ النَّارِ، واطْمَأَنَّتْ بِهِمُ الدَّارُ، ورَضُوا الْمَثْوَی والْقَرَارَ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أشار الإمام علیه السلام بهذه العبارة القصیرة إلی خمسة امتیازات عظیمة لهذه الطائفة الورعة من أصحاب الجنّة والتی یمکن خلاصتها فی السکینة والطمأنینة المطلقة حیث الأمان من العذاب وغیاب العتاب وابتعاد عن النار والاستقرار التام فی الجنّة والرضا بهذه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آنذاک خاض الإمام علیه السلام فی شرح جانب من أعمال هذه الفئة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کَانَتْ أَعْمَالُهُمْ فِی الدُّنْیَا زَاکِیَةً، وأَعْیُنُهُمْ بَاکِیَةً، وکانَ لَیْلُهُمْ فِی دُنْیَاهُمْ نَهَاراً، تَخَشُّعاً واسْتِغْفَاراً؛ وکَانَ نَهَارُهُمْ لَیْلاً، تَوَحُّشاً وانْقِطَاعاً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رسم الإمام علیه السلام بهذه الصفات الأربع مقامهم الرفیع بأجمل الصور لیعتبره العنصر الذی جعلهم من أصحاب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جانب کانت أعمالهم فی الدنیا طاهرة ونقیة عن الریاء والعجب والفخر، وکانت أعینهم باکیة من خشیة اللّه وعلی مصاب المظلومین من عباد اللّه، ومن جانب آخر کانوا ینقطعون فی اللیل للتهجد والعبادة والخشوع والخضوع والاستغفار کما کان نهارهم لیلاً بسبب ابتعادهم عن أهل الدنیا والتنازع علی المتع المادیّة فلا یعیشون سوی الانقطاع إلی اللّه، نعم هذه هی صفات أصحاب الجنّة من ذوی المقامات الرفیعة والسعداء من أصحاب النجاة فاستحقوا بذلک تلک الدرجات، ومن هنا اختتم الإمام علیه السلام کلامه بالقول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اللّهُ لَهُمُ الْجَنَّةَ مَآباً، والْجَزَاءَ ثَوَاباً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وکانُوا </w:t>
      </w:r>
    </w:p>
    <w:p>
      <w:pPr>
        <w:pStyle w:val="BookText"/>
        <w:rPr/>
      </w:pPr>
      <w:r>
        <w:rPr>
          <w:rFonts w:ascii="Amiri" w:hAnsi="Amiri" w:eastAsia="Amiri" w:cs="Amiri"/>
          <w:color w:val="111111"/>
          <w:sz w:val="28"/>
          <w:sz w:val="28"/>
          <w:szCs w:val="28"/>
          <w:rtl w:val="true"/>
          <w:lang w:bidi="ar-SA"/>
        </w:rPr>
        <w:t>أَحَقَّ بِهَا وأَهْلَهَا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سورة الفتح، الآیة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مُلْک دَائِم، ونَعِیم قَائِم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الضوء فقد أشار الإمام علیه السلام إلی أهلیتهم واستعدادهم بالإضافة إلی أجرهم وثوابهم العظیم، فقد حاربوا هوی أنفسهم مدّة قلیلة وأثبتوا أهلیتهم ورفعة مقامهم من خلال عبادتهم لربهم وخشیتهم منه وسهرهم اللیالی بالعبادة وإخلاصهم للّه تعالی فأفاض اللّه الجواد الکریم علیهم عظیم أجره وثوابه الذی یفوق تلک الأعمال والذی لا یعرف من معنی للزوال والفناء</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12581_148079"/>
      <w:bookmarkStart w:id="529" w:name="pg12581_148079"/>
      <w:bookmarkEnd w:id="529"/>
    </w:p>
    <w:p>
      <w:pPr>
        <w:pStyle w:val="Heading3"/>
        <w:numPr>
          <w:ilvl w:val="2"/>
          <w:numId w:val="1"/>
        </w:numPr>
        <w:rPr/>
      </w:pPr>
      <w:bookmarkStart w:id="530" w:name="pg12581_148079"/>
      <w:bookmarkStart w:id="531" w:name="__RefHeading___Toc1881644_77815467"/>
      <w:bookmarkStart w:id="532" w:name="_Toc198"/>
      <w:bookmarkEnd w:id="530"/>
      <w:bookmarkEnd w:id="531"/>
      <w:r>
        <w:rPr>
          <w:rtl w:val="true"/>
        </w:rPr>
        <w:t>القسم الرابع</w:t>
      </w:r>
      <w:bookmarkEnd w:id="532"/>
    </w:p>
    <w:p>
      <w:pPr>
        <w:pStyle w:val="Heading4"/>
        <w:numPr>
          <w:ilvl w:val="3"/>
          <w:numId w:val="1"/>
        </w:numPr>
        <w:rPr/>
      </w:pPr>
      <w:bookmarkStart w:id="533" w:name="__RefHeading___Toc1881646_77815467"/>
      <w:bookmarkStart w:id="534" w:name="_Toc199"/>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فَارْعَوْا عِبَادَ اللّهِمَا بِرِعَایَتِهِ یَفُوزُ فَائِزُکُمْ، وبِإِضَاعَتِهِ یَخْسَرُ مُبْطِلُکُمْ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وبَادِرُوا آجَالَکُمْ بِأَعْمَالِکُمْ؛ فَإِنَّکُمْ مُرْتَهَنُونَ بِمَا أَسْلَفْتُمْ، ومَدِینُونَ بِمَا 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 قَدْ نَزَلَ بِکُمُ الْمَخُوفُ، فَلاَ رَجْعَةً تَنَالُونَ، وَلَا عَثْرَةً تُقَالُونَ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اسْتَعْمَلَنَا اللّهُ وإِیَّاکُمْ بِطَاعَتِهِ وطَاعَةِ رَسُولِهِ، وعَفَا عَنَّا وعَنْکُمْ بِفَضْلِ رَحْمَتِهِ</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881648_77815467"/>
      <w:bookmarkStart w:id="536" w:name="_Toc200"/>
      <w:bookmarkEnd w:id="535"/>
      <w:r>
        <w:rPr>
          <w:rtl w:val="true"/>
        </w:rPr>
        <w:t>الشرح والتفسیر</w:t>
      </w:r>
      <w:r>
        <w:rPr>
          <w:rtl w:val="true"/>
        </w:rPr>
        <w:t xml:space="preserve">: </w:t>
      </w:r>
      <w:r>
        <w:rPr>
          <w:rtl w:val="true"/>
        </w:rPr>
        <w:t>الاستعداد للرحیل</w:t>
      </w:r>
      <w:bookmarkEnd w:id="536"/>
    </w:p>
    <w:p>
      <w:pPr>
        <w:pStyle w:val="BookText"/>
        <w:rPr/>
      </w:pPr>
      <w:r>
        <w:rPr>
          <w:rFonts w:ascii="IRNazanin" w:hAnsi="IRNazanin" w:eastAsia="IRNazanin"/>
          <w:color w:val="111111"/>
          <w:sz w:val="28"/>
          <w:sz w:val="28"/>
          <w:szCs w:val="28"/>
          <w:rtl w:val="true"/>
          <w:lang w:bidi="fa-IR"/>
        </w:rPr>
        <w:t>تابع الإمام علیه السلام فی هذا الجانب من الخطبة فی بیانه لمصیر الطالحین والصالحین حین الموت وفی القیامة، مطلباً یؤدّی إلی النجاة والتوفیق حین الموت والعرض علی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فَارْعَوْا عِبَادَ اللّهِ مَا بِرِعَایَتِهِ یَفُوزُ فَائِزُکُمْ، وبِإِضَاعَتِهِ یَخْسَرُ مُبْطِلُکُمْ</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إبطال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الواضح أنّ عبارة الإمام علیه السلام البلیغة هذه إشارة إلی التقوی والعمل الصالح الذی یدعو إلی الفلاح بینما یدعو التولی عنه إلی الفشل والخسران کما صرح القرآن الکریم بهذا الشأن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وَرَسُولَهُ وَیَخْشَ اللّهَ وَیَتَّقِیهِ فَأُوْلئِکَ هُمُ الْفَائِزُونَ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واصل کلامه فی الحدیث عن قصر عمر الإنسان وذمّ التعویل علی ما بقی منه </w:t>
      </w:r>
    </w:p>
    <w:p>
      <w:pPr>
        <w:pStyle w:val="BookText"/>
        <w:rPr/>
      </w:pPr>
      <w:r>
        <w:rPr>
          <w:rFonts w:ascii="IRNazanin" w:hAnsi="IRNazanin" w:eastAsia="IRNazanin"/>
          <w:color w:val="111111"/>
          <w:sz w:val="28"/>
          <w:sz w:val="28"/>
          <w:szCs w:val="28"/>
          <w:rtl w:val="true"/>
          <w:lang w:bidi="fa-IR"/>
        </w:rPr>
        <w:t>والإبهام الذی یحیط بلحظة الموت فدعی الجمیع لادّخار العمل الصالح والمسارعة للخیرات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آجَالَکُمْ بِأَعْمَالِکُمْ؛ فَإِنَّکُمْ مُرْتَهَنُونَ بِمَا أَسْلَفْتُمْ، ومَدِینُونَ</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الجزاء ویقال المدینون لمن جُوزوا علی عمل قاموا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قَدَّمْتُمْ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له من تعبیر 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بالرهن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للذنوب السالفة وکأنّ الذنوب تطوق عنق الإنسان کدین لیکون بمنزلة المرهون بکلّ کیانه إزاء هذا الدین فلا ینفک عنه ما لم یتب ویبادر إلی تلافی ما فرط منه بالعمل الصالح، الأمر الذی أکّده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فی الحدیث النبوی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الشعبانیّة فی أهمیّة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أَنْفُسَکُمْ مَرْهُونَةُ بِأَعْمالِکُمْ فَفُکُّوها بِاسْتِغْفارِکُمْ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حذر الجمیع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 قَدْ نَزَلَ بِکُمُ الْمَخُوفُ، فَلاَ رَجْعَةً تَنَالُونَ، وَلَا عَثْرَةً تُقَالُونَ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فالحقیقة هی أنّ الإمام علیه السلام یشیر إلی هذه النقطة وهی أنّ الموت یمکن أن یأتی‌الإنسان فی کلّ حادثة لا سیما أننا نری موت الفجأة أثر السکتة القلبیّة أو سائر حوادث الموت الذی لا عودة فیه والتی تعجز أمامه جمیع الأسباب الظاهریّة، ثم اختتم الإمام علیه السلام هذا الجانب من الخطبة بدعاء قصیر وجامع فقال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اسْتَعْمَلَنَا اللّهُ وإِیَّاکُمْ بِطَاعَتِهِ وطَاعَةِ رَسُولِهِ، وعَفَا عَنَّا وعَنْکُمْ بِفَضْلِ رَحْمَتِهِ</w:t>
      </w:r>
      <w:r>
        <w:rPr>
          <w:rFonts w:eastAsia="Amiri" w:cs="Amiri" w:ascii="Amiri" w:hAnsi="Amiri"/>
          <w:color w:val="111111"/>
          <w:sz w:val="28"/>
          <w:szCs w:val="28"/>
          <w:rtl w:val="true"/>
          <w:lang w:bidi="ar-SA"/>
        </w:rPr>
        <w:t>».</w:t>
      </w:r>
      <w:bookmarkStart w:id="537" w:name="pg12581_148081"/>
    </w:p>
    <w:p>
      <w:pPr>
        <w:pStyle w:val="Heading3"/>
        <w:numPr>
          <w:ilvl w:val="2"/>
          <w:numId w:val="1"/>
        </w:numPr>
        <w:rPr/>
      </w:pPr>
      <w:bookmarkStart w:id="538" w:name="__RefHeading___Toc1881650_77815467"/>
      <w:bookmarkStart w:id="539" w:name="_Toc201"/>
      <w:bookmarkEnd w:id="537"/>
      <w:bookmarkEnd w:id="538"/>
      <w:r>
        <w:rPr>
          <w:rtl w:val="true"/>
        </w:rPr>
        <w:t>القسم الخامس</w:t>
      </w:r>
      <w:bookmarkEnd w:id="539"/>
    </w:p>
    <w:p>
      <w:pPr>
        <w:pStyle w:val="Heading4"/>
        <w:numPr>
          <w:ilvl w:val="3"/>
          <w:numId w:val="1"/>
        </w:numPr>
        <w:rPr/>
      </w:pPr>
      <w:bookmarkStart w:id="540" w:name="__RefHeading___Toc1881652_77815467"/>
      <w:bookmarkStart w:id="541" w:name="_Toc202"/>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إلْزَمُوا الأَرْضَ، واصْبِرُوا عَلَی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تُحَرِّکُوا بِأَیْدِیکُمْ وسُیُوفِکُمْ فِی هَوَی أَلْسِنَتِکُمْ، وَلَا تَسْتَعْجِلُوا بِما لَمْ یُعَجِّلْهُ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مَاتَ مِنْکُمْ عَلَی فِرَاشِهِ وهُوعَلَی مَعْرِفَةِ حَقِّ رَبِّهِ وحَقِّ رَسُولِهِ وأَهْلِ بَیْتِهِ مَاتَ شَهِیداً، ووَقَعَ أَجْرُهُ عَلَی اللّهِ، واسْتَوْجَبَ ثَوَابَ مَا نَوَی مِنْ صَالِحِ عَمَلِهِ، وقَامَتِ النِّیَّةُ مَقَامَ إِصْلاَتِهِ لِسَیْفِهِ؛ فاِنَّ لِکُلِّ شَیء مُدَّةً وأَجَلاً</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881654_77815467"/>
      <w:bookmarkStart w:id="543" w:name="_Toc203"/>
      <w:bookmarkEnd w:id="542"/>
      <w:r>
        <w:rPr>
          <w:rtl w:val="true"/>
        </w:rPr>
        <w:t>الشرح والتفسیر</w:t>
      </w:r>
      <w:r>
        <w:rPr>
          <w:rtl w:val="true"/>
        </w:rPr>
        <w:t xml:space="preserve">: </w:t>
      </w:r>
      <w:r>
        <w:rPr>
          <w:rtl w:val="true"/>
        </w:rPr>
        <w:t>لکلّ شیء أجل ومدّة</w:t>
      </w:r>
      <w:bookmarkEnd w:id="543"/>
    </w:p>
    <w:p>
      <w:pPr>
        <w:pStyle w:val="BookText"/>
        <w:rPr/>
      </w:pPr>
      <w:r>
        <w:rPr>
          <w:rFonts w:ascii="IRNazanin" w:hAnsi="IRNazanin" w:eastAsia="IRNazanin"/>
          <w:color w:val="111111"/>
          <w:sz w:val="28"/>
          <w:sz w:val="28"/>
          <w:szCs w:val="28"/>
          <w:rtl w:val="true"/>
          <w:lang w:bidi="fa-IR"/>
        </w:rPr>
        <w:t>خاطب الإمام علیه السلام فی القسم الأخیر من هذه الخطبة أولئک الذین یتطلعون إلی الشهادة بفارغ الصبرودون تروٍ ویتعجلون فی مواجهة العدو بعیداً عن تخطیط الإمام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إلْزَمُوا</w:t>
      </w:r>
      <w:r>
        <w:rPr>
          <w:rStyle w:val="FootnoteAnchor"/>
          <w:rtl w:val="true"/>
        </w:rPr>
        <w:footnoteReference w:id="3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الملازمة والعبارة إلزموا الأرض الأمر بالتوقف والسکون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الأَرْضَ، واصْبِرُوا عَلَی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تُحَرِّکُوا بِأَیْدِیکُمْ وسُیُوفِکُمْ فِی هَوَی أَلْسِنَتِکُمْ، وَلَا تَسْتَعْجِلُوا بِما لَمْ یُعَجِّلْهُ اللّهُ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فکما أنّ هنالک من یتهرب من الجهاد فی سبیل اللّه، هنالک من یتعجل ویبغی الشهادة قبیل أوانها، ورغم أنّ نیّات هؤلاء الأفراد مقدسة لکن الأعمال التی لا تخضع للتخطیط وتسبق أوانها تنطوی علی العدید من الأخطاء والانعکاسات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نهی الإمام علیه السلام عن مثل هذه الأفعال ثم قال بصیغة دلیل لما ذکر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مَاتَ مِنْکُمْ عَلَی فِرَاشِهِ وهُوعَلَی مَعْرِفَةِ حَقِّ رَبِّهِ وحَقِّ رَسُولِهِ وأَهْلِ بَیْتِهِ مَاتَ </w:t>
      </w:r>
      <w:bookmarkStart w:id="544" w:name="pg12581_148082"/>
    </w:p>
    <w:p>
      <w:pPr>
        <w:pStyle w:val="BookText"/>
        <w:rPr/>
      </w:pPr>
      <w:bookmarkEnd w:id="544"/>
      <w:r>
        <w:rPr>
          <w:rFonts w:ascii="Amiri" w:hAnsi="Amiri" w:eastAsia="Amiri" w:cs="Amiri"/>
          <w:color w:val="111111"/>
          <w:sz w:val="28"/>
          <w:sz w:val="28"/>
          <w:szCs w:val="28"/>
          <w:rtl w:val="true"/>
          <w:lang w:bidi="ar-SA"/>
        </w:rPr>
        <w:t>شَهِیداً، ووَقَعَ أَجْرُهُ عَلَی اللّهِ، واسْتَوْجَبَ ثَوَابَ مَا نَوَی مِنْ صَالِحِ عَمَلِهِ، وقَامَتِ النِّیَّةُ مَقَامَ إِصْلاَتِهِ</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سل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واختتمها بالعبارة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لِکُلِّ شَیء مُدَّةً وأَجَلاً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وتبدو هذه العبارة مجدیة فی کلّ عصر وزمان وتشکل رداً حاسماً علی المتسرعین من الأفراد من ذوی النیات الطاهرة الذین ربّما یعشقون الجهاد والشهادة لکنهم لا یمیزون الوقت المناسب من غیر المناسب فهم یتحرقون علی الدوام ویمارسون بعض الضغوط علی زعامتهم إلّاأنّ الزعیم الحکیم من لا یستجیب للضغوط ولا یتعجل النتائج، لکنه یبشرهم بأنّ اللّه سیثیبهم علی تلک النیات إن کانوا صادقین فی دعواهم وإیمانهم بالمبدأ والمعاد والنّبی صلی الله علیه و آله وأهل بیته علیهم السلام فسیحصلون لا شک علی ثواب المجاهدین فی سبل اللّه والشهداء ولا یصدق هذا الکلام علی الجهاد والشهادة فحسب بل یشمل جمیع أفعال الخیر التی ینبغی ممارستها فی وقتها المناسب، وقد وردت مثل هذه العبارة فی الخطبة الخامسة من نهج البلاغة بتعبیر آخر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ومُجْتَنِی الثَّمَرَةِ لِغَیْرِ وَقْت ایناعِها کَالزِّارعِ بِغَیْرِ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ویصدق هذا الکلام علی عصرنا وزماننا إذ إنّ هنالک طائفة تسعی لمواجهة المنافقین فی الداخل والأعداء فی الخارج دون التطلع إلی الفرصة المناسبة والتخطط الدقیق، أو تعیش حالة من الانتظار الممل لظهور الإمام المهدی علیه السلام والقتال بین یدیه والذی یقال لجمیع هؤلاء إنّ اللّه سیعطیکم أجر المجاهدین والشهداء إن صدقتم فی إیمانکم وأخلصتم فی نیّاتکم</w:t>
      </w:r>
      <w:r>
        <w:rPr>
          <w:rFonts w:eastAsia="IRNazanin" w:cs="IRNazanin"/>
          <w:color w:val="111111"/>
          <w:sz w:val="28"/>
          <w:szCs w:val="28"/>
          <w:rtl w:val="true"/>
          <w:lang w:bidi="fa-IR"/>
        </w:rPr>
        <w:t>.</w:t>
      </w:r>
    </w:p>
    <w:p>
      <w:pPr>
        <w:pStyle w:val="Heading4"/>
        <w:numPr>
          <w:ilvl w:val="3"/>
          <w:numId w:val="1"/>
        </w:numPr>
        <w:rPr/>
      </w:pPr>
      <w:bookmarkStart w:id="545" w:name="__RefHeading___Toc1881656_77815467"/>
      <w:bookmarkStart w:id="546" w:name="_Toc204"/>
      <w:bookmarkEnd w:id="545"/>
      <w:r>
        <w:rPr>
          <w:rtl w:val="true"/>
        </w:rPr>
        <w:t>تأمّل</w:t>
      </w:r>
      <w:bookmarkEnd w:id="546"/>
    </w:p>
    <w:p>
      <w:pPr>
        <w:pStyle w:val="Heading5"/>
        <w:numPr>
          <w:ilvl w:val="4"/>
          <w:numId w:val="1"/>
        </w:numPr>
        <w:rPr/>
      </w:pPr>
      <w:bookmarkStart w:id="547" w:name="__RefHeading___Toc1881658_77815467"/>
      <w:bookmarkStart w:id="548" w:name="_Toc205"/>
      <w:bookmarkEnd w:id="547"/>
      <w:r>
        <w:rPr>
          <w:rtl w:val="true"/>
        </w:rPr>
        <w:t>الثورات المتعجلة</w:t>
      </w:r>
      <w:bookmarkEnd w:id="54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یضیق البعض ذرعاً فی المجتمعات التی تعیش حالة من المعاناة بفعل العدو </w:t>
      </w:r>
    </w:p>
    <w:p>
      <w:pPr>
        <w:pStyle w:val="BookText"/>
        <w:rPr/>
      </w:pPr>
      <w:r>
        <w:rPr>
          <w:rFonts w:ascii="IRNazanin" w:hAnsi="IRNazanin" w:eastAsia="IRNazanin"/>
          <w:color w:val="111111"/>
          <w:sz w:val="28"/>
          <w:sz w:val="28"/>
          <w:szCs w:val="28"/>
          <w:rtl w:val="true"/>
          <w:lang w:bidi="fa-IR"/>
        </w:rPr>
        <w:t>الداخلی أو الخارجی فیعمد إلی القیام بالثورة فی غیر وقتها، الأمر الذی لا یؤدّی إلی فشل تلک الثورة فحسب بل یوقظ العدو ویسلب زمام المبادرة فی المستقبل، وهذه إحدی المعضلات التی تواجه القیادات الحکیمة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حفل تاریخ التشیع بالعدید من هذه الثورات المتعجلة عقب واقعة کربلاء والتی جوبهت بالنهی من جانب الأئمّة علیهم السلام، مع ذلک فقد التحق بها بعض من اشیاعهم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والقضیة المهمّة هی أنّ الثورة ضد العدوبغیة القضاء علیه تتطلب العدید من الشروط التی یسعی القائد الحکیم لتوفرها جمیعاً لتفضی الثورة إلی نتائجها المتوخاة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فالقائد عادة یری ما لا یراه الفرد العادی ویتمتع بسعة افق تجعله یری ویفکر فی ما خلف هذا الواقع، والذی تفیده هذه الخطبة أنّ أمیرالمؤمنین علیه السلام ورغم کونه أعظم بطل ومجاهد فی الإسلام قد عانی من مثل هؤلاء الأفراد إلی جانب أولئک المتقاعسین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عانی فی الواقع من افراط وتفریط هاتین الطائفتین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 الأفراد لا یکاد یسمع الآیات والروایات الواردة فی مقام الشهداء وثواب الشهادة ودعوة الناس لهذا المضمار حتی یعیشوا حالة عجیبة من عشق الشهادة، إلّا أنّ الإمام علیه السلام یریهم أفضل سبیل والذی تلخص فی نصحهم عدم الاستعجال والیقین بأنّ اللّه سیعطیهم أعظم الأجر والثواب إن صدقوا فی إیمانهم وأخلصوا فی نیّاتهم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12581_148085"/>
      <w:bookmarkStart w:id="550" w:name="pg12581_148085"/>
      <w:bookmarkEnd w:id="550"/>
    </w:p>
    <w:p>
      <w:pPr>
        <w:pStyle w:val="Heading2"/>
        <w:numPr>
          <w:ilvl w:val="1"/>
          <w:numId w:val="1"/>
        </w:numPr>
        <w:rPr/>
      </w:pPr>
      <w:bookmarkStart w:id="551" w:name="pg12581_148085"/>
      <w:bookmarkStart w:id="552" w:name="__RefHeading___Toc1881660_77815467"/>
      <w:bookmarkStart w:id="553" w:name="_Toc206"/>
      <w:bookmarkEnd w:id="551"/>
      <w:bookmarkEnd w:id="552"/>
      <w:r>
        <w:rPr>
          <w:rtl w:val="true"/>
        </w:rPr>
        <w:t xml:space="preserve">الخطبة </w:t>
      </w:r>
      <w:r>
        <w:rPr/>
        <w:t>191</w:t>
      </w:r>
      <w:bookmarkEnd w:id="553"/>
    </w:p>
    <w:p>
      <w:pPr>
        <w:pStyle w:val="Heading3"/>
        <w:numPr>
          <w:ilvl w:val="2"/>
          <w:numId w:val="1"/>
        </w:numPr>
        <w:rPr/>
      </w:pPr>
      <w:bookmarkStart w:id="554" w:name="__RefHeading___Toc1881662_77815467"/>
      <w:bookmarkStart w:id="555" w:name="_Toc207"/>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یَحْمَدُاللّهَ ویُثْنی عَلی نَبِیِّهِ ویُوصی بِالزُّهْدِ والتَّقْوی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ابن أبی الحدید اختلاف الروایة فی بعض کلماتها، ممّا یدل علی أنّه رآها فی غیر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556" w:name="__RefHeading___Toc1881664_77815467"/>
      <w:bookmarkStart w:id="557" w:name="_Toc208"/>
      <w:bookmarkEnd w:id="556"/>
      <w:r>
        <w:rPr>
          <w:rtl w:val="true"/>
        </w:rPr>
        <w:t>نظرة إلی الخطبة</w:t>
      </w:r>
      <w:bookmarkEnd w:id="557"/>
    </w:p>
    <w:p>
      <w:pPr>
        <w:pStyle w:val="BookText"/>
        <w:rPr/>
      </w:pPr>
      <w:r>
        <w:rPr>
          <w:rFonts w:ascii="IRNazanin" w:hAnsi="IRNazanin" w:eastAsia="IRNazanin"/>
          <w:color w:val="111111"/>
          <w:sz w:val="28"/>
          <w:sz w:val="28"/>
          <w:szCs w:val="28"/>
          <w:rtl w:val="true"/>
          <w:lang w:bidi="fa-IR"/>
        </w:rPr>
        <w:t>تتألف هذه الخطبة فی الواقع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حمد اللّه والثناء علیه المقرون بذکر النعم وجانب من صفات الجلال والجمال، ثم الشهادة للنّبی صلی الله علیه و آله بالرسالة وتوضیح الظروف التی بعث فیها النّبی وهدایة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التقوی وبرکاتها والوصیّة بالتمسک بهذه العروة الإلهیّة فی جمیع شؤون الحیاة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أصحاب الدنیا من الغرور بها والکشف عن الدنیا وعیوبها لیعتبر بذلک الآخرون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12581_148087"/>
      <w:bookmarkStart w:id="559" w:name="pg12581_148087"/>
      <w:bookmarkEnd w:id="559"/>
    </w:p>
    <w:p>
      <w:pPr>
        <w:pStyle w:val="Heading3"/>
        <w:numPr>
          <w:ilvl w:val="2"/>
          <w:numId w:val="1"/>
        </w:numPr>
        <w:rPr/>
      </w:pPr>
      <w:bookmarkStart w:id="560" w:name="pg12581_148087"/>
      <w:bookmarkStart w:id="561" w:name="__RefHeading___Toc1881666_77815467"/>
      <w:bookmarkStart w:id="562" w:name="_Toc209"/>
      <w:bookmarkEnd w:id="560"/>
      <w:bookmarkEnd w:id="561"/>
      <w:r>
        <w:rPr>
          <w:rtl w:val="true"/>
        </w:rPr>
        <w:t>القسم الأوّل</w:t>
      </w:r>
      <w:bookmarkEnd w:id="562"/>
    </w:p>
    <w:p>
      <w:pPr>
        <w:pStyle w:val="Heading4"/>
        <w:numPr>
          <w:ilvl w:val="3"/>
          <w:numId w:val="1"/>
        </w:numPr>
        <w:rPr/>
      </w:pPr>
      <w:bookmarkStart w:id="563" w:name="__RefHeading___Toc1881668_77815467"/>
      <w:bookmarkStart w:id="564" w:name="_Toc210"/>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ألْحَمْدُ للّهِ الْفَاشِی فِی الْخَلْقِ حَمْدُهُ، والْغَالِبِ جُنْدُهُ، والْمُتَعَالِی جَدُّهُ أَحْمَدُهُ عَلَی نِعَمِهِ التُّؤَامِ، وآلاَئِهِ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عَظُمَ حِلْمُهُ فَعَفَا، وعَدَلَ فِی کُلِّ مَا قَضَی، وعَلِمَ مَا یَمْضِی ومَا مَضَی، مُبْتَدِعِ الْخَلاَئِقِ بِعِلْمِهِ، ومُنْشِئِهِمْ بِحُکْمِهِ، بِلاَ اقْتِدَاء وَلَا تَعْلِیم، وَلَا احْتِذَاء لِمِثَالِ صَانِع حَکِیم، وَلَا إِصَابَةِ خَطَأ، وَلَا حَضْرَةِ 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ابْتَعَثَهُ والنَّاسُ یَضْرِبُونَ فِی غَمْرَة، ویَمُوجُونَ فِی 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قَادَتْهُمْ أَزِمَّةُ الْحَیْنِ، واسْتَغْلَقَتْ عَلَی أَفْئِدَتِهِمْ أَقْفَالُ الرَّیْنِ</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881670_77815467"/>
      <w:bookmarkStart w:id="566" w:name="_Toc211"/>
      <w:bookmarkEnd w:id="565"/>
      <w:r>
        <w:rPr>
          <w:rtl w:val="true"/>
        </w:rPr>
        <w:t>الشرح والتفسیر</w:t>
      </w:r>
      <w:r>
        <w:rPr>
          <w:rtl w:val="true"/>
        </w:rPr>
        <w:t xml:space="preserve">: </w:t>
      </w:r>
      <w:r>
        <w:rPr>
          <w:rtl w:val="true"/>
        </w:rPr>
        <w:t>بدیع خلق اللّه</w:t>
      </w:r>
      <w:bookmarkEnd w:id="566"/>
    </w:p>
    <w:p>
      <w:pPr>
        <w:pStyle w:val="BookText"/>
        <w:rPr/>
      </w:pPr>
      <w:r>
        <w:rPr>
          <w:rFonts w:ascii="IRNazanin" w:hAnsi="IRNazanin" w:eastAsia="IRNazanin"/>
          <w:color w:val="111111"/>
          <w:sz w:val="28"/>
          <w:sz w:val="28"/>
          <w:szCs w:val="28"/>
          <w:rtl w:val="true"/>
          <w:lang w:bidi="fa-IR"/>
        </w:rPr>
        <w:t>استهل الإمام علیه السلام هذه الخطبة التی تعدّ من أفصح خطبه علیه السلام بحمد اللّه والثناء علیه ووصفه بثلاث صفات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الْفَاشِی</w:t>
      </w:r>
      <w:r>
        <w:rPr>
          <w:rStyle w:val="FootnoteAnchor"/>
          <w:rtl w:val="true"/>
        </w:rPr>
        <w:footnoteReference w:id="3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الانتشار والاتساع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الْخَلْقِ حَمْدُهُ، والْغَالِبِ جُنْدُهُ، والْمُتَعَالِی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الْفَاشِی فِی الْخَلْقِ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تفید سعة حمد اللّه فی جمیع مخلوقاته یمکن أن تشیر إلی حمده من قِبل الأقوام المؤمنة والثناء علیه، أو إشارة إلی الحمد والثناء التی تعیشه موجودات العالم کافّة ولا سیما إزاء نعم اللّه بلسان الحال والقال فتسبح اللّه وتقدسه وتحمده، وغلبة جند اللّه تستند إلی أنّ جند اللّه تعالی لا </w:t>
      </w:r>
    </w:p>
    <w:p>
      <w:pPr>
        <w:pStyle w:val="BookText"/>
        <w:rPr/>
      </w:pPr>
      <w:r>
        <w:rPr>
          <w:rFonts w:ascii="Amiri" w:hAnsi="Amiri" w:eastAsia="Amiri" w:cs="Amiri"/>
          <w:color w:val="111111"/>
          <w:sz w:val="28"/>
          <w:sz w:val="28"/>
          <w:szCs w:val="28"/>
          <w:rtl w:val="true"/>
          <w:lang w:bidi="ar-SA"/>
        </w:rPr>
        <w:t>یقتصرون علی ملائکته سبحانه بل کلّ ما فی العالم، ولیس لأحد مقاومته والوقوف بوجهه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السَّماوَاتِ وَالأَرْضِ</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سورة الفتح، الآیة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وَالْمُتَعَالِی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تَعَالَی جَدُّ رَبِّنَا</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وبالإلتفات إلی أنّ الجَدّ هنا تعنی العظمة فإنّها إشارة لعظمة الذات الإلهیّة المقدّسة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رکز الإمام علیه السلام علی النعم المادیّة والمعنویّة لیحمد اللّه ویثنی علیه إزاء تلک النعم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عَلَی نِعَمِهِ التُّؤَامِ</w:t>
      </w:r>
      <w:r>
        <w:rPr>
          <w:rStyle w:val="FootnoteAnchor"/>
          <w:rtl w:val="true"/>
        </w:rPr>
        <w:footnoteReference w:id="331"/>
      </w:r>
      <w:r>
        <w:rPr>
          <w:rFonts w:ascii="Amiri" w:hAnsi="Amiri" w:eastAsia="Amiri" w:cs="Amiri"/>
          <w:color w:val="111111"/>
          <w:sz w:val="28"/>
          <w:sz w:val="28"/>
          <w:szCs w:val="28"/>
          <w:rtl w:val="true"/>
          <w:lang w:bidi="ar-SA"/>
        </w:rPr>
        <w:t>، وآلاَئِهِ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بالنظر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الأشیاء المقترنة مع بعضها فإنّها تشیر إلی النعم الإلهیّة التی تکون عادة متصلة ومتتالیة، فمثلاً نعمة اللسان هی وسیلة للتکلّم وکذلک عنصر لدفع الطعام تحت الأسنان بغیة مضغه من جانب کونه وسیلة مهمّة لابتلاع الطعام وتذوق الأطعمة وللاطلاع علی سلامة الطعام من فساده وهکذا سائر النعم التی لا تعدّ ولا تحصی، وهل یطیق الإنسان احصاء نعم اللّه وأفضاله؟</w:t>
      </w:r>
    </w:p>
    <w:p>
      <w:pPr>
        <w:pStyle w:val="BookText"/>
        <w:rPr/>
      </w:pPr>
      <w:r>
        <w:rPr>
          <w:rFonts w:ascii="IRNazanin" w:hAnsi="IRNazanin" w:eastAsia="IRNazanin"/>
          <w:color w:val="111111"/>
          <w:sz w:val="28"/>
          <w:sz w:val="28"/>
          <w:szCs w:val="28"/>
          <w:rtl w:val="true"/>
          <w:lang w:bidi="fa-IR"/>
        </w:rPr>
        <w:t xml:space="preserve">ویمکن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النعم المعنویّة فی مقابل النعم المادیّة، ثم خاض فی معرفة اللّه فحمده واثنی علیه وذکره بخمس صفات من شأن کلّ واحدة منها أن تکون دافعاً لحمد اللّه والثناء علیه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عَظُمَ حِلْمُهُ فَعَفَا، وعَدَلَ فِی کُلِّ مَا قَضَی، وعَلِمَ مَا یَمْضِی ومَا مَضَی، مُبْتَدِعِ الْخَلاَئِقِ بِعِلْمِهِ، ومُنْشِئِهِمْ بِحُکْمِهِ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الصفات الخمس التی تنطلق من سعة حلم اللّه تعالی وتنتهی بخلق الخلائق </w:t>
      </w:r>
    </w:p>
    <w:p>
      <w:pPr>
        <w:pStyle w:val="BookText"/>
        <w:rPr/>
      </w:pPr>
      <w:r>
        <w:rPr>
          <w:rFonts w:ascii="IRNazanin" w:hAnsi="IRNazanin" w:eastAsia="IRNazanin"/>
          <w:color w:val="111111"/>
          <w:sz w:val="28"/>
          <w:sz w:val="28"/>
          <w:szCs w:val="28"/>
          <w:rtl w:val="true"/>
          <w:lang w:bidi="fa-IR"/>
        </w:rPr>
        <w:t>وابداع الکائنات تعدّ أهم صفات اللّه التی تشمل العلم والقدرة والعدالة واللطف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هذه الحقیقة أن خلق اللّه تعالی دون أدنی سابقة تعلم وتجربة ومشورة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اقْتِدَاء وَلَا تَعْلِیم، وَلَا احْتِذَاء</w:t>
      </w:r>
      <w:r>
        <w:rPr>
          <w:rStyle w:val="FootnoteAnchor"/>
          <w:rtl w:val="true"/>
        </w:rPr>
        <w:footnoteReference w:id="3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التنسیق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التنسیق والانسجام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لِمِثَالِ صَانِع حَکِیم، وَلَا إِصَابَةِ خَطَإ، ولَا حَضْرَةِ 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فالواقع إنّ الشخص الذی یستلهم من الآخرین فی صناعته إنّما یستند إلی ذلک فی واحدة من طرق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یقلد غیره،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یتعلم،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صناعة عالم غیره فیستفید منها فی تحقیق غرضه،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أخطائه السابقة والخروج بتجربة،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یستشیر جماعة معینة ویتعاون معها، أمّا اللّه الصانع الحکیم فخلقه لا یستند إلی سابقة وغنی عن کلّ ما قیل سابقاً ومن هنا یطلق علی خلقه الابداع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دون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وتبدو هذه المسألة فی غایة الأهمیّة إذ إنّ الإنسان مهما صنع ومهما ابدع وابتکر إنّما شاهد نماذج ذلک فی عالم الخلق؛ فمثلاً الذین اخترعوا الطائرة فممّا لا شک فیه أنّهم استفادوا واستلهموا تصمیمها من الطیور، ومن هنا کان هنالک شبه کبیر بین أنواع الطائرات وأنواع الطیور، وفی نفس الوقت وبغیة تحقیق أهدافهم علیهم أن یستفیدوا من علوم السابقین وتجاربهم ویقوموا باختباراتهم الواسعة والمتکررة لیتمکنوا من تلافی أخطائهم عن طریق الاختبار والتجربة، وعادة ما یعمدون إلی تشکیل بعض المجالس وعقد المؤتمرات والندوات لهذا الغرض والحال فإنّ الصانع الحکیم لیس بحاجة إلی أی من هذه الأمور فی خلقه الواسع والأنواع الخارجة عن الحدود من مخلوقاته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فرغ الإمام علیه السلام من حمد اللّه والثناء علیه خاض فی الشهادة للنبی صلی الله علیه و آله </w:t>
      </w:r>
    </w:p>
    <w:p>
      <w:pPr>
        <w:pStyle w:val="BookText"/>
        <w:rPr/>
      </w:pPr>
      <w:r>
        <w:rPr>
          <w:rFonts w:ascii="IRNazanin" w:hAnsi="IRNazanin" w:eastAsia="IRNazanin"/>
          <w:color w:val="111111"/>
          <w:sz w:val="28"/>
          <w:sz w:val="28"/>
          <w:szCs w:val="28"/>
          <w:rtl w:val="true"/>
          <w:lang w:bidi="fa-IR"/>
        </w:rPr>
        <w:t>بالرسالة والأوضاع علی عهد بعثته لیشرحها بعبارات قصیرة وعظیمة المعنی ولیکشف النقاب عن مضمون تلک الدعوة فتبدو واضحة وجلیة وملموسة،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ابْتَعَثَهُ والنَّاسُ یَضْرِبُونَ فِی غَمْرَة</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الکثیر الذی یغطی کلّ شیء ثم اطلق علی کلّ 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ویَمُوجُونَ فِی 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قَادَتْهُمْ أَزِمَّةُ الْحَیْنِ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واسْتَغْلَقَتْ عَلَی أَفْئِدَتِهِمْ أَقْفَالُ الرَّیْنِ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استعار الإمام علیه السلام عدة تشبیهات لرسم صورة واضحة لِما کانت علیه الناس فی العصر الجاهلی؛ فقد شبههم أحیاناً بالشخص الذی وقع فی ورطة مرعبة فهو لا ینفک عن الصراخ وطلب النجدة، وأحیاناً أخری شبههم بأنّ أزِمَّهم انیطت بأیدی أفراد فاسدین مفسدین لا یقودونهم سوی إلی الهاویة، وأخیراً شبه قلوبهم بالمخازن المقفلة بحیث لم یلجها أی علم ومعرفة وفضیلة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 الإنسان ما لم یقف علی وضع الناس فی العصر الجاهلی من الناحیة الفکریّة والعقائدیّة والأخلاقیّة والاجتماعیّة والسیاسیّة لا یسعه إدراک عظمة النّبی صلی الله علیه و آله وعظمة الدعوة الإسلامیّة، ومن هنا یذکر الإمام علیه السلام فی العدید من خطب نهج البلاغة وبعبارات غایة فی الروعة والجمال الوضع آنذاک للأجیال الذین لم یدرکوا ذلک العصر أو أنّهم أدرکوا واقعه ولکنهم نسوه ومن ذلک ما قاله فی الخطبة الثانیة من النهج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بِالدّینِ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فی فِتَن انْجَزَمَ فیها جَعْلُ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ووقال علیه السلام فی الخطبة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مَعْشَرُ الْعَرَب فی شَرِّ دین وفی شَرِّ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والخطبة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والنّاسُ ضُلاّلٌ فی حیرَة وحاطِبُونَ فی 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والخطبة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وأعْلامُ الْهُدی دارِسَةٌ ومَناهِجُ الدّینِ طامِسَةٌ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لونظرنا إلی عبارات الإمام علیه السلام فی هذه الخطب مع بعضها البعض الآخر لتجسدت أمامنا صورة غایة فی الروعة عن الاوضاع فی العصر الجاهلی والمشاکل التی کان یعانی الناس منها آنذاک علی الصعید العقائدی والاجتماعی والأخلاقی وبالتالی سنقف علی مدی أهمیّة الإسلام والجهود التی بذلها رسول اللّه صلی الله علیه و آله فی الإرتقاء بذلک المجتمع وتحویله من مجتمع جاهلی ذی تقالید متوحشة إلی مجتمع إسلامی ذی مبادیء إنسانیّة عالیّة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2581_148093"/>
      <w:bookmarkStart w:id="568" w:name="pg12581_148093"/>
      <w:bookmarkEnd w:id="568"/>
    </w:p>
    <w:p>
      <w:pPr>
        <w:pStyle w:val="Heading3"/>
        <w:numPr>
          <w:ilvl w:val="2"/>
          <w:numId w:val="1"/>
        </w:numPr>
        <w:rPr/>
      </w:pPr>
      <w:bookmarkStart w:id="569" w:name="pg12581_148093"/>
      <w:bookmarkStart w:id="570" w:name="__RefHeading___Toc1881672_77815467"/>
      <w:bookmarkStart w:id="571" w:name="_Toc212"/>
      <w:bookmarkEnd w:id="569"/>
      <w:bookmarkEnd w:id="570"/>
      <w:r>
        <w:rPr>
          <w:rtl w:val="true"/>
        </w:rPr>
        <w:t>القسم الثانی</w:t>
      </w:r>
      <w:bookmarkEnd w:id="571"/>
    </w:p>
    <w:p>
      <w:pPr>
        <w:pStyle w:val="Heading4"/>
        <w:numPr>
          <w:ilvl w:val="3"/>
          <w:numId w:val="1"/>
        </w:numPr>
        <w:rPr/>
      </w:pPr>
      <w:bookmarkStart w:id="572" w:name="__RefHeading___Toc1881674_77815467"/>
      <w:bookmarkStart w:id="573" w:name="_Toc213"/>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بِتَقْوَی اللّهِفَإِنَّهَا حَقُّ اللّهِ عَلَیْکُمْ، والْمُوجِبَةُ عَلَی اللّهِ حَقَّکُمْ، وأَنْ تَسْتَعِینُوا عَلَیْهَا بِاللّهِ، وتَسْتَعِینُوا بِهَا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التَّقْوَی فِی الْیَوْمِ الْحِرْزُ والْجُنَّةُ، وفِی غَد الطَّرِیقُ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مَسْلَکُهَا وَاضِحٌ، وسَالِکُهَا رَابِحٌ، ومُسْتَوْدَعُهَا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تَبْرَحْ عَارِضَةً نَفْسَهَا عَلَی الاُْمَمِ الْمَاضِینَ مِنْکُمْ والْغَابِرِینَ، لِحَاجَتِهِمْ إِلَیْهَا غَداً، إِذَا أَعَادَ اللّهُ مَا أَبْدَی، وأَخَذَ مَا أَعْطَی، وسَأَلَ عَمَّا 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مَنْ قَبِلَهَا، وحَمَلَهَا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الأَقَلُّونَ عَدَداً، وَهُمْ أَهْلُ صِفَةِ اللّهِ سُبْحَانَهُ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881676_77815467"/>
      <w:bookmarkStart w:id="575" w:name="_Toc214"/>
      <w:bookmarkEnd w:id="574"/>
      <w:r>
        <w:rPr>
          <w:rtl w:val="true"/>
        </w:rPr>
        <w:t>الشرح والتفسیر</w:t>
      </w:r>
      <w:r>
        <w:rPr>
          <w:rtl w:val="true"/>
        </w:rPr>
        <w:t xml:space="preserve">: </w:t>
      </w:r>
      <w:r>
        <w:rPr>
          <w:rtl w:val="true"/>
        </w:rPr>
        <w:t>التقوی کهف فی الدنیا ونور فی الآخرة</w:t>
      </w:r>
      <w:bookmarkEnd w:id="575"/>
    </w:p>
    <w:p>
      <w:pPr>
        <w:pStyle w:val="BookText"/>
        <w:rPr/>
      </w:pPr>
      <w:r>
        <w:rPr>
          <w:rFonts w:ascii="IRNazanin" w:hAnsi="IRNazanin" w:eastAsia="IRNazanin"/>
          <w:color w:val="111111"/>
          <w:sz w:val="28"/>
          <w:sz w:val="28"/>
          <w:szCs w:val="28"/>
          <w:rtl w:val="true"/>
          <w:lang w:bidi="fa-IR"/>
        </w:rPr>
        <w:t>یشکل هذا الجانب من خطبة الإمام علیه السلام هدفها الأصلی وما مضی فی القسم الأوّل یمثّل فی الواقع مقدمة وتمهیداً لهذا القسم، ذلک لأنّه لا موضوعیّة للحدیث عن الورع والتقوی ما لم یکن هناک إیمان باللّه وإیمان بنبوّة النّبی الأکرم صلی الله علیه و آله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بِتَقْوَی اللّهِ فَإِنَّهَا حَقُّ اللّهِ عَلَیْکُمْ، والْمُوجِبَةُ عَلَی اللّهِ حَقَّکُمْ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التعبیر بشأن التقوی بدیع، فهو یمثل حقّ اللّه من جانب علی عباده ومن جانب آخر یجعل للعباد حقّاً علی اللّه تعالی، أمّا حقّ اللّه فدلیل ذلک أنّ نتیجة الورع والتقوی هو طاعة جمیع أوامر اللّه ونواهیه وطاعة حقّ اللّه لدی عباده، وأمّا حقّ العباد علی اللّه فکونهم یستحقون علی أثرها الأجر والثواب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ذهب العدید من شرّاح نهج البلاغة إلی أنّ التقوی هنا تعنی الطاعة التامة لأوامر اللّه تعالی، والحال أنّ التقوی هی خشیة اللّه الباطنیّة والالتزام بالمبادئ التی یکون أثرها طاعة أوامر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فالتقوی تظهر فی مراحلها الابتدائیّة بصورة العدالة وفی مراحل أروع بصورة العصمة وکل ذلک من الصفات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والشخص الذی یستخف بالطاعة ولا یکترث للذنب هوشخص عدیم التقوی وذلک الشخص الملتزم یتعالیم الدین والعامل بها هو المتقی وتظهر آثار کلّ من الحالتین علی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تحصیل هذه الجوهرة الثمینة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تَسْتَعِینُوا عَلَیْهَا بِاللّهِ، وتَسْتَعِینُوا بِهَا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فسلوک سبیل التقوی، التقوی التی تحیط بحیاة الإنسان، لیست میسرة إلّا بتوفیق اللّه، حتی أنبیاء اللّه وأولیاءَه یفوّضون أمورهم إلی اللّه ویسألونه الأخذ بأیدیهم ویقولون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سورة هود، الآیة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ورد هذا الکلام فی القرآن علی لسان النبی شعیب علیه السلام تجاه قومه الطاغین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الدعاء الذی ورد الحث علیه عقب زیارة الإمام علی بن موسی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وَفَّقْتَنی بِخَیْرٌ فَأنْتَ دَلیلی عَلَیْهِ وطَریقی إلَیْهِ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علیه السلام إلی معطیین مهمین من معطیات التقوی کدلیل علیها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التَّقْوَی فِی الْیَوْمِ الْحِرْزُ والْجُنَّةُ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فمعظم الحوادث المریرة الفردیّة والاجتماعیّة التی تعکر صفو حیاة الإنسان فی هذا العالم معلولة للمعصیة والخروج عن جادة العدل والانصاف؛ فالتقوی تنقذ الإنسان فی هذا العالم من السقوط فی مستنقع الذنب وعواقبه الخطیرة وتجعله یعیش حیاة هانئة مقرونة بالسکینة والسعادة وفخیر زادٍ یتزوّد به الإنسان </w:t>
      </w:r>
    </w:p>
    <w:p>
      <w:pPr>
        <w:pStyle w:val="BookText"/>
        <w:rPr/>
      </w:pPr>
      <w:r>
        <w:rPr>
          <w:rFonts w:ascii="Amiri" w:hAnsi="Amiri" w:eastAsia="Amiri" w:cs="Amiri"/>
          <w:color w:val="111111"/>
          <w:sz w:val="28"/>
          <w:sz w:val="28"/>
          <w:szCs w:val="28"/>
          <w:rtl w:val="true"/>
          <w:lang w:bidi="ar-SA"/>
        </w:rPr>
        <w:t>هی التقوی کما تقول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تعنی دخول الجنّة والتلذذ بنعمها الخالدة، فهل هناک من جوهرة ثمینة أثمن من التقوی بحیث تحفظ الإنسان فی الدنیا وتنجیه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فی مواصلته لحدیثه إلی ثلاثة أمور مهمّة بشأن التقوی فقال علیه السلام فی الأمر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غَد الطَّرِیقُ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مَسْلَکُهَا وَاضِحٌ، وسَالِکُهَا رَابِحٌ، ومُسْتَوْدَعُهَا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وضوح جادة التقوی ومسلکها کونها من جانب منسجمة بصورة تامة مع فطرة الإنسان، ومن جانب آخر قد بین مسار هذه الجادة فی عالم التشریع فی الکتاب والسنّة النبویّة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ربح السالک لهذا الطریق کونها تسوق المتّقین إلی الجنّة وفق الآیة القرآنیّة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هذا من جانب، ومن جانب آخر تنقذ صاحبها فی الدنیا من الدنس والدنائة والحیاة المظلمة وتجعله سعیداً ذا عزّة لدی الجمیع، أمّا حفظها لمستودعها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اعتبرنا مستودع بمعنی 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فسبب ذلک أنّ اللّه تعالی تعهد بمثوبة المتّقین والورعین، وعلیه فأمانة هؤلاء محفوظة لدی اللّه وملائکة اللّه حفظت أعمال المتّقین، وإن اعتبرنا مستودع بمعنی اسم المکان فإنّ موضع التقوی هو القلب الذی یحفظها بعناء ویصونها من کلّ شیء، واعتبر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المحفوظ وعلیه یصبح معنی الجملة، المتّقون محفوظون فی ظلّ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الذی أشار إلیه الإمام علیه السلام هی أنّ التقوی حقیقة خالدة لا تتأثر بالزمان والمکان فقال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تَبْرَحْ</w:t>
      </w:r>
      <w:r>
        <w:rPr>
          <w:rStyle w:val="FootnoteAnchor"/>
          <w:rtl w:val="true"/>
        </w:rPr>
        <w:footnoteReference w:id="338"/>
      </w:r>
      <w:r>
        <w:rPr>
          <w:rFonts w:ascii="Amiri" w:hAnsi="Amiri" w:eastAsia="Amiri" w:cs="Amiri"/>
          <w:color w:val="111111"/>
          <w:sz w:val="28"/>
          <w:sz w:val="28"/>
          <w:szCs w:val="28"/>
          <w:rtl w:val="true"/>
          <w:lang w:bidi="ar-SA"/>
        </w:rPr>
        <w:t xml:space="preserve">عَارِضَةً نَفْسَهَا عَلَی الاُْمَمِ الْمَاضِینَ مِنْکُمْ </w:t>
      </w:r>
    </w:p>
    <w:p>
      <w:pPr>
        <w:pStyle w:val="BookText"/>
        <w:rPr/>
      </w:pPr>
      <w:r>
        <w:rPr>
          <w:rFonts w:ascii="Amiri" w:hAnsi="Amiri" w:eastAsia="Amiri" w:cs="Amiri"/>
          <w:color w:val="111111"/>
          <w:sz w:val="28"/>
          <w:sz w:val="28"/>
          <w:szCs w:val="28"/>
          <w:rtl w:val="true"/>
          <w:lang w:bidi="ar-SA"/>
        </w:rPr>
        <w:t>والْغَابِرِینَ</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غبور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بقاء الشیء وعلیه فغابرین تعنی الباقین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لِحَاجَتِهِمْ إِلَیْهَا غَداً، إِذَا أَعَادَ اللّهُ مَا أَبْدَی وأَخَذَ مَا أَعْطَوسَأَلَ عَمَّا أَسْدَی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فالتقوی کالقصر الجمیل الفخم والهادئ الذی یدعو إلیه الجمیع والذی کان وما زال ماثلاً أمام أعین جمیع الناس وقد دعی إلیه الجمیع من جانب الکتب السماویة وأنبیاء اللّه وأولیائه، فقد صرح القرآن الکریم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وَصَّیْنَا الَّذِینَ أُوتُوا الْکِتَابَ مِنْ قَبْلِکُمْ وَإِیَّاکُمْ أَنِ اتَّقُوا اللّهَ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علیه السلام فی الأمر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أَقَلَّ مَنْ قَبِلَهَا، وحَمَلَهَا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الأَقَلُّونَ عَدَداً، وَهُمْ أَهْلُ صِفَةِ اللّهِ سُبْحَانَهُ إِذْ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کان طلاب التقوی قلائل مع ما لها من الأهمیّة؟ ولا یبدو الجواب علی هذا السؤال صعباً، ذلک لأنّ التقوی تعنی مخالفة هوی النفس ومخالفة هوی النفس لیس بالأمر الهیّن، فسبیل التقوی ینطوی علی الکثیر من المطبات والصعوبات وإن کانت عاقبته حلوة هنیئة، ذلک لأنّ جادة هوی النفس معبدة وللسائرین ولکنّ عاقبتها فی غایة الخطورة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لما خلق الجنّة قال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لا یَتْرُکُها أحَدٌ إِلَّا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حفّها بالمکاره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أخْشی أنْ لا یَدْخُلَها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خلق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لا یَدْخُلُها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حفّها بالشهوات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إلیها، فلما نظر إلیها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أخْشی أنْ یَدْخُلَها کُلُّ أحَد</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الحدیث فی الواقع شرح لما ورد عن النّبی </w:t>
      </w:r>
      <w:bookmarkStart w:id="576" w:name="pg12581_148097"/>
    </w:p>
    <w:p>
      <w:pPr>
        <w:pStyle w:val="BookText"/>
        <w:rPr/>
      </w:pPr>
      <w:bookmarkEnd w:id="576"/>
      <w:r>
        <w:rPr>
          <w:rFonts w:ascii="IRNazanin" w:hAnsi="IRNazanin" w:eastAsia="IRNazanin"/>
          <w:color w:val="111111"/>
          <w:sz w:val="28"/>
          <w:sz w:val="28"/>
          <w:szCs w:val="28"/>
          <w:rtl w:val="true"/>
          <w:lang w:bidi="fa-IR"/>
        </w:rPr>
        <w:t>الأکرم صلی الله علیه و آله وعن وعلی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بِالْمَکارِهِ وحُفَّتِ النّارُ بِالشَّهَواتِ</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نهج البلاغة، خطبة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1881678_77815467"/>
      <w:bookmarkStart w:id="578" w:name="_Toc215"/>
      <w:bookmarkEnd w:id="577"/>
      <w:r>
        <w:rPr>
          <w:rtl w:val="true"/>
        </w:rPr>
        <w:t>القسم الثالث</w:t>
      </w:r>
      <w:bookmarkEnd w:id="578"/>
    </w:p>
    <w:p>
      <w:pPr>
        <w:pStyle w:val="Heading4"/>
        <w:numPr>
          <w:ilvl w:val="3"/>
          <w:numId w:val="1"/>
        </w:numPr>
        <w:rPr/>
      </w:pPr>
      <w:bookmarkStart w:id="579" w:name="__RefHeading___Toc1881680_77815467"/>
      <w:bookmarkStart w:id="580" w:name="_Toc216"/>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فَأَهْطِعُوا بِأَسْمَاعِکُمْ إِلَیْهَا، وأَلظُّوا بِجِدِّکُمْ عَلَیْهَا، واعْتَاضُوهَا مِنْ کُلِّ سَلَف خَلَفاً، ومِنْ کُلِّ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أَیْقِظُوا بِهَا نَوْمَکُمْ، واقْطَعُوا بِهَا یَوْمَکُمْ، وأَشْعِرُوهَا قُلُوبَکُمْ، وارْحَضُوا بِهَا ذُنُوبَکُمْ، ودَاوُوا بِهَا الأَسْقَامَ، وبَادِرُوا بِهَا الْحِمَامَ، واعْتَبِرُوا بِمَنْ أَضَاعَهَا، وَلَا یَعْتَبِرَنَّ بِکُمْ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فَصُونُوهَا وتَصَوَّنُوا بِهَا، وکُونُوا عَنِ الدُّنْیَا نُزَّاهاً، وإِلَی الاْخِرَةِ 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تَضَعُوا مَنْ رَفَعَتْهُ التَّقْوَی، وَلَا تَرْفَعُوا مَنْ رَفَعَتْهُ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تَشِیمُوا بَارِقَهَا، ولَا تَسْمَعُوا نَاطِقَهَا، وَلَا تُجِیبُوا نَاعِقَهَا وَلَا تَسْتَضِیئُوا بِإِشْرَاقِهَا، وَلَا تُفْتَنُوا بِأَعْلاَقِهَا، فَإِنَّ بَرْقَهَا خَالِبٌ، ونُطْقَهَا کاذِبٌ، وأَمْوَالَهَا مَحْرُوبَةٌ، وأَعْلاَقَهَا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وهِیَ الْمُتَصَدِّیَةُ الْعَنُونُ، والْجَامِحَةُ الْحَرُونُ، والْمَائِنَةُ الْخَؤُونُ، والْجَحُودُ الْکَنُودُ، والْعَنُودُ الصَّدُودُ، والْحَیُودُ الْمَیُودُ</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881682_77815467"/>
      <w:bookmarkStart w:id="582" w:name="_Toc217"/>
      <w:bookmarkEnd w:id="581"/>
      <w:r>
        <w:rPr>
          <w:rtl w:val="true"/>
        </w:rPr>
        <w:t>الشرح والتفسیر</w:t>
      </w:r>
      <w:r>
        <w:rPr>
          <w:rtl w:val="true"/>
        </w:rPr>
        <w:t xml:space="preserve">: </w:t>
      </w:r>
      <w:r>
        <w:rPr>
          <w:rtl w:val="true"/>
        </w:rPr>
        <w:t>سماع نداء التقوی</w:t>
      </w:r>
      <w:bookmarkEnd w:id="582"/>
    </w:p>
    <w:p>
      <w:pPr>
        <w:pStyle w:val="BookText"/>
        <w:rPr/>
      </w:pPr>
      <w:r>
        <w:rPr>
          <w:rFonts w:ascii="IRNazanin" w:hAnsi="IRNazanin" w:eastAsia="IRNazanin"/>
          <w:color w:val="111111"/>
          <w:sz w:val="28"/>
          <w:sz w:val="28"/>
          <w:szCs w:val="28"/>
          <w:rtl w:val="true"/>
          <w:lang w:bidi="fa-IR"/>
        </w:rPr>
        <w:t>خاض الإمام علی علیه السلام فی هذا الجانب من الخطبة فی بحث واسع وعمیق عن آثار التقوی علی الإنسان صاحب البصیرة وتطرق إلی أبعادها المختلفة باثنتی عشرة عبارة قصیرة وعمیقة المعنی فقال 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فَأَهْطِعُوا</w:t>
      </w:r>
      <w:r>
        <w:rPr>
          <w:rStyle w:val="FootnoteAnchor"/>
          <w:rtl w:val="true"/>
        </w:rPr>
        <w:footnoteReference w:id="344"/>
      </w:r>
      <w:r>
        <w:rPr>
          <w:rFonts w:ascii="Amiri" w:hAnsi="Amiri" w:eastAsia="Amiri" w:cs="Amiri"/>
          <w:color w:val="111111"/>
          <w:sz w:val="28"/>
          <w:sz w:val="28"/>
          <w:szCs w:val="28"/>
          <w:rtl w:val="true"/>
          <w:lang w:bidi="ar-SA"/>
        </w:rPr>
        <w:t>إِلَیْهَا، وأَلِظُّوا</w:t>
      </w:r>
      <w:r>
        <w:rPr>
          <w:rStyle w:val="FootnoteAnchor"/>
          <w:rtl w:val="true"/>
        </w:rPr>
        <w:footnoteReference w:id="345"/>
      </w:r>
      <w:r>
        <w:rPr>
          <w:rFonts w:ascii="Amiri" w:hAnsi="Amiri" w:eastAsia="Amiri" w:cs="Amiri"/>
          <w:color w:val="111111"/>
          <w:sz w:val="28"/>
          <w:sz w:val="28"/>
          <w:szCs w:val="28"/>
          <w:rtl w:val="true"/>
          <w:lang w:bidi="ar-SA"/>
        </w:rPr>
        <w:t xml:space="preserve">بِجِدِّکُمْ </w:t>
      </w:r>
    </w:p>
    <w:p>
      <w:pPr>
        <w:pStyle w:val="BookText"/>
        <w:rPr/>
      </w:pPr>
      <w:r>
        <w:rPr>
          <w:rFonts w:ascii="Amiri" w:hAnsi="Amiri" w:eastAsia="Amiri" w:cs="Amiri"/>
          <w:color w:val="111111"/>
          <w:sz w:val="28"/>
          <w:sz w:val="28"/>
          <w:szCs w:val="28"/>
          <w:rtl w:val="true"/>
          <w:lang w:bidi="ar-SA"/>
        </w:rPr>
        <w:t>عَلَیْهَا، واعْتَاضُوهَا مِنْ کُلِّ سَلَف خَلَفاً، ومِنْ کُلِّ مُخَالِف مُوَافِقاً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التقوی قد دعت إلی نفسها جمیع الناس وقد بیّنت للجمیع آثارها الطیبة والمحمودة ولذلک قال الإمام علیه السلام سارعوا إلیها بآذانکم لسماعها ثم انهضوا وجدوا واجتهدوا فی تحصیل مقدماتها فإن کانت لکم تقوی فسوف لن تحزنوا علی ما یفوتکم من حطام الدنیا واعلموا أنّ التقوی حافظتکم من مخالفیکم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العبارة إشارة إلی الذنوب السالفة التی تزول آثارها بالتقوی، أو المراد اعداءُ الإنسان ومخالفوه، لأنّ اللّه وعد المتّقین بالنصر والغلبة إذ قال تعالی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مَعَ الَّذِینَ اتَّقَواْ وَالَّذِینَ هُمْ مُّحْسِنُونَ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النحل، الآیة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لاَ یَضُرُّکُمْ کَیْدُهُمْ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نصحنا بست عبارات 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اَیْقِظُوا بِهَا نَوْمَکُمْ واَقْطَعُوا بِهَا یَوْمَکُمْ، وأَشْعِرُوهَا قُلُوبَکُمْ، وارْحَضُوا</w:t>
      </w:r>
      <w:r>
        <w:rPr>
          <w:rStyle w:val="FootnoteAnchor"/>
          <w:rtl w:val="true"/>
        </w:rPr>
        <w:footnoteReference w:id="347"/>
      </w:r>
      <w:r>
        <w:rPr>
          <w:rFonts w:ascii="Amiri" w:hAnsi="Amiri" w:eastAsia="Amiri" w:cs="Amiri"/>
          <w:color w:val="111111"/>
          <w:sz w:val="28"/>
          <w:sz w:val="28"/>
          <w:szCs w:val="28"/>
          <w:rtl w:val="true"/>
          <w:lang w:bidi="ar-SA"/>
        </w:rPr>
        <w:t>بِهَا ذُنُوبَکُمْ، ودَاوُوا بِهَا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أَیْقِظُوا بِها نَوْمَکُمْ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تکون إشارة إلی النوم العادی، أی ینبغی فی ظلّ التقوی قضاء جانبٍ من اللیل فی العبادة والتفرغ لمناجاة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مقابل واقْطَعُوا بِها یَوْمَکُمْ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یُحتمل أن یکون المراد، الیقظة من نوم الغفلة بالتقوی، 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اَشْعِرُوها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هی الثیاب الملاصقة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تکون إشارة إلی تنویر القلب بالتقوی أو اجعلوا التقوی شعارکم وعلامتکم أو ایقظوا قلوبکم بالتقوی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أشعروا من مادة شعور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بِهَا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الأسقام الباطنیّة التی تعالج بواسطة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العبارة التاسعة حتی الثانیة عشرة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بِهَا الْحِمَامَ</w:t>
      </w:r>
      <w:r>
        <w:rPr>
          <w:rStyle w:val="FootnoteAnchor"/>
          <w:rtl w:val="true"/>
        </w:rPr>
        <w:footnoteReference w:id="348"/>
      </w:r>
      <w:r>
        <w:rPr>
          <w:rFonts w:ascii="Amiri" w:hAnsi="Amiri" w:eastAsia="Amiri" w:cs="Amiri"/>
          <w:color w:val="111111"/>
          <w:sz w:val="28"/>
          <w:sz w:val="28"/>
          <w:szCs w:val="28"/>
          <w:rtl w:val="true"/>
          <w:lang w:bidi="ar-SA"/>
        </w:rPr>
        <w:t xml:space="preserve">، وَاعْتَبِرُوا </w:t>
      </w:r>
    </w:p>
    <w:p>
      <w:pPr>
        <w:pStyle w:val="BookText"/>
        <w:rPr/>
      </w:pPr>
      <w:r>
        <w:rPr>
          <w:rFonts w:ascii="Amiri" w:hAnsi="Amiri" w:eastAsia="Amiri" w:cs="Amiri"/>
          <w:color w:val="111111"/>
          <w:sz w:val="28"/>
          <w:sz w:val="28"/>
          <w:szCs w:val="28"/>
          <w:rtl w:val="true"/>
          <w:lang w:bidi="ar-SA"/>
        </w:rPr>
        <w:t>بِمَنْ أَضَاعَهَا، وَلَا یَعْتَبِرَنَّ بِکُمْ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فَصُونُوهَا وتَصَوَّنُوا</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الحفظ وتصون بالتشدید بمعنی حفظ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فی القرآن الکریم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وَجَنَّة عَرْضُهَا کَعَرْضِ السَّمَاءِ وَالأَرْضِ</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وقال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عاقبة عدم التقوی واضحة لکم فی هذه الحیاة الدنیا وترونها بأُم أعینکم کما تقرأونها فی التاریخ بشأن الأفراد والمجتمعات التی سارت إلی ذلک المصیر المشؤوم والأسود فما علیکم إلّاالاعتبار بهم ولا تکونوا ممن یعتبر بهم الآخرون، وقد أشار القرآن فی قصة یوسف وإخوته وامرأة عزیز مصر إلی النتائج السلبیّة التی عمت البعض بسبب انعدام التقوی والبرکات التی ساقتها التقوی لیوسف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لاُِّوْلِی الأَلْبَابِ</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الإمام علیه السلام إلی عواقب الانغماس فی الدنیا التی یفرزها انعدام التقوی فحذر من هذه الدنیا الغرور بتسع عبارات قال فیها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وکُونُوا عَنِ الدُّنْیَا نُزَّاهاً</w:t>
      </w:r>
      <w:r>
        <w:rPr>
          <w:rStyle w:val="FootnoteAnchor"/>
          <w:rtl w:val="true"/>
        </w:rPr>
        <w:footnoteReference w:id="353"/>
      </w:r>
      <w:r>
        <w:rPr>
          <w:rFonts w:ascii="Amiri" w:hAnsi="Amiri" w:eastAsia="Amiri" w:cs="Amiri"/>
          <w:color w:val="111111"/>
          <w:sz w:val="28"/>
          <w:sz w:val="28"/>
          <w:szCs w:val="28"/>
          <w:rtl w:val="true"/>
          <w:lang w:bidi="ar-SA"/>
        </w:rPr>
        <w:t>، وإِلَی الاْخِرَةِ وُلاَّهاً</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تَضَعُوا مَنْ رَفَعَتْهُ التَّقْوَی، وَلَا تَرْفَعُوا مَنْ رَفَعَتْهُ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تَشِیمُوا</w:t>
      </w:r>
      <w:r>
        <w:rPr>
          <w:rStyle w:val="FootnoteAnchor"/>
          <w:rtl w:val="true"/>
        </w:rPr>
        <w:footnoteReference w:id="355"/>
      </w:r>
      <w:r>
        <w:rPr>
          <w:rFonts w:ascii="Amiri" w:hAnsi="Amiri" w:eastAsia="Amiri" w:cs="Amiri"/>
          <w:color w:val="111111"/>
          <w:sz w:val="28"/>
          <w:sz w:val="28"/>
          <w:szCs w:val="28"/>
          <w:rtl w:val="true"/>
          <w:lang w:bidi="ar-SA"/>
        </w:rPr>
        <w:t>بَارِقَهَا</w:t>
      </w:r>
      <w:r>
        <w:rPr>
          <w:rStyle w:val="FootnoteAnchor"/>
          <w:rtl w:val="true"/>
        </w:rPr>
        <w:footnoteReference w:id="356"/>
      </w:r>
      <w:r>
        <w:rPr>
          <w:rFonts w:ascii="Amiri" w:hAnsi="Amiri" w:eastAsia="Amiri" w:cs="Amiri"/>
          <w:color w:val="111111"/>
          <w:sz w:val="28"/>
          <w:sz w:val="28"/>
          <w:szCs w:val="28"/>
          <w:rtl w:val="true"/>
          <w:lang w:bidi="ar-SA"/>
        </w:rPr>
        <w:t>ولَا تَسْمَعُوا نَاطِقَهَا، وَلَا تُجِیبُوا نَاعِقَهَا</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تَسْتَضِیئُوا بِإِشْرَاقِهَا، </w:t>
      </w:r>
    </w:p>
    <w:p>
      <w:pPr>
        <w:pStyle w:val="BookText"/>
        <w:rPr/>
      </w:pPr>
      <w:r>
        <w:rPr>
          <w:rFonts w:ascii="Amiri" w:hAnsi="Amiri" w:eastAsia="Amiri" w:cs="Amiri"/>
          <w:color w:val="111111"/>
          <w:sz w:val="28"/>
          <w:sz w:val="28"/>
          <w:szCs w:val="28"/>
          <w:rtl w:val="true"/>
          <w:lang w:bidi="ar-SA"/>
        </w:rPr>
        <w:t>وَلَا تُفْتَنُو بِأَعْلاَقِهَا</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الشیء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له حیثیة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وتوجب تعلق النفس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الواقع إنّ الإمام علیه السلام لفت الانتباه فی هذه العبارات العمیقة المعنی إلی طرق نفوذ الدنیا إلی فکر الإنسان وروحه لیحذر منها جمیعاً وضرورة الإبتعاد عن زخارف الدنیا وزبرجها والتوجه إلی الآخرة واسناد المتّقین وعدم الإکتراث لمقامات أصحاب الدنیا وغض الطرف عن الأموال والثروات والقصور والزینة الظاهریّة وصم الاسماع عن وساوس المتهافتین علی الدنیا وتنحیتهم جانباً وعدم الانخداع بمظاهر الدنیا البراقة والانقطاع عن جمیع الأمور التی تذل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کلّ من امتثل هذه التحذیرات وسار علی الدرب سوف لن یقع فی شباک الشیطان وفخ طلاب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أدلة تحذیراته السابقة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بَرْقَهَا خَالِبٌ</w:t>
      </w:r>
      <w:r>
        <w:rPr>
          <w:rStyle w:val="FootnoteAnchor"/>
          <w:rtl w:val="true"/>
        </w:rPr>
        <w:footnoteReference w:id="359"/>
      </w:r>
      <w:r>
        <w:rPr>
          <w:rFonts w:ascii="Amiri" w:hAnsi="Amiri" w:eastAsia="Amiri" w:cs="Amiri"/>
          <w:color w:val="111111"/>
          <w:sz w:val="28"/>
          <w:sz w:val="28"/>
          <w:szCs w:val="28"/>
          <w:rtl w:val="true"/>
          <w:lang w:bidi="ar-SA"/>
        </w:rPr>
        <w:t>، ونُطْقَهَا کاذِبٌ، وأَمْوَالَهَا مَحْرُوبَةٌ</w:t>
      </w:r>
      <w:r>
        <w:rPr>
          <w:rStyle w:val="FootnoteAnchor"/>
          <w:rtl w:val="true"/>
        </w:rPr>
        <w:footnoteReference w:id="360"/>
      </w:r>
      <w:r>
        <w:rPr>
          <w:rFonts w:ascii="Amiri" w:hAnsi="Amiri" w:eastAsia="Amiri" w:cs="Amiri"/>
          <w:color w:val="111111"/>
          <w:sz w:val="28"/>
          <w:sz w:val="28"/>
          <w:szCs w:val="28"/>
          <w:rtl w:val="true"/>
          <w:lang w:bidi="ar-SA"/>
        </w:rPr>
        <w:t>، وأَعْلاَقَهَا مَسْلُوبَةٌ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فالواقع إنّ کلّ دلیل من هذه الأدلة الأربعة إشارة إلی جانب من التعبیرات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فبرق الدنیا خادع لا حقیقة له ولیس وراءَه مظر وکلامها کاذب بدلیل أنّها لم تف لأحد من الناس فی أی وقت من الأوقات، وأموالها منهوبة من قِبل أصحاب الدنیا ینهبونها من غیرهم، وکونها مسروقة من غیرهم فی أنّ کلّ شخص یمتلک مالاً نفیساً علی الظاهر یجعل صاحب الدنیا یتطلع إلیه فیسلبه إیّاه فی الوقت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الإمام علیه السلام ثانیة لیحذر مخاطبیه من الوقوع فی ورطة الدنیا من خلال ذکره لست رذائل من رذائلها فقال علیه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وهِیَ الْمُتَصَدِّیَةُ</w:t>
      </w:r>
      <w:r>
        <w:rPr>
          <w:rStyle w:val="FootnoteAnchor"/>
          <w:rtl w:val="true"/>
        </w:rPr>
        <w:footnoteReference w:id="361"/>
      </w:r>
      <w:r>
        <w:rPr>
          <w:rFonts w:ascii="Amiri" w:hAnsi="Amiri" w:eastAsia="Amiri" w:cs="Amiri"/>
          <w:color w:val="111111"/>
          <w:sz w:val="28"/>
          <w:sz w:val="28"/>
          <w:szCs w:val="28"/>
          <w:rtl w:val="true"/>
          <w:lang w:bidi="ar-SA"/>
        </w:rPr>
        <w:t>الْعَنُونُ</w:t>
      </w:r>
      <w:r>
        <w:rPr>
          <w:rStyle w:val="FootnoteAnchor"/>
          <w:rtl w:val="true"/>
        </w:rPr>
        <w:footnoteReference w:id="362"/>
      </w:r>
      <w:r>
        <w:rPr>
          <w:rFonts w:ascii="Amiri" w:hAnsi="Amiri" w:eastAsia="Amiri" w:cs="Amiri"/>
          <w:color w:val="111111"/>
          <w:sz w:val="28"/>
          <w:sz w:val="28"/>
          <w:szCs w:val="28"/>
          <w:rtl w:val="true"/>
          <w:lang w:bidi="ar-SA"/>
        </w:rPr>
        <w:t>، والْجَامِحَةُ</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الْحَرُونُ</w:t>
      </w:r>
      <w:r>
        <w:rPr>
          <w:rStyle w:val="FootnoteAnchor"/>
          <w:rtl w:val="true"/>
        </w:rPr>
        <w:footnoteReference w:id="3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مع هذا الفارق أن الجموح، حیوان یرکض هنا وهناک مضطرباً، وعنون، حیوان معاند متمرد یقف ولا یتحرک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والْمَائِنَةُ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الْخَؤُونُ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والْجَحُودُ الْکَنُودُ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والْعَنُودُ الصَّدُودُ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والْحَیُودُ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الْمَیُودُ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2581_148103"/>
      <w:bookmarkStart w:id="584" w:name="pg12581_148103"/>
      <w:bookmarkEnd w:id="584"/>
    </w:p>
    <w:p>
      <w:pPr>
        <w:pStyle w:val="Heading3"/>
        <w:numPr>
          <w:ilvl w:val="2"/>
          <w:numId w:val="1"/>
        </w:numPr>
        <w:rPr/>
      </w:pPr>
      <w:bookmarkStart w:id="585" w:name="pg12581_148103"/>
      <w:bookmarkStart w:id="586" w:name="__RefHeading___Toc1881684_77815467"/>
      <w:bookmarkStart w:id="587" w:name="_Toc218"/>
      <w:bookmarkEnd w:id="585"/>
      <w:bookmarkEnd w:id="586"/>
      <w:r>
        <w:rPr>
          <w:rtl w:val="true"/>
        </w:rPr>
        <w:t>القسم الرابع</w:t>
      </w:r>
      <w:bookmarkEnd w:id="587"/>
    </w:p>
    <w:p>
      <w:pPr>
        <w:pStyle w:val="Heading4"/>
        <w:numPr>
          <w:ilvl w:val="3"/>
          <w:numId w:val="1"/>
        </w:numPr>
        <w:rPr/>
      </w:pPr>
      <w:bookmarkStart w:id="588" w:name="__RefHeading___Toc1881686_77815467"/>
      <w:bookmarkStart w:id="589" w:name="_Toc219"/>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حَالُهَا انْتِقَالٌ، ووَطْأَتُهَا زِلْزَالٌ، وعِزُّهَا ذُلٌّ، وَجِدُّهَا هَزْلٌ، وعُلْوُهَا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حَرَب وسَلَب، ونَهْب وعَطَب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عَلَی سَاق وسِیَاق، ولَحَاق وفِرَاق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تَحَیَّرَتْ مَذَاهِبُهَا، وأَعْجَزَتْ مَهَارِبُهَا، وخَابَتْ مَطَالِبُهَا؛ فَأَسْلَمَتْهُمُ الْمَعَاقِلُ، ولَفَظَتْهُمُ الْمَنَازِلُ، وأَعْیَتْهُمُ 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نَاج مَعْقُور، ولَحْم مَجْزُور، وشِلْومَذْبُوح، ودَم مَسْفُوح، وعَاضٍّ عَلَی یَدَیْهِ، وصَافِق بِکَفَّیْهِ، ومُرْتَفِق بِخَدَّیْهِ، وزَار عَلَی رَأْیِهِ، ورَاجِع عَنْ عَزْمِهِ؛ وقَدْ أَدْبَرَتِ الْحِیلَةُ، وأَقْبَلَتِ الْغِیلَةُ،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وذَهَبَ مَا ذَهَبَ، ومَضَتِ الدُّنْیَا لِحَالِ 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السَّمَآءُ والأَرْضُ ومَا کَانُوا مُنْظَرِینَ</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881688_77815467"/>
      <w:bookmarkStart w:id="591" w:name="_Toc220"/>
      <w:bookmarkEnd w:id="590"/>
      <w:r>
        <w:rPr>
          <w:rtl w:val="true"/>
        </w:rPr>
        <w:t>الشرح والتفسیر</w:t>
      </w:r>
      <w:r>
        <w:rPr>
          <w:rtl w:val="true"/>
        </w:rPr>
        <w:t xml:space="preserve">: </w:t>
      </w:r>
      <w:r>
        <w:rPr>
          <w:rtl w:val="true"/>
        </w:rPr>
        <w:t>عاقبة أصحاب الدنیا</w:t>
      </w:r>
      <w:bookmarkEnd w:id="591"/>
    </w:p>
    <w:p>
      <w:pPr>
        <w:pStyle w:val="BookText"/>
        <w:rPr/>
      </w:pPr>
      <w:r>
        <w:rPr>
          <w:rFonts w:ascii="IRNazanin" w:hAnsi="IRNazanin" w:eastAsia="IRNazanin"/>
          <w:color w:val="111111"/>
          <w:sz w:val="28"/>
          <w:sz w:val="28"/>
          <w:szCs w:val="28"/>
          <w:rtl w:val="true"/>
          <w:lang w:bidi="fa-IR"/>
        </w:rPr>
        <w:t>بالنظر إلی أنّ حبّ الدنیا والتعلق الشدید بالأمور المادیّة هوأساس أنواع الذنوب والمعاصی والجنایات، وبالنظر إلی أنّ عصر الإمام علیه السلام شهد بسبب الفتوحات الإسلامیّة سعة الثروات التی عمّت البلاد الإسلامیّة وانغمس بعض الناس فی حالة من الدعة والرفاهیة وبطر النعمة، فقد نهی الإمام علیه السلام فی خطبته الناس عن التکالب علی الدنیا والانغماس فی لذاتها فکشف بعبارات قلّما یری نظیرها آثار السوء للتعلق بهذه الدنیا، ولذلک أکّد الإمام علیه السلام فی هذا الجانب من الخطبة بخمس عبارات قصیرة علی تفاهة النعم المادیّة فقال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حَالُهَا انْتِقَالٌ، ووَطْأَتُهَا زِلْزَالٌ، وعِزُّهَا ذُلٌّ، </w:t>
      </w:r>
    </w:p>
    <w:p>
      <w:pPr>
        <w:pStyle w:val="BookText"/>
        <w:rPr/>
      </w:pPr>
      <w:r>
        <w:rPr>
          <w:rFonts w:ascii="Amiri" w:hAnsi="Amiri" w:eastAsia="Amiri" w:cs="Amiri"/>
          <w:color w:val="111111"/>
          <w:sz w:val="28"/>
          <w:sz w:val="28"/>
          <w:szCs w:val="28"/>
          <w:rtl w:val="true"/>
          <w:lang w:bidi="ar-SA"/>
        </w:rPr>
        <w:t>وَجِدُّهَا هَزْلٌ، وعُلْوُهَا سُفْلٌ</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الأعلی والأسفل والتی تلفظ أحیاناً بضم الحرف الأوّل وکسره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تغیر حال الدنیا فلیس بخافٍ علی أحد؛ فما أکثر أولئک الذین تربعوا علی عرش السلطة لیلاً ویفکرون فی الاستیلاء علی البلدان، فلم یطلع علیهم الفجر حتی زالت عروشهم وفارقوا الحیاة فبین لحظة وأخری تتهاوی عروش الأقویاء ویحل محلهم الضعفاء فیصبح أعزّة الأمس أذلّة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زلزلة وطأتها وخطواتها فذلک لأنّ مقر الإنسان فی هذا العالم متزلزل علی الدوام، فعلی أی شیء إستند من قبیل المال والثروة والفتوة والصحة والسلامة فهی‌متقلبة ولیست ثابتة، وأمّا أنّ عزّتها عین ذلّتها، فقد فسّر ذلک بعض الشرّاح أنّ العزّة المادیّة واللامشروعة سبب الذلّة فی الآخرة، وقال البعض الآخر إنّه سبب الإبتعاد عن اللّه فی هذه الدنیا؛ إلّاأنّ التفسیر الأنسب هو أنّ العزّة المادیّة تؤدّی إلی التعلق الشدید وهو التعلق الذی یسوقه إلی الذلّة ویجعله یعیش الخنوع مقابل کائن من کان بغیة حفظها، وأمّا أنّ جدّها هزل فسبب ذلک التقلب وسرعة الزوال وعدم الاستقرار، وأمّا علوها تسافل فلأنّ الأفراد من ذوی المقامات الرفیعة یخضعون للعدید من المطبات بغیة حفظ مناصبهم ومواقعهم ویستعینون من أجل حفظ تلک القدرة بالأفراد الفاسدین والطالحین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أکمل هذا الموضوع بذکره لصفتین أُخریین فی وصف الدنیا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حَرَب وسَلَب، ونَهْب وعَطَب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عَلَی سَاق وسِیَاق</w:t>
      </w:r>
      <w:r>
        <w:rPr>
          <w:rStyle w:val="FootnoteAnchor"/>
          <w:rtl w:val="true"/>
        </w:rPr>
        <w:footnoteReference w:id="366"/>
      </w:r>
      <w:r>
        <w:rPr>
          <w:rFonts w:ascii="Amiri" w:hAnsi="Amiri" w:eastAsia="Amiri" w:cs="Amiri"/>
          <w:color w:val="111111"/>
          <w:sz w:val="28"/>
          <w:sz w:val="28"/>
          <w:szCs w:val="28"/>
          <w:rtl w:val="true"/>
          <w:lang w:bidi="ar-SA"/>
        </w:rPr>
        <w:t>، ولَحَاق وفِرَاق</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وسَلَب، ونَهْب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جمیعها تشیر إلی معنی أخذ أموال الآخرین؛ لکن یبدو هنالک اختلاف دقیق بینها،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جمیع أمواله لأنّها </w:t>
      </w:r>
    </w:p>
    <w:p>
      <w:pPr>
        <w:pStyle w:val="BookText"/>
        <w:rPr/>
      </w:pPr>
      <w:r>
        <w:rPr>
          <w:rFonts w:ascii="IRNazanin" w:hAnsi="IRNazanin" w:eastAsia="IRNazanin"/>
          <w:color w:val="111111"/>
          <w:sz w:val="28"/>
          <w:sz w:val="28"/>
          <w:szCs w:val="28"/>
          <w:rtl w:val="true"/>
          <w:lang w:bidi="fa-IR"/>
        </w:rPr>
        <w:t>فسّرت لغویاً بهذه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جَمیعِ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فسّرت بمعنی أخذ ثیاب الأفراد وما فی أیدیهم ولذلک ورد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قَتیلاً فَلَهُ سَلَبُهُ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کما ورد هذا الحدیث عن النّبی الأکرم صلی الله علیه و آله فی سنن‌البیهقی،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لغویاً بمعنی الغنیمة فربّما تکون إشارة إلی الاغتنام الجماعی، وعلیه یصبح معنی کلام الإمام علیه السلام أنّ الدنیا تسلب الإنسان جمیع وجوده أو جانباً منه أو قد تأتی جماعة من السلّابین لیتحکموا بالأمور فیسلبوا الناس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فالدنیا لو نظرنا إلیها بإمعان لوجدناها میداناً لصراع السلّابین والناهبین الذین یمارسون فیها السلب والنهب بصور مختلفة وهذا العمل لا ینتهی سوی إلی الهلکة والزوال، والحال یستعد جمیع الناس إلی السفر نحو العالم الآخر ولیس هنالک من یعلم بما یصیبه غداً، ثم أشار الإمام علیه السلام بثلاث عبارات أخری إلی جانب آخر من مصائب الدنیا وعیوبها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تَحَیَّرَتْ مَذَاهِبُهَا، وأَعْجَزَتْ مَهَارِبُهَا</w:t>
      </w:r>
      <w:r>
        <w:rPr>
          <w:rStyle w:val="FootnoteAnchor"/>
          <w:rtl w:val="true"/>
        </w:rPr>
        <w:footnoteReference w:id="369"/>
      </w:r>
      <w:r>
        <w:rPr>
          <w:rFonts w:ascii="Amiri" w:hAnsi="Amiri" w:eastAsia="Amiri" w:cs="Amiri"/>
          <w:color w:val="111111"/>
          <w:sz w:val="28"/>
          <w:sz w:val="28"/>
          <w:szCs w:val="28"/>
          <w:rtl w:val="true"/>
          <w:lang w:bidi="ar-SA"/>
        </w:rPr>
        <w:t>، وخَابَتْ مَطَالِبُهَا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الإنسان الیقظ کلّما حاول النجاة من مصائبها لم یکن الأمر علیه سهلاً فتشخیص سبیل الفرار منها یبدو متعذراً والأعقد منه الظفر بموضع الهروب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جربنا هذه المسألة عند الأفراد الذین یتعلقون بالدنیا ثم یصحون من غفلتهم وینوون الهروب فإنّ العدید من المشاکل تعرقل حرکتهم وعلیهم بذل قصاری جهدهم بغیة الوصول إلی سبیل الخلاص، ثم أشار علیه السلام إلی مصیر أصحاب الدنیا حین یقفون علی أعتاب الموت فقال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فَأَسْلَمَتْهُمُ الْمَعَاقِلُ</w:t>
      </w:r>
      <w:r>
        <w:rPr>
          <w:rStyle w:val="FootnoteAnchor"/>
          <w:rtl w:val="true"/>
        </w:rPr>
        <w:footnoteReference w:id="370"/>
      </w:r>
      <w:r>
        <w:rPr>
          <w:rFonts w:ascii="Amiri" w:hAnsi="Amiri" w:eastAsia="Amiri" w:cs="Amiri"/>
          <w:color w:val="111111"/>
          <w:sz w:val="28"/>
          <w:sz w:val="28"/>
          <w:szCs w:val="28"/>
          <w:rtl w:val="true"/>
          <w:lang w:bidi="ar-SA"/>
        </w:rPr>
        <w:t>، ولَفَظَتْهُمُ</w:t>
      </w:r>
      <w:r>
        <w:rPr>
          <w:rStyle w:val="FootnoteAnchor"/>
          <w:rtl w:val="true"/>
        </w:rPr>
        <w:footnoteReference w:id="371"/>
      </w:r>
      <w:r>
        <w:rPr>
          <w:rFonts w:ascii="Amiri" w:hAnsi="Amiri" w:eastAsia="Amiri" w:cs="Amiri"/>
          <w:color w:val="111111"/>
          <w:sz w:val="28"/>
          <w:sz w:val="28"/>
          <w:szCs w:val="28"/>
          <w:rtl w:val="true"/>
          <w:lang w:bidi="ar-SA"/>
        </w:rPr>
        <w:t>الْمَنَازِلُ، وأَعْیَتْهُمُ الْمَحَاوِلُ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یطفح بهم الکیل ویتخلی عنهم کلّ شیء ویجعلهم وحیدین أمام الحوادث فلا یسع أقوی الأقویاء الدفاع عنهم حیث النتائج العکسیة التی تنتهی بهم إلی الموت وحالهم کما یضرب به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 الموت أعیی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سوف لن یکون مصیر من اغتروا بالدنیا إلّاکما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نَاج مَعْقُور</w:t>
      </w:r>
      <w:r>
        <w:rPr>
          <w:rStyle w:val="FootnoteAnchor"/>
          <w:rtl w:val="true"/>
        </w:rPr>
        <w:footnoteReference w:id="3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مجروح وقتل أو قطع ید الناقة ورجلها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ولَحْم مَجْزُور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وشِلْو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مَذْبُوح، ودَم مَسْفُوح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یَدَیْهِ، وصَافِق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بِکَفَّیْهِ، ومُرْتَفِق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بِخَدَّیْهِ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رَأْیِهِ، ورَاجِع عَنْ عَزْمِهِ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بین الإمام علیه السلام عاقبة ومصیر المغرورین بالدنیا فالصور التسع الواردة فی الفقرة المذکورة لا تُبقی مجالاً لما هو أفصح وأبلغ وأدق منها فهذه الأصناف التسعة یُشعر کلّ منها بنوع من ضربات الدنیا التی تهز کیان المغرروین بها والقدر الجامع بینهم جمیعاً مصیرهم البؤس والشقاء والحسرة والندم؛ سواء أولئک الذی تلقّوا ضربات ثقیلة وسیقوا نحو الموت أو أولئک الذین بقوا ولم تعدّ أمامهم سوی الحسرة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عکس التاریخ نماذج کثیرة لکلّ من هذه الأصناف التسعة ولعل الکثیر منّا </w:t>
      </w:r>
    </w:p>
    <w:p>
      <w:pPr>
        <w:pStyle w:val="BookText"/>
        <w:rPr/>
      </w:pPr>
      <w:r>
        <w:rPr>
          <w:rFonts w:ascii="IRNazanin" w:hAnsi="IRNazanin" w:eastAsia="IRNazanin"/>
          <w:color w:val="111111"/>
          <w:sz w:val="28"/>
          <w:sz w:val="28"/>
          <w:szCs w:val="28"/>
          <w:rtl w:val="true"/>
          <w:lang w:bidi="fa-IR"/>
        </w:rPr>
        <w:t>قد رآها خلال مدّة عمره 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الخطبة بالإشارة إلی هذه الحقیقة أنّه حین حلول الحوادث الشاقة والموت الحتمی تغلق جمیع السبل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أَدْبَرَتِ الْحِیلَةُ، وأَقْبَلَتِ الْغِیلَةُ</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الشر والقرار الخطیر الخفی وتطلق هذه المفردة علی الاغتیال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حِینَ مَنَاص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وذَهَبَ مَا ذَهَبَ، ومَضَتِ الدُّنْیَا لِحَالِ بَالِهَا </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السَّمَآءُ والأَرْضُ ومَا کَانُوا مُنْظَرِینَ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الذی رکبوا یوماً موجة الغرور وعاشوا فی تلک القصور الفارهة وضنوا أنفسهم من امراء الأرض والسماء لم یجدوا بداً حین أتاهم القضاء ونزل بهم المقدور سوی الاستسلام بکلّ ذلّة ومغادرة الدنیا وکأنّهم لم یکونوا فیها، فلم تبکهم عینٌ ولم یصدع علیهم خاطر، ثم واصلت الدنیا من بعدهم مسیرتها وأعقبهم مجیئ الأقوام والأمم المقتدرة والقویة الذین حلوا وفنوا فطواهم غبار النسیان ومحوا من صفحة التاریخ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المقتبسة من القرآن المجید</w:t>
      </w:r>
      <w:r>
        <w:rPr>
          <w:rStyle w:val="FootnoteAnchor"/>
          <w:rtl w:val="true"/>
        </w:rPr>
        <w:footnoteReference w:id="376"/>
      </w:r>
      <w:r>
        <w:rPr>
          <w:rFonts w:ascii="IRNazanin" w:hAnsi="IRNazanin" w:eastAsia="IRNazanin"/>
          <w:color w:val="111111"/>
          <w:sz w:val="28"/>
          <w:sz w:val="28"/>
          <w:szCs w:val="28"/>
          <w:rtl w:val="true"/>
          <w:lang w:bidi="fa-IR"/>
        </w:rPr>
        <w:t>أوردها الإمام علیه السلام بشأن طائفة من الأقوام السابقة التی عاشت غرور الاختلاف وظنت الخلود فی الحیاة الدنیا وحین حلّ بها عذاب اللّه تعالت أصواتها طالبة النجدة إلّاأنّ وقت النجاة قد ولّی ومضی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قرآنیّة أخری</w:t>
      </w:r>
      <w:r>
        <w:rPr>
          <w:rStyle w:val="FootnoteAnchor"/>
          <w:rtl w:val="true"/>
        </w:rPr>
        <w:footnoteReference w:id="377"/>
      </w:r>
      <w:r>
        <w:rPr>
          <w:rFonts w:ascii="IRNazanin" w:hAnsi="IRNazanin" w:eastAsia="IRNazanin"/>
          <w:color w:val="111111"/>
          <w:sz w:val="28"/>
          <w:sz w:val="28"/>
          <w:szCs w:val="28"/>
          <w:rtl w:val="true"/>
          <w:lang w:bidi="fa-IR"/>
        </w:rPr>
        <w:t>أشارت إلی حال الفراعنة حین غرقوا جمیعاً فی البحر وخلّفوا تلک القصور والعیون والنعم للآخرین وغادروها دون أن یبکیهم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التعبیر بعدم بکاء السماء علیهم والأرض کنایة عن حقارة ودناءة قرنائهم وأصحابهم فی الحیاة الدنیا، ذلک لأنّ المعروف عند العرب أنّهم حین یریدون الإشارة إلی علو منزلة شخص بعد أن فقدوه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بکته السماوات والأرض وأظلم لفقده الشمس والقمر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قیل إنّه قد یکون المراد من بکاء أهل السماء والأرض ذلک لأنّ الملائکة أحیاناً تبکی علی المؤمنین والمقرّبین من اللّه تعالی، بینما لا تبکی علی الظلمة والجبارین</w:t>
      </w:r>
      <w:r>
        <w:rPr>
          <w:rFonts w:eastAsia="IRNazanin" w:cs="IRNazanin"/>
          <w:color w:val="111111"/>
          <w:sz w:val="28"/>
          <w:szCs w:val="28"/>
          <w:rtl w:val="true"/>
          <w:lang w:bidi="fa-IR"/>
        </w:rPr>
        <w:t>.</w:t>
      </w:r>
      <w:bookmarkStart w:id="592" w:name="pg12581_148109"/>
    </w:p>
    <w:p>
      <w:pPr>
        <w:pStyle w:val="Heading2"/>
        <w:numPr>
          <w:ilvl w:val="1"/>
          <w:numId w:val="1"/>
        </w:numPr>
        <w:rPr/>
      </w:pPr>
      <w:bookmarkStart w:id="593" w:name="__RefHeading___Toc1881690_77815467"/>
      <w:bookmarkStart w:id="594" w:name="_Toc221"/>
      <w:bookmarkEnd w:id="592"/>
      <w:bookmarkEnd w:id="593"/>
      <w:r>
        <w:rPr>
          <w:rtl w:val="true"/>
        </w:rPr>
        <w:t xml:space="preserve">الخطبة </w:t>
      </w:r>
      <w:r>
        <w:rPr/>
        <w:t>192</w:t>
      </w:r>
      <w:bookmarkEnd w:id="594"/>
    </w:p>
    <w:p>
      <w:pPr>
        <w:pStyle w:val="Heading3"/>
        <w:numPr>
          <w:ilvl w:val="2"/>
          <w:numId w:val="1"/>
        </w:numPr>
        <w:rPr/>
      </w:pPr>
      <w:bookmarkStart w:id="595" w:name="__RefHeading___Toc1881692_77815467"/>
      <w:bookmarkStart w:id="596" w:name="_Toc222"/>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تُسَمّی الْقاصِعَةُ</w:t>
      </w:r>
    </w:p>
    <w:p>
      <w:pPr>
        <w:pStyle w:val="BookText"/>
        <w:rPr/>
      </w:pPr>
      <w:r>
        <w:rPr>
          <w:rFonts w:ascii="Amiri" w:hAnsi="Amiri" w:eastAsia="Amiri" w:cs="Amiri"/>
          <w:color w:val="111111"/>
          <w:sz w:val="28"/>
          <w:sz w:val="28"/>
          <w:szCs w:val="28"/>
          <w:rtl w:val="true"/>
          <w:lang w:bidi="ar-SA"/>
        </w:rPr>
        <w:t xml:space="preserve">وهِیَ تَتَضَمَّنُ ذَمَّ إبلیسَ لَعَنَهُ اللّهُ، عَلَی اسْتِکْبارِهِ وتَرْکِه السُّجُودَ لاِدَمَ علیه السلام، وأنَّه أوّلُ مَنْ أَظْهَرَ الْعَصَبیَّةَ وتَبِعَ الْحَمِیَّةَ، وتَحْذیرَ النَاسِ مِنْ سُلُوکِ طَریقَتِهِ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مصادر نهج البلاغة بعد أن ذکر أنّ هذه أطول خطب أمیر المؤمنین علیه السلام علی ما ذکره الشارحون وهی فی عدة فصول فی المواعظ والزواجر وأنّ طائفة ممن عاشوا قبل السید الرضی ذکروها فی کتبهم وکانت نسخة خطیة عند السید ابن طاووس ذکرها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رأیت هذه النسخة مع أخبار فی فضائل أهل البیت علیهم السلام وردت عن الأعلام السابقین ویعود تاریخها إلی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کما روی المرحوم الکلینی فصلاً من هذه الخطبة فی الجزء الرابع من کتابه الکافی کما روی المرحوم الصدوق بعضها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بعد السید الرضی؛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الماوردی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التی رواها أمیرالمؤمنین علیه السلام عن النّبی الأکرم صلی الله علیه و آله فی حرکة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597" w:name="__RefHeading___Toc1881694_77815467"/>
      <w:bookmarkStart w:id="598" w:name="_Toc223"/>
      <w:bookmarkEnd w:id="597"/>
      <w:r>
        <w:rPr>
          <w:rtl w:val="true"/>
        </w:rPr>
        <w:t>نظرة إلی الخطبة</w:t>
      </w:r>
      <w:bookmarkEnd w:id="59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فی شأن هذه الخطبة أنّ أهل الکوفة عاشوا حالة کبیرة من الفساد آواخر خلافة الإمام علیه السلام إثر ازدیاد الثروات وانتقال الثقافة الفاسدة من بعض البلدان المجاورة للبلاد الإسلامیّة والمشاکل التی خلفتها فترة الخلافة فی المجتمع </w:t>
      </w:r>
    </w:p>
    <w:p>
      <w:pPr>
        <w:pStyle w:val="BookText"/>
        <w:rPr/>
      </w:pPr>
      <w:r>
        <w:rPr>
          <w:rFonts w:ascii="IRNazanin" w:hAnsi="IRNazanin" w:eastAsia="IRNazanin"/>
          <w:color w:val="111111"/>
          <w:sz w:val="28"/>
          <w:sz w:val="28"/>
          <w:szCs w:val="28"/>
          <w:rtl w:val="true"/>
          <w:lang w:bidi="fa-IR"/>
        </w:rPr>
        <w:t xml:space="preserve">الإسلامی، وفی مقدمتها التفاخر والتعصب القبلی والنعرات الجاهلیة حتی بلغ الأمر ببعض الفتیة الطائشین إلی التنازع فیما بینهم فإذا جرح أحدهم أو ضرب استعان بقبیلته فتهب دون أدنی تریث وتمحیص لنجدته ویراق المزید من الدماء، فانبری الإمام علیه السلام بهذه الخطبة بغیة إطفاء الفتنة فعرض بالذم للکبر والعصبیّة القبلیّة الجاهلیّة، فأدّی حقّ الکلام وبالغ فی النصح والوعظ، فهی خطبة غایة فی الفصاحة والبلاغة والإثارة ومن هنا سُمّیت بالقاصعة وإن لم ترد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شرّاح نهج البلاغة وجوهاً أخری لسبب التسمیة علی ضوء تعدد معانی مفردة القاصعة؛ فقد ذکر المرحوم الشارح الخوئی سبعة وجوه فی تسمیة هذه الخطبة بالقاصعة إستند کلّ واحد منها إلی أحد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لغویاً ویبدو ما ذکرناه هو أنسب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تتألف هذه الخطبة من عدّة أقسام صنفها کلّ من شرّاح نهج البلاغة حسب ذوقه وطریقته فقسمها البعض إلی خمسة أقسام وآخر إلی أحد عشر قسماً وثالث إلی تسعة عشر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جمیع أقسام هذه الخطبة تدور حول محور واحد هو ذمّ التعصب الجاهلی والتکبر والفخر، ولا سیما التعصبیات القبلیّة والعرقیّة التی تعدّ مصدراً للعدید من الاختلافات والإرباکات والمفاسد الاجتماعیّة وتتضح هذه الحقیقة من خلال التمعن فی عموم الخطبة إلی جانب سبب ایرادها من قبل الإمام علیه السلام ونحن بدورنا نقسمها إلی عشرین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والثناء علیه أشار إلی طرد الشیطان لتعصبه وتکبره علی آدم علیه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لخلق الإنسان من الطین والذی یبعث فیه روح التواضع، والتذکیر ثانیة بسوء عاقبة الشیطان بسبب کبره وتعصبه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الجمیع من الوقوع فی فخ الشیطان والسیر فی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الأفراد الذین سقطوا فی شباک التکبر والفخر الجاهلی الموهوم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الجمیع من اجتناب طاعة وإتباع الحکّام المتکبرین والمتعصبین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بالاعتبار بالأقوام السابقة والعاقبة السیئة التی کانت بانتظار المتکبرین منهم والسعادة التی نالها المتواضعون وفی مقدمتهم أنبیاؤهم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الحیاة المتواضعة لموسی بن عمران وأخیه هارون علیهما السلام وما کانا یرتدیان من ثیاب بسیطة حین دخولهما علی فرعون المتکبر المغرور وبالتالی تواضع أولیاء اللّه فی جمیع شؤون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اختیار الأرض الجافة والمحرقة لبناء الکعبة بمواد البناء البسیطة لیطرد عنهم الکبر والغرور وتصویر الشعائر التی ترمز إلی البساطة والتواضع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فیه الإمام علیه السلام إلی مختلف شباک الشیطان ولا سیما الظلم والجور واعتبر إمتثال الفرائض الدینیّة کالصوم والصلاة والزکاة وسیلة لمقاومة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مصادر التعصب والغرور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التعصب الإیجابی وعلاماته وآثاره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مصیر الأُمم السابقة درساً وعبرة ودعی الجمیع للنظر فی سیرة تلک الأقوام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الآثار المبارکة للوحدة والألفة وعواقب السوء للفرقة والتشتت والاختلاف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مخاطبیه ثانیة إلی التاریخ الماضی والتذکیر بالآثار السلبیّة لاختلاف أبناء اسماعیل واسحاق وبنی اسرائیل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علیه السلام إلی النعمة العظیمة فی وجود النّبی الأکرم صلی الله علیه و آله وآثارها علی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فیه بالذم لتلک الطائفة من الناس التی عادت القهقری بعد الدعوة إلی عادات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رکز فیه علی الأفعال المشینة للناکثین والقاسطین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فیه الإمام علیه السلام إلی منزلته من النّبی بصفته أوّل من آمن به من الرجال ولازمه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فیه الإمام علیه السلام عن معجزة الشجرة التی تحرکت من مکانها نحو النّبی بأمره صلی الله علیه و آله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فیه عن مناقب أهل البیت علیهم السلام واختتم به الخطبة بعنوانه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 الختام</w:t>
      </w:r>
      <w:r>
        <w:rPr>
          <w:rFonts w:eastAsia="IRNazanin" w:cs="IRNazanin"/>
          <w:color w:val="111111"/>
          <w:sz w:val="28"/>
          <w:szCs w:val="28"/>
          <w:rtl w:val="true"/>
          <w:lang w:bidi="fa-IR"/>
        </w:rPr>
        <w:t>».</w:t>
      </w:r>
      <w:bookmarkStart w:id="599" w:name="pg12581_148113"/>
    </w:p>
    <w:p>
      <w:pPr>
        <w:pStyle w:val="Heading3"/>
        <w:numPr>
          <w:ilvl w:val="2"/>
          <w:numId w:val="1"/>
        </w:numPr>
        <w:rPr/>
      </w:pPr>
      <w:bookmarkStart w:id="600" w:name="__RefHeading___Toc1881696_77815467"/>
      <w:bookmarkStart w:id="601" w:name="_Toc224"/>
      <w:bookmarkEnd w:id="599"/>
      <w:bookmarkEnd w:id="600"/>
      <w:r>
        <w:rPr>
          <w:rtl w:val="true"/>
        </w:rPr>
        <w:t>القسم الأوّل</w:t>
      </w:r>
      <w:bookmarkEnd w:id="601"/>
    </w:p>
    <w:p>
      <w:pPr>
        <w:pStyle w:val="Heading4"/>
        <w:numPr>
          <w:ilvl w:val="3"/>
          <w:numId w:val="1"/>
        </w:numPr>
        <w:rPr/>
      </w:pPr>
      <w:bookmarkStart w:id="602" w:name="__RefHeading___Toc1881698_77815467"/>
      <w:bookmarkStart w:id="603" w:name="_Toc225"/>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ألْحَمْدُ للّهِ الَّذِی لَبِسَ الْعِزَّ والْکِبْرِیَاءَ؛ واخْتَارَهُمَا لِنَفْسِهِ دُونَ خَلْقِهِ، وجَعَلَهُمَا حِمیً وحَرَماً عَلَی غَیْرِهِ، واصْطَفَاهُمَا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اللَّعْنَةَ عَلَی مَنْ نَازَعَهُ فِیهِمَا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 بِذلِکَ مَلاَئِکَتَهُ الْمُقَرَّبِینَ، لِیَمِیزَ الْمُتَوَاضِعِینَ مِنْهُمْ مِنَ الْمُسْتَکْبِرِینَ، فَقَالَ سُبْحَانَهُ وهُوالْعَالِمُ بِمُضْمَرَاتِ الْقُلُوبِ، ومَحْجُوبَاتِ الْغُیُوبِ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الْحَمِیَّةُ فَافْتَخَرَ عَلَی آدَمَ بِخَلْقِهِ، وتَعَصَّبَ عَلَیْهِ لاَِصْلِهِ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فَعَدُوا للّهِ إِمَامُ الْمُتَعَصِّبِینَ، وسَلَفُ الْمُسْتَکْبِرِینَ، الَّذِی وَضَعَ أَسَاسَ الْعَصَبِیَّةِ، ونَازَعَ اللّهَ رِدَاءَ الْجَبْرِیَّةِ، وادَّرَعَ لِبَاسَ التَّعَزُّزِ، وخَلَعَ قِنَاعَ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کَیْفَ صَغَّرَهُ اللّهُ بِتَکَبُّرِهِ، ووَضَعَهُ بِتَرَفُّعِهِ، فَجَعَلَهُ فِی الدُّنْیَا مَدْحُوراً، وأَعَدَّ لَهُ فِی الاْخِرَةِ سَعِیراً؟</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881700_77815467"/>
      <w:bookmarkStart w:id="605" w:name="_Toc226"/>
      <w:bookmarkEnd w:id="604"/>
      <w:r>
        <w:rPr>
          <w:rtl w:val="true"/>
        </w:rPr>
        <w:t>الشرح والتفسیر</w:t>
      </w:r>
      <w:r>
        <w:rPr>
          <w:rtl w:val="true"/>
        </w:rPr>
        <w:t xml:space="preserve">: </w:t>
      </w:r>
      <w:r>
        <w:rPr>
          <w:rtl w:val="true"/>
        </w:rPr>
        <w:t>الشیطان رأس العصبیة</w:t>
      </w:r>
      <w:bookmarkEnd w:id="60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أشیر فی سبب الخطبة أنّ الهدف الأصلی من هذه الخطبة الطویلة والمفعمة بالمواعظ والإرشادات السامیّة التی تهذب الإنسان، مواجهة الکبر والغرور والعصبیّة الجاهلیةّ والطائفیّة التی کانت مصدر النزاعات القبلیّة الدمویّة علی عهد الإمام علیه السلام، وعلی هذا الضوء استهل الإمام علیه السلام خطبته بحمد اللّه والثناء علیه، اللّه المتجلبب </w:t>
      </w:r>
    </w:p>
    <w:p>
      <w:pPr>
        <w:pStyle w:val="BookText"/>
        <w:rPr/>
      </w:pPr>
      <w:r>
        <w:rPr>
          <w:rFonts w:ascii="IRNazanin" w:hAnsi="IRNazanin" w:eastAsia="IRNazanin"/>
          <w:color w:val="111111"/>
          <w:sz w:val="28"/>
          <w:sz w:val="28"/>
          <w:szCs w:val="28"/>
          <w:rtl w:val="true"/>
          <w:lang w:bidi="fa-IR"/>
        </w:rPr>
        <w:t>بالعظمة والکبریاء التی لا تلیق إلّابذاته القدسیّة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الَّذِی لَبِسَ الْعِزَّ والْکِبْرِیَاءَ، واخْتَارَهُمَا لِنَفْسِهِ دُونَ خَلْقِهِ، وجَعَلَهُمَا حِمیً</w:t>
      </w:r>
      <w:r>
        <w:rPr>
          <w:rStyle w:val="FootnoteAnchor"/>
          <w:rtl w:val="true"/>
        </w:rPr>
        <w:footnoteReference w:id="3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المنطقة الممنوعة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الممانعة والدفاع عن الشیء ومن هنا تطلق‌الحمیّة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یجتنب ما یضرّ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وحَرَماً عَلَی غَیْرِهِ، واصْطَفَاهُمَا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اللَّعْنَةَ عَلَی مَنْ نَازَعَهُ فِیهِمَا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فی أنّ العزّة والعظمة مختصة بالذات الإلهیّة المقدّسة، ذلک لأنّ کلّ ما سواه کائنات ضعیفة وعاجزة أمامه، إضافة إلی أنّ کلّ ما لدیها منه، متی ما شاء أفاضه علیها ومتی شاء سلبه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والعبارات الخمس الواردة فی هذه الخطبة من قبیل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العز والکبریاء والتی لا تلیق بغیره وأنّهما صفتان مختصتان باللّه تعالی ویعبر عنهما أحیاناً بالحمی والحرم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المنطقة المحظورة التی لا یحق للغیر الدخول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یعبر عنها بأنّ اللّه تعالی اختارهما لنفسه وخص باللعن من سلک سبیل التکبر والفخر، کلّ هذه العبارات المختلفة تهدف إلی إیضاح حقیقة واحدة حیث تشیر جمیعها إلی أن لا سبیل لعباد اللّه أمام الذات الإلهیّة القدسیّة سوی التواضع تجاهها وتجاه بعضهم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هو إنّ اللّه سبحانه وتعالی لیس بحاجة إلی الکبر ولا بحاجة إلی أن یمدحه الآخرون به، فذاته القدسیّة عظیمة من جمیع الجهات، ولکن لما کان الکبر والفخر لدی العباد مصدراً للبؤس والشقاء وظلم الناس لبعضهم البعض الآخر، فقد ورد هذا التحذیر فی‌العبارات السابقة من هذا الأمر ودعی الجمیع للبساطة والتواضع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أشار الإمام علیه السلام فی مواصلته لکلامه إلی أول امتحان للتواضع حین خلق اللّه آدم علیه السلام فقال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اخْتَبَرَ بِذلِکَ مَلاَئِکَتَهُ الْمُقَرَّبِینَ، لِیَمِیزَ الْمُتَوَاضِعِینَ مِنْهُمْ مِنَ الْمُسْتَکْبِرِینَ، فَقَالَ سُبْحَانَهُ وهُوالْعَالِمُ بِمُضْمَرَاتِ الْقُلُوبِ، ومَحْجُوبَاتِ الْغُیُوبِ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w:t>
      </w:r>
    </w:p>
    <w:p>
      <w:pPr>
        <w:pStyle w:val="BookText"/>
        <w:rPr/>
      </w:pPr>
      <w:r>
        <w:rPr>
          <w:rFonts w:ascii="Amiri" w:hAnsi="Amiri" w:eastAsia="Amiri" w:cs="Amiri"/>
          <w:color w:val="111111"/>
          <w:sz w:val="28"/>
          <w:sz w:val="28"/>
          <w:szCs w:val="28"/>
          <w:rtl w:val="true"/>
          <w:lang w:bidi="ar-SA"/>
        </w:rPr>
        <w:t xml:space="preserve">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وبالطبع فإنّ اختبار اللّه یختلف عن اختبار العباد؛ فإننا حین نختبر أحداً نرید أن نبدل جهلنا به إلی علم ولذلک یعبر عن هذا الامتحان بالاختبار؛ أمّا اللّه تعالی طبق ما ورد سالفاً، العالِم بمکنونات القلوب ومحجوبات الغیوب لا یرید قط بهذه الاختبارات إضافة شیء لعلمه، بل اختباره لتظهر النیات الباطنیّة والخلقیّة والأسرار الخفیة لعباده بلباس الأفعال فیستحقوا الثواب والعقاب، ذلک لأنّ النیة لوحدها لیست کافیة فی هذا الأمر، والثواب والعقاب إنّما یترتب علی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ذکره الإمام علیه السلام فی موضع آخر من نهج البلاغة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یَخْتَبِرُهُمْ بِالاَْمْوالِ والأَوْلادِ لِیَتَبَیَّنَ السّاخِطُ لِرِزْقِهِ والرّاضی بِقِسْمِهِ وإنْ کانَ سُبْحانَهُ أعْلَمُ بِهِمْ مِنْ أنْفُسِهِمْ لکِنْ لِتُظْهِرَ الأَفْعالُ الَّتی بِها یَسْتَحِقُّ الثَّوابَ والْعِقابَ</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نهج البلاغة، الکلمة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علیه السلام فی شرح قضیة إبلیس وسبب تمرده علی أمر اللّه تعالی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اعْتَرَضَتْهُ الْحَمِیَّةُ فَافْتَخَرَ عَلَی آدَمَ بِخَلْقِهِ، وتَعَصَّبَ عَلَیْهِ لاَِصْلِهِ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فَعَدُوا للّهِ إِمَامُ الْمُتَعَصِّبِینَ، وسَلَفُ الْمُسْتَکْبِرِینَ، الَّذِی وَضَعَ أَسَاسَ الْعَصَبِیَّةِ، ونَازَعَ اللّهَ رِدَاءَ الْجَبْرِیَّةِ، وادَّرَعَ</w:t>
      </w:r>
      <w:r>
        <w:rPr>
          <w:rStyle w:val="FootnoteAnchor"/>
          <w:rtl w:val="true"/>
        </w:rPr>
        <w:footnoteReference w:id="381"/>
      </w:r>
      <w:r>
        <w:rPr>
          <w:rFonts w:ascii="Amiri" w:hAnsi="Amiri" w:eastAsia="Amiri" w:cs="Amiri"/>
          <w:color w:val="111111"/>
          <w:sz w:val="28"/>
          <w:sz w:val="28"/>
          <w:szCs w:val="28"/>
          <w:rtl w:val="true"/>
          <w:lang w:bidi="ar-SA"/>
        </w:rPr>
        <w:t>لِبَاسَ التَّعَزُّزِ</w:t>
      </w:r>
      <w:r>
        <w:rPr>
          <w:rStyle w:val="FootnoteAnchor"/>
          <w:rtl w:val="true"/>
        </w:rPr>
        <w:footnoteReference w:id="382"/>
      </w:r>
      <w:r>
        <w:rPr>
          <w:rFonts w:ascii="Amiri" w:hAnsi="Amiri" w:eastAsia="Amiri" w:cs="Amiri"/>
          <w:color w:val="111111"/>
          <w:sz w:val="28"/>
          <w:sz w:val="28"/>
          <w:szCs w:val="28"/>
          <w:rtl w:val="true"/>
          <w:lang w:bidi="ar-SA"/>
        </w:rPr>
        <w:t>، وخَلَعَ قِنَاعَ التَّذَلُّلِ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فالواقع أنّ السبب الرئیسی لتمرد إبلیس عملیاً علی أمر اللّه تعالی هو تعصبه وغروره الذی أفرزه حسابه الخاطئ والذی یستند إلی الفخر والأنانیّة حیث لم یرَ فی خلق آدم سوی حیثیة التراب ولذلک عد نفسه أفضل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خَلَقْتَنِی مِنْ نَّار وَخَلَقْتَهُ مِنْ طِین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بینما أغفل تماماً الجانب المهم فی وجود آدم إلّاوهو الروح الإلهیّة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فالعحب والأنانیّة أسوأ حجاب یصد الإنسان عن إدراک أوضح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التبس الأمر علی إبلیس حتی فی تقییمه لأفضلیّة النار علی التراب، لأنّ التراب هو المصدر الأساس للحیاة ونمو النباتات وتفتح الأزهار والثمار وأنواع البرکات، وبینما تقتصر فاعلیتها علی بعض جانب من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تعبیر الإمام علیه السلام إبلیس بأنّه عدواللّه إشارة إلی أنّه لم یکن عدواً لآدم فحسب، بل کان عدواً لخالق آدم ومتمرداً علی أوامره فقد أرسی أُولی لبنات العصبیة ومنهج التکبر والاستکبار، العمل الذی یعتبر فی الواقع محاربة للّه تبارک وتعالی؛ ذلک لأنّ العزّة والعظمة لا تلیق إلّابذاته المقدّسة وجمال عباد اللّه فی تواضعهم فالتکبر والغرور حسب ما ذکر علماء الأخلاق من أُمّهات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أحد أصحاب الإمام الصادق علیه السلام أنّه سأله عن أدنی مراحل الکفر والإلحاد؟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الْکِبْرَ أَدْناهُ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الخبر عن الإمام الباقر والإمام الصادق علیهما السلام أنّهما 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مَنْ فی قَلْبِهِ مِثْقالُ ذَرَّة مِنْ کِبْر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اتّجه الإمام علیه السلام إلی مخاطبیه لیحذّرهم من عاقبة الشیطان السیئة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کَیْفَ صَغَّرَهُ اللّهُ بِتَکَبُّرِهِ، ووَضَعَهُ بِتَرَفُّعِهِ، فَجَعَلَهُ فِی الدُّنْیَا مَدْحُوراً</w:t>
      </w:r>
      <w:r>
        <w:rPr>
          <w:rStyle w:val="FootnoteAnchor"/>
          <w:rtl w:val="true"/>
        </w:rPr>
        <w:footnoteReference w:id="387"/>
      </w:r>
      <w:r>
        <w:rPr>
          <w:rFonts w:ascii="Amiri" w:hAnsi="Amiri" w:eastAsia="Amiri" w:cs="Amiri"/>
          <w:color w:val="111111"/>
          <w:sz w:val="28"/>
          <w:sz w:val="28"/>
          <w:szCs w:val="28"/>
          <w:rtl w:val="true"/>
          <w:lang w:bidi="ar-SA"/>
        </w:rPr>
        <w:t>، وأَعَدَّ لَهُ فِی الاْخِرَةِ سَعِیراً؟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إشارة لآیات القرآن الکریم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عَلَیْکَ اللَّعْنَةَ إِلَی یَوْمِ الدِّینِ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فَالْحَقُّ وَالْحَقَّ أَقُولُ لاََمْلاََنَّ جَهَنَّمَ مِنْکَ وَمِمَّنْ </w:t>
      </w:r>
      <w:bookmarkStart w:id="606" w:name="pg12581_148117"/>
    </w:p>
    <w:p>
      <w:pPr>
        <w:pStyle w:val="BookText"/>
        <w:rPr/>
      </w:pPr>
      <w:bookmarkEnd w:id="606"/>
      <w:r>
        <w:rPr>
          <w:rFonts w:ascii="Amiri" w:hAnsi="Amiri" w:eastAsia="Amiri" w:cs="Amiri"/>
          <w:color w:val="111111"/>
          <w:sz w:val="28"/>
          <w:sz w:val="28"/>
          <w:szCs w:val="28"/>
          <w:rtl w:val="true"/>
          <w:lang w:bidi="ar-SA"/>
        </w:rPr>
        <w:t>تَبِعَکَ مِنْهُمْ أَجْمَعِینَ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سورة ص، الآیتان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881702_77815467"/>
      <w:bookmarkStart w:id="608" w:name="_Toc227"/>
      <w:bookmarkEnd w:id="607"/>
      <w:r>
        <w:rPr>
          <w:rtl w:val="true"/>
        </w:rPr>
        <w:t>القسم الثانی</w:t>
      </w:r>
      <w:bookmarkEnd w:id="608"/>
    </w:p>
    <w:p>
      <w:pPr>
        <w:pStyle w:val="Heading4"/>
        <w:numPr>
          <w:ilvl w:val="3"/>
          <w:numId w:val="1"/>
        </w:numPr>
        <w:rPr/>
      </w:pPr>
      <w:bookmarkStart w:id="609" w:name="__RefHeading___Toc1881704_77815467"/>
      <w:bookmarkStart w:id="610" w:name="_Toc228"/>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ولَوأَرَادَ اللّهُ أَنْ یَخْلُقَ آدَمَ مِنْ نُور یَخْطَفُ الأَبْصارَ ضِیَاؤُهُ، ویَبْهَرُ الْعُقُولَ رُوَاؤُهُ، وطِیب یَأْخُذُ الأَنْفَاسَ عَرْفُهُ،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ولَوفَعَلَ لَظَلَّتْ لَهُ الأَعْنَاقُ خَاضِعَةً، ولَخَفَّتِ الْبَلْوَی فِیهِ عَلَی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اللّهَ سُبْحَانَهُ یَبْتَلِی خَلْقَهُ بِبَعْضِ مَا یَجْهَلُونَ أَصْلَهُ، تَمْیِیزاً بِالاِخْتِبَارِ لَهُمْ، ونَفْیاً لِلاِسْتِکْبارِ عَنْهُمْ، وإِبْعَاداً لِلْخُیَلاَءِ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کَانَ مِنْ فِعْلِ اللّهِبِإبْلِیسَ إِذْ أَحْبَطَ عَمَلَهُ الطَّوِیلَ، وَجَهْدَهُ الْجَهِیدَ، وکَانَ قَدْ عَبَدَاللّهَ سِتَّةَ آلاَفِ سَنَة، لَایُدْرَی أَمِنْ سِنِی الدُّنْیَا أَمْ مِنْ سِنِی الاْخِرَةِ، عَنْ کِبْرِ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إِبْلِیسَ یَسْلَمُ عَلَی اللّهِ بِمِثْلِ مَعْصِیَتِهِ؟ کَلاَّ، مَا کَانَ اللّهُ سُبْحَانَهُ لِیُدْخِلَ الْجَنَّةَ بَشَراً بأَمْر أَخْرَجَ بِهِ مِنْهَا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حُکْمَهُ فِی أَهْلِ السَّمَاءِ وأَهْلِ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بَیْنَ اللّهِ وبَیْنَ أَحَد مِنْ خَلْقِهِ هَوَادَةٌ فِی إِبَاحَةِ حِمیً حَرَّمَهُ عَلَی الْعَالَمِینَ</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881706_77815467"/>
      <w:bookmarkStart w:id="612" w:name="_Toc229"/>
      <w:bookmarkEnd w:id="611"/>
      <w:r>
        <w:rPr>
          <w:rtl w:val="true"/>
        </w:rPr>
        <w:t>الشرح والتفسیر</w:t>
      </w:r>
      <w:r>
        <w:rPr>
          <w:rtl w:val="true"/>
        </w:rPr>
        <w:t xml:space="preserve">: </w:t>
      </w:r>
      <w:r>
        <w:rPr>
          <w:rtl w:val="true"/>
        </w:rPr>
        <w:t>الاعتبار بعاقبة إبلیس</w:t>
      </w:r>
      <w:bookmarkEnd w:id="612"/>
    </w:p>
    <w:p>
      <w:pPr>
        <w:pStyle w:val="BookText"/>
        <w:rPr/>
      </w:pPr>
      <w:r>
        <w:rPr>
          <w:rFonts w:ascii="IRNazanin" w:hAnsi="IRNazanin" w:eastAsia="IRNazanin"/>
          <w:color w:val="111111"/>
          <w:sz w:val="28"/>
          <w:sz w:val="28"/>
          <w:szCs w:val="28"/>
          <w:rtl w:val="true"/>
          <w:lang w:bidi="fa-IR"/>
        </w:rPr>
        <w:t>قال الإمام علیه السلام فی هذا القسم من الخطبة فی مواصلته لاختبار إبلیس الذی ذکر سابقاً بعد أن أشار إلی قضیة مهمّة وهی أنّ اللّه تبارک وتعالی یختبر عباده بأمور تخفی فلسفتها علیهم وربّما یشق علیهم تحملها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أَرَادَاللّهُ أَنْیَخْلُقَ آدَمَ مِنْ نُور یَخْطَفُ</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الأَبْصارَ ضِیَاؤُهُ، ویَبْهَرُ</w:t>
      </w:r>
      <w:r>
        <w:rPr>
          <w:rStyle w:val="FootnoteAnchor"/>
          <w:rtl w:val="true"/>
        </w:rPr>
        <w:footnoteReference w:id="3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الحیرة والبهت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الْعُقُولَ رُوَاؤُهُ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وَطِیب یَأْخُذُ الأَنْفَاسَ عَرْفُهُ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لَفَعَلَ ولَوفَعَلَ لَظَلَّتْ لَهُ الأَعْنَاقُ خَاضِعَةً، ولَخَفَّتِ الْبَلْوَی فِیهِ عَلَی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الامتحان الإلهی إنّما یفقد أثره إذا کان منسجماً مع رغبات العباد ومیولهم؛ ذلک لأنّ الجمیع سوف یعملون علی أساسه؛ سواءً کانوا من عباد اللّه أو من عبدة الأهواء ولا ینطوی مثل هذا الامتحان علی أیة نتیجة، أما إن کان علی خلاف رغباتهم فآنذاک تمتاز صفوف المؤمنین المخلصین من العاصین المتکبرین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فامتحان أصحاب الغرور والتکبر ینبغی أن یکون فی الأمور التی تستهدف غرورهم وتکبّرهم علی غرار الامتحان الذی حصل للملائکة وإبلیس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الإمام علیه السلام فی مواصلته لکلامه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سُبْحَانَهُ یَبْتَلِی خَلْقَهُ بِبَعْضِ مَا یَجْهَلُونَ أَصْلَهُ، تَمْیِیزاً بِالاِخْتِبَارِ لَهُمْ، ونَفْیاً لِلاِسْتِکْبارِ عَنْهُمْ، وإِبْعَاداً لِلْخُیَلاَءِ</w:t>
      </w:r>
      <w:r>
        <w:rPr>
          <w:rStyle w:val="FootnoteAnchor"/>
          <w:rtl w:val="true"/>
        </w:rPr>
        <w:footnoteReference w:id="392"/>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الضوء تتضح علیة خفاء فلسفة الأحکام الشرعیّة، طبعاً تبدو واضحة لدینا فلسفة العدید من هذه الأحکام بحکم العقل والآیات والروایات الواردة بهذا الشأن، إلّاأنّ جانباً مهماً من هذه الأحکام ما زال مبهماً، وذلک لمعرفة المطیع المخلص من المتمرد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إنّ هنالک أدلة أخری غیر ما ذکر فی خفاء أسرار هذه الأحکام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الإمام علیه السلام إلی عاقبة فعل إبلیس المتکبر والمتعصب لیعتبر بها الجمیع فحذرهم من مغبة اتباع خطواته حتی لا یبتلوا بما ابتلی به من عاقبة سیئة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کَانَ مِنْ فِعْلِ اللّهِ بِإِبْلِیسَ إِذْ أَحْبَطَ عَمَلَهُ الطَّوِیلَ، وجَهْدَهُ</w:t>
      </w:r>
      <w:r>
        <w:rPr>
          <w:rStyle w:val="FootnoteAnchor"/>
          <w:rtl w:val="true"/>
        </w:rPr>
        <w:footnoteReference w:id="3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وجهد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یعنی السعی الجاد وجهید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هذه‌المادة یذکر للتأکید وعلیه فجهد وجهید تعنی منتهی السعی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الْجَهِیدَ، وکَانَ قَدْ عَبَدَاللّهَ سِتَّةَ آلاَفِ سَنَة، لَایُدْرَی أمِنْ سِنِی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الدُّنْیَا أَمْ مِنْ سِنِی الاْخِرَةِ، عَنْ کِبْرِ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یُدری أمِنْ سِنِی الدُّنْیا أمْ مِنْ سِنی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تعنی عدم علم الإمام بهذا الأمر، بل إشارة إلی أنّ الناس لا یعلمون بذلک، والمراد من سنوات الدنیا هذه السنوات التی نعیشها والمعلومة المقدار، کما أنّ سنوات الآخرة ما أشیر إلیه کراراً فی القرآن الکریم ومن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یَوْماً عِنْدَ رَبِّکَ کَأَلْفِ سَنَة مِّمَّا تَعُدُّونَ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زوال ستة آلاف سنة من العبادة بساعة من التکبر؟ والجواب واضح؛ فالبناء عمل شاق وطویل، أمّا الهدم فعمل بسیط وسریع، فقد یستغرق بناء بیت عدّة سنوات إلّاأنّ حریقاً یحیله خراباً خلال لحظات، کما یبنی السد العظیم فی عدّة سنوات بینما ینهار بطرفة عین بفعل الزلزال أو تفجیره بالدینامیت والمواد المفجرة، ومسألة إحباط الأعمال بفعل بعض الذنوب لمن المطالب المهمّة التی سنتعرض إلیها فی مبحث التأمّلات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فأشار إلی أنّ مصیر المتکبرین من البشر هوذات مصیر إبلیس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بَعْدَ إِبْلِیسَ یَسْلَمُ عَلَی اللّهِ بِمِثْلِ مَعْصِیَتِهِ؟ کَلاَّ، مَا کَانَ اللّهُ سُبْحَانَهُ لِیُدْخِلَ الْجَنَّةَ بَشَراً بأَمْر أَخْرَجَ بِهِ مِنْهَا مَلَکاً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فی التأکید علی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حُکْمَهُ فِی أَهْلِ السَّمَاءِ وأَهْلِ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بَیْنَ اللّهِ وبَیْنَ أَحَد مِنْ خَلْقِهِ هَوَادَةٌ</w:t>
      </w:r>
      <w:r>
        <w:rPr>
          <w:rStyle w:val="FootnoteAnchor"/>
          <w:rtl w:val="true"/>
        </w:rPr>
        <w:footnoteReference w:id="395"/>
      </w:r>
      <w:r>
        <w:rPr>
          <w:rFonts w:ascii="Amiri" w:hAnsi="Amiri" w:eastAsia="Amiri" w:cs="Amiri"/>
          <w:color w:val="111111"/>
          <w:sz w:val="28"/>
          <w:sz w:val="28"/>
          <w:szCs w:val="28"/>
          <w:rtl w:val="true"/>
          <w:lang w:bidi="ar-SA"/>
        </w:rPr>
        <w:t>فِی إِبَاحَةِ حِمیً</w:t>
      </w:r>
      <w:r>
        <w:rPr>
          <w:rStyle w:val="FootnoteAnchor"/>
          <w:rtl w:val="true"/>
        </w:rPr>
        <w:footnoteReference w:id="396"/>
      </w:r>
      <w:r>
        <w:rPr>
          <w:rFonts w:ascii="Amiri" w:hAnsi="Amiri" w:eastAsia="Amiri" w:cs="Amiri"/>
          <w:color w:val="111111"/>
          <w:sz w:val="28"/>
          <w:sz w:val="28"/>
          <w:szCs w:val="28"/>
          <w:rtl w:val="true"/>
          <w:lang w:bidi="ar-SA"/>
        </w:rPr>
        <w:t>حَرَّمَهُ عَلَی الْعَالَمِینَ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جمیع المکلفین سواسیة أمام اللّه تعالی ولیس لأی‌أحد أی امتیاز علی آخر، فلیس للّه‌مع أحد من قرابة، والمعصیة من أی عبدٍ صدرت هی معصیة، </w:t>
      </w:r>
      <w:bookmarkStart w:id="613" w:name="pg12581_148120"/>
    </w:p>
    <w:p>
      <w:pPr>
        <w:pStyle w:val="BookText"/>
        <w:rPr/>
      </w:pPr>
      <w:bookmarkEnd w:id="613"/>
      <w:r>
        <w:rPr>
          <w:rFonts w:ascii="IRNazanin" w:hAnsi="IRNazanin" w:eastAsia="IRNazanin"/>
          <w:color w:val="111111"/>
          <w:sz w:val="28"/>
          <w:sz w:val="28"/>
          <w:szCs w:val="28"/>
          <w:rtl w:val="true"/>
          <w:lang w:bidi="fa-IR"/>
        </w:rPr>
        <w:t>والطاعة هی الطاعة فلا ینبغی أن یتصور البعض أنّ العقاب الألیم الذی شمل إبلیس علی تکبره یختص به والآخرون بمعزل عن ذلک إن إرتکبوا نفس الفعل</w:t>
      </w:r>
      <w:r>
        <w:rPr>
          <w:rFonts w:eastAsia="IRNazanin" w:cs="IRNazanin"/>
          <w:color w:val="111111"/>
          <w:sz w:val="28"/>
          <w:szCs w:val="28"/>
          <w:rtl w:val="true"/>
          <w:lang w:bidi="fa-IR"/>
        </w:rPr>
        <w:t>.</w:t>
      </w:r>
    </w:p>
    <w:p>
      <w:pPr>
        <w:pStyle w:val="Heading4"/>
        <w:numPr>
          <w:ilvl w:val="3"/>
          <w:numId w:val="1"/>
        </w:numPr>
        <w:rPr/>
      </w:pPr>
      <w:bookmarkStart w:id="614" w:name="__RefHeading___Toc1881708_77815467"/>
      <w:bookmarkStart w:id="615" w:name="_Toc230"/>
      <w:bookmarkEnd w:id="614"/>
      <w:r>
        <w:rPr>
          <w:rtl w:val="true"/>
        </w:rPr>
        <w:t>تأمّلات</w:t>
      </w:r>
      <w:bookmarkEnd w:id="615"/>
    </w:p>
    <w:p>
      <w:pPr>
        <w:pStyle w:val="Heading5"/>
        <w:numPr>
          <w:ilvl w:val="4"/>
          <w:numId w:val="1"/>
        </w:numPr>
        <w:rPr/>
      </w:pPr>
      <w:bookmarkStart w:id="616" w:name="__RefHeading___Toc1881710_77815467"/>
      <w:bookmarkStart w:id="617" w:name="_Toc231"/>
      <w:bookmarkEnd w:id="616"/>
      <w:r>
        <w:rPr/>
        <w:t>1</w:t>
      </w:r>
      <w:r>
        <w:rPr>
          <w:rtl w:val="true"/>
        </w:rPr>
        <w:t xml:space="preserve">. </w:t>
      </w:r>
      <w:r>
        <w:rPr>
          <w:rtl w:val="true"/>
        </w:rPr>
        <w:t>حبط الأعمال</w:t>
      </w:r>
      <w:bookmarkEnd w:id="617"/>
    </w:p>
    <w:p>
      <w:pPr>
        <w:pStyle w:val="BookText"/>
        <w:rPr/>
      </w:pPr>
      <w:r>
        <w:rPr>
          <w:rFonts w:ascii="IRNazanin" w:hAnsi="IRNazanin" w:eastAsia="IRNazanin"/>
          <w:color w:val="111111"/>
          <w:sz w:val="28"/>
          <w:sz w:val="28"/>
          <w:szCs w:val="28"/>
          <w:rtl w:val="true"/>
          <w:lang w:bidi="fa-IR"/>
        </w:rPr>
        <w:t>جاء فی هذا الجانب من الخطبة أنّ عبادة ستة آلاف سنة قد ذهبت هدراً بفعل ساعة من الکبر ومسألة الاحباط والتکفیر، وبعبارة أخری زوال الأعمال الحسنة أو تدارک الأعمال السیئة بالتوبة والطاعة، لمن المسائل المهمّة التی حظیت باهتمام المتکلمین والمفسرین وأرباب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 یستفاد من بعض الآیات القرآنیّة أنّ هناک سلسلة من الأعمال السیئة التی من شأنها القضاء علی الأعمال الصالحة ومنها الکفر باللّه ورسوله والیوم الآخر الذی ورد فی الآیة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وَلَوأَشْرَکُوا لَحَبِطَ عَنْهُمْ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کَذَّبُوا بِایَاتِنَا وَلِقَاءِ الاْخِرَةِ حَبِطَتْ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وصرّحت 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العنکبوت بشأن التکفیر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لَنُکَفِّرَنَّ عَنْهُمْ سَیِّئَاتِهِمْ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هذا لا یعنی جعل السیئات والحسنات أمام بعضهما البعض الآخر یوم القیامة بحیث لوکانت الحسنات أکثر لما اکترث للسیئات أو لوکانت السیئات أکثر أهملت الحسنات بصورة کلیّة، فلیس هنالک هذا النوع من الاحباط والتکفیر وهولا ینسجم مع الآیات القرآنیّة أیضاً فقد جاء فی الآیتین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الزلزال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 وَمَنْ یَعْمَلْ مِثْقَالَ ذَرَّة شَرّاً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وزبدة الکلام إنّ لکلّ عمل صالح وطالح آثاره الخاصّة عند اللّه یوم القیامة، ولکن لهذا المطلب استثناءات فهنالک بعض الأعمال الصالحة التی تغطی الأخطاء، وبعض الأعمال القبیحة التی تزیل الحسنات</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للوقوف علی المزید بهذا الشأن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الأمثل ذیل الآیة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8" w:name="pg12581_148121"/>
    </w:p>
    <w:p>
      <w:pPr>
        <w:pStyle w:val="Heading5"/>
        <w:numPr>
          <w:ilvl w:val="4"/>
          <w:numId w:val="1"/>
        </w:numPr>
        <w:rPr/>
      </w:pPr>
      <w:bookmarkStart w:id="619" w:name="__RefHeading___Toc1881712_77815467"/>
      <w:bookmarkStart w:id="620" w:name="_Toc232"/>
      <w:bookmarkEnd w:id="618"/>
      <w:bookmarkEnd w:id="619"/>
      <w:r>
        <w:rPr/>
        <w:t>2</w:t>
      </w:r>
      <w:r>
        <w:rPr>
          <w:rtl w:val="true"/>
        </w:rPr>
        <w:t xml:space="preserve">. </w:t>
      </w:r>
      <w:r>
        <w:rPr>
          <w:rtl w:val="true"/>
        </w:rPr>
        <w:t>هل إبلیس من الملائکة؟</w:t>
      </w:r>
      <w:bookmarkEnd w:id="620"/>
    </w:p>
    <w:p>
      <w:pPr>
        <w:pStyle w:val="BookText"/>
        <w:rPr/>
      </w:pPr>
      <w:r>
        <w:rPr>
          <w:rFonts w:ascii="IRNazanin" w:hAnsi="IRNazanin" w:eastAsia="IRNazanin"/>
          <w:color w:val="111111"/>
          <w:sz w:val="28"/>
          <w:sz w:val="28"/>
          <w:szCs w:val="28"/>
          <w:rtl w:val="true"/>
          <w:lang w:bidi="fa-IR"/>
        </w:rPr>
        <w:t>جاء فی هذا القسم من الخطبة أنّ إبلیس کان من الملائکة وقد طرده اللّه من الجنّة ومن حضیرة الحقّ لتلک المعصیة الکبیرة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هذه العبارة توحی بأنّ إبلیس کان حقّاً من الملائکة بینما یصرّح القرآن علانیّة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أَمْرِ رَبِّهِ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سورة الکهف، الآیة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جاء فی القرآن من جانب آخر أنّ الملائکة معصومون ولا یقارفون المعصیة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لَایَسْبِقُونَهُ بِالْقَوْلِ وَهُمْ بِأَمْرِهِ یَعْمَلُونَ</w:t>
      </w:r>
      <w:r>
        <w:rPr>
          <w:rFonts w:eastAsia="Amiri" w:cs="Amiri" w:ascii="Amiri" w:hAnsi="Amiri"/>
          <w:color w:val="111111"/>
          <w:sz w:val="28"/>
          <w:szCs w:val="28"/>
          <w:rtl w:val="true"/>
          <w:lang w:bidi="ar-SA"/>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لملک معصوم أن یتمرد علی أوامر اللّه ویسلک طریق الکفر ومخالفة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أنّ إبلیس کان فی مصاف الملائکة بفعل عبادته الکثیرة ولم یکن حقّاً من الملائکة فهذه العبارة وإن کانت مجازیة إلّاأنّ القرائن الکثیرة والواضحة تزیل أیّ إبهام</w:t>
      </w:r>
      <w:r>
        <w:rPr>
          <w:rFonts w:eastAsia="IRNazanin" w:cs="IRNazanin"/>
          <w:color w:val="111111"/>
          <w:sz w:val="28"/>
          <w:szCs w:val="28"/>
          <w:rtl w:val="true"/>
          <w:lang w:bidi="fa-IR"/>
        </w:rPr>
        <w:t>.</w:t>
      </w:r>
    </w:p>
    <w:p>
      <w:pPr>
        <w:pStyle w:val="Heading5"/>
        <w:numPr>
          <w:ilvl w:val="4"/>
          <w:numId w:val="1"/>
        </w:numPr>
        <w:rPr/>
      </w:pPr>
      <w:bookmarkStart w:id="621" w:name="__RefHeading___Toc1881714_77815467"/>
      <w:bookmarkStart w:id="622" w:name="_Toc233"/>
      <w:bookmarkEnd w:id="621"/>
      <w:r>
        <w:rPr/>
        <w:t>3</w:t>
      </w:r>
      <w:r>
        <w:rPr>
          <w:rtl w:val="true"/>
        </w:rPr>
        <w:t xml:space="preserve">. </w:t>
      </w:r>
      <w:r>
        <w:rPr>
          <w:rtl w:val="true"/>
        </w:rPr>
        <w:t>کبر إبلیس أساس کفره</w:t>
      </w:r>
      <w:bookmarkEnd w:id="622"/>
    </w:p>
    <w:p>
      <w:pPr>
        <w:pStyle w:val="BookText"/>
        <w:rPr/>
      </w:pPr>
      <w:r>
        <w:rPr>
          <w:rFonts w:ascii="IRNazanin" w:hAnsi="IRNazanin" w:eastAsia="IRNazanin"/>
          <w:color w:val="111111"/>
          <w:sz w:val="28"/>
          <w:sz w:val="28"/>
          <w:szCs w:val="28"/>
          <w:rtl w:val="true"/>
          <w:lang w:bidi="fa-IR"/>
        </w:rPr>
        <w:t>یستفاد من الآیات القرآنیّة والروایات الإسلامیّة وهذه الخطبة أن کبر إبلیس أدّی بالتالی إلی کفره، أقصی درجات الکفر، ذلک لأنّه اعترض علی حکمة اللّه وعدّ أمره بالسجود لآدم منافیاً للحکمة ولذلک عوقب بأشدّ العذاب وهو الطرد من حضیرة القدس وحبطت أعماله وعبادته التی استغرقت ستة آلاف سنة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فالکلام یحمل رسالة واضحة للجمیع هی عدم الاستخفاف بالکبر والعصبیة، التی قد تقود أحیاناً إلی الکفر واحباط الأعمال والطرد من القرب الإلهی، طبعاً کان بإمکان إبلیس أن یرجع ویتوب، ولکن کان أوّل شرط فی توبته طاعة أمر اللّه فی </w:t>
      </w:r>
      <w:bookmarkStart w:id="623" w:name="pg12581_148122"/>
    </w:p>
    <w:p>
      <w:pPr>
        <w:pStyle w:val="BookText"/>
        <w:rPr/>
      </w:pPr>
      <w:bookmarkEnd w:id="623"/>
      <w:r>
        <w:rPr>
          <w:rFonts w:ascii="IRNazanin" w:hAnsi="IRNazanin" w:eastAsia="IRNazanin"/>
          <w:color w:val="111111"/>
          <w:sz w:val="28"/>
          <w:sz w:val="28"/>
          <w:szCs w:val="28"/>
          <w:rtl w:val="true"/>
          <w:lang w:bidi="fa-IR"/>
        </w:rPr>
        <w:t>السجود لآدم علیه السلام، فقد جاء فی الحدیث المروی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أنّ إبْلیسَ سَجَدَ للّهِ بَعْدَ الْمَعْصِیَةِ والتَّکَبُّرِ عُمْرَ الدُّنْیا، ما نَفَعَهُ ذلِکَ ولا قَبِلَهُ اللّهُ مِنْهُ ما لَمْ یَسْجُدْ لاِدَمَ کَما أمَرَ اللّهُ أَنْ یَسْجُدَ لَهُ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1881716_77815467"/>
      <w:bookmarkStart w:id="625" w:name="_Toc234"/>
      <w:bookmarkEnd w:id="624"/>
      <w:r>
        <w:rPr/>
        <w:t>4</w:t>
      </w:r>
      <w:r>
        <w:rPr>
          <w:rtl w:val="true"/>
        </w:rPr>
        <w:t xml:space="preserve">. </w:t>
      </w:r>
      <w:r>
        <w:rPr>
          <w:rtl w:val="true"/>
        </w:rPr>
        <w:t>وحدة حکم اللّه فی الجمیع</w:t>
      </w:r>
      <w:bookmarkEnd w:id="625"/>
    </w:p>
    <w:p>
      <w:pPr>
        <w:pStyle w:val="BookText"/>
        <w:rPr/>
      </w:pPr>
      <w:r>
        <w:rPr>
          <w:rFonts w:ascii="Amiri" w:hAnsi="Amiri" w:eastAsia="Amiri" w:cs="Amiri"/>
          <w:color w:val="111111"/>
          <w:sz w:val="28"/>
          <w:sz w:val="28"/>
          <w:szCs w:val="28"/>
          <w:rtl w:val="true"/>
          <w:lang w:bidi="ar-SA"/>
        </w:rPr>
        <w:t>إنّ أحد الدروس المهمّة فی هذا الجانب من الخطبة هی أنّ علاقة الخلق بالخالق علاقة الطاعة والعبودیة وأنّ جمیع مخلوقات اللّه سواسیة فی الأحکام فی الشرائط المتساویة أو المتشابهة وما یعتقده طائفة من الیهود والنصاری أنّهم أبناء اللّه وخواصه وسوف لن یَنالُهم سوی جانب من العقاب علی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وَالنَّصَارَی نَحْنُ أَبْنَاءُ اللّهِ وَأَحِبَّاؤُهُ</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إنّما هی عقیدة خاطئة وفکرة باطلة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کلّ کبر وعصبیة وعصیان سیؤدی إلی الطرد من رحمة اللّه وسوف لن یکون مصیر کلّ من ارتکب هذه المعصیة سوی مصیر إبلیس، وهذه القاعدة ساریة علی جمیع العباد علی اختلاف مراتبهم</w:t>
      </w:r>
      <w:r>
        <w:rPr>
          <w:rFonts w:eastAsia="IRNazanin" w:cs="IRNazanin"/>
          <w:color w:val="111111"/>
          <w:sz w:val="28"/>
          <w:szCs w:val="28"/>
          <w:rtl w:val="true"/>
          <w:lang w:bidi="fa-IR"/>
        </w:rPr>
        <w:t>.</w:t>
      </w:r>
      <w:bookmarkStart w:id="626" w:name="pg12581_148123"/>
    </w:p>
    <w:p>
      <w:pPr>
        <w:pStyle w:val="Heading3"/>
        <w:numPr>
          <w:ilvl w:val="2"/>
          <w:numId w:val="1"/>
        </w:numPr>
        <w:rPr/>
      </w:pPr>
      <w:bookmarkStart w:id="627" w:name="__RefHeading___Toc1881718_77815467"/>
      <w:bookmarkStart w:id="628" w:name="_Toc235"/>
      <w:bookmarkEnd w:id="626"/>
      <w:bookmarkEnd w:id="627"/>
      <w:r>
        <w:rPr>
          <w:rtl w:val="true"/>
        </w:rPr>
        <w:t>القسم الثالث</w:t>
      </w:r>
      <w:bookmarkEnd w:id="628"/>
    </w:p>
    <w:p>
      <w:pPr>
        <w:pStyle w:val="Heading4"/>
        <w:numPr>
          <w:ilvl w:val="3"/>
          <w:numId w:val="1"/>
        </w:numPr>
        <w:rPr/>
      </w:pPr>
      <w:bookmarkStart w:id="629" w:name="__RefHeading___Toc1881720_77815467"/>
      <w:bookmarkStart w:id="630" w:name="_Toc236"/>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فَاحْذَرُوا عِبَادَ اللّهِ عَدُواللّهِ أَنْ یُعْدِیَکُمْ بِدَائِهِ، وأَنْ یَسْتَفِزَّکُمْ بِنِدَائِهِ، وأَنْ یُجْلِبَ عَلَیْکُمْ بِخَیْلِهِ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فَلَعَمْرِی لَقَدْ فَوَّقَ لَکُمْ سَهْمَ الْوَعِیدِ، وأَغْرَقَ إِلَیْکُمْ بِالنَّزْعِ الشَّدِیدِ، ورَمَاکُمْ مِنْ مَکَان قَرِیب،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بِمآ أَغْوَیْتَنِی لاَُزَیِّنَنَّ لَهُمْ فِی الأَرْضِ ولاَُغْوِیَنَّهُمْ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قَذْفاً بِغَیْب بَعِید، ورَجْماً بِظَنٍّ غَیْرِ مُصِیب، صَدَّقَهُ بِهِ أَبْنَاءُ الْحَمِیَّةِ، وإِخْوَانُ الْعَصَبِیَّةِ، وفُرْسَانُ الْکِبْرِ والْجَاهِلِیَّةِ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انْقَادَتْ لَهُ الْجَامِحَةُ مِنْکُمْ، واسْتَحْکَمَتِ الطَّمَاعِیَّةُ مِنْهُ فِیکُمْ، فَنَجَمَتِ الْحَالُ مِنَ السِّرِّ الْخَفِیِّ إِلَی الأَمْرِ الْجَلِیِّ، اسْتَفْحَلَ سُلْطَانُهُ عَلَیْکُمْ، ودَلَفَ بِجُنُودِهِ نَحْوَکُمْ، فَأَقْحَمُوکُمْ ولَجَاتِ الذُّلِّ، وأَحَلُّوکُمْ وَرَطَاتِ الْقَتْلِ، وأَوْطَؤُوکُمْ إِثْخَانَ الْجِرَاحَةِ، طَعْناً فِی عُیُونِکُمْ، وحَزًّا فِی حُلُوقِکُمْ، ودَقًّا لِمَنَاخِرِکُمْ، وقَصْداً لِمَقَاتِلِکُمْ، وسَوْقاً بِخَزَائِمِ الْقَهْرِ إِلَی النَّارِ الْمُعَدَّةِ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أَعْظَمَ فِی دِینِکُمْ حَرْجاً، وأَوْرَی فِی دُنْیَاکُمْ قَدْحاً مِنَ الَّذِینَ أَصْبَحْتُمْ لَهُمْ مُنَاصِبِینَ، وعَلَیْهِمْ مُتَأَلِّبِینَ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عَلَیْهِ حَدَّکُمْ، ولَهُ جَدَّکُمْ</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881722_77815467"/>
      <w:bookmarkStart w:id="632" w:name="_Toc237"/>
      <w:bookmarkEnd w:id="631"/>
      <w:r>
        <w:rPr>
          <w:rtl w:val="true"/>
        </w:rPr>
        <w:t>الشرح والتفسیر</w:t>
      </w:r>
      <w:r>
        <w:rPr>
          <w:rtl w:val="true"/>
        </w:rPr>
        <w:t xml:space="preserve">: </w:t>
      </w:r>
      <w:r>
        <w:rPr>
          <w:rtl w:val="true"/>
        </w:rPr>
        <w:t>أعدی أعداء الإنسان</w:t>
      </w:r>
      <w:bookmarkEnd w:id="632"/>
    </w:p>
    <w:p>
      <w:pPr>
        <w:pStyle w:val="BookText"/>
        <w:rPr/>
      </w:pPr>
      <w:r>
        <w:rPr>
          <w:rFonts w:ascii="IRNazanin" w:hAnsi="IRNazanin" w:eastAsia="IRNazanin"/>
          <w:color w:val="111111"/>
          <w:sz w:val="28"/>
          <w:sz w:val="28"/>
          <w:szCs w:val="28"/>
          <w:rtl w:val="true"/>
          <w:lang w:bidi="fa-IR"/>
        </w:rPr>
        <w:t>خاض الإمام علیه السلام فی هذا المقطع من الخطبة فی الاستنتاج من قصة ضلال الشیطان وطرده من الرحمة إثر کبره وعصبیته لیحذر الجمیع من سوء العاقبة والمصیر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عَدُو اللّهِ أَنْ یُعْدِیَکُمْ</w:t>
      </w:r>
      <w:r>
        <w:rPr>
          <w:rStyle w:val="FootnoteAnchor"/>
          <w:rtl w:val="true"/>
        </w:rPr>
        <w:footnoteReference w:id="4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الأصل التجاوز والعدوان والعداوة معروفة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بمعنی‌الرکض وکذلک بمعنی انتقال المرض من شخص لآخر وهذا هو المراد فی العبارة أی أنّ الشیطان ینقل إلیکم مرضه فی التعصب والغرور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بِدَائِهِ، وأَنْ</w:t>
      </w:r>
    </w:p>
    <w:p>
      <w:pPr>
        <w:pStyle w:val="BookText"/>
        <w:rPr/>
      </w:pPr>
      <w:r>
        <w:rPr>
          <w:rFonts w:ascii="Amiri" w:hAnsi="Amiri" w:eastAsia="Amiri" w:cs="Amiri"/>
          <w:color w:val="111111"/>
          <w:sz w:val="28"/>
          <w:sz w:val="28"/>
          <w:szCs w:val="28"/>
          <w:rtl w:val="true"/>
          <w:lang w:bidi="ar-SA"/>
        </w:rPr>
        <w:t>یَسْتَفِزَّکُمْ</w:t>
      </w:r>
      <w:r>
        <w:rPr>
          <w:rStyle w:val="FootnoteAnchor"/>
          <w:rtl w:val="true"/>
        </w:rPr>
        <w:footnoteReference w:id="4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الاستنهاض والإثارة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بِنِدَائِهِ، وأَنْ یُجْلِبَ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عَلَیْکُمْ بِخَیْلِهِ ورَجِلِهِ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الإمام علیه السلام هذه اقتباس من القرآن الکریم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بِصَوْتِکَ وَأَجْلِبْ عَلَیْهِمْ بِخَیْلِکَ وَرَجِلِکَ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وخیل تعنی الفرس وکذلک الفرسان وأرید بها هنا المعنی الثانی ورجل تعنی المشاة وهی إشارة إلی کثرة الأعوان الذین یقفون إلی جانب الشیطان سواء من نوعه أو من البشر والذین یعینونه علی إضلال الآخرین؛ فبعضهم سریع کالفرسان والآخر بطیئ کالمشاة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 الصفات الرذیلة وعوامل المعصیة ومراکز الفحشاء والدعایات السامة والمضلّة ووسائل الذنوب تعدّ من أعوان الشیطان وجنوده حیث حذّر الإمام علیه السلام الناس من کلّ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أقسم الإمام علیه السلام بعمره لتأکید هذا الکلام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لَقَدْ فَوَّقَ</w:t>
      </w:r>
      <w:r>
        <w:rPr>
          <w:rStyle w:val="FootnoteAnchor"/>
          <w:rtl w:val="true"/>
        </w:rPr>
        <w:footnoteReference w:id="404"/>
      </w:r>
      <w:r>
        <w:rPr>
          <w:rFonts w:ascii="Amiri" w:hAnsi="Amiri" w:eastAsia="Amiri" w:cs="Amiri"/>
          <w:color w:val="111111"/>
          <w:sz w:val="28"/>
          <w:sz w:val="28"/>
          <w:szCs w:val="28"/>
          <w:rtl w:val="true"/>
          <w:lang w:bidi="ar-SA"/>
        </w:rPr>
        <w:t>لَکُمْ سَهْمَ الْوَعِیدِ، وأَغْرَقَ</w:t>
      </w:r>
      <w:r>
        <w:rPr>
          <w:rStyle w:val="FootnoteAnchor"/>
          <w:rtl w:val="true"/>
        </w:rPr>
        <w:footnoteReference w:id="405"/>
      </w:r>
      <w:r>
        <w:rPr>
          <w:rFonts w:ascii="Amiri" w:hAnsi="Amiri" w:eastAsia="Amiri" w:cs="Amiri"/>
          <w:color w:val="111111"/>
          <w:sz w:val="28"/>
          <w:sz w:val="28"/>
          <w:szCs w:val="28"/>
          <w:rtl w:val="true"/>
          <w:lang w:bidi="ar-SA"/>
        </w:rPr>
        <w:t>إِلَیْکُمْ بِالنَّزْعِ</w:t>
      </w:r>
      <w:r>
        <w:rPr>
          <w:rStyle w:val="FootnoteAnchor"/>
          <w:rtl w:val="true"/>
        </w:rPr>
        <w:footnoteReference w:id="406"/>
      </w:r>
      <w:r>
        <w:rPr>
          <w:rFonts w:ascii="Amiri" w:hAnsi="Amiri" w:eastAsia="Amiri" w:cs="Amiri"/>
          <w:color w:val="111111"/>
          <w:sz w:val="28"/>
          <w:sz w:val="28"/>
          <w:szCs w:val="28"/>
          <w:rtl w:val="true"/>
          <w:lang w:bidi="ar-SA"/>
        </w:rPr>
        <w:t>الشَّدِیدِ، ورَمَاکُمْ مِنْ مَکَان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اسشتهد الإمام علیه السلام بقوله تعالی عن إبلیس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بِمَآ أَغْوَیْتَنِی لاَُزَیِّنَنَّ لَهُمْ فِی الأَرْضِ ولاَُغْوِیَنَّهُمْ أَجْمَعِینَ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قسم الإمام علیه السلام بعمره فیشیر إلی أنّ القضیة غایة فی الجدیة؛ ولیت شعری أی </w:t>
      </w:r>
    </w:p>
    <w:p>
      <w:pPr>
        <w:pStyle w:val="BookText"/>
        <w:rPr/>
      </w:pPr>
      <w:r>
        <w:rPr>
          <w:rFonts w:ascii="IRNazanin" w:hAnsi="IRNazanin" w:eastAsia="IRNazanin"/>
          <w:color w:val="111111"/>
          <w:sz w:val="28"/>
          <w:sz w:val="28"/>
          <w:szCs w:val="28"/>
          <w:rtl w:val="true"/>
          <w:lang w:bidi="fa-IR"/>
        </w:rPr>
        <w:t>شیء أشرف من عمر الإمام وقوله علیه السلام إنّ الشیطان فوَّق لکم سهم الوعید واغرق إلیکم بالنزع الشدید إشارة إلی أنّ خطر الشیطان قد أحاط بکم بأخدع صوره التی قلّما تخطئ وقد دلکم علی سبله وذلک من خلال المظاهر المادیّة للدنیا وتزیین نعمها المادیّة والغرق فی مستنقع الشهوات واللذات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وتعبیر الإمام علیه السلام بأنّ الشیطان جند طاقاته وقواه کافّة واستعد للهجوم علیکم وقد استهدفکم من مکان قریب فکنتم فی مرماه من کلّ جانب، إشارة إلی کثرة عناصر الوساوس الشیطانیّة فی باطن الإنسان وخارجة، فهوی النفس من جهة والعوامل الخارجیة للمعصیة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تبدأ بلام القسم ونون التوکید الثقیلة وتنتهی بالمفردة أجمعین، شاهد علی أنّه بمنتهی الجد فی تحقیق اهدافه المشؤومة، ومن هنا لابدّ أن یعیش الناس الیقظة والحذر حتی لا یقعوا فی شباک فخّه ومصائده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بِمَآ أَغْوَیْتَنِی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أکاذیب الشیطان وافترائاته علی اللّه تعالی والتی تشیر إلی مدی تمرده ووقاحته بحیث یفتری علی اللّه مثل هذا الکذب، اللّه الذی یهدی الجمیع ویزودهم بعناصر الهدی، ولما کان کلام الشیطان واضح البطلان فالقرآن لا یرد علیه، فکیف یضلّه اللّه سبحانه وتعالی وهو الذی أمره والملائکة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فالشرف الذی حظی به آدم علیه السلام علی أساس روح اللّه التی نفخت فیه، إلّاأنّ الشیطان الحسود والأنانی تجاهل ذلک واکتفی بالنظر إلی خلقه من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الضلال کان من جانب اللّه أم من نفس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مواصلته لکلامه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 بِغَیْب بَعِید، ورَجْماً بِظَنٍّ غَیْرِ مُصِیب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وردت العبارة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بِظَنِّ غَیْرِ مُصِیب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الصیغة فی أغلب نسخ نهج‌البلاغة والتی یظن أحیاناً أنّها لا تنسجم مع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صَدَّقَ عَلَیْهِمْ </w:t>
      </w:r>
    </w:p>
    <w:p>
      <w:pPr>
        <w:pStyle w:val="BookText"/>
        <w:rPr/>
      </w:pPr>
      <w:r>
        <w:rPr>
          <w:rFonts w:ascii="Amiri" w:hAnsi="Amiri" w:eastAsia="Amiri" w:cs="Amiri"/>
          <w:color w:val="111111"/>
          <w:sz w:val="28"/>
          <w:sz w:val="28"/>
          <w:szCs w:val="28"/>
          <w:rtl w:val="true"/>
          <w:lang w:bidi="ar-SA"/>
        </w:rPr>
        <w:t>إِبْلِیسُ ظَنَّهُ فَاتَّبَعُوهُ إِلَّا فَرِیقاً مِّنَ الْمُؤْمِنِینَ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سبأ، الآیة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إنّ الآیة الشریفة نازلة بشأن قوم سبأ لا بشأن جمیع الناس وإلّا فالمؤمنون لیسوا بقلّة فی أمم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ورجّحت طائفة من شرّاح نهج البلاغة النسخة الأخری التی لا تتضمن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وبصیغة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بِظَنِّ مُصِیب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قالوا إنّ ظن الشیطان بشأن الناس مطابق للواقع حیث لم ینج من وساوسه سوی قلّة قلیلة من الناس وهذا ما صرح به القرآن الکریم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الَّذِینَ آمَنُوا وَعَمِلُوا الصَّالِحَاتِ وَقَلِیلٌ مَّا هُمْ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بأنّها أکثر انسجاما مع العبارة التالیة فی هذه الخطبة التی قال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بِهِ أَبْنَاءُ الْحَمِیَّةِ، وإِخْوَانُ الْعَصَبِیَّةِ، وفُرْسَانُ الْکِبْرِ والْجَاهِلِیَّةِ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أنّهم عجنوا بالکبر علی درجة وکأنّهم أصبحوا أبناءه کما أنّ التعبیر إخوان العصبیّة کنایة عن علاقتهم الوثیقة بالعصبیات القبلیّة والقومیّة وما شابه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وفُرْسَانُ الْکِبْرِ والْجَاهِلِیَّةِ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أنّهم بلغوا درجة من الکبر والجهل والغرور وکأنّهم اعتلوا مرکباً من الجهل والکبر اندفعوا به إلی الأمام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انْقَادَتْ لَهُ الْجَامِحَةُ</w:t>
      </w:r>
      <w:r>
        <w:rPr>
          <w:rStyle w:val="FootnoteAnchor"/>
          <w:rtl w:val="true"/>
        </w:rPr>
        <w:footnoteReference w:id="410"/>
      </w:r>
      <w:r>
        <w:rPr>
          <w:rFonts w:ascii="Amiri" w:hAnsi="Amiri" w:eastAsia="Amiri" w:cs="Amiri"/>
          <w:color w:val="111111"/>
          <w:sz w:val="28"/>
          <w:sz w:val="28"/>
          <w:szCs w:val="28"/>
          <w:rtl w:val="true"/>
          <w:lang w:bidi="ar-SA"/>
        </w:rPr>
        <w:t>مِنْکُمْ، واسْتَحْکَمَتِ الطَّمَاعِیَّة</w:t>
      </w:r>
      <w:r>
        <w:rPr>
          <w:rStyle w:val="FootnoteAnchor"/>
          <w:rtl w:val="true"/>
        </w:rPr>
        <w:footnoteReference w:id="411"/>
      </w:r>
      <w:r>
        <w:rPr>
          <w:rFonts w:ascii="Amiri" w:hAnsi="Amiri" w:eastAsia="Amiri" w:cs="Amiri"/>
          <w:color w:val="111111"/>
          <w:sz w:val="28"/>
          <w:sz w:val="28"/>
          <w:szCs w:val="28"/>
          <w:rtl w:val="true"/>
          <w:lang w:bidi="ar-SA"/>
        </w:rPr>
        <w:t>مِنْهُ فِیکُمْ، فَنَجَمَتِ</w:t>
      </w:r>
      <w:r>
        <w:rPr>
          <w:rStyle w:val="FootnoteAnchor"/>
          <w:rtl w:val="true"/>
        </w:rPr>
        <w:footnoteReference w:id="412"/>
      </w:r>
      <w:r>
        <w:rPr>
          <w:rFonts w:ascii="Amiri" w:hAnsi="Amiri" w:eastAsia="Amiri" w:cs="Amiri"/>
          <w:color w:val="111111"/>
          <w:sz w:val="28"/>
          <w:sz w:val="28"/>
          <w:szCs w:val="28"/>
          <w:rtl w:val="true"/>
          <w:lang w:bidi="ar-SA"/>
        </w:rPr>
        <w:t>الْحالُ مِنَ السِّرِّ الْخَفِیِّ إِلَی الأَمْرِ الْجَلِیِّ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اسْتَفْحَلَ</w:t>
      </w:r>
      <w:r>
        <w:rPr>
          <w:rStyle w:val="FootnoteAnchor"/>
          <w:rtl w:val="true"/>
        </w:rPr>
        <w:footnoteReference w:id="413"/>
      </w:r>
      <w:r>
        <w:rPr>
          <w:rFonts w:ascii="Amiri" w:hAnsi="Amiri" w:eastAsia="Amiri" w:cs="Amiri"/>
          <w:color w:val="111111"/>
          <w:sz w:val="28"/>
          <w:sz w:val="28"/>
          <w:szCs w:val="28"/>
          <w:rtl w:val="true"/>
          <w:lang w:bidi="ar-SA"/>
        </w:rPr>
        <w:t xml:space="preserve">سُلْطَانُهُ </w:t>
      </w:r>
    </w:p>
    <w:p>
      <w:pPr>
        <w:pStyle w:val="BookText"/>
        <w:rPr/>
      </w:pPr>
      <w:r>
        <w:rPr>
          <w:rFonts w:ascii="Amiri" w:hAnsi="Amiri" w:eastAsia="Amiri" w:cs="Amiri"/>
          <w:color w:val="111111"/>
          <w:sz w:val="28"/>
          <w:sz w:val="28"/>
          <w:szCs w:val="28"/>
          <w:rtl w:val="true"/>
          <w:lang w:bidi="ar-SA"/>
        </w:rPr>
        <w:t>عَلَیْکُمْ، ودَلَفَ</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المشی ببط ورفع الخطوات القصیرة وتشیر هنا إلی التقدم التدریجی للشیطان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بِجُنُودِهِ نَحْوَکُمْ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إبلیس یسعی بادئ الأمر إلی الهیمنة علی الأفراد الذین یتمردون علیه ثم یرسخ قاعدته لدیهم ثم یبسط نفوذه علیهم فیهجم علیهم بجنوده والحال فهم فقدوا قدرتهم الدفاعیّة وعانوا من أنواع المصائب المادیّة والمعنویّة، کما أشار الإمام علیه السلام بثمان عبارات قصیرة عمیقة المعنی إلی آثار ذلک الهجوم الشیطانی الواسع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فَأَقْحَمُوکُمْ</w:t>
      </w:r>
      <w:r>
        <w:rPr>
          <w:rStyle w:val="FootnoteAnchor"/>
          <w:rtl w:val="true"/>
        </w:rPr>
        <w:footnoteReference w:id="415"/>
      </w:r>
      <w:r>
        <w:rPr>
          <w:rFonts w:ascii="Amiri" w:hAnsi="Amiri" w:eastAsia="Amiri" w:cs="Amiri"/>
          <w:color w:val="111111"/>
          <w:sz w:val="28"/>
          <w:sz w:val="28"/>
          <w:szCs w:val="28"/>
          <w:rtl w:val="true"/>
          <w:lang w:bidi="ar-SA"/>
        </w:rPr>
        <w:t>وَلَجَاتِ</w:t>
      </w:r>
      <w:r>
        <w:rPr>
          <w:rStyle w:val="FootnoteAnchor"/>
          <w:rtl w:val="true"/>
        </w:rPr>
        <w:footnoteReference w:id="416"/>
      </w:r>
      <w:r>
        <w:rPr>
          <w:rFonts w:ascii="Amiri" w:hAnsi="Amiri" w:eastAsia="Amiri" w:cs="Amiri"/>
          <w:color w:val="111111"/>
          <w:sz w:val="28"/>
          <w:sz w:val="28"/>
          <w:szCs w:val="28"/>
          <w:rtl w:val="true"/>
          <w:lang w:bidi="ar-SA"/>
        </w:rPr>
        <w:t>الذُّلِّ، وأَحَلُّوکُمْ وَرَطَاتِ</w:t>
      </w:r>
      <w:r>
        <w:rPr>
          <w:rStyle w:val="FootnoteAnchor"/>
          <w:rtl w:val="true"/>
        </w:rPr>
        <w:footnoteReference w:id="417"/>
      </w:r>
      <w:r>
        <w:rPr>
          <w:rFonts w:ascii="Amiri" w:hAnsi="Amiri" w:eastAsia="Amiri" w:cs="Amiri"/>
          <w:color w:val="111111"/>
          <w:sz w:val="28"/>
          <w:sz w:val="28"/>
          <w:szCs w:val="28"/>
          <w:rtl w:val="true"/>
          <w:lang w:bidi="ar-SA"/>
        </w:rPr>
        <w:t>الْقَتْلِ، وأَوْطَؤُوکُمْ</w:t>
      </w:r>
      <w:r>
        <w:rPr>
          <w:rStyle w:val="FootnoteAnchor"/>
          <w:rtl w:val="true"/>
        </w:rPr>
        <w:footnoteReference w:id="418"/>
      </w:r>
      <w:r>
        <w:rPr>
          <w:rFonts w:ascii="Amiri" w:hAnsi="Amiri" w:eastAsia="Amiri" w:cs="Amiri"/>
          <w:color w:val="111111"/>
          <w:sz w:val="28"/>
          <w:sz w:val="28"/>
          <w:szCs w:val="28"/>
          <w:rtl w:val="true"/>
          <w:lang w:bidi="ar-SA"/>
        </w:rPr>
        <w:t>إِثْخَانَ</w:t>
      </w:r>
      <w:r>
        <w:rPr>
          <w:rStyle w:val="FootnoteAnchor"/>
          <w:rtl w:val="true"/>
        </w:rPr>
        <w:footnoteReference w:id="419"/>
      </w:r>
      <w:r>
        <w:rPr>
          <w:rFonts w:ascii="Amiri" w:hAnsi="Amiri" w:eastAsia="Amiri" w:cs="Amiri"/>
          <w:color w:val="111111"/>
          <w:sz w:val="28"/>
          <w:sz w:val="28"/>
          <w:szCs w:val="28"/>
          <w:rtl w:val="true"/>
          <w:lang w:bidi="ar-SA"/>
        </w:rPr>
        <w:t>الْجِرَاحَةِ، طَعْناً فِی عُیُونِکُمْ، وحَزًّا</w:t>
      </w:r>
      <w:r>
        <w:rPr>
          <w:rStyle w:val="FootnoteAnchor"/>
          <w:rtl w:val="true"/>
        </w:rPr>
        <w:footnoteReference w:id="420"/>
      </w:r>
      <w:r>
        <w:rPr>
          <w:rFonts w:ascii="Amiri" w:hAnsi="Amiri" w:eastAsia="Amiri" w:cs="Amiri"/>
          <w:color w:val="111111"/>
          <w:sz w:val="28"/>
          <w:sz w:val="28"/>
          <w:szCs w:val="28"/>
          <w:rtl w:val="true"/>
          <w:lang w:bidi="ar-SA"/>
        </w:rPr>
        <w:t>فِی حُلُوقِکُمْ، ودَقّاً لِمَنَاخِرِکُمْ</w:t>
      </w:r>
      <w:r>
        <w:rPr>
          <w:rStyle w:val="FootnoteAnchor"/>
          <w:rtl w:val="true"/>
        </w:rPr>
        <w:footnoteReference w:id="421"/>
      </w:r>
      <w:r>
        <w:rPr>
          <w:rFonts w:ascii="Amiri" w:hAnsi="Amiri" w:eastAsia="Amiri" w:cs="Amiri"/>
          <w:color w:val="111111"/>
          <w:sz w:val="28"/>
          <w:sz w:val="28"/>
          <w:szCs w:val="28"/>
          <w:rtl w:val="true"/>
          <w:lang w:bidi="ar-SA"/>
        </w:rPr>
        <w:t>، وَقَصْداً لِمَقَاتِلِکُمْ، وسَوْقاً بِخَزَائِمِ</w:t>
      </w:r>
      <w:r>
        <w:rPr>
          <w:rStyle w:val="FootnoteAnchor"/>
          <w:rtl w:val="true"/>
        </w:rPr>
        <w:footnoteReference w:id="422"/>
      </w:r>
      <w:r>
        <w:rPr>
          <w:rFonts w:ascii="Amiri" w:hAnsi="Amiri" w:eastAsia="Amiri" w:cs="Amiri"/>
          <w:color w:val="111111"/>
          <w:sz w:val="28"/>
          <w:sz w:val="28"/>
          <w:szCs w:val="28"/>
          <w:rtl w:val="true"/>
          <w:lang w:bidi="ar-SA"/>
        </w:rPr>
        <w:t>الْقَهْرِ إِلَی النَّارِ الْمُعَدَّةِ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العبارات الغایة فی الدقة والبیان والمقرونة بمنتهی البلاغة والفصاحة تجسد عظم بؤس المهزومین أمام الشیطان، الذین إن هربوا من جنده وأعوانه ولجأوا إلی کهف فسوف لن یکون سوی کهف الذل والهوان وإن قاوموا فلیس لهم من مصیر سوی الموت والفناء کما أنّ موتهم سوف لن یکون هیناً بل ممزوج بالضرب والجرح وغرز السهام فی العیون وقطع الحناجر وتحطیم الأنوف وبالتالی سوف یجرون إلی نار الغضب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خلص علیه السلام إلی استنتاج قاطع فقال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أَعْظَمَ فِی دِینِکُمْ حَرْجاً</w:t>
      </w:r>
      <w:r>
        <w:rPr>
          <w:rStyle w:val="FootnoteAnchor"/>
          <w:rtl w:val="true"/>
        </w:rPr>
        <w:footnoteReference w:id="4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وأَوْرَی</w:t>
      </w:r>
      <w:r>
        <w:rPr>
          <w:rStyle w:val="FootnoteAnchor"/>
          <w:rtl w:val="true"/>
        </w:rPr>
        <w:footnoteReference w:id="4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الاخفاء ویطلق الوری علی النار الکامنة فی الوسائل‌الناریة وتقتدح عن طریق الجدحة وتعنی فی هذه العبارة اشعال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دُنْیَاکُمْ قَدْحاً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الَّذِینَ أَصْبَحْتُمْ لَهُمْ مُنَاصِبِینَ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وعَلَیْهِمْ مُتَأَلِّبِینَ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فَاجْعَلُوا عَلَیْهِ حَدَّکُمْ</w:t>
      </w:r>
      <w:r>
        <w:rPr>
          <w:rStyle w:val="FootnoteAnchor"/>
          <w:rtl w:val="true"/>
        </w:rPr>
        <w:footnoteReference w:id="425"/>
      </w:r>
      <w:r>
        <w:rPr>
          <w:rFonts w:ascii="Amiri" w:hAnsi="Amiri" w:eastAsia="Amiri" w:cs="Amiri"/>
          <w:color w:val="111111"/>
          <w:sz w:val="28"/>
          <w:sz w:val="28"/>
          <w:szCs w:val="28"/>
          <w:rtl w:val="true"/>
          <w:lang w:bidi="ar-SA"/>
        </w:rPr>
        <w:t>، ولَهُ جِدَّکُمْ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أنّ إبلیس أعدی أعدائکم فی الدین والدنیا وخطره أعظم من خطر کلّ عدو فلابد من تجنید طاقاتکم لمواجهته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عبّر الإمام علیه السلام عن الفساد بالحرج یعنی الصعوبة والمشقّة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ووردت فی بعض النسخ جرح والتی تبدوانسب للعبارة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وساوس الشیطان المضلّة بالقدح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یشعل به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قداحة صغیرة یمکن لها أن تحرق بیتاً أو حیاً، ووساوس الشیطان قد تقود أحیاناً إلی تصدع مجتمعات وإنهیارها، ولا سیما العصبیات العمیاء والکبر والغرور کما ذُکر فی الخطبة حیث تأجیج نیران القبلیّة التی تدعو إلی مزید من سفک الدماء واغراق الأرض بها من الأفراد الأبریاء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بالجد بفتح الجیم بمعنی القطع تشیر إلی قطع العلاقة مع إبلیس وعدم طاعة أوامره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الجد فی بعض النسخ بکسر الجیم والذی یعنی السعی والمثابرة والذی یبدو أنسب للعبارات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فالبعض یبذل قصاری جهده وسعیه فی مجاهدته لإبلیس وجنده</w:t>
      </w:r>
      <w:r>
        <w:rPr>
          <w:rFonts w:eastAsia="IRNazanin" w:cs="IRNazanin"/>
          <w:color w:val="111111"/>
          <w:sz w:val="28"/>
          <w:szCs w:val="28"/>
          <w:rtl w:val="true"/>
          <w:lang w:bidi="fa-IR"/>
        </w:rPr>
        <w:t>.</w:t>
      </w:r>
      <w:bookmarkStart w:id="633" w:name="pg12581_148129"/>
    </w:p>
    <w:p>
      <w:pPr>
        <w:pStyle w:val="Heading3"/>
        <w:numPr>
          <w:ilvl w:val="2"/>
          <w:numId w:val="1"/>
        </w:numPr>
        <w:rPr/>
      </w:pPr>
      <w:bookmarkStart w:id="634" w:name="__RefHeading___Toc1881724_77815467"/>
      <w:bookmarkStart w:id="635" w:name="_Toc238"/>
      <w:bookmarkEnd w:id="633"/>
      <w:bookmarkEnd w:id="634"/>
      <w:r>
        <w:rPr>
          <w:rtl w:val="true"/>
        </w:rPr>
        <w:t>القسم الرابع</w:t>
      </w:r>
      <w:bookmarkEnd w:id="635"/>
    </w:p>
    <w:p>
      <w:pPr>
        <w:pStyle w:val="Heading4"/>
        <w:numPr>
          <w:ilvl w:val="3"/>
          <w:numId w:val="1"/>
        </w:numPr>
        <w:rPr/>
      </w:pPr>
      <w:bookmarkStart w:id="636" w:name="__RefHeading___Toc1881726_77815467"/>
      <w:bookmarkStart w:id="637" w:name="_Toc239"/>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فَلَعَمْرُ اللّهِ لَقَدْ فَخَرَ عَلَی أَصْلِکُمْ، ووَقَعَ فِی حَسَبِکُمْ، ودَفَعَ فِی نَسَبِکُمْ، وأَجْلَبَ بِخَیْلِهِ عَلَیْکُمْ، وقَصَدَ بِرَجِلِهِ سَبِیلَکُمْ، یَقْتَنِصُونَکُمْ بِکُلِّ مَکَان، ویَضْرِبُونَ مِنْکُمْ کُلَّ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لَاتَمْتَنِعُونَ بِحِیلَة، وَلَا تَدْفَعُونَ بِعَزِیمَة، فِی حَوْمَةِ ذُلٍّ، وحَلْقَةِ ضِیق، وعَرْصَةِ مَوْت، وجَوْلَةِ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کَمَنَ فِی قُلُوبِکُمْ مِنْ نِیرَانِ الْعَصَبِیَّةِ واَحْقَادِ الْجَاهِلِیَّةِ، فَإِنَّمَا تِلْکَ الْحَمِیَّةُ تَکُونُ فِی الْمُسْلِمِ مِنْ خَطَرَاتِ الشَّیْطَانِ ونَخَوَاتِهِ، ونَزَغَاتِهِ 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واعْتَمِدُوا وَضْعَ التَّذَلُّلِ عَلَی رُؤُوسِکُمْ، وإِلْقَاءَ التَعَزُّزِ تَحْتَ أَقْدَامِکُمْ، وخَلْعَ التَّکَبُّرِ مِنْ أَعْنَاقِکُمْ، وَاتَّخِذُوا التَّوَاضُعَ مَسْلَحَةً بَیْنَکُمْ وبَیْنَ عَدُوِّکُمْ إِبْلِیسَ وجُنُودِهِ؛ فَإِنَّ لَهُ مِنْ کُلِّ أُمَّة جُنُوداً وأَعْوَاناً، ورَجِلاً وفُرْسَاناً، وَلَا تَکُونُوا کَالْمُتَکَبِّرِ عَلَی ابْنِ أُمِّهِ مِنْ غَیْرِ مَا فَضْل جَعَلَهُ اللّهُ فِیهِ سِوَی مَا أَلْحَقَتِ الْعَظَمَةُ بِنَفْسِهِ مِنْ عَدَاوَةِ الْحَسَدِ، وقَدَحَتِ الْحَمِیَّةُ فِی قَلْبِهِ مِنْ نَارِ الْغَضَبِ، ونَفَخَ الشَّیْطَانُ فِی أَنْفِهِ مِنْ رِیحِ الْکِبْرِ الَّذِی أَعْقَبَهُ اللّهُ بِهِ النَّدَامَةَ، وأَلْزَمَهُ آثَامَ الْقَاتِلِینَ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881728_77815467"/>
      <w:bookmarkStart w:id="639" w:name="_Toc240"/>
      <w:bookmarkEnd w:id="638"/>
      <w:r>
        <w:rPr>
          <w:rtl w:val="true"/>
        </w:rPr>
        <w:t>الشرح والتفسیر</w:t>
      </w:r>
      <w:r>
        <w:rPr>
          <w:rtl w:val="true"/>
        </w:rPr>
        <w:t xml:space="preserve">: </w:t>
      </w:r>
      <w:r>
        <w:rPr>
          <w:rtl w:val="true"/>
        </w:rPr>
        <w:t>التحذیر من التشبه بالشیطان أو قابیل</w:t>
      </w:r>
      <w:bookmarkEnd w:id="63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عبأ الإمام علیه السلام فی هذا المقطع من الخطبة الجمیع للوقوف بوجه الشیطان ووساوسه وأشار إلی سوابقه السیئة وعداوته بعبارات تفیض فصاحة وبلاغة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 اللّهِ</w:t>
      </w:r>
      <w:r>
        <w:rPr>
          <w:rStyle w:val="FootnoteAnchor"/>
          <w:rtl w:val="true"/>
        </w:rPr>
        <w:footnoteReference w:id="4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العمر، 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فی القسم وعلیه فالعبارة لعمری تعنی‌أقسم بنفسی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تعنی ببقاء ذات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فَخَرَ عَلَی أَصْلِکُمْ، ووَقَعَ فِی حَسَبِکُمْ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ودَفَعَ فِی نَسَبِکُمْ، وأَجْلَبَ بِخَیْلِهِ عَلَیْکُمْوقَصَدَ بِرَجِلِهِ سَبِیلَکُمْ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العبارات العمیقة المعنی هی اقتباس من الآیات القرآنیّة الشریفة؛ فالآیة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 تشیر إلی أنّ الشیطان حقر آدم بهذه الصیغة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أَکُنْ لاَِّسْجُدَ لِبَشَر خَلَقْتَهُ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فغروره وحسده وتکبره جعله یتناسی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 اللّه والتی تعدّ من أعظم مفاخر آدم علیه السلام، کما قال تعالی عن إبلیس فی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مِّنْهُ خَلَقْتَنِی مِنْ نَّار وَخَلَقْتَهُ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لو تخلی عن کبره وغروره لأیقن أنّ التراب هو مصدر أنواع البرکات وأساس حیاة الموجودات وهو أفضل من النار، وصرّحت الآیة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 أنّ اللّه تعالی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وَأَجْلِبْ عَلَیْهِمْ بِخَیْلِکَ وَرَجِلِکَ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عن الشیطان فی الآیة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لَاَقْعُدَنَّ لَهُمْ صِرَاطَکَ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تکمن خطورة هذا العدو الذی ینبغی الحذر منه فهو لا یقرّ بشخصیة آدم الرفیعة ولا یسلم بنسبه وقد جند طاقاته کافّة من أجل اغوائه واضلاله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مواصلته لکلامه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یَقْتَنِصُونَکُمْ</w:t>
      </w:r>
      <w:r>
        <w:rPr>
          <w:rStyle w:val="FootnoteAnchor"/>
          <w:rtl w:val="true"/>
        </w:rPr>
        <w:footnoteReference w:id="428"/>
      </w:r>
      <w:r>
        <w:rPr>
          <w:rFonts w:ascii="Amiri" w:hAnsi="Amiri" w:eastAsia="Amiri" w:cs="Amiri"/>
          <w:color w:val="111111"/>
          <w:sz w:val="28"/>
          <w:sz w:val="28"/>
          <w:szCs w:val="28"/>
          <w:rtl w:val="true"/>
          <w:lang w:bidi="ar-SA"/>
        </w:rPr>
        <w:t>بِکُلِّ مَکَان، ویَضْرِبُونَ مِنْکُمْ کُلَّ بَنَان</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لَاتَمْتَنِعُونَ بِحِیلَة، وَلَا تَدْفَعُونَ بِعَزِیمَة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حَوْمَةِ</w:t>
      </w:r>
      <w:r>
        <w:rPr>
          <w:rStyle w:val="FootnoteAnchor"/>
          <w:rtl w:val="true"/>
        </w:rPr>
        <w:footnoteReference w:id="430"/>
      </w:r>
      <w:r>
        <w:rPr>
          <w:rFonts w:ascii="Amiri" w:hAnsi="Amiri" w:eastAsia="Amiri" w:cs="Amiri"/>
          <w:color w:val="111111"/>
          <w:sz w:val="28"/>
          <w:sz w:val="28"/>
          <w:szCs w:val="28"/>
          <w:rtl w:val="true"/>
          <w:lang w:bidi="ar-SA"/>
        </w:rPr>
        <w:t>ذُلٍّ، وحَلْقَةِ ضِیق، وعَرْصَةِ مَوْت، وجَوْلَةِ 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ویَضْرِبُونَ مِنْکُمْ کُلَّ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ما ورد فی القرآن الکریم بشأن هجوم الملائکة علی الکفار یوم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وَاضْرِبُوا مِنْهُمْ کُلَّ بَنَان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الأنفال، الآیة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 کلّ بنان إن کان بشأن الأیدی یؤدّی بالإنسان إلی العجز عن الإتیان بأغلب الأعمال، ذلک لأنّ لکلّ عمل وسیلة ووسائل الأعمال عادة الأصابع والأیدی، وإن کان المراد بنان الأرجل فذلک یؤدّی إلی اختلال توازن الإنسان حین المشی والعبارة الواردة فی الخطبة إشارة إلی أنّ الشیاطین یهجمون علیکم ویعیقونکم عن العمل بحیث یسلبونکم زمام التفکیر والقدرة علی اتخاذ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رکز الإمام علیه السلام علی لب الموضوع فاستعار تشبیهات غایة فی الجمال وبمنتهی الفصاحة والبلاغة لیحذر الجمیع من الآثار السیئة للعصبیة العمیاء والکبر الأجوف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فَأَطْفِئُوا مَا کَمَنَ فِی قُلُوبِکُمْ مِنْ نِیرَانِ الْعَصَبِیَّةِ واَحْقَادِ الْجَاهِلِیَّةِ، فَإِنَّمَا تِلْکَ الْحَمِیَّةُ تَکُونُ فِی الْمُسْلِمِ مِنْ خَطَرَاتِ الشَّیْطَانِ ونَخَوَاتِهِ</w:t>
      </w:r>
      <w:r>
        <w:rPr>
          <w:rStyle w:val="FootnoteAnchor"/>
          <w:rtl w:val="true"/>
        </w:rPr>
        <w:footnoteReference w:id="432"/>
      </w:r>
      <w:r>
        <w:rPr>
          <w:rFonts w:ascii="Amiri" w:hAnsi="Amiri" w:eastAsia="Amiri" w:cs="Amiri"/>
          <w:color w:val="111111"/>
          <w:sz w:val="28"/>
          <w:sz w:val="28"/>
          <w:szCs w:val="28"/>
          <w:rtl w:val="true"/>
          <w:lang w:bidi="ar-SA"/>
        </w:rPr>
        <w:t>، ونَزَغَاتِهِ</w:t>
      </w:r>
      <w:r>
        <w:rPr>
          <w:rStyle w:val="FootnoteAnchor"/>
          <w:rtl w:val="true"/>
        </w:rPr>
        <w:footnoteReference w:id="433"/>
      </w:r>
      <w:r>
        <w:rPr>
          <w:rFonts w:ascii="Amiri" w:hAnsi="Amiri" w:eastAsia="Amiri" w:cs="Amiri"/>
          <w:color w:val="111111"/>
          <w:sz w:val="28"/>
          <w:sz w:val="28"/>
          <w:szCs w:val="28"/>
          <w:rtl w:val="true"/>
          <w:lang w:bidi="ar-SA"/>
        </w:rPr>
        <w:t>ونَفَثَاتِهِ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شبه الإمام علیه السلام بهذه العبارات العصبیات الطائشة والأحقاد الجاهلیة بالنار الکامنة فی أعماق القلوب التی تقتدح فجأة وتلتهم جمیع کیان الإنسان فتسری إلی الخارج لتعم وتحرق أمم بأسرها، ویعدّ الإمام علیه السلام هذه الصفة الرذیلة من وساوس الشیطان والتی تنتقل من الخارج إلی بواطن المسلمین أی هی قریبة من المسلم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قائلاً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واعْتَمِدُوا وَضْعَ التَّذَلُّلِ عَلَی رُؤُوسِکُمْ، وإِلْقَاءَ التَعَزُّزِ </w:t>
      </w:r>
    </w:p>
    <w:p>
      <w:pPr>
        <w:pStyle w:val="BookText"/>
        <w:rPr/>
      </w:pPr>
      <w:r>
        <w:rPr>
          <w:rFonts w:ascii="Amiri" w:hAnsi="Amiri" w:eastAsia="Amiri" w:cs="Amiri"/>
          <w:color w:val="111111"/>
          <w:sz w:val="28"/>
          <w:sz w:val="28"/>
          <w:szCs w:val="28"/>
          <w:rtl w:val="true"/>
          <w:lang w:bidi="ar-SA"/>
        </w:rPr>
        <w:t>تَحْتَ أَقْدَامِکُمْ، وخَلْعَ التَّکَبُّرِ مِنْ أَعْنَاقِکُمْ؛ وَاتَّخِذُوا التَّوَاضُعَ مَسْلَحَةً</w:t>
      </w:r>
      <w:r>
        <w:rPr>
          <w:rStyle w:val="FootnoteAnchor"/>
          <w:rtl w:val="true"/>
        </w:rPr>
        <w:footnoteReference w:id="4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موضع الجمع وبعبارة أخری یطلق علی المواضع ومخازن السلاح لأنّهم یجمعون عادة‌مقداراً من الأسلحة فی الموضع وقد وردت بهذا المعنی فی العبارة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بَیْنَکُمْ وبَیْنَ عَدُوِّکُمْ إِبْلِیسَ وجُنُودِهِ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شبّه الإمام علیه السلام فی هذه العبارات التواضع بالتاج والتعزز بما یلقی تحت الأقدام ممّا لا قیمة له وشبّه التکبر بالغل الذی یوضع علی العنق والبساطة بالمسلحة أو بالموضع الذی یحفظ الإنسان من مکائد العدو وکلّ منها یحمل رسالة واضحة للناس ولا سیما الأفراد المؤمنین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الإمام علیه السلام دلیلاً واضحاً لهذه الوصایا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مِنْ کُلِّ أُمَّة جُنُوداً وأَعْوَاناً، ورَجِلاً وفُرْسَاناً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لیس جمیع هؤلاء من الجن بل بعضهم من الناس الشیاطین من الضالّین والمضلّین أعوان الشیطان وأنصاره وقد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 لِکُلِّ نَبِیّ عَدُوّاً شَیَاطِینَ الاِْنسِ وَالْجِنِّ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تطرق الإمام علیه السلام بعبارة قصیرة وعمیقة المعنی إلی قصّة قابیل الشخص الثانی بعد الشیطان الذی إعتراه الکبر والعصبیّة فارتکب جنایة عظیمة وغاص فی وحل الندم والشقاء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کَالْمُتَکَبِّرِ عَلَی ابْنِ أُمِّهِ مِنْ غَیْرِ مَا فَضْل جَعَلَهُ اللّهُ فِیهِ سِوَی مَا أَلْحَقَتِ الْعَظَمَةُ بِنَفْسِهِ مِنْ عَدَاوَةِ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أخ إشارة إلی البعد العاطفی للموضوع، أی أنّ التکبر فعل فِعله رغم تلک العلاقة العاطفیّة بینهما فدفعه لقتل أخیه ولعلنا نلمس شبیه هذا المعنی فی قصة موسی وهارون حین نقم علی عبادة بنی إسرائیل للعجل وقد أخذ برأس أخیه هارون فناداه علی سبیل آثارة عواطفه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یَبْنَؤُمَّ لَاتَأْخُذْ بِلِحْیَتِی وَلَا بِرَأْسِی</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ألْحَقَتِ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ما یصطلح علیه بالاستثناء المنقطع وقد وردت هنا لشدة الذم کأن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لفلان من فضل سوی الکذب والخیانة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الحسد یؤدّی بالإنسان إلی العداوة والخصومة؛ العداء الذی من شأنه أن یکون مدعاة لقتل الأخ لأخیه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الإمام علیه السلام فی توضیح هذا الأمر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وقَدَحَتِ الْحَمِیَّةُ فِی قَلْبِهِ مِنْ نَارِ الْغَضَبِ، ونَفَخَ الشَّیْطَانُ فِی أَنْفِهِ مِنْ رِیحِ الْکِبْرِ الَّذِی أَعْقَبَهُ اللّهُ بِهِ النَّدَامَةَ، وأَلْزَمَهُ آثَامَ</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الذنب و تعنی فی الأصل تلک الحالة التی یصل إلیها روح و عقل الإنسان و یمنعه من الوصول الی الکمال والحسنات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الْقَاتِلِینَ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ویستفاد من هذه العبارات أنّ الانحرافات إنّما تنطلق بادئ الأمر من باطن الإنسان ثم یعمقها الشیطان لتطال آثارها المشؤومة الإنسان وعلیه فکلّ ما هنالک یعزی إلی باطن الإنسان الملوث وهذا رد حاسم علی أولئک الذین یقولون لماذا یفعل الشیطان کل هذا ولماذا یبتلینا اللّه تعالی بکلّ تلک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ابن أبی الحدید عند هذه العبارة حدیثاً عن رسول اللّه صلی الله علیه و آله رواه المؤرخ المعروف الطبری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نَفْس تُقْتَلُ ظُلْماً إلّاکانَ عَلی ابْن آدَمَ الأوّلَ کِفْلٌ مِنها وذلِکَ بِأَنَّهُ أَوَّلُ مَنْ سَنَّ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أمیر المؤمنین علیه السلام فی هذه الخطبة یؤید ذلک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عدّة أبحاث مطولة فی الروایات الإسلامیّة بشأن إقامة السنة الحسنة والسنة السیئة وآثارهما سنتطرق إلی ذلک إن شاء اللّه فی محله والذی یمکن قوله علی نحو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سن فعل خیر وحثّ الناس علی القیام به فهو شریک لهم فی الأجر والثواب ومن سن سنة سیئة فهو شریک لهم فی الذنب والمعصیة بسبب انتهاکه للحرمات وتشجیعه الناس من ضعاف الإیمان علی المعصیة</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12581_148135"/>
      <w:bookmarkStart w:id="641" w:name="pg12581_148135"/>
      <w:bookmarkEnd w:id="641"/>
    </w:p>
    <w:p>
      <w:pPr>
        <w:pStyle w:val="Heading3"/>
        <w:numPr>
          <w:ilvl w:val="2"/>
          <w:numId w:val="1"/>
        </w:numPr>
        <w:rPr/>
      </w:pPr>
      <w:bookmarkStart w:id="642" w:name="pg12581_148135"/>
      <w:bookmarkStart w:id="643" w:name="__RefHeading___Toc1881730_77815467"/>
      <w:bookmarkStart w:id="644" w:name="_Toc241"/>
      <w:bookmarkEnd w:id="642"/>
      <w:bookmarkEnd w:id="643"/>
      <w:r>
        <w:rPr>
          <w:rtl w:val="true"/>
        </w:rPr>
        <w:t>القسم الخامس</w:t>
      </w:r>
      <w:bookmarkEnd w:id="644"/>
    </w:p>
    <w:p>
      <w:pPr>
        <w:pStyle w:val="Heading4"/>
        <w:numPr>
          <w:ilvl w:val="3"/>
          <w:numId w:val="1"/>
        </w:numPr>
        <w:rPr/>
      </w:pPr>
      <w:bookmarkStart w:id="645" w:name="__RefHeading___Toc1881732_77815467"/>
      <w:bookmarkStart w:id="646" w:name="_Toc242"/>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ألَا وقَدْ أَمْعَنْتُمْ فِی الْبَغْیِ، وأَفْسَدْتُمْ فِی الأَرْضِ مُصَارَحَةً للّهِ بِالْمُنَاصَبَةِ، ومُبَارَزَةً لِلْمُؤْمِنینَ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فِی کِبْرِ الْحَمِیَّةِ وفَخْرِ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مَلاَقِحُ الشَّنَآنِ، ومَنَافِخُ الشَّیْطَانِ، الَّتِی خَدَعَ بِهَا الاُْمَمَ الْمَاضِیَةَ، والْقُرُونَ الْخَالِیَةَ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أَعْنَقُوا فِی حَنَادِسِ جَهَالَتِهِ، ومَهَاوِی ضَلاَلَتِهِ، ذُلُلاً عَنْ سِیَاقِهِ، سُلُساً فِی قِیَادِهِ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تَشَابَهَتِ الْقُلُوبُ فِیهِ، وتَتَابَعَتِ الْقُرُونُ عَلَیْهِ، وکِبْراً تَضَایَقَتِ الصُّدُورُ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فَالْحَذَرَ الْحَذَرَ مِنْ طَاعَةِ سَادَاتِکُمْ وکُبَرَائِکُمْ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تَکَبَّرُوا عَنْ حَسَبِهِمْ، وتَرَفَّعُوا فَوْقَ نَسَبِهِمْ، وأَلْقَوُا الْهَجِینَةَ عَلَی رَبِّهِمْ، وجَاحَدُوا اللّهَ عَلَی مَا صَنَعَ بِهِمْ، مُکَابَرَةً لِقَضَائِهِ، ومُغَالَبَةً لاِلاَئِهِ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 الْعَصَبِیَّةِ، ودَعَائِمُ أَرْکَانِ الْفِتْنَةِ، وسُیُوفُ اعْتِزَاءِ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وَلَا تَکُونُوا لِنِعَمِهِ عَلَیْکُمْ أَضْدَاداً، وَلَا لِفَضْلِهِ عِنْدَکُمْ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تُطِیعُوا الأَدْعِیَاءَ الَّذِینَ شَرِبْتُمْ بِصَفْوِکُمْ کَدَرَهُمْ، وخَلَطْتُمْ بِصِحَّتِکُمْ مَرَضَهُمْ، وأَدْخَلْتُمْ فِی حَقِّکُمْ بَاطِلَهُمْ، وهُمْ أَسَاسُ الْفُسُوقِ، وأَحْلاَسُ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اتَّخَذَهُمْ إِبْلِیسُ مَطَایَا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وجُنْداً بِهِمْ یَصُولُ عَلَی النَّاسِ، وتَرَاجِمَةً یَنْطِقُ عَلَی أَلْسِنَتِهِمْ، اسْتِرَاقاً لِعُقُولِکُمْ ودُخُولاً فِی عُیُونِکُمْ، ونَفْثاً فِی أَسْمَاعِکُمْ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فَجَعَلَکُمْ مَرْمَی نَبْلِهِ، ومَوْطِئَ قَدَمِهِ، ومَأْخَذَ یَدِهِ</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881734_77815467"/>
      <w:bookmarkStart w:id="648" w:name="_Toc243"/>
      <w:bookmarkEnd w:id="647"/>
      <w:r>
        <w:rPr>
          <w:rtl w:val="true"/>
        </w:rPr>
        <w:t>الشرح والتفسیر</w:t>
      </w:r>
      <w:r>
        <w:rPr>
          <w:rtl w:val="true"/>
        </w:rPr>
        <w:t xml:space="preserve">: </w:t>
      </w:r>
      <w:r>
        <w:rPr>
          <w:rtl w:val="true"/>
        </w:rPr>
        <w:t>اجتناب تبعیة المتکبرین</w:t>
      </w:r>
      <w:bookmarkEnd w:id="64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فرغ الإمام علیه السلام من تلک المقدمات فی المقاطع السابقة بشأن مخاطر الکبر </w:t>
      </w:r>
    </w:p>
    <w:p>
      <w:pPr>
        <w:pStyle w:val="BookText"/>
        <w:rPr/>
      </w:pPr>
      <w:r>
        <w:rPr>
          <w:rFonts w:ascii="IRNazanin" w:hAnsi="IRNazanin" w:eastAsia="IRNazanin"/>
          <w:color w:val="111111"/>
          <w:sz w:val="28"/>
          <w:sz w:val="28"/>
          <w:szCs w:val="28"/>
          <w:rtl w:val="true"/>
          <w:lang w:bidi="fa-IR"/>
        </w:rPr>
        <w:t>والغرور والعصبیة حذر مخاطبیه مباشرة من سوء عاقبة السیر علی هذا المسار الشیطانی وألقی باللائمة علی أولئک الذین یثیرون الخلافات والنزاعات ویؤججون نیران الصراعات تحت ذرائع واهیة تستند إلی العصبیة القبلیة والتفاخر الذی تقوم به جماعة علی أخری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أَمْعَنْتُمْ</w:t>
      </w:r>
      <w:r>
        <w:rPr>
          <w:rStyle w:val="FootnoteAnchor"/>
          <w:rtl w:val="true"/>
        </w:rPr>
        <w:footnoteReference w:id="4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المبالغة فی القیام بشیء مشتقة 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ارتواء الأرض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الْبَغْیِ، وأَفْسَدْتُمْ فِی الأَرْضِ مُصَارَحَةً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للّهِ بِالْمُنَاصَبَةِ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ومُبَارَزَةً لِلْمُؤْمِنینَ بِالْمُحَارَبَةِ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بعض شرّاح نهج البلاغة إلی أنّ المخاطب بهذه العبارات هم جند الشام واتباع معاویة ولعلهم إستندوا فی ذلک إلی خطاب الإمام علیه السلام اللاذع والشدید الذی لم یکن مناسباً لما علیه أهل الکوفة والعراق، فی حین یفهم من سبب هذه الخطبة وسائر الخطب أنّ مخاطبی الإمام علیه السلام هم طغاة الکوفة والعراق الذین کانوا یثیرون الصراعات بین القبائل وأدّوا إلی المزید من الفساد وإراقة الدماء انطلاقاً من التعصبات الجاهلیّة والقبلیّة؛ الأمر الذی یعتبر عداءً صریحاً للّه‌من جانب وحرباً شعواء علی المؤمنین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اشتد کلام الإمام علیه السلام فخاطبهم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فِی کِبْرِ الْحَمِیَّةِ وفَخْرِ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مَلاَقِحُ الشَّنَآنِ، ومَنَافِخُ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وبالنظر إلی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مجرم، فإنّ مفهوم العبارة أنّ الکبر والتعصب سبب ایجاد البغض والعداوة وکذلک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ینفخ بواسطتها ومفهومها أنّ الشیطان یوسوس فی القلوب عن هذا الطریق ویسوقهم إلی الفساد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علیه السلام إلی آثار ومخاطر هذه الوساوس والنفخات الشیطانیّة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خَدَعَ بِهَا الاُْمَمَ الْمَاضِیَةَ، والْقُرُونَ الْخَالِیَةَ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أَعْنَقُوا</w:t>
      </w:r>
      <w:r>
        <w:rPr>
          <w:rStyle w:val="FootnoteAnchor"/>
          <w:rtl w:val="true"/>
        </w:rPr>
        <w:footnoteReference w:id="4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الرقبة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الاسراع فی الذهاب خلف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حَنَادِسِ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جَهَالَتِهِ، ومَهَاوِی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ضَلاَلَتِهِ، ذُلُلاً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سِیَاقِهِ، سُلُساً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قِیَادِهِ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 علیه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تَشَابَهَتِ الْقُلُوبُ فِیهِ، وتَتَابَعَتِ الْقُرُونُ عَلَیْهِ، وکِبْراً تَضَایَقَتِ الصُّدُورُ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إشارة إلی أنّ مسألة الکبر والغرور وآثارها ومخاطرها الجمة أمر متجذر فی جمیع الأمم والشعوب والذی کان مصدر الحروب الدمویة والنزاعات الواسعة ومختلف أنواع الجرائم والجنایات والحماقات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فالتکبر والتعصب صفتان سودتا وجه التاریخ البشری واللتان تعتبران من أهم شباک الشیطان فی العصور الماضیة والحاضرة والقادمة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أحد شرّاح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محمد جواد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أنّ الفیلسوف الانجلیزی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إنسان یحب أن یکون إلهاً والغریب قلّ من یعتقد أنّ هذا الأمر محال، ثم یضیف هذا الشارح العالم أنّ هذا الکلام صحیح إلّاأنّ أولئک الذی یتمنون أن یکونوا آلهة ولا یبلغون ذلک یعمدون لاشباع رغباتهم الباطنیّة إلی التکبر والفخر بالعظام البالیة لآبائهم أو ما هم علیه من مقام أو ذکر أسمائهم فی الصحف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رکز الإمام علیه السلام علی الموضع الأصلی للقضیة والذی یکمن فی الطاعة العمیاء لزعماء القبائل والمفسدین والمتکبرین الأنانیین الذین یدعون الناس إلی أهوائهم وملذّاتهم ویثیرون الفتن والمفاسد فقال علیه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سَادَاتِکُمْ </w:t>
      </w:r>
    </w:p>
    <w:p>
      <w:pPr>
        <w:pStyle w:val="BookText"/>
        <w:rPr/>
      </w:pPr>
      <w:r>
        <w:rPr>
          <w:rFonts w:ascii="Amiri" w:hAnsi="Amiri" w:eastAsia="Amiri" w:cs="Amiri"/>
          <w:color w:val="111111"/>
          <w:sz w:val="28"/>
          <w:sz w:val="28"/>
          <w:szCs w:val="28"/>
          <w:rtl w:val="true"/>
          <w:lang w:bidi="ar-SA"/>
        </w:rPr>
        <w:t>وکُبَرَائِکُمْ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تَکَبَّرُوا عَنْ حَسَبِهِمْ، وتَرَفَّعُوا فَوْقَ نَسَبِهِمْ، وأَلْقَوُا الْهَجِینَةَ</w:t>
      </w:r>
      <w:r>
        <w:rPr>
          <w:rStyle w:val="FootnoteAnchor"/>
          <w:rtl w:val="true"/>
        </w:rPr>
        <w:footnoteReference w:id="4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الفعلة القبیحة والمستهجنة من مادة هجونة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رَبِّهِمْ، وجَاحَدُوا اللّهَ عَلَی مَا صَنَعَ بِهِمْ، مُکَابَرَةً لِقَضَائِهِ، ومُغَالَبَةً لاِلاَئِهِ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الکلام فی الواقع اقتباس من الآیة القرآنیّة الشریفة التی یظهر فیها الناس ندمهم یوم القیامة علی طاعتهم لکبرائهم وزعمائهم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إِنَّا أَطَعْنَا سَادَتَنَا وَکُبَرَاءَنَا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وَالْعَنْهُمْ لَعْناً کَبِیراً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وإننا کلّما تأمّلنا تاریخ البشریّة الماضی نری أنّ أحد العناصر الرئیسیّة فی الحروب والصراعات وإراقة الدماء کان یکمن فی التکبر والعصبیات القبلیة والقومیّة والتی ما زالت قائمة لحد الآن، وهی أحد العوامل المهمّة فی نشوب الحرب العالمیة الأُولی والثانیة التی حطمت دولاً من العالم وأودت بحیاة الملایین من الناس، والحال لو أمعن الإنسان النظر لأدرک أنّ أصله من التراب وأصله الآخر نطفة لا قیمة لها ونهایته جثة متعفنة، فقد نهی الإسلام عن الافتخار بالآباء والمناصب والتمسک ببعض الألقاب التی تفرز الغرور والغفلة، فقد جاء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الرَّجُلِ دینُهُ، ومُرُوَّتُهُ، خُلْقُهُ، وأصْلُهُ عَقْلُهُ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قاله النّبی الأکرم صلی الله علیه و آله حین حاول البعض الاستخفاف بسلمان الفارسی حین سألوه عن نسبه، فرد علیهم بأنّ نسبه عتقه من العبودیة بواسطة النّبی الأکرم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الْهَجینَةَ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هؤلاء رأوا أنّ نسبهم هو الأفضل ونسب الآخرین أدنی، ثم نسبوا دناءة نسب الآخرین إلی اللّه تعالی، واعتقدوا أنّ اللّه تعالی خلق خلقاً فاضلاً وکانوا هم من ذلک الخلق، وخلق تعالی خلقاً أدنی هم الآخرون کما نسبوا لأنفسهم ما نالوا من النعم الإلهیّة علی أنّها تستند </w:t>
      </w:r>
    </w:p>
    <w:p>
      <w:pPr>
        <w:pStyle w:val="BookText"/>
        <w:rPr/>
      </w:pPr>
      <w:r>
        <w:rPr>
          <w:rFonts w:ascii="IRNazanin" w:hAnsi="IRNazanin" w:eastAsia="IRNazanin"/>
          <w:color w:val="111111"/>
          <w:sz w:val="28"/>
          <w:sz w:val="28"/>
          <w:szCs w:val="28"/>
          <w:rtl w:val="true"/>
          <w:lang w:bidi="fa-IR"/>
        </w:rPr>
        <w:t>إلی کفائتهم وجدارتهم وتنکروا لنعم اللّه وآلائه وألطافه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إلی ذکر السبب الذی یقف وراء ضرورة عدم تبعیة مثل هؤلاء الأفراد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قَوَاعِدُ أَسَاسِ الْعَصَبِیَّةِ، ودَعَائِمُ أَرْکَانِ الْفِتْنَةِ، وسُیُوفُ اعْتِزَاءِ</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النسب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شبّه الإمام علیه السلام العصبیة والفتنة بالبیت، وأعمدته دعاة الفساد، وأرکانه المتکبرون الأنانیّون، وقد نهی الجمیع عن السکن فی هذا البیت، کما شبه علیه السلام الشعارات السائدة فی زمان الجاهلیّة لإثارة القبائل وتألیبها علی بعضها البعض الآخر، بالسیوف الحادة، ثم شبه زعماء الفساد بهذه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السائد فی العصر الجاهلی أنّ أیة قبیلة من القبائل إذا ما تعرّضت لتهدید من الطرف الآخر عمد زعماؤها بدلاً من اعتماد الفکر والمنطق فی إصلاح الأمور وإرساء الصلح والسلام إلی تألیب الآخرین علی اطلاق شعارات الحرب مستغلین جمیع الوسائل من أجل إثارة عواطف الأفراد الجهّال بغیة تأجیج نار الحرب، سیما أنّ کل قبیلة کانت تنادی الأخری بأسماء آبائها وأجدادها السابقین فزعماء القبائل فی الواقع هنا بمنزلة السیوف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ویشیر التاریخ إلی أنّ الزعماء المتهافتین علی المناصب والمقامات فی العصور السابقة کانوا یعبئون الجماهیر بمختلف الشعارات ویزجون بالجهّال فی أتون الحرب بغیة الحفاظ علی مصالحهم ومقاماتهم ولعلنا نلمس الیوم ما علیه وسائل الإعلام العالمیّة التی تعتمد شتی الأسالیب وبصورة واسعة بغیة الحفاظ علی الحکومات الاستکباریة ومصالح کبار رؤساء الأموال، وکما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الْمُلُوکَ إِذَا دَخَلُوا قَرْیَةً أَفْسَدُوهَا وَجَعَلُوا أَعِزَّةَ أَهْلِهَا أَذِلَّةً</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xml:space="preserve">، وهذه هی الفئة التی وقفت علی الدوام بوجه الأنبیاء الذین بعثوا لتنویر عقول الناس وهدایتهم إلی </w:t>
      </w:r>
    </w:p>
    <w:p>
      <w:pPr>
        <w:pStyle w:val="BookText"/>
        <w:rPr/>
      </w:pPr>
      <w:r>
        <w:rPr>
          <w:rFonts w:ascii="IRNazanin" w:hAnsi="IRNazanin" w:eastAsia="IRNazanin"/>
          <w:color w:val="111111"/>
          <w:sz w:val="28"/>
          <w:sz w:val="28"/>
          <w:szCs w:val="28"/>
          <w:rtl w:val="true"/>
          <w:lang w:bidi="fa-IR"/>
        </w:rPr>
        <w:t>الصراط المستقیم وبسط القسط والعدالة الاجتماعیّة، فهبت لمعاداتهم ومواجهتهم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فِی قَرْیَة مِّنْ نَّذِیر الاَّ قَالَ مُتْرَفُوهَا إِنَّا بِمَا أُرْسِلْتُمْ بِهِ کَافِرُونَ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سورة سبأ، الآیة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أضاف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وَلَا تَکُونُوا لِنِعَمِهِ عَلَیْکُمْ أَضْدَاداً، وَلَا لِفَضْلِهِ عِنْدَکُمْ حُسَّاداً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 إنّ هؤلاء الذین یکفرون بنعم اللّه ویسلکون سبیل الکبر والغرور بدلاً من توظیف هذه النعم فی خدمة الخلق إنّما یهبون لمناجزة نعمهم ویحسدون أنفسهم فی ما أفاض اللّه علیهم ذلک لأنّ فعل هؤلاء بالنتیجة یتفق مع ما علیه الحساد والأعداء، فکلاهما ینشد سلب النعمة والفضل الإلهی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إلی نقطة 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تُطِیعُوا الأَدْعِیَاءَ</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 بعض الشرّاح إلی أنّ المراد بالأدعیاء ذلک المعنی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 الذین لا حسب لهم ولا نسب، أبناء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فسّرها البعض الآخر بأنّ المراد بها المنافقین، ذلک لأنّ النفاق إنّما هو نتیجة دناءة النسب وخسة الجوهر، وأخیراً هناک من فسّرها بالوضیعین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التکبر الذی یعدّ الموضوع الأصلی لهذه الخطبة إنّما یستند إلی عقدة الحقارة، وهذا ما صرحت به الروایة الواردة عن الإمام الصادق علیه السلام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تَکَبَّرَ او تَجَبَّرَ إِلاّ لِذِلَّة وَجَدَها فی نَفْسِهِ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علیه السلام فی شرح أوصاف طائفة الأدعیاء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شَرِبْتُمْ بِصَفْوِکُمْ کَدَرَهُمْ، وخَلَطْتُمْ بِصِحَّتِکُمْ مَرَضَهُمْ، وأَدْخَلْتُمْ فِی حَقِّکُمْ بَاطِلَهُمْ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هؤلاء المنافقین المستکبرین إنّما استغلوا حسن نیاتکم وأنفذوا </w:t>
      </w:r>
    </w:p>
    <w:p>
      <w:pPr>
        <w:pStyle w:val="BookText"/>
        <w:rPr/>
      </w:pPr>
      <w:r>
        <w:rPr>
          <w:rFonts w:ascii="IRNazanin" w:hAnsi="IRNazanin" w:eastAsia="IRNazanin"/>
          <w:color w:val="111111"/>
          <w:sz w:val="28"/>
          <w:sz w:val="28"/>
          <w:szCs w:val="28"/>
          <w:rtl w:val="true"/>
          <w:lang w:bidi="fa-IR"/>
        </w:rPr>
        <w:t>إلیکم نیاتهم السیئة وأمراضهم النفسیّة وأعمالهم المریضة والمطالب الباطلة ورسخوها فی أوساطکم؛ وعلیه فما علیکم إلّاالتعرف علیهم والانسحاب من تبعیتهم وطرح أفکارهم الفاسدة وخططهم الشیطانیّة من أوساطکم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أفصح الإمام علیه السلام عن التعریف بهم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أَسَاسُ الْفُسُوقِ، وأَحْلاَسُ</w:t>
      </w:r>
      <w:r>
        <w:rPr>
          <w:rStyle w:val="FootnoteAnchor"/>
          <w:rtl w:val="true"/>
        </w:rPr>
        <w:footnoteReference w:id="4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کساء رقیق یکون علی ظهر البعیر ملازماً له، ثم اطلق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شیء ملازم لآخر ولذلک یقال للأفراد الذین یلازمون البیوت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أحلاس البیوت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بالنظر إلی معنی الفسوق وهو الخروج عن الطاعة والعقوق الذی یطلق علی مطلق العصیان، فإنّ المراد بالعبارة السابقة أنّ جمیع المعاصی والمفاسد الاجتماعیّة إنّما تنبع من المفسدین والمستکبرین حیث یقوم هؤلاء الأفراد باستقطاب الناس وشدهم إلیهم کونهم مصداق للعبارة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عَلی دینِ مُلُوکِهِمْ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تحدّث الإمام علیه السلام عن العلاقة القائمة بین هذه الفئة وإبلیس ومدی ارتباط افکارهم وخططهم بوساوسه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اتَّخَذَهُمْ إِبْلِیسُ مَطَایَا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وجُنْداً بِهِمْ یَصُولُ</w:t>
      </w:r>
      <w:r>
        <w:rPr>
          <w:rStyle w:val="FootnoteAnchor"/>
          <w:rtl w:val="true"/>
        </w:rPr>
        <w:footnoteReference w:id="451"/>
      </w:r>
      <w:r>
        <w:rPr>
          <w:rFonts w:ascii="Amiri" w:hAnsi="Amiri" w:eastAsia="Amiri" w:cs="Amiri"/>
          <w:color w:val="111111"/>
          <w:sz w:val="28"/>
          <w:sz w:val="28"/>
          <w:szCs w:val="28"/>
          <w:rtl w:val="true"/>
          <w:lang w:bidi="ar-SA"/>
        </w:rPr>
        <w:t>عَلَی النَّاسِ، وتَرَاجِمَةً یَنْطِقُ عَلَی أَلْسِنَتِهِمْ، اسْتِرَاقاً لِعُقُولِکُمْ ودُخُولاً</w:t>
      </w:r>
      <w:r>
        <w:rPr>
          <w:rStyle w:val="FootnoteAnchor"/>
          <w:rtl w:val="true"/>
        </w:rPr>
        <w:footnoteReference w:id="452"/>
      </w:r>
      <w:r>
        <w:rPr>
          <w:rFonts w:ascii="Amiri" w:hAnsi="Amiri" w:eastAsia="Amiri" w:cs="Amiri"/>
          <w:color w:val="111111"/>
          <w:sz w:val="28"/>
          <w:sz w:val="28"/>
          <w:szCs w:val="28"/>
          <w:rtl w:val="true"/>
          <w:lang w:bidi="ar-SA"/>
        </w:rPr>
        <w:t>فِی عُیُونِکُمْ، ونَفْثاً</w:t>
      </w:r>
      <w:r>
        <w:rPr>
          <w:rStyle w:val="FootnoteAnchor"/>
          <w:rtl w:val="true"/>
        </w:rPr>
        <w:footnoteReference w:id="453"/>
      </w:r>
      <w:r>
        <w:rPr>
          <w:rFonts w:ascii="Amiri" w:hAnsi="Amiri" w:eastAsia="Amiri" w:cs="Amiri"/>
          <w:color w:val="111111"/>
          <w:sz w:val="28"/>
          <w:sz w:val="28"/>
          <w:szCs w:val="28"/>
          <w:rtl w:val="true"/>
          <w:lang w:bidi="ar-SA"/>
        </w:rPr>
        <w:t>فِی أَسْمَاعِکُمْ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فالواقع، إنّما یمتطی إبلیس هذه الفئة بالدرجة الأُولی لإضلال الناس وإغوائهم، ثم یستعین بها فی هجومه علیهم فإن استسلموا لقنهم مطالبه بلسان زعماء هذه الفئة الضالة فیعطل لدیهم جمیع مصادر الفهم والإدراک بما فیها العقل والعین والاذن؛ فیسلبهم عقلهم بأمانیه البعیدة وأهوائه ورغباته ویزین لهم الدنیا، فیصادر بصیرتهم ویقرأ فی آذانهم کلمات الخداع ویوسوس إلیهم فلا تکون عاقبتهم إلّاتلک التی </w:t>
      </w:r>
      <w:bookmarkStart w:id="649" w:name="pg12581_148142"/>
    </w:p>
    <w:p>
      <w:pPr>
        <w:pStyle w:val="BookText"/>
        <w:rPr/>
      </w:pPr>
      <w:bookmarkEnd w:id="649"/>
      <w:r>
        <w:rPr>
          <w:rFonts w:ascii="IRNazanin" w:hAnsi="IRNazanin" w:eastAsia="IRNazanin"/>
          <w:color w:val="111111"/>
          <w:sz w:val="28"/>
          <w:sz w:val="28"/>
          <w:szCs w:val="28"/>
          <w:rtl w:val="true"/>
          <w:lang w:bidi="fa-IR"/>
        </w:rPr>
        <w:t>أشار الإمام علیه السلام إلیها فی خطبته وعلی هذا الأساس فقد جعلکم أهدافاً لسهامه ووطأکم بقدمه واستحوذ علیکم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فَجَعَلَکُمْ مَرْمَی نَبْلِهِ</w:t>
      </w:r>
      <w:r>
        <w:rPr>
          <w:rStyle w:val="FootnoteAnchor"/>
          <w:rtl w:val="true"/>
        </w:rPr>
        <w:footnoteReference w:id="4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ومَوْطِئَ قَدَمِهِ، ومَأْخَذَ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الطبیعی أن یتیه الإنسان تحت أرجل الشیطان ویکون بدنه عرضة لسهامه ویحکم علیه قبضته إذا ما فقد عقله وبصیرته وإدراکه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أغلب شرّاح نهج البلاغة إلی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الأسر فی مخالب الشیطان، وعلیه یکون مفهوم العبارات الثلاث أنّ الشیطان یقضی علیکم أو یذلکم أو یأسرکم، إلّاأنّ التفسیر الذی أوردناه یبدو أنسب مع العبارات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والواقع أنّ هذه الکلمات العمیقة للإمام علیه السلام بشأن نفوذ الشیطان فی الإنسان اقتباس من القرآن الکریم إذ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الشَّیَاطِینَ لَیُوحُونَ إِلَی أَوْلِیَائِهِمْ لِیُجَادِلُوکُمْ وَإِنْ أَطَعْتُمُوهُمْ إِنَّکُمْ لَمُشْرِکُونَ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فی الآیة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 لِکُلِّ نَبِیّ عَدُوّاً شَیَاطِینَ الاِْنسِ وَالْجِنِّ یُوحِی بَعْضُهُمْ إِلَی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شبیه ما ورد فی هذه العبارة فی الخطبة السابعة حین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الشَّیْطَانَ لاَِمْرِهِمْ مِلاَکاً واتَّخَذَهُمْ لَهُ أَشْرَاکاً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بِأَعْیُنِهِمْ، ونَطَقَ بِأَلْسِنَتِهِمْ، فَرَکِبَ بِهِمُ الزَّلَلَ، وزَیَّنَ لَهُمُ الْخَطَلَ</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881736_77815467"/>
      <w:bookmarkStart w:id="651" w:name="_Toc244"/>
      <w:bookmarkEnd w:id="650"/>
      <w:r>
        <w:rPr>
          <w:rtl w:val="true"/>
        </w:rPr>
        <w:t>تأمّل</w:t>
      </w:r>
      <w:bookmarkEnd w:id="651"/>
    </w:p>
    <w:p>
      <w:pPr>
        <w:pStyle w:val="Heading5"/>
        <w:numPr>
          <w:ilvl w:val="4"/>
          <w:numId w:val="1"/>
        </w:numPr>
        <w:rPr/>
      </w:pPr>
      <w:bookmarkStart w:id="652" w:name="__RefHeading___Toc1881738_77815467"/>
      <w:bookmarkStart w:id="653" w:name="_Toc245"/>
      <w:bookmarkEnd w:id="652"/>
      <w:r>
        <w:rPr>
          <w:rtl w:val="true"/>
        </w:rPr>
        <w:t>التکبر والعصبیة</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الشعور بالأفضلیة من الآخرین، 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التعلق غیر المنطقی بشخص والتفانی فی الدفاع عنه بصورة عمیاء، أو الغلو فی الحب للقبیلة </w:t>
      </w:r>
    </w:p>
    <w:p>
      <w:pPr>
        <w:pStyle w:val="BookText"/>
        <w:rPr/>
      </w:pPr>
      <w:r>
        <w:rPr>
          <w:rFonts w:ascii="IRNazanin" w:hAnsi="IRNazanin" w:eastAsia="IRNazanin"/>
          <w:color w:val="111111"/>
          <w:sz w:val="28"/>
          <w:sz w:val="28"/>
          <w:szCs w:val="28"/>
          <w:rtl w:val="true"/>
          <w:lang w:bidi="fa-IR"/>
        </w:rPr>
        <w:t>وتمجیدها بحقّ وبغیر حقّ، وتعصب من مادة عصب علی وزن غضب بمعنی الأوعیة الخاصّة التی تربط عضلات الإنسان بدماغه وتشکل سلسلة الأعصاب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اطلقت علی الفئة والجماعة المنسجمة فکریاً والمتعاضدة فیما بینها، ویطلق علی هذه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مفردة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علی التبعیة الهمجیة المطلقة والتی یفرزها عادة الجهل وضیق التفکیر والکبر؛ لأنّ الشخص الذی یرید أن یلصق بنفسه قیمة معینة یسعی لإکبار من یتعلق به أو یتعلق بهم، فیتجاهل نقط ضعفهم ویبالغ فی تضخیم نقاط قوتهم إن وجدت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الرذیلة الأخلاقیّة الجاهلیّة إذا انطلقت من التعصب العرقی والقبلی فإنّها تؤدّی إلی اندلاع النزاعات والحروب والعنف والصراعات الدمویّة التی حدثت فی التاریخ القدیم والتاریخ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أحداً لم یأمن مخاطر الکبر والعصبیّة منذ التاریخ الجاهلی حتی تاریخنا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نشب فی العصر الجاهلی قتالان عنیفان بین القبائل العربیة باسم الفجار المعروفة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حدثت فجار الأُولی حین کان لفرد من قبیلة بنی کنانة دین بذمة رجل من قبیلة هوازن الذی ما کان یستطیع تسدید دینه؛ فشاهد الرجل الهوازنی قرداً فی سوق عکاظ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الذی کان یعقد کلّ سنة قرب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رجل یبیعنی هذا القرد مقابل دینی من فلان الکنانی ومراده من هذا الکلام تحقیر الرجل الکنانی الذی عجز عن تسدید دینه، وهنا قام رجل من کنانة فقتل القرد، فصرخ الهوازنی بوجه الرجل واستنجد الکنانی بقبیلته فاقتتلت القبیلتان قتالاً شدیداً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وفجار الثانیة التی حدثت بعد وفاة عبد المطلب، وسببها أنّ فتی من قبیلة بنی غفار جلس فی زاویة من سوق عکاظ ومد رجلیه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أفضل العرب ومن لم یقبل ذلک فلیقطع رجلیَّ، فانبری له فتی جاهل من قبیلة بنی قیس وسل سیفه وضربه علی رجلیه، فاقتتلت قبیلتیهما قتالاً شدیداً حتی تصالحا بعد مدّة من </w:t>
      </w:r>
    </w:p>
    <w:p>
      <w:pPr>
        <w:pStyle w:val="BookText"/>
        <w:rPr/>
      </w:pPr>
      <w:r>
        <w:rPr>
          <w:rFonts w:ascii="Amiri" w:hAnsi="Amiri" w:eastAsia="Amiri" w:cs="Amiri"/>
          <w:color w:val="111111"/>
          <w:sz w:val="28"/>
          <w:sz w:val="28"/>
          <w:szCs w:val="28"/>
          <w:rtl w:val="true"/>
          <w:lang w:bidi="ar-SA"/>
        </w:rPr>
        <w:t>العداوة والخصومة</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شهده القرن العشرین متمثلاً فی الحرب العالمیة الثانیة وکان سببها کما نعلم العصبیة الألمانیّة النازیّة والتی خلفت عشرات الملایین من القتلی وعشرات الملایین من الجرحی والعدید من المفقودین وذلک الخراب العظیم الذی حلّ بأوروبا وسائر دول العالم، وحتی الیوم فإنّ العوامل الرئیسیّة التی تقف وراء اعتداءات المستکبرین والجناة الاسرائیلیین لا تستند إلی شیء سوی إلی الکبر والتعصب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وبالنظر لما ذکرناه سابقاً نقف علی عمق کلام الإمام علیه السلام فی إظهاره لکلّ هذا القلق من النتائج الوخیمة للکبر والعصبیّة، وفی ذلک ورد عن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قَلْبِهِ حَبّةٌ مِنْ خَرْدَل مِنْ عَصَبِیَّة، بَعَثَهُ اللّهُ یَوْمَ الْقِیامَةِ مَعَ أعْرابِ الْجاهِلِیَّةِ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الإمام الصادق علیه السلام أنّه 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تَعصَّبَ او تُعصِّبَ لَهُ فَقَدْ خَلَعَ رِبْقَ الإیمانِ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654" w:name="pg12581_148145"/>
    </w:p>
    <w:p>
      <w:pPr>
        <w:pStyle w:val="Heading3"/>
        <w:numPr>
          <w:ilvl w:val="2"/>
          <w:numId w:val="1"/>
        </w:numPr>
        <w:rPr/>
      </w:pPr>
      <w:bookmarkStart w:id="655" w:name="__RefHeading___Toc1881740_77815467"/>
      <w:bookmarkStart w:id="656" w:name="_Toc246"/>
      <w:bookmarkEnd w:id="654"/>
      <w:bookmarkEnd w:id="655"/>
      <w:r>
        <w:rPr>
          <w:rtl w:val="true"/>
        </w:rPr>
        <w:t>القسم السادس</w:t>
      </w:r>
      <w:bookmarkEnd w:id="656"/>
    </w:p>
    <w:p>
      <w:pPr>
        <w:pStyle w:val="Heading4"/>
        <w:numPr>
          <w:ilvl w:val="3"/>
          <w:numId w:val="1"/>
        </w:numPr>
        <w:rPr/>
      </w:pPr>
      <w:bookmarkStart w:id="657" w:name="__RefHeading___Toc1881742_77815467"/>
      <w:bookmarkStart w:id="658" w:name="_Toc247"/>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فَاعْتَبِرُوا بِمَا أَصَابَ الاُْمَمَ الْمُسْتَکْبِرِینَ مِنْ قَبْلِکُمْ مِنْ بَأْسِ اللّهِ وَصَوْلاَتِهِ، ووَقَائِعِهِ ومَثُلاَتِهِ، واتَّعِظُوا بِمَثَاوِی خُدُودِهِمْ، ومَصَارِعِ جُنُوبِهِمْ، واسْتَعِیذُوا بِاللّهِ مِنْ لَوَاقِحِ الْکِبْرِ، کَمَا تَسْتَعِیذُونَهُ مِنْ طَوَارِقِ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فَلَورَخَّصَ اللّهُ فِی الْکِبْرِ لاَِحَد مِنْ عِبَادِهِ لَرَخَّصَ فِیهِ لِخَاصَّةِ أَنْبِیَائِهِ وأَوْلِیَائِهِ؛ ولکِنَّهُ سُبْحَانَهُ کَرَّهَ إِلَیْهِمُ التَّکَابُرَ، ورَضِیَ لَهُمُ التَّوَاضُعَ، فَأَلْصَقُوا بِالاَْرْضِ خُدُودَهُمْ، وعَفَّرُوا فِی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وخَفَضُوا أَجْنِحَتَهُمْ لِلْمُؤْمِنِینَ، وکانُوا قَوْماً مُسْتَضْعَفِینَ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اخْتَبَرَهُمُ اللّهُ بِالْمَخْمَصَةِ، وابْتَلاَهُمْ بِالْمَجْهَدَةِ، وامْتَحَنَهُمْ بِالْمَخَاوِفِ، ومَخَضَهُمْ بِالْمَکَارِهِ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تَعْتَبِرُوا الرِّضَی والسُّخْطَ بِالْمَالِ والْوَلَدِ جَهْلاً بِمَواقِعِ الْفِتْنَةِ، والاِْخْتِبَارِ فِی مَوْضِعِ الْغِنَی والاِْقْتِدَارِ، فَقَدْ قَالَ سُبْحَانَهُ وتَعَالَی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یَخْتَبِرُ عِبَادَهُ الْمُسْتَکْبِرِینَ فِی أَنْفُسِهِمْ بِأَوْلِیَائِهِ الْمُسْتَضْعَفِینَ فِی أَعْیُنِهِمْ</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881744_77815467"/>
      <w:bookmarkStart w:id="660" w:name="_Toc248"/>
      <w:bookmarkEnd w:id="659"/>
      <w:r>
        <w:rPr>
          <w:rtl w:val="true"/>
        </w:rPr>
        <w:t>الشرح والتفسیر</w:t>
      </w:r>
      <w:r>
        <w:rPr>
          <w:rtl w:val="true"/>
        </w:rPr>
        <w:t xml:space="preserve">: </w:t>
      </w:r>
      <w:r>
        <w:rPr>
          <w:rtl w:val="true"/>
        </w:rPr>
        <w:t>آفة التکبّر</w:t>
      </w:r>
      <w:bookmarkEnd w:id="66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فرغ الإمام علیه السلام من تحذیراته فی المقطع السابق من هذه الخطبة من تبعیة المستکبرین والعصاة المتعصبین، أخذ فی هذا الجانب من الخطبة بید مخاطبیه لیغوص بهم فی أعماق التاریخ ویوقفهم علی مصیر الأمم المستکبرة وأئمّة الکبر </w:t>
      </w:r>
    </w:p>
    <w:p>
      <w:pPr>
        <w:pStyle w:val="BookText"/>
        <w:rPr/>
      </w:pPr>
      <w:r>
        <w:rPr>
          <w:rFonts w:ascii="IRNazanin" w:hAnsi="IRNazanin" w:eastAsia="IRNazanin"/>
          <w:color w:val="111111"/>
          <w:sz w:val="28"/>
          <w:sz w:val="28"/>
          <w:szCs w:val="28"/>
          <w:rtl w:val="true"/>
          <w:lang w:bidi="fa-IR"/>
        </w:rPr>
        <w:t>والغرور فی التاریخ القدیم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الاُْمَمَ الْمُسْتَکْبِرِینَ مِنْ قَبْلِکُمْ مِنْ بَأْسِ اللّهِ وَصَوْلاَتِهِ،</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التسلط والغلبة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ووَقَائِعِهِ ومَثُلاَتِهِ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عرض لنا القرآن الکریم کیف کانت عاقبة الطغاة سیئة ومصیرهم أسود کفرعون وجنوده حیث هلکوا غرقاً فی أمواج البحر وکانت أجسامهم طعمة لحیتان البحار، وطغاة مع أقواهم هلکوا تحت الزلارل الشدیدة ومنهم مَن أُمطروا بالحجارة أو خسف بهم الأرض ومنهم مَن قلبَ اللّه بهم مدنهم فجعل عالیها سافلها کقوم لوط، وطائفة أخذهم بالطوفان والعواصف التی جعلتهم کأعجاز النخل الخاویة کقوم عاد، بینما أخذ البعض الآخر بالصاعقة لیحیلهم أجساداً خاویة بطرفة عین کما قال تعالی فی محکم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أَخَذْنَا بِذَنْبِهِ فَمِنْهُمْ مَّنْ أَرْسَلْنَا عَلَیْهِ حَاصِباً وَمِنْهُمْ مَنْ أَخَذَتْهُ الصَّیْحَةُ وَمِنْهُمْ مَنْ خَسَفْنَا بِهِ الأَرْضَ وَمِنْهُمْ مَّنْ أَغْرَقْنَا وَمَا کَانَ اللّهُ لِیَظْلِمَهُمْ وَلَکِنْ کَانُوا أَنْفُسَهُمْ یَظْلِمُونَ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واتَّعِظُوا بِمَثَاوِی</w:t>
      </w:r>
      <w:r>
        <w:rPr>
          <w:rStyle w:val="FootnoteAnchor"/>
          <w:rtl w:val="true"/>
        </w:rPr>
        <w:footnoteReference w:id="461"/>
      </w:r>
      <w:r>
        <w:rPr>
          <w:rFonts w:ascii="Amiri" w:hAnsi="Amiri" w:eastAsia="Amiri" w:cs="Amiri"/>
          <w:color w:val="111111"/>
          <w:sz w:val="28"/>
          <w:sz w:val="28"/>
          <w:szCs w:val="28"/>
          <w:rtl w:val="true"/>
          <w:lang w:bidi="ar-SA"/>
        </w:rPr>
        <w:t>خُدُودِهِمْ، ومَصَارِعِ جُنُوبِهِمْ،</w:t>
      </w:r>
      <w:r>
        <w:rPr>
          <w:rStyle w:val="FootnoteAnchor"/>
          <w:rtl w:val="true"/>
        </w:rPr>
        <w:footnoteReference w:id="462"/>
      </w:r>
      <w:r>
        <w:rPr>
          <w:rFonts w:ascii="Amiri" w:hAnsi="Amiri" w:eastAsia="Amiri" w:cs="Amiri"/>
          <w:color w:val="111111"/>
          <w:sz w:val="28"/>
          <w:sz w:val="28"/>
          <w:szCs w:val="28"/>
          <w:rtl w:val="true"/>
          <w:lang w:bidi="ar-SA"/>
        </w:rPr>
        <w:t>واسْتَعِیذُوا بِاللّهِ مِنْ لَوَاقِحِ</w:t>
      </w:r>
      <w:r>
        <w:rPr>
          <w:rStyle w:val="FootnoteAnchor"/>
          <w:rtl w:val="true"/>
        </w:rPr>
        <w:footnoteReference w:id="463"/>
      </w:r>
      <w:r>
        <w:rPr>
          <w:rFonts w:ascii="Amiri" w:hAnsi="Amiri" w:eastAsia="Amiri" w:cs="Amiri"/>
          <w:color w:val="111111"/>
          <w:sz w:val="28"/>
          <w:sz w:val="28"/>
          <w:szCs w:val="28"/>
          <w:rtl w:val="true"/>
          <w:lang w:bidi="ar-SA"/>
        </w:rPr>
        <w:t>الْکِبْرِ، کَمَا تَسْتَعِیذُونَهُ مِنْ طَوَارِقِ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یبدو أنّ الوصایا الثلاث التی ذکرها الإمام علیه السلام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المراحل الثلاث التی تنتظر الإنسان الیقظ فی مسیرته نحو الحقّ حین تأمّله لسیرة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وأهمها مصیر الأمم السابقة بما کانت تمتلکه من نعم وما کانت علیه من عزة وقدرة ثم الت إلی الزوال أثر الکبر والغرور، لکی یتعلم الدروس والعبر من تاریخ حیاتهم ومماتهم فیستعیذ باللّه فی خاتمة المطاف حتی لا </w:t>
      </w:r>
    </w:p>
    <w:p>
      <w:pPr>
        <w:pStyle w:val="BookText"/>
        <w:rPr/>
      </w:pPr>
      <w:r>
        <w:rPr>
          <w:rFonts w:ascii="IRNazanin" w:hAnsi="IRNazanin" w:eastAsia="IRNazanin"/>
          <w:color w:val="111111"/>
          <w:sz w:val="28"/>
          <w:sz w:val="28"/>
          <w:szCs w:val="28"/>
          <w:rtl w:val="true"/>
          <w:lang w:bidi="fa-IR"/>
        </w:rPr>
        <w:t>یُصاب بالکبر والغرور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تَسْتَعِیذُونَهُ 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آثار الکبر المشؤومة والتی تعد من الحوادث المریرة التی لا تقل عن الزلازل والعواصف والحوادث الطبیعیة المفجعة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طرق هذا المعلم الربّانی العظیم سبیلاً آخر بغیة خلق النفرة فی قلوبهم إزاء الکبر والغرور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فَلَورَخَّصَ اللّهُ فِی الْکِبْرِ لاَِحَد مِنْ عِبَادِهِ لَرَخَّصَ فِیهِ لِخَاصَّةِ أَنْبِیَائِهِ وأَوْلِیَائِهِ؛ ولکِنَّهُ سُبْحَانَهُ کَرَّهَ إِلَیْهِمُ التَّکَابُرَ، ورَضِیَ لَهُمُ التَّوَاضُعَ، فَأَلْصَقُوا بِالاَْرْضِ خُدُودَهُمْ، وعَفَّرُوا</w:t>
      </w:r>
      <w:r>
        <w:rPr>
          <w:rStyle w:val="FootnoteAnchor"/>
          <w:rtl w:val="true"/>
        </w:rPr>
        <w:footnoteReference w:id="4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التمریغ بالتراب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وخَفَضُوا أَجْنِحَتَهُمْ لِلْمُؤْمِنِینَ، وکَانُوا قَوْماً مُسْتَضْعَفِینَ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بعض المتکبرین یعتقدون أنّ التکبر یکشف عن الشخصیة وأنّها بالتالی نعمة من نعم اللّه تعالی، فالإمام علیه السلام یشیر إلی أنّ هذا العمل لوکان نعمة وکرامة لأَنعم به تعالی علی أنبیائه وأولیائه قبل کلّ شخص آخر؛ بینما نری القضیة معکوسة تماماً حیث کرَّهَ تعالی إلیهم الکبر والغرور، والتواضع بمثابة تاج وضع علی رؤوسهم، وعلی هذا الأساس عاشوا الخضوع للّه‌تعالی فکانوا یعفّرون وجوههم بالتراب، کما عاشوا البساطة والتواضع للمؤمنین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وَخَفَضُوا أَجْنِحَتَهُمْ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لطیفة عن التواضع، لأنّ الطیور حین ترید أن تحنو علی فراخها تضمها تحت أجنحتها بعد أن تفتحها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قَوْماً مُسْتَضْعَفِینَ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تفید هنا معنی الضعف والعجز، بل تعنی أنّهم کانوا لا تیکبّرون علی أبناء مجتمعهم فهم عباد بُسطاء وأنّهم یشاطرون الآخرین حیاتهم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هم الإمام علیه السلام برفع الخطأ واللبس الذی شاب بعض المستکبرین الذین اعتقدوا بأنّ المال والأولاد علامات علی القرب من اللّه تعالی، فخاض فی بعض </w:t>
      </w:r>
    </w:p>
    <w:p>
      <w:pPr>
        <w:pStyle w:val="BookText"/>
        <w:rPr/>
      </w:pPr>
      <w:r>
        <w:rPr>
          <w:rFonts w:ascii="IRNazanin" w:hAnsi="IRNazanin" w:eastAsia="IRNazanin"/>
          <w:color w:val="111111"/>
          <w:sz w:val="28"/>
          <w:sz w:val="28"/>
          <w:szCs w:val="28"/>
          <w:rtl w:val="true"/>
          <w:lang w:bidi="fa-IR"/>
        </w:rPr>
        <w:t>التفاصیل من سیرة وحیاة خاصة أولیاء اللّه وأنبیائه وما تعرضوا له من امتحانات واختبارات بعبارات فصیحة وبلیغة لیرکز علی أربعة أنواع من الاختبارات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اخْتَبَرَهُمُ اللّهُ بِالْمَخْمَصَةِ</w:t>
      </w:r>
      <w:r>
        <w:rPr>
          <w:rStyle w:val="FootnoteAnchor"/>
          <w:rtl w:val="true"/>
        </w:rPr>
        <w:footnoteReference w:id="4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الجوع وخلو البطن من الطعام، 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الجوع الشدیدالذی یدعو إلی خسف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وابْتَلاَهُمْ بِالْمَجْهَدَةِ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وامْتَحَنَهُمْ بِالْمَخَاوِفِ، ومَخَضَهُمْ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بِالْمَکَارِهِ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فطرق اللّه تعالی الامتحانیّة لا تحصی، فأحیاناً بالنعمة وکذلک بالنقمة، وتارة بالمرض والسقم وأخری بالصحة والعافیة وثالثة بالعزّة وأخری بسلبها؛ لکن یمکن تقسیم هذه الاختبارات إلی أقسام متعددة؛ الضیق فی المعیشة والجوع والعطش، الحوادث الشاقة والألیمة من قبیل المصائب التی تحملها المسلمون الأوائل فی شعب أبی طالب حتی مختلف الغزوات وحالة اللاأمن التی کان یفرضها علیهم خصوم الدعوة، إلی جانب الأمراض والمعاناة التی سادت حیاة جمیع أنبیاء اللّه، إنّما تعدّ دلیلاً علی هذه الامتحانات ومن ذلک حیاة موسی بن عمران علیه السلام منذ ولادته حتی لجوئه إلی بیت النبی شعیب علیه السلام، وحین انبری لدعوة الفراعنة وما أعقبها من حوادث ألیمة والمصائب التی عاشها فی بنی اسرائیل، وکذلک مختلف المراحل التی شهدها نبی اللّه إبراهیم علیه السلام فی حیاته من بابل حتی أرض مصر ثم مکة ولا سیما سیرة النّبی الأکرم محمد صلی الله علیه و آله والغنیة عن التوضیح، کلّها شواهد حیة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دفع خطأ مهم بعد ذکره لهذه المقدمة والذی أصیب به العدید من الناس فی الماضی والحاضر والذی یتمثل فی ظنهم بأنّ کثرة الأموال والأولاد دلیل علی التوفیق والسعادة والقرب من اللّه تبارک وتعالی فقال علیه 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تَعْتَبِرُوا </w:t>
      </w:r>
      <w:bookmarkStart w:id="661" w:name="pg12581_148149"/>
    </w:p>
    <w:p>
      <w:pPr>
        <w:pStyle w:val="BookText"/>
        <w:rPr/>
      </w:pPr>
      <w:bookmarkEnd w:id="661"/>
      <w:r>
        <w:rPr>
          <w:rFonts w:ascii="Amiri" w:hAnsi="Amiri" w:eastAsia="Amiri" w:cs="Amiri"/>
          <w:color w:val="111111"/>
          <w:sz w:val="28"/>
          <w:sz w:val="28"/>
          <w:szCs w:val="28"/>
          <w:rtl w:val="true"/>
          <w:lang w:bidi="ar-SA"/>
        </w:rPr>
        <w:t>الرِّضَی والسُّخْطَ بِالْمَالِ والْوَلَدِ جَهْلاً بِمَواقِعِ الْفِتْنَةِ، والاِْخْتِبَارِ فِی مَوْضِعِ الْغِنَی والاِْقْتِدَارِ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استدل علیه السلام بآیة قرآنیّة أشارت صراحة إلی هذا الأمر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سورة المؤمنون، الآیتان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خلص من الآیة الشریفة إلی هذه النتیجة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یَخْتَبِرُ عِبَادَهُ الْمُسْتَکْبِرِینَ فِی أَنْفُسِهِمْ بِأَوْلِیَائِهِ الْمُسْتَضْعَفِینَ فِی أَعْیُنِهِمْ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المستکبرین إشارة إلی أنّهم لیسوا علی شیء من الفضیلة، بل هم عباد ضعاف وعاجزون یرون أنفسهم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استناداً لعودة الضمیر للمستکبرین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عباد اللّه لیسوا ضعافاً وعاجزین قط، بل المستکبرون یظنونهم مستضعفین بفعل زهدهم وورعهم وتقواهم وطاعتهم لأوامر اللّه، ومن هنا یتّضح اختلاف مفردة المستضعف هنا مع ما وردت فی العبارة السابقة حیث قال علیه السلام الأنبیاء مستضعفون إشارة إلی تواضعهم ووزهدهم وبساطة حیاتهم، وقوله أولیاء اللّه المستضعفین فی عین المستکبرین إشارة إلی الضعف والعجز والذلّة التی یظنونها</w:t>
      </w:r>
      <w:r>
        <w:rPr>
          <w:rFonts w:eastAsia="IRNazanin" w:cs="IRNazanin"/>
          <w:color w:val="111111"/>
          <w:sz w:val="28"/>
          <w:szCs w:val="28"/>
          <w:rtl w:val="true"/>
          <w:lang w:bidi="fa-IR"/>
        </w:rPr>
        <w:t>.</w:t>
      </w:r>
    </w:p>
    <w:p>
      <w:pPr>
        <w:pStyle w:val="Heading4"/>
        <w:numPr>
          <w:ilvl w:val="3"/>
          <w:numId w:val="1"/>
        </w:numPr>
        <w:rPr/>
      </w:pPr>
      <w:bookmarkStart w:id="662" w:name="__RefHeading___Toc1881746_77815467"/>
      <w:bookmarkStart w:id="663" w:name="_Toc249"/>
      <w:bookmarkEnd w:id="662"/>
      <w:r>
        <w:rPr>
          <w:rtl w:val="true"/>
        </w:rPr>
        <w:t>تأمّل</w:t>
      </w:r>
      <w:bookmarkEnd w:id="663"/>
    </w:p>
    <w:p>
      <w:pPr>
        <w:pStyle w:val="Heading5"/>
        <w:numPr>
          <w:ilvl w:val="4"/>
          <w:numId w:val="1"/>
        </w:numPr>
        <w:rPr/>
      </w:pPr>
      <w:bookmarkStart w:id="664" w:name="__RefHeading___Toc1881748_77815467"/>
      <w:bookmarkStart w:id="665" w:name="_Toc250"/>
      <w:bookmarkEnd w:id="664"/>
      <w:r>
        <w:rPr>
          <w:rtl w:val="true"/>
        </w:rPr>
        <w:t>تصحیح خطأ</w:t>
      </w:r>
      <w:bookmarkEnd w:id="66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أشارت العدید من الآیات القرآنیّة إلی هذا الموضوع حیث إنّه کان فی الأقوام السابقة بعض الأفراد الذین یعتقدون بأنّ کثرة الاموال والأولاد دلیل علی القرب من اللّه تعالی، وقد دفع بهم هذا التصور الخاطئ لأنّ یعتقدوا لأنفسهم ببعض المقامات المعنویّة بموازاة تلک الإمکانات المادیّة الضخمة لیوردوا هذا الأمر بصیغة مغالطة </w:t>
      </w:r>
    </w:p>
    <w:p>
      <w:pPr>
        <w:pStyle w:val="BookText"/>
        <w:rPr/>
      </w:pPr>
      <w:r>
        <w:rPr>
          <w:rFonts w:ascii="IRNazanin" w:hAnsi="IRNazanin" w:eastAsia="IRNazanin"/>
          <w:color w:val="111111"/>
          <w:sz w:val="28"/>
          <w:sz w:val="28"/>
          <w:szCs w:val="28"/>
          <w:rtl w:val="true"/>
          <w:lang w:bidi="fa-IR"/>
        </w:rPr>
        <w:t>فیزعموا أنّ هذه نعم اللّه فمن شمله اللّه بهذه النعم فقد أحبّه، ومن أحبّه اللّه کان مقرّباً منه، وعلی هذا الأساس کانوا ینظرون باستخفاف إلی المؤمنین علی المستوی المادی والمعنوی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غفلوا عن أنّ إفاضة الإمکانات المادیّة إنّما یستند إلی عدة عوامل، فقد تکون نعمة من نعم اللّه، کما قد تکون للامتحان والاختبار أو الاستدراج للعذاب، أی أنّ اللّه سبحانه وتعالی إنّما یتابع نعمه علی بعض الأفراد الذین لا یمکن إصلاحهم فیسلبها تعالی منهم بغتة لیکون ذلک أشد وقعاً علی قلوبهم وأکثر إیلاماً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والقضیة أشبه بالضبط بذلک المعتدی الذی یتسلق شجرة مثمرة ثم یأخذ بالتسلق شیئاً فشیئاً حتی یسقط فجأة فتتحطم جمیع عظامه</w:t>
      </w:r>
      <w:r>
        <w:rPr>
          <w:rFonts w:eastAsia="IRNazanin" w:cs="IRNazanin"/>
          <w:color w:val="111111"/>
          <w:sz w:val="28"/>
          <w:szCs w:val="28"/>
          <w:rtl w:val="true"/>
          <w:lang w:bidi="fa-IR"/>
        </w:rPr>
        <w:t>.</w:t>
      </w:r>
      <w:bookmarkStart w:id="666" w:name="pg12581_148151"/>
    </w:p>
    <w:p>
      <w:pPr>
        <w:pStyle w:val="Heading3"/>
        <w:numPr>
          <w:ilvl w:val="2"/>
          <w:numId w:val="1"/>
        </w:numPr>
        <w:rPr/>
      </w:pPr>
      <w:bookmarkStart w:id="667" w:name="__RefHeading___Toc1881750_77815467"/>
      <w:bookmarkStart w:id="668" w:name="_Toc251"/>
      <w:bookmarkEnd w:id="666"/>
      <w:bookmarkEnd w:id="667"/>
      <w:r>
        <w:rPr>
          <w:rtl w:val="true"/>
        </w:rPr>
        <w:t>القسم السابع</w:t>
      </w:r>
      <w:bookmarkEnd w:id="668"/>
    </w:p>
    <w:p>
      <w:pPr>
        <w:pStyle w:val="Heading4"/>
        <w:numPr>
          <w:ilvl w:val="3"/>
          <w:numId w:val="1"/>
        </w:numPr>
        <w:rPr/>
      </w:pPr>
      <w:bookmarkStart w:id="669" w:name="__RefHeading___Toc1881752_77815467"/>
      <w:bookmarkStart w:id="670" w:name="_Toc252"/>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ولَقَدْ دَخَلَ مُوسَی بْنُ عِمْرَانَ ومَعَهُ أَخُوهُ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فِرْعَوْنَ، وعَلَیْهِمَا مَدَارِعُ الصُّوفِ، وبِأَیْدِیهِمَا الْعِصِیُّ، فَشَرَطَا لَهُ إِنْ أَسْلَمَ بَقَاءَ مُلْکِهِ، ودَوَامَ عِزِّهِ؛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هذَیْنِ یَشْرِطَانِ لِی دَوَامَ الْعِزِّ، وبَقَاءَالْمُلْکِ؛ وهُمَا بِمَا تَرَوْنَ مِنْ حَالِ الْفَقْرِ والذُّلِّ، فَهَلاَّ أُلْقِیَ عَلَیْهِمَا أَسَاوِرَةٌ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إِعْظَاماً لِلذَّهَبِ وجَمْعِهِ، واحْتِقَاراً لِلصُّوفِ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ولَوأَرَادَ اللّهُ سُبْحَانَهُ لاَِنْبِیَائِهِ حَیْثُ بَعَثَهُمْ أَنْ یَفْتَحَ لَهُمْ کُنُوزَ الذِّهْبَانِ، ومَعَادِنَ الْعِقْیَانِ، ومَغَارِسَ الْجِنَانِ، وأَنْ یَحْشُرَ مَعَهُمْ طُیُورَ السَّماءِ ووُحُوشَ الأَرَضِینَ لَفَعَلَ، ولَوفَعَلَ لَسَقَطَ الْبَلاَءُ، وبَطَلَ الْجَزَاءُ، واضْمَحَلَّتِ الأَنْبَاءُ، ولَمَا وَجَبَ لِلْقَابِلِینَ أُجُورُ الْمُبْتَلِینَ، وَلَا اسْتَحَقَّ الْمُؤْمِنُونَ ثَوَابَ الُْمحْسِنِینَ، وَلَا لَزِمَتِ الأَسْمَاءُ مَعَانِیَهَا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اللّهَ سُبْحَانَهُ جَعَلَ رُسُلَهُ أُولِی قُوَّة فِی عَزَائِمِهِمْ، وَضَعَفَةً فِیَمَا تَرَی الأَعْیُنُ مِنْ حَالاَتِهِمْ، مَعَ قَنَاعَة تَمْلاَُ الْقُلُوبَ والْعُیُونَ غِنیً، وخَصَاصَة تَمْلاَُ الأَبْصَارَ والأَسْمَاعَ أَذیً</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881754_77815467"/>
      <w:bookmarkStart w:id="672" w:name="_Toc253"/>
      <w:bookmarkEnd w:id="671"/>
      <w:r>
        <w:rPr>
          <w:rtl w:val="true"/>
        </w:rPr>
        <w:t>الشرح والتفسیر</w:t>
      </w:r>
      <w:r>
        <w:rPr>
          <w:rtl w:val="true"/>
        </w:rPr>
        <w:t xml:space="preserve">: </w:t>
      </w:r>
      <w:r>
        <w:rPr>
          <w:rtl w:val="true"/>
        </w:rPr>
        <w:t>درس وعبرة فی قصة موسی علیه السلام</w:t>
      </w:r>
      <w:bookmarkEnd w:id="67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 الإمام علیه السلام فی هذا المقطع من الخطبة من خلال طریق آخر ینطوی علی الدروس والعبر ذم الکبر والغرور والعصبیة التی تشکل المحور الأصلی لهذه الخطبة، فأشار إلی قصّة موسی بن عمران علیه السلام حین دخل مع أخیه هارون علی </w:t>
      </w:r>
    </w:p>
    <w:p>
      <w:pPr>
        <w:pStyle w:val="BookText"/>
        <w:rPr/>
      </w:pPr>
      <w:r>
        <w:rPr>
          <w:rFonts w:ascii="IRNazanin" w:hAnsi="IRNazanin" w:eastAsia="IRNazanin"/>
          <w:color w:val="111111"/>
          <w:sz w:val="28"/>
          <w:sz w:val="28"/>
          <w:szCs w:val="28"/>
          <w:rtl w:val="true"/>
          <w:lang w:bidi="fa-IR"/>
        </w:rPr>
        <w:t>فرعون وکانا یرتدیان تلک الثیاب البسیطة فتعرضا إثر ذلک لاستخفاف فرعون المتکبر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دَخَلَ مُوسَی بْنُ عِمْرَانَ ومَعَهُ أَخُوهُ هَارُونَ علیهما السلام عَلَی فِرْعَوْنَ، وعَلَیْهِمَا مَدَارِعُ</w:t>
      </w:r>
      <w:r>
        <w:rPr>
          <w:rStyle w:val="FootnoteAnchor"/>
          <w:rtl w:val="true"/>
        </w:rPr>
        <w:footnoteReference w:id="4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الصُّوفِ، وبِأَیْدِیهِمَا الْعِصِیُّ،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فَشَرَطَا لَهُ إِنْ أَسْلَمَ بَقَاءَ مُلْکِهِ، ودَوَامَ عِزِّهِ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دخل موسی وهارون علیهما السلام بذلک اللباس البسیط وعصا الرعی علی فرعون لیحطما کبریاءه وطغیانه ویبیّنا له ولحاشیته أنّ العزّة لیست فی الأموال والکنوز وکثرة الخدم لیعلنا نهایة ذلک النوع من العیش وانطلاقة العهد الجدید فی الحکومة الإلهیّة بواسطة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حدیثه فتطرق إلی ردود الفعل التی ابداها فرعون إزاء دعوة موسی وهارون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تَعْجَبُونَ مِنْ هذَیْنِ یَشْرِطَانِ لِی دَوَامَ الْعِزِّ، وبَقَاءَ الْمُلْکِ؛ وهُمَا بِمَا تَرَوْنَ مِنْ حَالِ الْفَقْرِ والذُّلِّ، فَهَلاَّ أُلْقِیَ عَلَیْهِمَا أَسَاوِرَةٌ</w:t>
      </w:r>
      <w:r>
        <w:rPr>
          <w:rStyle w:val="FootnoteAnchor"/>
          <w:rtl w:val="true"/>
        </w:rPr>
        <w:footnoteReference w:id="468"/>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إِعْظَاماً لِلذَّهَبِ وجَمْعِهِ، واحْتِقَاراً لِلصُّوفِ ولُبْسِهِ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فالنظام المادی للجهاز الفرعونی یدور حول هذا المحور فی أنّ من کانت إمکاناته فی الذهب والجواهر أکثر کانت شخصیته أسمی، وثیاب الصوف البسیطة إنّما هی لباس الشخصیات الوضیعة فی المجتمع؛ أی لم یکن هنالک أی دور للقیم الإنسانیّة فی بیان شخصیة الإنسان فی ظلّ ذلک النظام، والقیم الاعتباریة والخیالیة هی التی تحدد معیار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 الإمام علیه السلام لشرح هذه الحقیقة بعبارات غایة فی الروعة والبیان والتی لم تکن لها آنذاک قیمة واقعیة بینما کان یحسبها کذلک فرعون وحاشیته فقال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ولَوأَرَادَ اللّهُ سُبْحَانَهُ لاَِنْبِیَائِهِ حَیْثُ بَعَثَهُمْ أَنْ یَفْتَحَ لَهُمْ کُنُوزَ الذِّهْبَانِ</w:t>
      </w:r>
      <w:r>
        <w:rPr>
          <w:rStyle w:val="FootnoteAnchor"/>
          <w:rtl w:val="true"/>
        </w:rPr>
        <w:footnoteReference w:id="469"/>
      </w:r>
      <w:r>
        <w:rPr>
          <w:rFonts w:ascii="Amiri" w:hAnsi="Amiri" w:eastAsia="Amiri" w:cs="Amiri"/>
          <w:color w:val="111111"/>
          <w:sz w:val="28"/>
          <w:sz w:val="28"/>
          <w:szCs w:val="28"/>
          <w:rtl w:val="true"/>
          <w:lang w:bidi="ar-SA"/>
        </w:rPr>
        <w:t xml:space="preserve">، ومَعَادِنَ </w:t>
      </w:r>
    </w:p>
    <w:p>
      <w:pPr>
        <w:pStyle w:val="BookText"/>
        <w:rPr/>
      </w:pPr>
      <w:r>
        <w:rPr>
          <w:rFonts w:ascii="Amiri" w:hAnsi="Amiri" w:eastAsia="Amiri" w:cs="Amiri"/>
          <w:color w:val="111111"/>
          <w:sz w:val="28"/>
          <w:sz w:val="28"/>
          <w:szCs w:val="28"/>
          <w:rtl w:val="true"/>
          <w:lang w:bidi="ar-SA"/>
        </w:rPr>
        <w:t>الْعِقْیَانِ</w:t>
      </w:r>
      <w:r>
        <w:rPr>
          <w:rStyle w:val="FootnoteAnchor"/>
          <w:rtl w:val="true"/>
        </w:rPr>
        <w:footnoteReference w:id="4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وهو نوع من الذهب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ومَغَارِسَ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الْجِنَانِ، وأَنْ یَحْشُرَ مَعَهُمْ طُیُورَ السَّماءِ ووُحُوشَ الأَرَضِینَ لَفَعَلَ، ولَوفَعَلَ لَسَقَطَ الْبَلاَءُ، وبَطَلَ الْجَزَاءُ، واضْمَحَلَّتِ الأَنْبَاءُ، ولَمَا وَجَبَ لِلْقَابِلِینَ أُجُورُ الْمُبْتَلِینَ، ولَا اسْتَحَقَّ الْمُؤْمِنُونَ ثَوَابَ الُْمحْسِنِینَ، وَلَا لَزِمَتِ الأَسْمَاءُ مَعَانِیَهَا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إشارة إلی أنّ الحکیم تبارک وتعالی یستطیع أن یمد أنبیاءه بجمیع أسباب القوّة ویزینهم بمختلف صنوف الذهب والمجوهرات والثروات ویغدق علیهم القصور ووسائل الراحة، بل یجعل أنبیاءه أغنی الملوک والسلاطین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خالق السماوات والأرض ومالک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حکیم فإن فعل ذلک سیزول الهدف الأصلی لبعث الأنبیاء والدعوة إلی اللّه تعالی، بل ستکون النتیجة معکوسة وتتحول القیم والمثل إلی ما یضادها ویفسد الإیمان وتسوء الأخلاق والتربیة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خاض الإمام علیه السلام فی تفاصیل ست مفاسد فی بیان الآثار السیئة لمثل هذا الأمر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انعدام معطیات الامتحان الإلهی للعباد فی ظلّ هذه الظروف، ذلک لأنّ الأفراد غیر المؤمنین وبسبب ما علیه الأنبیاء من إمکانات وزینة سیندفعون إلیهم دون الاقتناع بمنهجهم ودعوتهم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ثواب المحسنین، ذلک لأنّ إیمانهم لا یکون خالصاً فی ظلّ تلک الشرائط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یعدّ الوعد الإلهی وأخبار الوحی بشأن الحلال والحرام دافعاً لطاعة الناس، بل الدوافع المادیّة هی التی تحرکهم، کما أنّ سیرتهم سوف لن تعدّ أسوة ونموذجاً للعباد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سوف لن یحصل المؤمنون بالأنبیاء علی الأجر الجزیل الذی یناله المجاهدون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یستحق المؤمنون المخلصون ثواب المحسنین ذلک لأنّهم لم یتحملوا عناءً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الصفات المقدّسة والأسماء من قبیل المؤمن والصالح والمجاهد والمخلص سوف تفقد مصادیقها الواقعیة کما ستفقد بعض الصفات التی تنسب إلی الأنبیاء من قبیل الزهد والورع والتقوی وعدم التعلق بالدنیا مفهومها ومعناها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 علیه السلام فی توضیحه لهذا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سُبْحَانَهُ جَعَلَ رُسُلَهُ أُولِی قُوَّة فِی عَزَائِمِهِمْ، وَضَعَفَةً فِیمَا تَرَی الأَعْیُنُ مِنْ حَالاَتِهِمْ، مَعَ قَنَاعَة تَمْلاَُ الْقُلُوبَ والْعُیُونَ غِنیً، وخَصَاصَة</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فی‌الأصل الشق الذی یظهر فی جدار البیت ثم اطلق علی الفقر والحاجة التی توجب الشدّة فی العیش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تَمْلاَُ الأَبْصَارَ والأَسْمَاعَ أَذیً</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فالواقع إنّهم کانوا رجالاً أشداء باستطاعتهم اقتناء الذهب والمجوهرات ووسائل الزینة، إلّاأنّهم جعلوا کلّ أسباب الترف ومباهج الدنیا التی تعدّ مصدراً للکبر والغرور والفخر والعجب والأنانیّة وراء ظهورهم، وجعلوا الهدف الرسالی أمام عیونهم</w:t>
      </w:r>
      <w:r>
        <w:rPr>
          <w:rFonts w:eastAsia="IRNazanin" w:cs="IRNazanin"/>
          <w:color w:val="111111"/>
          <w:sz w:val="28"/>
          <w:szCs w:val="28"/>
          <w:rtl w:val="true"/>
          <w:lang w:bidi="fa-IR"/>
        </w:rPr>
        <w:t>.</w:t>
      </w:r>
      <w:bookmarkStart w:id="673" w:name="pg12581_148155"/>
    </w:p>
    <w:p>
      <w:pPr>
        <w:pStyle w:val="Heading3"/>
        <w:numPr>
          <w:ilvl w:val="2"/>
          <w:numId w:val="1"/>
        </w:numPr>
        <w:rPr/>
      </w:pPr>
      <w:bookmarkStart w:id="674" w:name="__RefHeading___Toc1881756_77815467"/>
      <w:bookmarkStart w:id="675" w:name="_Toc254"/>
      <w:bookmarkEnd w:id="673"/>
      <w:bookmarkEnd w:id="674"/>
      <w:r>
        <w:rPr>
          <w:rtl w:val="true"/>
        </w:rPr>
        <w:t>القسم الثامن</w:t>
      </w:r>
      <w:bookmarkEnd w:id="675"/>
    </w:p>
    <w:p>
      <w:pPr>
        <w:pStyle w:val="Heading4"/>
        <w:numPr>
          <w:ilvl w:val="3"/>
          <w:numId w:val="1"/>
        </w:numPr>
        <w:rPr/>
      </w:pPr>
      <w:bookmarkStart w:id="676" w:name="__RefHeading___Toc1881758_77815467"/>
      <w:bookmarkStart w:id="677" w:name="_Toc255"/>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ولَوْکَانَتِ الأَنْبِیَاءُ أَهْلَ قُوَّة لَاتُرَامُ، وعِزَّة لَاتُضَامُ، ومُلْک تُمَدُّ نَحْوَهُ أَعْنَاقُ الرِّجَالِ، وتُشَدُّ إِلَیْهِ عُقَدُ الرِّحَالِ، لَکَانَ ذلِکَ أَهْوَنَ عَلَی الْخَلْقِ فِی الإِعْتِبَارِ، وأَبْعَدَ لَهُمْ فِی الإِسْتِکْبَارِ، ولاَمَنُوا عَنْ رَهْبَة قَاهِرَة لَهُمْ، أَورَغْبَة مَائِلَة بِهِمْ، فَکَانَتِ النِّیَّاتُ مُشْتَرَکَةً، وَالْحَسَنَاتُ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اللّهَ سُبْحَانَهُ أَرَادَ أَنْ یَکُونَ الاِتِّبَاعُ لِرُسُلِهِ، والتَّصْدِیقُ بِکُتُبِهِ، والْخُشُوعُ لِوَجْهِهِ، والاِسْتِکَانَةُ لاَِمْرِهِ، والاِسْتِسْلاَمُ لِطَاعَتِهِ، أُمُوراً لَهُ خَاصَّةً لَاتَشُوبُهَا مِنْ غَیْرِهَا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وکُلَّمَا کانَتِ الْبَلْوَی والاِخْتِبَارُ أَعْظَمَ کانَتِ الْمَثُوبَةُ والْجَزَاءُ أَجْزَلَ</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881760_77815467"/>
      <w:bookmarkStart w:id="679" w:name="_Toc256"/>
      <w:bookmarkEnd w:id="678"/>
      <w:r>
        <w:rPr>
          <w:rtl w:val="true"/>
        </w:rPr>
        <w:t>الشرح والتفسیر</w:t>
      </w:r>
      <w:r>
        <w:rPr>
          <w:rtl w:val="true"/>
        </w:rPr>
        <w:t xml:space="preserve">: </w:t>
      </w:r>
      <w:r>
        <w:rPr>
          <w:rtl w:val="true"/>
        </w:rPr>
        <w:t>زهد الأنبیاء</w:t>
      </w:r>
      <w:bookmarkEnd w:id="679"/>
    </w:p>
    <w:p>
      <w:pPr>
        <w:pStyle w:val="BookText"/>
        <w:rPr/>
      </w:pPr>
      <w:r>
        <w:rPr>
          <w:rFonts w:ascii="IRNazanin" w:hAnsi="IRNazanin" w:eastAsia="IRNazanin"/>
          <w:color w:val="111111"/>
          <w:sz w:val="28"/>
          <w:sz w:val="28"/>
          <w:szCs w:val="28"/>
          <w:rtl w:val="true"/>
          <w:lang w:bidi="fa-IR"/>
        </w:rPr>
        <w:t>أشار الإمام علیه السلام فی القسم السابق من الخطبة بوضوح إلی الحیاة المتواضعة للأنبیاء ومنهم موسی بن عمران علیه السلام، ثم واصل کلامه فی هذا الجانب من الخطبة لبیان الآثار المعنویّة والتربویّة للبساطة والتواضع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ولَوْکَانَتِ الأَنْبِیَاءُ أَهْلَ قُوَّة لَا تُرَامُ</w:t>
      </w:r>
      <w:r>
        <w:rPr>
          <w:rStyle w:val="FootnoteAnchor"/>
          <w:rtl w:val="true"/>
        </w:rPr>
        <w:footnoteReference w:id="4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وعِزَّة لَاتُضَامُ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ومُلْک تُمَدُّ نَحْوَهُ أَعْنَاقُ الرِّجَالِ، وتُشَدُّ إِلَیْهِ 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لَکَانَ ذلِکَ أَهْوَنَ عَلَی الْخَلْقِ فِی الإِعْتِبَارِ، وأَبْعَدَ لَهُمْ فِی الإِسْتِکْبَارِ،</w:t>
      </w:r>
    </w:p>
    <w:p>
      <w:pPr>
        <w:pStyle w:val="BookText"/>
        <w:rPr/>
      </w:pPr>
      <w:r>
        <w:rPr>
          <w:rFonts w:ascii="Amiri" w:hAnsi="Amiri" w:eastAsia="Amiri" w:cs="Amiri"/>
          <w:color w:val="111111"/>
          <w:sz w:val="28"/>
          <w:sz w:val="28"/>
          <w:szCs w:val="28"/>
          <w:rtl w:val="true"/>
          <w:lang w:bidi="ar-SA"/>
        </w:rPr>
        <w:t>ولاَمَنُوا عَنْ رَهْبَة قَاهِرَة لَهُمْ، أَورَغْبَة مَائِلَة بِهِمْ، فَکَانَتِ النِّیَّاتُ مُشْتَرَکَةً، وَالْحَسَنَاتُ مُقْتَسَمَةً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فالمحور الأصلی الذی حظی باهتمام الأنبیاء هو الإخلاص وطهارة النیّة، والحقّ أنّ الأنبیاء علیهم السلام لو کانوا ذوی قوّة قاهرة وملکوا کنوز الأرض وعاشوا حیاتهم فی‌القصور مترفین کالسلاطین لما اعتبر بهم الناس، وإذا آمن بهم البعض فإمّا عن خوف من سلطانهم، وإمّا عن طمع فی ملکهم، حیث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مؤکدا هذا الکلام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سُبْحَانَهُ أَرَادَ أَنْ یَکُونَ الاِتِّبَاعُ لِرُسُلِهِ، والتَّصْدِیقُ بِکُتُبِهِ، والْخُشُوعُ لِوَجْهِهِ، والاِسْتِکَانَةُ</w:t>
      </w:r>
      <w:r>
        <w:rPr>
          <w:rStyle w:val="FootnoteAnchor"/>
          <w:rtl w:val="true"/>
        </w:rPr>
        <w:footnoteReference w:id="4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لاَِمْرِهِ، والاِسْتِسْلاَمُ لِطَاعَتِهِ، أُمُوراً لَهُ خَاصَّةً لَاتَشُوبُهَا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غَیْرِهَا شَائِبَةٌ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فی الواقع إلی خمسة أشیاء ینبغی أن تتم جمیعها علی أساس الإخلاص فی النیّة 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دعوة الأنبیاء،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بالکتب السماویة،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الخشوع العملی للذّات الإلهیّة القدسیّة،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القلبی لأوامر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العملی وإمتثال الأوامر، وعلی هذا الأساس ینبغی أن ینطلق الإیمان والعمل والأخلاق من قاعدة الإخلاص؛ فقد قال تعالی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اللّهِ الدِّینُ الْخَالِصُ</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وقال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علیه السلام فی مواصلته لکلامه إلی هذه النتیجة فقال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وکُلَّمَا کانَتِ الْبَلْوَی والاِخْتِبَارُ أَعْظَمَ کانَتِ الْمَثُوبَةُ والْجَزَاءُ أَجْزَلَ</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أنّ بساطة حیاة الأنبیاء وانصرافهم عن زخارف الدنیا وزبرجها جعل المؤمنین إزاء امتحان أشدّ صعوبة، وبالطبع کلّ ما کان الامتحان أشق وأصعب کان الأجر والثواب أعظم وأبلغ وهذا فی الواقع درس عظیم فی الإخلاص لجمیع الأفراد الذین یسعون إلی السیر علی خط الأنبیاء حیث ینبغی أن یسیروا علی نفس النهج لیستطیعوا إعداد الأتباع المخلصین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0" w:name="pg12581_148159"/>
      <w:bookmarkStart w:id="681" w:name="pg12581_148159"/>
      <w:bookmarkEnd w:id="681"/>
    </w:p>
    <w:p>
      <w:pPr>
        <w:pStyle w:val="Heading3"/>
        <w:numPr>
          <w:ilvl w:val="2"/>
          <w:numId w:val="1"/>
        </w:numPr>
        <w:rPr/>
      </w:pPr>
      <w:bookmarkStart w:id="682" w:name="pg12581_148159"/>
      <w:bookmarkStart w:id="683" w:name="__RefHeading___Toc1881762_77815467"/>
      <w:bookmarkStart w:id="684" w:name="_Toc257"/>
      <w:bookmarkEnd w:id="682"/>
      <w:bookmarkEnd w:id="683"/>
      <w:r>
        <w:rPr>
          <w:rtl w:val="true"/>
        </w:rPr>
        <w:t>القسم التاسع</w:t>
      </w:r>
      <w:bookmarkEnd w:id="684"/>
    </w:p>
    <w:p>
      <w:pPr>
        <w:pStyle w:val="Heading4"/>
        <w:numPr>
          <w:ilvl w:val="3"/>
          <w:numId w:val="1"/>
        </w:numPr>
        <w:rPr/>
      </w:pPr>
      <w:bookmarkStart w:id="685" w:name="__RefHeading___Toc1881764_77815467"/>
      <w:bookmarkStart w:id="686" w:name="_Toc258"/>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أَلَا تَرَوْنَ أَنَّ اللّهَ، سُبْحَانَهُ، اخْتَبَرَ الأَوَّلِینَ مِنْ لَدُنْ آدَمَ صَلَوَاتُ اللّهِ عَلَیْهِ، إِلَی الاْخِرِینَ مِنْ هذَا الْعَالَمِ؛ بِأَحْجَار لَاتَضُرُّ وَلَا تَنْفَعُ، وَلَا تُبْصِرُ وَلَا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فَجَعَلَهَا بَیْتَهُ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جَعَلَهُ لِلنَّاسِ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الأَرْضِ حَجَراً، وأَقَلِّ نَتَائِقِ الدُّنْیَا مَدَراً، وأَضْیَقِ بُطُونِ الأَوْدِیَةِ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جِبَال خَشِنَة، ورِمَال دَمِثَة، وعُیُون وَشِلَة، وقُرًی مُنْقَطِعَة؛ لَایَزْکُوبِهَا خُفٌّ، وَلَا حَافِرٌ وَلَا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آدَمَ عَلَیْهِ السَّلاَمُ ووَلَدَهُ أَنْ یَثْنُوا أَعْطَافَهُمْ نَحْوَهُ، فَصَارَ مَثَابَةً لِمُنْتَجَعِ أَسْفَارِهِمْ، وغَایَةً لِمُلْقَی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تَهْوِی إِلَیْهِ ثِمَارُ الأَفْئِدَةِ مِنْ مَفَاوِزِ قِفَار سَحِیقَة ومَهَاوِی فِجَاج عَمِیقَة، وجَزَائِرِ بِحَار مُنْقَطِعَة، حَتَّی یَهُزُّوا مَنَاکِبَهُمْ ذُلُلاً یُهَلِّلُونَ للّهِ حَوْلَهُ، ویَرْمُلُونَ عَلَی أَقْدَامِهِمْ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السَّرَابِیلَ وَرَاءَ ظُهُورِهِمْ، وشَوَّهُوا بِإِعْفَاءِ الشُّعُورِ مَحَاسِنَ خَلْقِهِمْ، ابْتِلاَءً عَظِیماً، وامْتِحَاناً شَدِیداً، واخْتِبَاراً مُبِیناً، وتَمْحِیصاً بَلِیغاً، جَعَلَهُ اللّهُ سَبَباً لِرَحْمَتِهِ، ووُصْلَةً إِلَی جَنَّتِهِ</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881766_77815467"/>
      <w:bookmarkStart w:id="688" w:name="_Toc259"/>
      <w:bookmarkEnd w:id="687"/>
      <w:r>
        <w:rPr>
          <w:rtl w:val="true"/>
        </w:rPr>
        <w:t>الشرح والتفسیر</w:t>
      </w:r>
      <w:r>
        <w:rPr>
          <w:rtl w:val="true"/>
        </w:rPr>
        <w:t xml:space="preserve">: </w:t>
      </w:r>
      <w:r>
        <w:rPr>
          <w:rtl w:val="true"/>
        </w:rPr>
        <w:t>الدروس والعبر فی بیت اللّه</w:t>
      </w:r>
      <w:bookmarkEnd w:id="688"/>
    </w:p>
    <w:p>
      <w:pPr>
        <w:pStyle w:val="BookText"/>
        <w:rPr/>
      </w:pPr>
      <w:r>
        <w:rPr>
          <w:rFonts w:ascii="IRNazanin" w:hAnsi="IRNazanin" w:eastAsia="IRNazanin"/>
          <w:color w:val="111111"/>
          <w:sz w:val="28"/>
          <w:sz w:val="28"/>
          <w:szCs w:val="28"/>
          <w:rtl w:val="true"/>
          <w:lang w:bidi="fa-IR"/>
        </w:rPr>
        <w:t>سلک الإمام علیه السلام فی هذا المقطع من الخطبة سبیلاً آخر لمتابعة الغایة الأصلیة التی تتمثل فی القضاء علی التکبر والدعوة للبساطة والتواضع لیشرحه بعبارات غایة فی الروعة والجمال والبلاغة بحیث عجز البلغاء والفصحاء أن یأتوا بمثلها فقال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 اللّهَ، سُبْحَانَهُ، اخْتَبَرَ الأَوَّلِینَ مِنْ لَدُنْ آدَمَ صَلَوَاتُ اللّهِ عَلَیْهِ، إِلَی الاْخِرِینَ مِنْ </w:t>
      </w:r>
    </w:p>
    <w:p>
      <w:pPr>
        <w:pStyle w:val="BookText"/>
        <w:rPr/>
      </w:pPr>
      <w:r>
        <w:rPr>
          <w:rFonts w:ascii="Amiri" w:hAnsi="Amiri" w:eastAsia="Amiri" w:cs="Amiri"/>
          <w:color w:val="111111"/>
          <w:sz w:val="28"/>
          <w:sz w:val="28"/>
          <w:szCs w:val="28"/>
          <w:rtl w:val="true"/>
          <w:lang w:bidi="ar-SA"/>
        </w:rPr>
        <w:t>هذَا الْعَالَمِ؛ بِأَحْجَار لَاتَضُرُّ وَلَا تَنْفَعُ، وَلَا تُبْصِرُ وَلَا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بَیْتَهُ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جَعَلَهُ لِلنَّاسِ قِیاماً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فالذی یستفاد من هذه العبارة أنّ الکعبة التی هی أقدم معبد فی العالم قد بنیت لأوّل مرّة فی زمن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جدد بناؤها علی عهد إبراهیم الخلیل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یفهم أنّ بساطتها ومواد بنائها البدائیّة تهدف إلی عدم لفت انتباه الآخرین إلی جانبها وبعدها المادی، بل الاستغراق فی أبعادها المعنویّة حیث بیّن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الکعبة تحظی بمرکزیة یتوجه إلیها الجمیع لیأتوا کلّ سنة لأداء شعائر الحجّ ومناسکه بما یؤدّی إلی تنامی شوکة المسلمین وقوّتهم وعزّتهم ووحدتهم وسمّوهم وعلوّ شأنهم ومبادئهم فی مختلف الاتجاهات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فالعبارة الواردة فی کلام الإمام علیه السلام اقتباس من الآیة الشریفة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التی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کمصدر بمعنی اسم الفاعل أی تقویم حیاة الناس من الناحیة المادیّة والمعنویّة، علی غرار الدعائم القویة التی یقوم علیها البیت والخیمة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فبیت اللّه هو رمز الوحدة وقوّة المسلمین ورفعتهم وعظمتهم من جانب ومن جانب آخر فإنّه ینطوی علی المناسک التی تطهر القلب من دنس المعصیة وتفیض علیه نور الهدی وتغمره بالرحمة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فرغ الإمام علیه السلام من ذکر بساطة الکعبة، عرج علی التعرض لخصائص الأرض التی تضم البیت وهی مکة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 بِأَوْعَرِ</w:t>
      </w:r>
      <w:r>
        <w:rPr>
          <w:rStyle w:val="FootnoteAnchor"/>
          <w:rtl w:val="true"/>
        </w:rPr>
        <w:footnoteReference w:id="4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الأرض الوعرة والشدیدة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بِقَاعِ الأَرْضِ حَجَراً، وأَقَلِّ نَتَائِق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الدُّنْیَا مَدَراً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وأَضْیَقِ بُطُونِ الأَوْدِیَةِ قُطْراً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جِبَال خَشِنَة، ورِمَال</w:t>
      </w:r>
    </w:p>
    <w:p>
      <w:pPr>
        <w:pStyle w:val="BookText"/>
        <w:rPr/>
      </w:pPr>
      <w:r>
        <w:rPr>
          <w:rFonts w:ascii="Amiri" w:hAnsi="Amiri" w:eastAsia="Amiri" w:cs="Amiri"/>
          <w:color w:val="111111"/>
          <w:sz w:val="28"/>
          <w:sz w:val="28"/>
          <w:szCs w:val="28"/>
          <w:rtl w:val="true"/>
          <w:lang w:bidi="ar-SA"/>
        </w:rPr>
        <w:t>دَمِثَة</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وعُیُون وَشِلَة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وقُرًی مُنْقَطِعَة؛ لَایَزْکُو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خُفٌّ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حَافِرٌ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ظِلْفٌ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کشف الإمام علیه السلام بهذه الصفات الثمان لأرض مکة عن محرومیّة هذه الأرض من مختلف الجهات؛ فقد تحدّث بادئ الأمر عن وعورتها وصعوبتها بحیث یری کلّ من تشرف بها أنّ بیت اللّه واقع فی وادٍ ضیق بین الجبال الشامخة والقاحلة والتی یصعب تسلقها، حتی استطاعوا الیوم حفر العدید من الأنفاق والمنعطفات لشقّ الشوارع التی یمکنها اختراق تلک الجبال بغیة مرور الناس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قلة التربة الصالحة للزراعة؛ والحقّ أن کذلک، حیث یضطرون الیوم لحمل التربة من المناطق القریبة والنائیّة إلیها بغیة غرس بعض الأشجار، ثم تطرق علیه السلام إلی ضیق ودیانها، فنحن نعلم أنّ الودیان الواسعة التی تضم الأراضی الزراعیّة الصالحة للزراعة تعدّ من أفضل البقاع لمعیشة الإنسان، والعدید من المدن الکبیرة إنّما تقع فی مثل هذه الودیان، بینما تتعذر الحیاة والعیش بأی شکل من الأشکال فی الودیان الضیقة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علیه السلام إلی جبال مکة الوعرة التی قلما ینموفیها نبات والرمال الناعمة التی یصعب السیر علیها، وتنقلها الریاح من مکان إلی آخر وعیونها قلیلة المیاه، والمناطق المعمورة المتفرقة علی تلک الصحاری الجرداء والتی تتوسطها، لیتطرق بالتالی إلی عدم صلاحیة تلک الأرض لتربیة الحیوانات الألیفة کالجمل والبقر والشاة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لولم یکن بیت اللّه وسط تلک الجبال فإنّ أحداً سوف لن یفکر أن تکون مکة موضع سکناه‌إلّا أنّ اللّه تبارک وتعالی اختار هذه المنطقة کأفضل موضع للعبادة </w:t>
      </w:r>
    </w:p>
    <w:p>
      <w:pPr>
        <w:pStyle w:val="BookText"/>
        <w:rPr/>
      </w:pPr>
      <w:r>
        <w:rPr>
          <w:rFonts w:ascii="IRNazanin" w:hAnsi="IRNazanin" w:eastAsia="IRNazanin"/>
          <w:color w:val="111111"/>
          <w:sz w:val="28"/>
          <w:sz w:val="28"/>
          <w:szCs w:val="28"/>
          <w:rtl w:val="true"/>
          <w:lang w:bidi="fa-IR"/>
        </w:rPr>
        <w:t>ودعی المستطیعین کافّة إلی التوجه إلیها للإتیان بمناسک الحج بهدف تهذیب النفوس والقضاء علی آثار الکبر والغرور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هی الحقیقة التی أذعن لها خلیل اللّه إبراهیم علیه السلام الذی أمر بإعادة بناء الکعبة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سورة إبراهیم، الآیة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 فرغ الإمام علیه السلام من ذکر موضع البیت وخصائص أرض مکة، تطرق إلی شعیرة الحج وزیارة بیت اللّه الحرام الذی بدأ منذ خلق آدم وسیستمر حتی نهایة الخلیقة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آدَمَ عَلَیْهِ السَّلاَمُ ووَلَدَهُ أَنْ یَثْنُوا</w:t>
      </w:r>
      <w:r>
        <w:rPr>
          <w:rStyle w:val="FootnoteAnchor"/>
          <w:rtl w:val="true"/>
        </w:rPr>
        <w:footnoteReference w:id="479"/>
      </w:r>
      <w:r>
        <w:rPr>
          <w:rFonts w:ascii="Amiri" w:hAnsi="Amiri" w:eastAsia="Amiri" w:cs="Amiri"/>
          <w:color w:val="111111"/>
          <w:sz w:val="28"/>
          <w:sz w:val="28"/>
          <w:szCs w:val="28"/>
          <w:rtl w:val="true"/>
          <w:lang w:bidi="ar-SA"/>
        </w:rPr>
        <w:t>أَعْطَافَهُمْ</w:t>
      </w:r>
      <w:r>
        <w:rPr>
          <w:rStyle w:val="FootnoteAnchor"/>
          <w:rtl w:val="true"/>
        </w:rPr>
        <w:footnoteReference w:id="480"/>
      </w:r>
      <w:r>
        <w:rPr>
          <w:rFonts w:ascii="Amiri" w:hAnsi="Amiri" w:eastAsia="Amiri" w:cs="Amiri"/>
          <w:color w:val="111111"/>
          <w:sz w:val="28"/>
          <w:sz w:val="28"/>
          <w:szCs w:val="28"/>
          <w:rtl w:val="true"/>
          <w:lang w:bidi="ar-SA"/>
        </w:rPr>
        <w:t>نَحْوَهُ، فَصَارَ مَثَابَةً</w:t>
      </w:r>
      <w:r>
        <w:rPr>
          <w:rStyle w:val="FootnoteAnchor"/>
          <w:rtl w:val="true"/>
        </w:rPr>
        <w:footnoteReference w:id="481"/>
      </w:r>
      <w:r>
        <w:rPr>
          <w:rFonts w:ascii="Amiri" w:hAnsi="Amiri" w:eastAsia="Amiri" w:cs="Amiri"/>
          <w:color w:val="111111"/>
          <w:sz w:val="28"/>
          <w:sz w:val="28"/>
          <w:szCs w:val="28"/>
          <w:rtl w:val="true"/>
          <w:lang w:bidi="ar-SA"/>
        </w:rPr>
        <w:t>لِمُنْتَجَعِ</w:t>
      </w:r>
      <w:r>
        <w:rPr>
          <w:rStyle w:val="FootnoteAnchor"/>
          <w:rtl w:val="true"/>
        </w:rPr>
        <w:footnoteReference w:id="482"/>
      </w:r>
      <w:r>
        <w:rPr>
          <w:rFonts w:ascii="Amiri" w:hAnsi="Amiri" w:eastAsia="Amiri" w:cs="Amiri"/>
          <w:color w:val="111111"/>
          <w:sz w:val="28"/>
          <w:sz w:val="28"/>
          <w:szCs w:val="28"/>
          <w:rtl w:val="true"/>
          <w:lang w:bidi="ar-SA"/>
        </w:rPr>
        <w:t>أَسْفَارِهِمْ، وغَایَةً لِمُلْقَی رِحَالِهِمْ</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تَهْوِی إِلَیْهِ ثِمَارُ الأَفْئِدَةِ مِنْ مَفَاوِزِ</w:t>
      </w:r>
      <w:r>
        <w:rPr>
          <w:rStyle w:val="FootnoteAnchor"/>
          <w:rtl w:val="true"/>
        </w:rPr>
        <w:footnoteReference w:id="484"/>
      </w:r>
      <w:r>
        <w:rPr>
          <w:rFonts w:ascii="Amiri" w:hAnsi="Amiri" w:eastAsia="Amiri" w:cs="Amiri"/>
          <w:color w:val="111111"/>
          <w:sz w:val="28"/>
          <w:sz w:val="28"/>
          <w:szCs w:val="28"/>
          <w:rtl w:val="true"/>
          <w:lang w:bidi="ar-SA"/>
        </w:rPr>
        <w:t>قِفَار</w:t>
      </w:r>
      <w:r>
        <w:rPr>
          <w:rStyle w:val="FootnoteAnchor"/>
          <w:rtl w:val="true"/>
        </w:rPr>
        <w:footnoteReference w:id="485"/>
      </w:r>
      <w:r>
        <w:rPr>
          <w:rFonts w:ascii="Amiri" w:hAnsi="Amiri" w:eastAsia="Amiri" w:cs="Amiri"/>
          <w:color w:val="111111"/>
          <w:sz w:val="28"/>
          <w:sz w:val="28"/>
          <w:szCs w:val="28"/>
          <w:rtl w:val="true"/>
          <w:lang w:bidi="ar-SA"/>
        </w:rPr>
        <w:t>سَحِیقَة</w:t>
      </w:r>
      <w:r>
        <w:rPr>
          <w:rStyle w:val="FootnoteAnchor"/>
          <w:rtl w:val="true"/>
        </w:rPr>
        <w:footnoteReference w:id="486"/>
      </w:r>
      <w:r>
        <w:rPr>
          <w:rFonts w:ascii="Amiri" w:hAnsi="Amiri" w:eastAsia="Amiri" w:cs="Amiri"/>
          <w:color w:val="111111"/>
          <w:sz w:val="28"/>
          <w:sz w:val="28"/>
          <w:szCs w:val="28"/>
          <w:rtl w:val="true"/>
          <w:lang w:bidi="ar-SA"/>
        </w:rPr>
        <w:t>ومَهَاوِی</w:t>
      </w:r>
      <w:r>
        <w:rPr>
          <w:rStyle w:val="FootnoteAnchor"/>
          <w:rtl w:val="true"/>
        </w:rPr>
        <w:footnoteReference w:id="487"/>
      </w:r>
      <w:r>
        <w:rPr>
          <w:rFonts w:ascii="Amiri" w:hAnsi="Amiri" w:eastAsia="Amiri" w:cs="Amiri"/>
          <w:color w:val="111111"/>
          <w:sz w:val="28"/>
          <w:sz w:val="28"/>
          <w:szCs w:val="28"/>
          <w:rtl w:val="true"/>
          <w:lang w:bidi="ar-SA"/>
        </w:rPr>
        <w:t>فِجَاج</w:t>
      </w:r>
      <w:r>
        <w:rPr>
          <w:rStyle w:val="FootnoteAnchor"/>
          <w:rtl w:val="true"/>
        </w:rPr>
        <w:footnoteReference w:id="488"/>
      </w:r>
      <w:r>
        <w:rPr>
          <w:rFonts w:ascii="Amiri" w:hAnsi="Amiri" w:eastAsia="Amiri" w:cs="Amiri"/>
          <w:color w:val="111111"/>
          <w:sz w:val="28"/>
          <w:sz w:val="28"/>
          <w:szCs w:val="28"/>
          <w:rtl w:val="true"/>
          <w:lang w:bidi="ar-SA"/>
        </w:rPr>
        <w:t>عَمِیقَة، وجَزَائِرِ بِحَار مُنْقَطِعَة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العبارات الرائعة للإمام علیه السلام اقتباس من الآیات القرآنیّة الشریفة، حیث اعتبر الإمام علیه السلام مکة بصفتها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غرار ما صرّح به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الْبَیْتَ مَثَابَةً لِلنَّاسِ وَأَمْناً</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عبّر عنها بالمنتجع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الذی یقصد لتحقیق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جاء فی الآیة القرآنیّة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تهوی إلیه 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سورة إبراهیم، الآیة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وتنسجم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مفاوز 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تحدّث عن توجّه مختلف الأقوام من مناطق العالم إلی مکة وأردفها بالإشارة إلی مناسک الحج والأعمال التی تختزن الدروس والعبر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یَهُزُّوا</w:t>
      </w:r>
      <w:r>
        <w:rPr>
          <w:rStyle w:val="FootnoteAnchor"/>
          <w:rtl w:val="true"/>
        </w:rPr>
        <w:footnoteReference w:id="493"/>
      </w:r>
      <w:r>
        <w:rPr>
          <w:rFonts w:ascii="Amiri" w:hAnsi="Amiri" w:eastAsia="Amiri" w:cs="Amiri"/>
          <w:color w:val="111111"/>
          <w:sz w:val="28"/>
          <w:sz w:val="28"/>
          <w:szCs w:val="28"/>
          <w:rtl w:val="true"/>
          <w:lang w:bidi="ar-SA"/>
        </w:rPr>
        <w:t>مَنَاکِبَهُمْ ذُلُلاً یُهَلِّلُونَ للّهِ حَوْلَهُ، ویَرْمُلُونَ</w:t>
      </w:r>
      <w:r>
        <w:rPr>
          <w:rStyle w:val="FootnoteAnchor"/>
          <w:rtl w:val="true"/>
        </w:rPr>
        <w:footnoteReference w:id="494"/>
      </w:r>
      <w:r>
        <w:rPr>
          <w:rFonts w:ascii="Amiri" w:hAnsi="Amiri" w:eastAsia="Amiri" w:cs="Amiri"/>
          <w:color w:val="111111"/>
          <w:sz w:val="28"/>
          <w:sz w:val="28"/>
          <w:szCs w:val="28"/>
          <w:rtl w:val="true"/>
          <w:lang w:bidi="ar-SA"/>
        </w:rPr>
        <w:t>عَلَی أَقْدَامِهِمْ شُعْثاً</w:t>
      </w:r>
      <w:r>
        <w:rPr>
          <w:rStyle w:val="FootnoteAnchor"/>
          <w:rtl w:val="true"/>
        </w:rPr>
        <w:footnoteReference w:id="495"/>
      </w:r>
      <w:r>
        <w:rPr>
          <w:rFonts w:ascii="Amiri" w:hAnsi="Amiri" w:eastAsia="Amiri" w:cs="Amiri"/>
          <w:color w:val="111111"/>
          <w:sz w:val="28"/>
          <w:sz w:val="28"/>
          <w:szCs w:val="28"/>
          <w:rtl w:val="true"/>
          <w:lang w:bidi="ar-SA"/>
        </w:rPr>
        <w:t>غُبْراً</w:t>
      </w:r>
      <w:r>
        <w:rPr>
          <w:rStyle w:val="FootnoteAnchor"/>
          <w:rtl w:val="true"/>
        </w:rPr>
        <w:footnoteReference w:id="496"/>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السَّرَابِیلَ</w:t>
      </w:r>
      <w:r>
        <w:rPr>
          <w:rStyle w:val="FootnoteAnchor"/>
          <w:rtl w:val="true"/>
        </w:rPr>
        <w:footnoteReference w:id="497"/>
      </w:r>
      <w:r>
        <w:rPr>
          <w:rFonts w:ascii="Amiri" w:hAnsi="Amiri" w:eastAsia="Amiri" w:cs="Amiri"/>
          <w:color w:val="111111"/>
          <w:sz w:val="28"/>
          <w:sz w:val="28"/>
          <w:szCs w:val="28"/>
          <w:rtl w:val="true"/>
          <w:lang w:bidi="ar-SA"/>
        </w:rPr>
        <w:t>وَرَاءَ ظُهُورِهِمْ، وشَوَّهُوا</w:t>
      </w:r>
      <w:r>
        <w:rPr>
          <w:rStyle w:val="FootnoteAnchor"/>
          <w:rtl w:val="true"/>
        </w:rPr>
        <w:footnoteReference w:id="498"/>
      </w:r>
      <w:r>
        <w:rPr>
          <w:rFonts w:ascii="Amiri" w:hAnsi="Amiri" w:eastAsia="Amiri" w:cs="Amiri"/>
          <w:color w:val="111111"/>
          <w:sz w:val="28"/>
          <w:sz w:val="28"/>
          <w:szCs w:val="28"/>
          <w:rtl w:val="true"/>
          <w:lang w:bidi="ar-SA"/>
        </w:rPr>
        <w:t>بِإِعْفَاءِ</w:t>
      </w:r>
      <w:r>
        <w:rPr>
          <w:rStyle w:val="FootnoteAnchor"/>
          <w:rtl w:val="true"/>
        </w:rPr>
        <w:footnoteReference w:id="499"/>
      </w:r>
      <w:r>
        <w:rPr>
          <w:rFonts w:ascii="Amiri" w:hAnsi="Amiri" w:eastAsia="Amiri" w:cs="Amiri"/>
          <w:color w:val="111111"/>
          <w:sz w:val="28"/>
          <w:sz w:val="28"/>
          <w:szCs w:val="28"/>
          <w:rtl w:val="true"/>
          <w:lang w:bidi="ar-SA"/>
        </w:rPr>
        <w:t>الشُّعُورِ مَحَاسِنَ خَلْقِهِمْ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بهذه العبارة القصیرة إلی جانب من مناسک الحج من قبیل ارتداء ملابس الإحرام وترک ما یحرم علی المحرم من الزینة، وکذلک الطواف حول البیت والسعی بین الصفا والمروة وفق آداب معینة ینطوی کلّ واحد منها علی تعلیمات تربویة من دروس الحج، والحقّ لا یسع الإنسان الوقوف علی عمق تأثیر هذه التعلیمات ما لم یؤدّی الإنسان تلک المناسک ویطلع عن کثب علی هذا المشروع التهذیبی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مواصلته لکلامه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عَظِیماً، وامْتِحَاناً شَدِیداً، واخْتِبَاراً مُبِیناً، وتَمْحِیصاً بَلِیغاً، جَعَلَهُ اللّهُ سَبَباً لِرَحْمَتِهِ، ووُصْلَةً إِلَی جَنَّتِهِ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فالتعبیر بالابتلاء والامتحان والاختبار یدل جمیعاً علی الامتحان، إلّاأنّها ذکرت مرّة بوصف عظیم وأخری شدید وثالثة مبین، والمراد الامتحان المهم للغایة الذی یکون کبیراً وشدیداً وواضحاً، وامتحان الحج ینطوی علی هذه الصفات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نتیجة هذا الامتحان الذی یترک بصماته العمیقة فی تطهیر القلوب واخلاص النیات، حیث ورد فی الخبر أنّ زائر بیت اللّه بعد إتیانه بتلک المناسک العظیمة یعود کما ولدته امّه، حیث 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هذَا الْبَیْتَ حاجّاً أومُعْتَمِراً مِبْرِأً مِنَ الْکِبْرِ، رَجَعَ مِنْ ذُنُوبِهِ کَهیئَةِ یَوْمَ وَلَدَتْهُ أُمُّهُ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باب فضل الحج والعمرة،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فإنّ کلّ هذه الکلمات فی إطار تحقیق هدف الخطبة المتمثل بمکافحة الکبر والغرور والعجب والأنانیّة، لأنّ الحج یخلع عن الإنسان ثوب الغرور والکبر ویلقنه درس التواضع والإخلاص</w:t>
      </w:r>
      <w:r>
        <w:rPr>
          <w:rFonts w:eastAsia="IRNazanin" w:cs="IRNazanin"/>
          <w:color w:val="111111"/>
          <w:sz w:val="28"/>
          <w:szCs w:val="28"/>
          <w:rtl w:val="true"/>
          <w:lang w:bidi="fa-IR"/>
        </w:rPr>
        <w:t>.</w:t>
      </w:r>
      <w:bookmarkStart w:id="689" w:name="pg12581_148165"/>
    </w:p>
    <w:p>
      <w:pPr>
        <w:pStyle w:val="Heading3"/>
        <w:numPr>
          <w:ilvl w:val="2"/>
          <w:numId w:val="1"/>
        </w:numPr>
        <w:rPr/>
      </w:pPr>
      <w:bookmarkStart w:id="690" w:name="__RefHeading___Toc1881768_77815467"/>
      <w:bookmarkStart w:id="691" w:name="_Toc260"/>
      <w:bookmarkEnd w:id="689"/>
      <w:bookmarkEnd w:id="690"/>
      <w:r>
        <w:rPr>
          <w:rtl w:val="true"/>
        </w:rPr>
        <w:t>القسم العاشر</w:t>
      </w:r>
      <w:bookmarkEnd w:id="691"/>
    </w:p>
    <w:p>
      <w:pPr>
        <w:pStyle w:val="Heading4"/>
        <w:numPr>
          <w:ilvl w:val="3"/>
          <w:numId w:val="1"/>
        </w:numPr>
        <w:rPr/>
      </w:pPr>
      <w:bookmarkStart w:id="692" w:name="__RefHeading___Toc1881770_77815467"/>
      <w:bookmarkStart w:id="693" w:name="_Toc261"/>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ولَوأَرَادَ سُبْحَانَهُ أَنْ یَضَعَ بَیْتَهُ الْحَرَامَ، ومَشَاعِرَهُ الْعِظَامَ، بَیْنَ جَنَّات وأَنْهَار، وسَهْل وقَرَار، جَمَّ الأَشْجَارِ، دَانِیَ الثِّمَارِ، مُلْتَفَّ الْبُنَی، مُتَّصِلَ الْقُرَی، بَیْنَ بُرَّة سَمْرَاءَ، ورَوْضَة خَضْرَاءَ، وأَرْیَاف مُحْدِقَة، وعِرَاص مُغْدِقَة، ورِیَاض نَاضِرَة، وطُرُق عَامِرَة، لَکَانَ قَدْ صَغُرَ قَدْرُ الْجَزَاءِ عَلَی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ولَوکَانَ الاِْسَاسُ الْمَحْمُولُ عَلَیْهَا، والأَحْجَارُ الْمَرْفُوعُ بِهَا، بَیْنَ زُمُرُّدَة خَضْرَاءَ، ویَاقُوتَة حَمْرَاءَ، ونُور وضِیَاء، لَخَفَّفَ ذلِکَ مُصَارَعَةَ الشَّکِّ فِی الصُّدُورِ، ولَوَضَعَ مُجَاهَدَةَ إِبْلِیسَ عَنِ الْقُلُوبِ، ولَنَفَی مُعْتَلَجَ الرَّیْبِ مِنَ النَّاسِ، ولکِنَّ اللّهَ یَخْتَبِرُ عِبَادَهُ بِأَنْوَاعِ الشَّدَائِدِ، ویَتَعَبَّدُهُمْ بِأَنْوَاعِ الْمَجَاهِدِ، ویَبْتَلِیهِمْ بِضُرُوبِ الْمَکَارِهِ، إِخْرَاجاً لِلتَّکَبُّرِ مِنْ قُلُوبِهِمْ، وإِسْکَاناً لِلتَّذَلُّلِ فِی نُفُوسِهِمْ، ولِیَجْعَلَ ذلِکَ أَبْوَاباً فُتُحاً إِلَی فَضْلِهِ، وأَسْبَاباً ذُلُلاً لِعَفْوِهِ</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881772_77815467"/>
      <w:bookmarkStart w:id="695" w:name="_Toc262"/>
      <w:bookmarkEnd w:id="694"/>
      <w:r>
        <w:rPr>
          <w:rtl w:val="true"/>
        </w:rPr>
        <w:t>الشرح والتفسیر</w:t>
      </w:r>
      <w:r>
        <w:rPr>
          <w:rtl w:val="true"/>
        </w:rPr>
        <w:t xml:space="preserve">: </w:t>
      </w:r>
      <w:r>
        <w:rPr>
          <w:rtl w:val="true"/>
        </w:rPr>
        <w:t>الکعبة المقدّسة</w:t>
      </w:r>
      <w:bookmarkEnd w:id="695"/>
    </w:p>
    <w:p>
      <w:pPr>
        <w:pStyle w:val="BookText"/>
        <w:rPr/>
      </w:pPr>
      <w:r>
        <w:rPr>
          <w:rFonts w:ascii="IRNazanin" w:hAnsi="IRNazanin" w:eastAsia="IRNazanin"/>
          <w:color w:val="111111"/>
          <w:sz w:val="28"/>
          <w:sz w:val="28"/>
          <w:szCs w:val="28"/>
          <w:rtl w:val="true"/>
          <w:lang w:bidi="fa-IR"/>
        </w:rPr>
        <w:t>واصل الإمام علیه السلام هنا ماذکره فی المقطع السابق من الخطبة، فأشار إلی هذه النقطة وهی أنّ اللّه کان قادراً علی أن یجعل البیت فی أروع البقاع مناخاً، ویشیدها ویزینها بالأحجار الکریمة؛ إلّا أنّه لم یفعل ذلک خشیة إلتفات الناس وترکیزهم علی الجوانب المادیّة فیقلّ أجرهم وثوابهم، فأشار علیه السلام لهذا الأمر بعبارات بمنتهی الروعة والجمال بما یعجز الآخرون عن الإتیان بمثله فقال علیه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ولَوأَرَادَ سُبْحَانَهُ أَنْ یَضَعَ </w:t>
      </w:r>
    </w:p>
    <w:p>
      <w:pPr>
        <w:pStyle w:val="BookText"/>
        <w:rPr/>
      </w:pPr>
      <w:r>
        <w:rPr>
          <w:rFonts w:ascii="Amiri" w:hAnsi="Amiri" w:eastAsia="Amiri" w:cs="Amiri"/>
          <w:color w:val="111111"/>
          <w:sz w:val="28"/>
          <w:sz w:val="28"/>
          <w:szCs w:val="28"/>
          <w:rtl w:val="true"/>
          <w:lang w:bidi="ar-SA"/>
        </w:rPr>
        <w:t>بَیْتَهُ الْحَرَامَ، ومَشَاعِرَهُ</w:t>
      </w:r>
      <w:r>
        <w:rPr>
          <w:rStyle w:val="FootnoteAnchor"/>
          <w:rtl w:val="true"/>
        </w:rPr>
        <w:footnoteReference w:id="5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تقام فیه بعض مناسک الحج ویقال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تجری فیه الشعائر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الْعِظَامَ، بَیْنَ جَنَّات وأَنْهَار، وسَهْل وقَرَار، 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الأَشْجَارِ، دَانِیَ الِّثمَارِ، مُلْتَفَّ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مُتَّصِلَ الْقُرَی، بَیْنَ 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ورَوْضَة خَضْرَاءَ، وأَرْیَاف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وعِرَاص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مُغْدِقَة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ورِیَاض نَاضِرَة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وطُرُق عَامِرَة، لَکَانَ قَدْ صَغُرَ قَدْرُ الْجَزَاءِ عَلَی حَسَبِ ضَعْفِ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رسم الإمام علیه السلام صورة رائعة ودقیقة لمنطقة نضرة من خلال اثنتی عشرة صفة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الإمام علیه السلام کلّما ینبغی ذکره بهذا الخصوص فأشار علیه السلام بدقّة متناهیة إلی جمیع مواضع الجمال التی تتصف بها الأرض الجمیلة والمعمورة فبلغ بها منتهی الفصاحة والبلاغة والبدیع والبیان، فالواقع لو کان البیت فی منطقة نظرة حسنة جمیلة المناخ، لتبدل إلی مُتنزَّه لطیف یقصده الناس من أجل الاستجمام والرفاهیة، ولزالت الدروس التربویة والأخلاقیّة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بشأن بنیان الکعبة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ولَوکَانَ الاِْسَاسُ</w:t>
      </w:r>
      <w:r>
        <w:rPr>
          <w:rStyle w:val="FootnoteAnchor"/>
          <w:rtl w:val="true"/>
        </w:rPr>
        <w:footnoteReference w:id="502"/>
      </w:r>
      <w:r>
        <w:rPr>
          <w:rFonts w:ascii="Amiri" w:hAnsi="Amiri" w:eastAsia="Amiri" w:cs="Amiri"/>
          <w:color w:val="111111"/>
          <w:sz w:val="28"/>
          <w:sz w:val="28"/>
          <w:szCs w:val="28"/>
          <w:rtl w:val="true"/>
          <w:lang w:bidi="ar-SA"/>
        </w:rPr>
        <w:t xml:space="preserve">الْمَحْمُولُ عَلَیْهَا، والأَحْجَارُ الْمَرْفُوعُ بِهَا، بَیْنَ زُمُرُّدَة خَضْرَاءَ، ویَاقُوتَة حَمْرَاءَ، ونُور وضِیَاء، لَخَفَّفَ ذلِکَ </w:t>
      </w:r>
    </w:p>
    <w:p>
      <w:pPr>
        <w:pStyle w:val="BookText"/>
        <w:rPr/>
      </w:pPr>
      <w:r>
        <w:rPr>
          <w:rFonts w:ascii="Amiri" w:hAnsi="Amiri" w:eastAsia="Amiri" w:cs="Amiri"/>
          <w:color w:val="111111"/>
          <w:sz w:val="28"/>
          <w:sz w:val="28"/>
          <w:szCs w:val="28"/>
          <w:rtl w:val="true"/>
          <w:lang w:bidi="ar-SA"/>
        </w:rPr>
        <w:t>مُصَارَعَةَ</w:t>
      </w:r>
      <w:r>
        <w:rPr>
          <w:rStyle w:val="FootnoteAnchor"/>
          <w:rtl w:val="true"/>
        </w:rPr>
        <w:footnoteReference w:id="5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الصرع فی الأرض و یقال المصروع علی من أصیب بمرض الصرع لأنّه‌یطرحه أرضاً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 فِی الصُّدُورِ، ولَوَضَعَ مُجَاهَدَةَ إِبْلِیسَ عَنِ الْقُلُوبِ، ولَنَفَی مُعْتَلَجَ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الرَّیْبِ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أنّ فلسفة الحج تهدف إلی دفع الإنسان إلی مقاومة هوی النفس والوساوس الشیطانیّة، وتصبح هذه المقاومة ضعیفة إن کانت لهذه المناسک مسحة جمالیّة، بینما تصبح مقاومة الوساوس الشیطانیّة والأهواء النفسیّة أقوی حین تقام هذه المناسک بنوع من الصعوبة والمشقّة فی ذلک الوسط الجاف والبسیط؛ وعلی هذا الأساس تشتد مقاومة عباد اللّه ویصبح إیمانهم أقوی وأرسخ وتنفعهم الآثار التربویّة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مبارزة وساوس الشک والهواجس التی تخطر علی قلب المؤمن وهی الوساوس الباطنیّة،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مجاهدة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وساوسه الخارجیّة، ومفهوم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مُعْتَلَجَ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تلاطم أمواج الشکوک التی تطغی علی المؤمنین فی التکالیف الدینیّة الشاقة،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فسّرت بمعنی واحد إلّا أنّ بعض أرباب اللغة ذهب إلی أنّ الریب بمعنی الشک والتردید الذی یرفع عنه الغطاء لاحقاً، بینما یمکن أن یکون الشک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خلص الإمام علیه السلام إلی نتیجة کلّیة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یَخْتَبِرُ عِبَادَهُ بِأَنْوَاعِ الشَّدَائِدِ، ویَتَعَبَّدُهُمْ بِأَنْوَاعِ الْمَجَاهِدِ، ویَبْتَلِیهِمْ بِضُرُوبِ الْمَکَارِهِ، إِخْرَاجاً لِلتَّکَبُّرِ مِنْ قُلُوبِهِمْ، وإِسْکَاناً لِلتَّذَلُّلِ فِی نُفُوسِهِمْ، ولِیَجْعَلَ ذلِکَ أَبْوَاباً فُتُحاً</w:t>
      </w:r>
      <w:r>
        <w:rPr>
          <w:rStyle w:val="FootnoteAnchor"/>
          <w:rtl w:val="true"/>
        </w:rPr>
        <w:footnoteReference w:id="504"/>
      </w:r>
      <w:r>
        <w:rPr>
          <w:rFonts w:ascii="Amiri" w:hAnsi="Amiri" w:eastAsia="Amiri" w:cs="Amiri"/>
          <w:color w:val="111111"/>
          <w:sz w:val="28"/>
          <w:sz w:val="28"/>
          <w:szCs w:val="28"/>
          <w:rtl w:val="true"/>
          <w:lang w:bidi="ar-SA"/>
        </w:rPr>
        <w:t>إِلَی فَضْلِهِ، وأَسْبَاباً ذُلُلاً</w:t>
      </w:r>
      <w:r>
        <w:rPr>
          <w:rStyle w:val="FootnoteAnchor"/>
          <w:rtl w:val="true"/>
        </w:rPr>
        <w:footnoteReference w:id="505"/>
      </w:r>
      <w:r>
        <w:rPr>
          <w:rFonts w:ascii="Amiri" w:hAnsi="Amiri" w:eastAsia="Amiri" w:cs="Amiri"/>
          <w:color w:val="111111"/>
          <w:sz w:val="28"/>
          <w:sz w:val="28"/>
          <w:szCs w:val="28"/>
          <w:rtl w:val="true"/>
          <w:lang w:bidi="ar-SA"/>
        </w:rPr>
        <w:t>لِعَفْوِهِ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الواجبات الشرعیّة کالصوم والصلاة والحج والزکاة والخمس </w:t>
      </w:r>
      <w:bookmarkStart w:id="696" w:name="pg12581_148168"/>
    </w:p>
    <w:p>
      <w:pPr>
        <w:pStyle w:val="BookText"/>
        <w:rPr/>
      </w:pPr>
      <w:bookmarkEnd w:id="696"/>
      <w:r>
        <w:rPr>
          <w:rFonts w:ascii="IRNazanin" w:hAnsi="IRNazanin" w:eastAsia="IRNazanin"/>
          <w:color w:val="111111"/>
          <w:sz w:val="28"/>
          <w:sz w:val="28"/>
          <w:szCs w:val="28"/>
          <w:rtl w:val="true"/>
          <w:lang w:bidi="fa-IR"/>
        </w:rPr>
        <w:t>والجهاد فی سبیل اللّه وکذلک بعض النواهی وترک الأهواء والرغبات غالباً ما تکون ثقیلة وشاقة، لتتمیز صفوف المطیعین والمتواضعین إزاء أوامر اللّه من العصاة والمتکبرین عبدة الأهواء، ولولا ذاک لما إمتازت هذه الصفوف عن بعضها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متقاربة المفهوم والمعنی وأنّها تشیر جمیعاً إلی الأعمال الشاقّة والصعبة، لکنها تستند إلی ثلاث رؤی؛ الشدّة التی تتطلب الصبر والمشقّة التی تستلزم التحمل والحلم والکراهیة التی تقتضی الصبر والاستقامة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الإمام علیه السلام قد بین أربع نتائج من قبیل اللازم والملزوم لهذا الأمر 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الکبر من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استبداله بالتواضع الذی یمثل الهدف الأصلی للخطبة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أبواب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العفو والرحمة</w:t>
      </w:r>
      <w:r>
        <w:rPr>
          <w:rFonts w:eastAsia="IRNazanin" w:cs="IRNazanin"/>
          <w:color w:val="111111"/>
          <w:sz w:val="28"/>
          <w:szCs w:val="28"/>
          <w:rtl w:val="true"/>
          <w:lang w:bidi="fa-IR"/>
        </w:rPr>
        <w:t>.</w:t>
      </w:r>
    </w:p>
    <w:p>
      <w:pPr>
        <w:pStyle w:val="Heading4"/>
        <w:numPr>
          <w:ilvl w:val="3"/>
          <w:numId w:val="1"/>
        </w:numPr>
        <w:rPr/>
      </w:pPr>
      <w:bookmarkStart w:id="697" w:name="__RefHeading___Toc1881774_77815467"/>
      <w:bookmarkStart w:id="698" w:name="_Toc263"/>
      <w:bookmarkEnd w:id="697"/>
      <w:r>
        <w:rPr>
          <w:rtl w:val="true"/>
        </w:rPr>
        <w:t>تأمّل</w:t>
      </w:r>
      <w:bookmarkEnd w:id="698"/>
    </w:p>
    <w:p>
      <w:pPr>
        <w:pStyle w:val="Heading5"/>
        <w:numPr>
          <w:ilvl w:val="4"/>
          <w:numId w:val="1"/>
        </w:numPr>
        <w:rPr/>
      </w:pPr>
      <w:bookmarkStart w:id="699" w:name="__RefHeading___Toc1881776_77815467"/>
      <w:bookmarkStart w:id="700" w:name="_Toc264"/>
      <w:bookmarkEnd w:id="699"/>
      <w:r>
        <w:rPr>
          <w:rtl w:val="true"/>
        </w:rPr>
        <w:t>«</w:t>
      </w:r>
      <w:r>
        <w:rPr>
          <w:rtl w:val="true"/>
        </w:rPr>
        <w:t>أفْضَلُ الاْعْمالِ أحْمَزُها</w:t>
      </w:r>
      <w:r>
        <w:rPr>
          <w:rtl w:val="true"/>
        </w:rPr>
        <w:t>»!</w:t>
      </w:r>
      <w:bookmarkEnd w:id="700"/>
    </w:p>
    <w:p>
      <w:pPr>
        <w:pStyle w:val="BookText"/>
        <w:rPr/>
      </w:pPr>
      <w:r>
        <w:rPr>
          <w:rFonts w:ascii="IRNazanin" w:hAnsi="IRNazanin" w:eastAsia="IRNazanin"/>
          <w:color w:val="111111"/>
          <w:sz w:val="28"/>
          <w:sz w:val="28"/>
          <w:szCs w:val="28"/>
          <w:rtl w:val="true"/>
          <w:lang w:bidi="fa-IR"/>
        </w:rPr>
        <w:t>ما ورد آنفاً فی کلام الإمام علیه السلام هوعین ما صرحت به الروایات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الاْعْمالِ أحْمَزُها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هذا الحدیث المروی عن النّبی الأکرم صلی الله علیه و آله إلی أنّ الطاعة وأعمال الخیر تختزن أجراً وثواباً أعظم کلّما کانت الطاعة وأعمال الخیر شاقة علی الجسم عند الإمتثال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لغویاً الشدّة والصعوبة والمشقّة، ویفید هذا التعبیر أنّ للأعمال الشاقّة والثقیلة والمجهدة قیمة عظیمة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ذلک واضح فهی تتطلب قوّة وطاقة أکبر علی مستوی الروح والجسم بغیة الإتیان بها، ونعلم جمیعاً أنّ أجر الأعمال وثوابها علی قدر مشقّتها والقوّة اللازمة للإتیان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تقتصر هذه القوّة علی الجانب البدنی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 بیت اللّه مشیاً علی الأقدام فی ظلّ ظروف تشیر إلی عظمة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فغالباً ما تتعداها إلی الجانب الروحی والمعنوی؛ فمثلاً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إخلاص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یقارفها أی شائبة فی التوجه لغیر اللّه لا تبدو عملیة سهلة وبالأمر الهیّن، وکذلک یبدو التواضع والخشوع الذی لا ینسجم مع روحیة الإنسان المتمردة أمراً فی غایة الصعوبة، ومن هنا شق علی إبلیس تحمله فشق علی نفسه عصی الطاعة والعبودیة وإلی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مشقّة من هذه المشقات توجب عظیم الثواب والأجر من جهة وتهذب النفس البشریّة وعلی هذا الضوء کانت الریاضات مدعاة لصفاء النفس وقوتها واقتدارها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 مکافحة الکبر والعصبیة التی تعدّ الموضوع الأصلی لهذه الخطبة لمن أبرز مصادیق الحدیث الشریف</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الاْعْمالِ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حج بیت اللّه الحرام فی تلک البقعة الصعبة والوعرة والمحرقة وطبق آدابها المعروفة لتشق علی النفس البشریّة؛ من قبیل الإحرام والسعی بین الصفا والمروة وطواف بیت اللّه والوقوف بصحراء عرفة والمشعر ومنی وحلق الرأس وهی من المصادیق الأخری الواضحة للحدیث الشریف</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12581_148171"/>
      <w:bookmarkStart w:id="702" w:name="pg12581_148171"/>
      <w:bookmarkEnd w:id="702"/>
    </w:p>
    <w:p>
      <w:pPr>
        <w:pStyle w:val="Heading3"/>
        <w:numPr>
          <w:ilvl w:val="2"/>
          <w:numId w:val="1"/>
        </w:numPr>
        <w:rPr/>
      </w:pPr>
      <w:bookmarkStart w:id="703" w:name="pg12581_148171"/>
      <w:bookmarkStart w:id="704" w:name="__RefHeading___Toc1881778_77815467"/>
      <w:bookmarkStart w:id="705" w:name="_Toc265"/>
      <w:bookmarkEnd w:id="703"/>
      <w:bookmarkEnd w:id="704"/>
      <w:r>
        <w:rPr>
          <w:rtl w:val="true"/>
        </w:rPr>
        <w:t>القسم الحادی عشر</w:t>
      </w:r>
      <w:bookmarkEnd w:id="705"/>
    </w:p>
    <w:p>
      <w:pPr>
        <w:pStyle w:val="Heading4"/>
        <w:numPr>
          <w:ilvl w:val="3"/>
          <w:numId w:val="1"/>
        </w:numPr>
        <w:rPr/>
      </w:pPr>
      <w:bookmarkStart w:id="706" w:name="__RefHeading___Toc1881780_77815467"/>
      <w:bookmarkStart w:id="707" w:name="_Toc266"/>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فَاللّهَ اللّهَ فِی عَاجِلِ الْبَغْیِ، وآجِلِ وَخَامَةِ الظُّلْمِ، وسُوءِ عَاقِبَةِ الْکِبْرِ، فَإِنَّهَا مَصْیَدَةُ إِبْلِیسَ الْعُظْمَی، ومَکِیدَتَهُ الْکُبْرَی، الَّتی تُسَاوِرُ قُلُوبَ الرِّجَالِ مُسَاوَرَةَ السُّمُومِ الْقَاتِلَةِ، فَما تُکْدِی أَبَداً، وَلَا تُشْوِی أَحَداً، لاَ عَالِماً لِعِلْمِهِ، ولَا مُقِلاًّ فِی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ذلِکَ مَا حَرَسَ اللّهُ عِبَادَهُ الْمُؤْمِنِینَ بِالصَّلَوَاتِ والزَّکَوَاتِ، ومُجَاهَدَةِ الصِّیَامِ فِی الأَیَّامِ الْمَفْرُوضَاتِ، تَسْکِیناً لاَِطْرَافِهِمْ، وتَخْشِیعاً لاَِبْصَارِهِمْ، وتَذْلِیلاً لِنُفُوسِهِمْ، وتَخْفِیضاً لِقُلُوبِهِمْ، وإِذْهَاباً لِلْخُیَلاَءِ عَنْهُمْ، ولِمَا فِی ذلِکَ مِنْ تَعْفِیرِ عِتَاقِ الْوُجُوهِ بِالتُّرَابِ تَوَاضُعاً، والْتِصَاقِ کَرَائِمِ الْجَوَارِحِ بِالاَْرْضِ تَصَاغُراً، ولُحُوقِ الْبُطُونِ بِالْمُتُونِ مِنَ الصِّیَامِ تَذَلُّلاً؛ مَعَ مَا فِی الزَّکَاةِ مِنْ صَرْفِ ثَمَرَاتِ الأَرْضِ وغَیْرِ ذلِکَ إِلَی أَهْلِ الْمَسْکَنَةِ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إِلَی مَا فِی هذِهِ الأَفْعَالِ مِنْ قَمْعِ نَوَاجِمِ الْفَخْرِ، وقَدْعِ طَوَالِعِ الْکِبْرِ</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881782_77815467"/>
      <w:bookmarkStart w:id="709" w:name="_Toc267"/>
      <w:bookmarkEnd w:id="708"/>
      <w:r>
        <w:rPr>
          <w:rtl w:val="true"/>
        </w:rPr>
        <w:t>الشرح والتفسیر</w:t>
      </w:r>
      <w:r>
        <w:rPr>
          <w:rtl w:val="true"/>
        </w:rPr>
        <w:t xml:space="preserve">: </w:t>
      </w:r>
      <w:r>
        <w:rPr>
          <w:rtl w:val="true"/>
        </w:rPr>
        <w:t>آفة الکبر والغرور</w:t>
      </w:r>
      <w:bookmarkEnd w:id="709"/>
    </w:p>
    <w:p>
      <w:pPr>
        <w:pStyle w:val="BookText"/>
        <w:rPr/>
      </w:pPr>
      <w:r>
        <w:rPr>
          <w:rFonts w:ascii="IRNazanin" w:hAnsi="IRNazanin" w:eastAsia="IRNazanin"/>
          <w:color w:val="111111"/>
          <w:sz w:val="28"/>
          <w:sz w:val="28"/>
          <w:szCs w:val="28"/>
          <w:rtl w:val="true"/>
          <w:lang w:bidi="fa-IR"/>
        </w:rPr>
        <w:t>واصل الإمام علیه السلام فی هذا المقطع من الخطبة متابعة الهدف الأصلی لهذه الخطبة والذی یتمثل بذم الکبر والغرور واستعراض سوء آثاره، غیر أنّه سلک طریقاً رائعاً بهذا الخصوص فاتجه صوب الفرائض والعبادات والواجبات لیبین مدی تأثیرها فی القضاء علی آثار الکبر والغرور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فحذر بادئ الأمر وبصورة کلیة من العواقب السیئة للبغی والظلم فقال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w:t>
      </w:r>
    </w:p>
    <w:p>
      <w:pPr>
        <w:pStyle w:val="BookText"/>
        <w:rPr/>
      </w:pPr>
      <w:r>
        <w:rPr>
          <w:rFonts w:ascii="Amiri" w:hAnsi="Amiri" w:eastAsia="Amiri" w:cs="Amiri"/>
          <w:color w:val="111111"/>
          <w:sz w:val="28"/>
          <w:sz w:val="28"/>
          <w:szCs w:val="28"/>
          <w:rtl w:val="true"/>
          <w:lang w:bidi="ar-SA"/>
        </w:rPr>
        <w:t>فِی عَاجِلِ الْبَغْیِ، وآجِلِ وَخَامَةِ الظُّلْمِ، وسُوءِ عَاقِبَةِ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تطرق علیه السلام إلی السبب الجلی علی هذا التحذیر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مَصْیَدَةُ</w:t>
      </w:r>
      <w:r>
        <w:rPr>
          <w:rStyle w:val="FootnoteAnchor"/>
          <w:rtl w:val="true"/>
        </w:rPr>
        <w:footnoteReference w:id="5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بسکون الصاد وفتح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وقرأها البعض بکسر المیم وتعنی الفخ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إِبْلِیسَ الْعُظْمَی، ومَکِیدَتَهُ الْکُبْرَی، الَّتِی تُسَاوِرُ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قُلُوبَ الرِّجَالِ مُسَاوَرَةَ السُّمُومِ الْقَاتِلَةِ، فَمَا تُکْدِی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أَبَداً، وَلَا تُشْوِی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أَحَداً، لاَ عَالِماً لِعِلْمِهِ، وَلَا مُقِلاًّ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طِمْرِهِ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فالأمور الثلاثة التی حذر منها الإمام علیه السلام فی بدایة کلامه والتی تتمثل بالبغی والظلم والکبر من قبیل اللازم والملزوم لبعضها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فالأفراد المتکبرون لا یرون سوی أنفسهم ولذلک فهم لا یرون من أهمیّة لحقوق الآخرین فیرتکبون أنواع الظلم والجور والذی یعد من الشباک الخبیثة والخطیرة للشیطان والتی لا ینجومنها سوی أولیاء اللّه والصالحین من الأفراد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تُکْدِی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عمومیّة هذا التحذیر؛ فلا یتصور العالم أنّ بإمکانه النجاة من هذه المصیدة بما لدیه من علم ومعرفة فقط، أو ینجو من آثاره شخص فقیر بفقره، فکلّ شخص بدون استثناء معرض للتلوث بالبغی والظلم والکبر ستکون عاقبته سیئة ومریرة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إلی العبادات الإسلامیّة لیرکز علی جانب مهم منها فشرح الانعکاسات الإیجابیة لهذه العبادات فی القضاء علی آثار الکبر والغرور وإحیاء روح التواضع والبساطة فقال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ذلِکَ مَا حَرَسَ اللّهُ</w:t>
      </w:r>
      <w:r>
        <w:rPr>
          <w:rStyle w:val="FootnoteAnchor"/>
          <w:rtl w:val="true"/>
        </w:rPr>
        <w:footnoteReference w:id="508"/>
      </w:r>
      <w:r>
        <w:rPr>
          <w:rFonts w:ascii="Amiri" w:hAnsi="Amiri" w:eastAsia="Amiri" w:cs="Amiri"/>
          <w:color w:val="111111"/>
          <w:sz w:val="28"/>
          <w:sz w:val="28"/>
          <w:szCs w:val="28"/>
          <w:rtl w:val="true"/>
          <w:lang w:bidi="ar-SA"/>
        </w:rPr>
        <w:t xml:space="preserve">عِبَادَهُ الْمُؤْمِنِینَ بِالصَّلَوَاتِ </w:t>
      </w:r>
    </w:p>
    <w:p>
      <w:pPr>
        <w:pStyle w:val="BookText"/>
        <w:rPr/>
      </w:pPr>
      <w:r>
        <w:rPr>
          <w:rFonts w:ascii="Amiri" w:hAnsi="Amiri" w:eastAsia="Amiri" w:cs="Amiri"/>
          <w:color w:val="111111"/>
          <w:sz w:val="28"/>
          <w:sz w:val="28"/>
          <w:szCs w:val="28"/>
          <w:rtl w:val="true"/>
          <w:lang w:bidi="ar-SA"/>
        </w:rPr>
        <w:t>والزَّکَوَاتِ، ومُجَاهَدَةِ الصِّیَامِ فِی الأَیَّامِ الْمَفْرُوضَاتِ، تَسْکِیناً لاَِطْرَافِهِمْ</w:t>
      </w:r>
      <w:r>
        <w:rPr>
          <w:rStyle w:val="FootnoteAnchor"/>
          <w:rtl w:val="true"/>
        </w:rPr>
        <w:footnoteReference w:id="5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قطعة من أی شیء وأطراف الجسم هی الأیدی والأرجل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وتَخْشِیعاً لاَِبْصَارِهِمْ، وتَذْلِیلاً لِنُفُوسِهِمْ، وتَخْفِیضاً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لِقُلُوبِهِمْ، وإِذْهَاباً لِلْخُیَلاَءِ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أحد الجوانب الفلسفیة المهمّة لهذه العبادات تحطیم دوافع الکبر والغرور الذی یفضی إلی البغی والظلم، فآداب الصلاة وأرکانها تدعو الإنسان بصورة کاملة إلی التواضع من قبیل الوقوف کالعبد الخاضع للّه‌ومن ثم الرکوع والأهم من کلّ ذلک السجود یربی فی الإنسان روح التواضع من جهة ومن جهة أخری یصده عن الذنب والمعصیة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الْفَحْشَآءِ وَالْمُنْکَرِ</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الزکاة تعدّ فی الواقع نوعاً من التقدیر والاحترام للمحتاجین، فتعمل بدورها علی إزالة الکبر والغرور عن روح الاثریاء والمتمکنین، وهکذا الصوم الذی یجعل الإنسان فی مصاف الفقراء والمحتاجین بما یشعر به الإنسان من جوع وعطش والذی یحطم بالتالی کبره وغروره؛ طبعاً لا تنحصر فلسفة هذه العبادات بما ذکرناه آنفاً، إلّاأنّ ما مضی کان جانباً من فلسفتها والتی أشار إلیها الإمام علیه السلام فی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أشیر إلی هذا المعنی فی عدد من الروایات والأحادیث؛ فقد جاء فی الحدیث المروی عن الإمام علی بن موسی الرضا علیه السلام أنّه 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عِلَّةَ الصَّلاةِ أنَّها إقْرارٌ بِالرُّبُوبِیَّةِ للّهِ تَعالی وخَلْعُ الأَنْدادِ وقِیامُ بَیْنَ یَدَیِ الْجَبّارِ جَلَّ جَلالُهُ بِالذُّلِ والْمَسْکَنَةِ والْخُضُوعِ والإعتراف</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قال علیه السلام فی فلسفة الزکاة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وهُومَوْعِظَةٌ لاِهْلِ الْغِنی وعِبْرَةٌ لَهُمْ لِیَسْتَدَلُّوا عَلی فُقَراءِ الاْخِرَةِ بِهِمْ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الزکاة، أبواب ما تجب فیه الزکاة وما تستجب فیه،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عنه علیه السلام فی فلسفة 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الصَّوْمِ عِرْفانُ مَسِّ الْجُوعِ والْعَطَشِ لِیَکُونَ ذَلیلاً مُسْتَکیناً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الإمام علیه السلام فی شرح ما ذکره فی العبارات السابقة بصورة إجمالیة حول فلسفة الصوم والصلاة والزکاة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فِی ذلِکَ مِنْ تَعْفِیرِ</w:t>
      </w:r>
      <w:r>
        <w:rPr>
          <w:rStyle w:val="FootnoteAnchor"/>
          <w:rtl w:val="true"/>
        </w:rPr>
        <w:footnoteReference w:id="514"/>
      </w:r>
      <w:r>
        <w:rPr>
          <w:rFonts w:ascii="Amiri" w:hAnsi="Amiri" w:eastAsia="Amiri" w:cs="Amiri"/>
          <w:color w:val="111111"/>
          <w:sz w:val="28"/>
          <w:sz w:val="28"/>
          <w:szCs w:val="28"/>
          <w:rtl w:val="true"/>
          <w:lang w:bidi="ar-SA"/>
        </w:rPr>
        <w:t>عِتَاقِ</w:t>
      </w:r>
      <w:r>
        <w:rPr>
          <w:rStyle w:val="FootnoteAnchor"/>
          <w:rtl w:val="true"/>
        </w:rPr>
        <w:footnoteReference w:id="515"/>
      </w:r>
      <w:r>
        <w:rPr>
          <w:rFonts w:ascii="Amiri" w:hAnsi="Amiri" w:eastAsia="Amiri" w:cs="Amiri"/>
          <w:color w:val="111111"/>
          <w:sz w:val="28"/>
          <w:sz w:val="28"/>
          <w:szCs w:val="28"/>
          <w:rtl w:val="true"/>
          <w:lang w:bidi="ar-SA"/>
        </w:rPr>
        <w:t>الْوُجُوهِ بِالتُّرَابِ تَوَاضُعاً، والْتِصَاقِ کَرَائِمِ</w:t>
      </w:r>
      <w:r>
        <w:rPr>
          <w:rStyle w:val="FootnoteAnchor"/>
          <w:rtl w:val="true"/>
        </w:rPr>
        <w:footnoteReference w:id="516"/>
      </w:r>
      <w:r>
        <w:rPr>
          <w:rFonts w:ascii="Amiri" w:hAnsi="Amiri" w:eastAsia="Amiri" w:cs="Amiri"/>
          <w:color w:val="111111"/>
          <w:sz w:val="28"/>
          <w:sz w:val="28"/>
          <w:szCs w:val="28"/>
          <w:rtl w:val="true"/>
          <w:lang w:bidi="ar-SA"/>
        </w:rPr>
        <w:t>الْجَوَارِحِ بِالاَْرْضِ تَصَاغُراً</w:t>
      </w:r>
      <w:r>
        <w:rPr>
          <w:rStyle w:val="FootnoteAnchor"/>
          <w:rtl w:val="true"/>
        </w:rPr>
        <w:footnoteReference w:id="517"/>
      </w:r>
      <w:r>
        <w:rPr>
          <w:rFonts w:ascii="Amiri" w:hAnsi="Amiri" w:eastAsia="Amiri" w:cs="Amiri"/>
          <w:color w:val="111111"/>
          <w:sz w:val="28"/>
          <w:sz w:val="28"/>
          <w:szCs w:val="28"/>
          <w:rtl w:val="true"/>
          <w:lang w:bidi="ar-SA"/>
        </w:rPr>
        <w:t>، ولُحُوقِ الْبُطُونِ بِالْمُتُونِ</w:t>
      </w:r>
      <w:r>
        <w:rPr>
          <w:rStyle w:val="FootnoteAnchor"/>
          <w:rtl w:val="true"/>
        </w:rPr>
        <w:footnoteReference w:id="518"/>
      </w:r>
      <w:r>
        <w:rPr>
          <w:rFonts w:ascii="Amiri" w:hAnsi="Amiri" w:eastAsia="Amiri" w:cs="Amiri"/>
          <w:color w:val="111111"/>
          <w:sz w:val="28"/>
          <w:sz w:val="28"/>
          <w:szCs w:val="28"/>
          <w:rtl w:val="true"/>
          <w:lang w:bidi="ar-SA"/>
        </w:rPr>
        <w:t>مِنَ الصِّیَامِ تَذَلُّلاً؛ مَعَ مَا فِی الزَّکَاةِ مِنْ صَرْفِ ثَمَرَاتِ الأَرْضِ وغَیْرِ ذلِکَ إِلَی أَهْلِ الْمَسْکَنَةِ وَالْفَقْرِ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إنّ ما ورد هنا، هوجانب من الجوانب الفلسفیة لهذه العبادات الإسلامیّة المهمّة، ذلک لأنّ العبادات تنطوی علی العدید من الجوانب ذات الأهمیّة وفی مقدمتها تفعیل روح التواضع والبساطة ومناهضة الکبر والغرور، وفلسفة النهی عن الفحشاء والمنکر للصلاة وکونها معراج المؤمن إلی جانب تربیة روح التقوی والإخلاص فی ظلّ الصوم ونبذ آفة التمایز الطبقی فی الزکاة وغیرها من العبادات ممّا لا یسع الإنسان التنکر لدوره وجدواه</w:t>
      </w:r>
      <w:r>
        <w:rPr>
          <w:rFonts w:eastAsia="IRNazanin" w:cs="IRNazanin"/>
          <w:color w:val="111111"/>
          <w:sz w:val="28"/>
          <w:szCs w:val="28"/>
          <w:rtl w:val="true"/>
          <w:lang w:bidi="fa-IR"/>
        </w:rPr>
        <w:t xml:space="preserve">. </w:t>
      </w:r>
      <w:bookmarkStart w:id="710" w:name="pg12581_148175"/>
    </w:p>
    <w:p>
      <w:pPr>
        <w:pStyle w:val="BookText"/>
        <w:rPr/>
      </w:pPr>
      <w:bookmarkEnd w:id="710"/>
      <w:r>
        <w:rPr>
          <w:rFonts w:ascii="IRNazanin" w:hAnsi="IRNazanin" w:eastAsia="IRNazanin"/>
          <w:color w:val="111111"/>
          <w:sz w:val="28"/>
          <w:sz w:val="28"/>
          <w:szCs w:val="28"/>
          <w:rtl w:val="true"/>
          <w:lang w:bidi="fa-IR"/>
        </w:rPr>
        <w:t>وقد وردت إشارات واضحة فی الأخبار والروایات إلی هذه الأمور، من ذلک ما ورد عن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أوحی إلی مُوسی علیه السلام أتَعلَم لِمَ اخْتَرتُکَ مِنْ بَین خَلقِی؟ 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إنّی قَلَّبْتُ عِبادِی ظَهْراً وبَطْناً فَلَمْ أَجِدْ أَحَداً أذلَّ لِی نَفْساً مِنْکَ یا مُوسی انَّکَ إذا صَلَّیْتَ وَضَعْتَ خَدَّیْکَ عَلَی التُّرابِ</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خلص علیه السلام إلی هذه النتیجة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مَا فِی هذِهِ الأَفْعَالِ مِنْ قَمْعِ</w:t>
      </w:r>
      <w:r>
        <w:rPr>
          <w:rStyle w:val="FootnoteAnchor"/>
          <w:rtl w:val="true"/>
        </w:rPr>
        <w:footnoteReference w:id="520"/>
      </w:r>
      <w:r>
        <w:rPr>
          <w:rFonts w:ascii="Amiri" w:hAnsi="Amiri" w:eastAsia="Amiri" w:cs="Amiri"/>
          <w:color w:val="111111"/>
          <w:sz w:val="28"/>
          <w:sz w:val="28"/>
          <w:szCs w:val="28"/>
          <w:rtl w:val="true"/>
          <w:lang w:bidi="ar-SA"/>
        </w:rPr>
        <w:t>نَوَاجِمِ</w:t>
      </w:r>
      <w:r>
        <w:rPr>
          <w:rStyle w:val="FootnoteAnchor"/>
          <w:rtl w:val="true"/>
        </w:rPr>
        <w:footnoteReference w:id="521"/>
      </w:r>
      <w:r>
        <w:rPr>
          <w:rFonts w:ascii="Amiri" w:hAnsi="Amiri" w:eastAsia="Amiri" w:cs="Amiri"/>
          <w:color w:val="111111"/>
          <w:sz w:val="28"/>
          <w:sz w:val="28"/>
          <w:szCs w:val="28"/>
          <w:rtl w:val="true"/>
          <w:lang w:bidi="ar-SA"/>
        </w:rPr>
        <w:t>الْفَخْرِ وقَدْعِ</w:t>
      </w:r>
      <w:r>
        <w:rPr>
          <w:rStyle w:val="FootnoteAnchor"/>
          <w:rtl w:val="true"/>
        </w:rPr>
        <w:footnoteReference w:id="522"/>
      </w:r>
      <w:r>
        <w:rPr>
          <w:rFonts w:ascii="Amiri" w:hAnsi="Amiri" w:eastAsia="Amiri" w:cs="Amiri"/>
          <w:color w:val="111111"/>
          <w:sz w:val="28"/>
          <w:sz w:val="28"/>
          <w:szCs w:val="28"/>
          <w:rtl w:val="true"/>
          <w:lang w:bidi="ar-SA"/>
        </w:rPr>
        <w:t>طَوَالِعِ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جدیر ذکره أنّ بعض هذه العبادات تتکرر کلّ یوم حتی لا یشهد الإنسان یوماً یخلوفیه من مفهوم نبذ الکبر</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881784_77815467"/>
      <w:bookmarkStart w:id="712" w:name="_Toc268"/>
      <w:bookmarkEnd w:id="711"/>
      <w:r>
        <w:rPr>
          <w:rtl w:val="true"/>
        </w:rPr>
        <w:t>تأمّل</w:t>
      </w:r>
      <w:bookmarkEnd w:id="712"/>
    </w:p>
    <w:p>
      <w:pPr>
        <w:pStyle w:val="Heading5"/>
        <w:numPr>
          <w:ilvl w:val="4"/>
          <w:numId w:val="1"/>
        </w:numPr>
        <w:rPr/>
      </w:pPr>
      <w:bookmarkStart w:id="713" w:name="__RefHeading___Toc1881786_77815467"/>
      <w:bookmarkStart w:id="714" w:name="_Toc269"/>
      <w:bookmarkEnd w:id="713"/>
      <w:r>
        <w:rPr>
          <w:rtl w:val="true"/>
        </w:rPr>
        <w:t>فلسفه العبادات</w:t>
      </w:r>
      <w:bookmarkEnd w:id="714"/>
    </w:p>
    <w:p>
      <w:pPr>
        <w:pStyle w:val="BookText"/>
        <w:rPr/>
      </w:pPr>
      <w:r>
        <w:rPr>
          <w:rFonts w:ascii="Amiri" w:hAnsi="Amiri" w:eastAsia="Amiri" w:cs="Amiri"/>
          <w:color w:val="111111"/>
          <w:sz w:val="28"/>
          <w:sz w:val="28"/>
          <w:szCs w:val="28"/>
          <w:rtl w:val="true"/>
          <w:lang w:bidi="ar-SA"/>
        </w:rPr>
        <w:t>لاشک فی أنّ اللّه تبارک وتعالی غنی عن عباداتنا وعبادة الملائکة ولوسلک جمیع من فی السموات والأرض طریق الإیمان أو الکفر لما أضاف ذلک إلی جلاله شیئاً أو انتقص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تَکْفُرُوا أَنْتُمْ وَمَنْ فِی الأَرْضِ جَمِیعاً فَإِنَّ اللّهَ لَغَنِیٌّ حَمِیدٌ</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إنسان مهما کان له من شیء فمن اللّه تعالی ونفحة من نفحاته سبحانه، وعلیه فلا یستطیع هذا المخلوق أن یقوم بفعل من شأنه زیادة عظمة اللّه، ومن هنا یمکن الاستنتاج أنّ فلسفة الأحکام وفائدتها ولا سیما العبادات إنّما تعود علی الإنسان نفسه، وللعبادات فلسفة مشترکة وفلسفة خاصّة؛ فالفلسفة المشترکة للعبادات تتمثّل فی الخضوع والتواضع للّه‌وتحطیم صنم الکبر والغرور والطغوی والعصیان، أضف إلی ذلک فإنّ العبادة تذکر الإنسان باللّه وتبث الروح فی قلبه ونفسه </w:t>
      </w:r>
    </w:p>
    <w:p>
      <w:pPr>
        <w:pStyle w:val="BookText"/>
        <w:rPr/>
      </w:pPr>
      <w:r>
        <w:rPr>
          <w:rFonts w:ascii="IRNazanin" w:hAnsi="IRNazanin" w:eastAsia="IRNazanin"/>
          <w:color w:val="111111"/>
          <w:sz w:val="28"/>
          <w:sz w:val="28"/>
          <w:szCs w:val="28"/>
          <w:rtl w:val="true"/>
          <w:lang w:bidi="fa-IR"/>
        </w:rPr>
        <w:t>وتزیل عنه آثار الغفلة، وهکذا فإنّ العبادات تأخذ بالانسان دائماً إلی مسیر العبودیّة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أنّ لکلّ عبادة فلسفتها المختصة بها؛ فالصلاة تنهی عن الفحشاء والمنکر والصوم یشد من عزم الإنسان فی مواجهة هوی النفس، والزکاة تحد أو تقضی علی التمایز الطبقی، والحج یؤدّی إلی وحدة المسلمین وتنامی قدرة الإسلام وشوکته، وقد وردت الإشارات لکلّ هذه الأمور فی الروایات الإسلامیّة بشأن فلسفة الأحکام</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راجع کلمات نهج البلاغة القصار، الکلمة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2581_148177"/>
    </w:p>
    <w:p>
      <w:pPr>
        <w:pStyle w:val="Heading3"/>
        <w:numPr>
          <w:ilvl w:val="2"/>
          <w:numId w:val="1"/>
        </w:numPr>
        <w:rPr/>
      </w:pPr>
      <w:bookmarkStart w:id="716" w:name="__RefHeading___Toc1881788_77815467"/>
      <w:bookmarkStart w:id="717" w:name="_Toc270"/>
      <w:bookmarkEnd w:id="715"/>
      <w:bookmarkEnd w:id="716"/>
      <w:r>
        <w:rPr>
          <w:rtl w:val="true"/>
        </w:rPr>
        <w:t>القسم الثانی عشر</w:t>
      </w:r>
      <w:bookmarkEnd w:id="717"/>
    </w:p>
    <w:p>
      <w:pPr>
        <w:pStyle w:val="Heading4"/>
        <w:numPr>
          <w:ilvl w:val="3"/>
          <w:numId w:val="1"/>
        </w:numPr>
        <w:rPr/>
      </w:pPr>
      <w:bookmarkStart w:id="718" w:name="__RefHeading___Toc1881790_77815467"/>
      <w:bookmarkStart w:id="719" w:name="_Toc271"/>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ولَقَدْ نَظَرْتُ فَمَا وَجَدْتُ أَحَداً مِنَ الْعَالَمِینَ یَتَعَصَّبُ لِشَیْ مِنَ الأَشْیَاءِ إِلَّا عَنْ عِلَّةِ تَحْتَمِلُ تَمْوِیهَ الْجُهَلاَءِ، أوحُجَّة تَلِیطُ بِعُقُولِ السُّفَهَاءِ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تَتَعَصَّبُونَ لاَِمْر مَا یُعْرَفُ لَهُ سَبَبٌ وَلَا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إِبْلِیسُ فَتَعَصَّبَ عَلَی آدَمَ لاَِصْلِهِ، وطَعَنَ عَلَیْهِ فِی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نَارِیٌّ وأَنْتَ طِینِیٌّ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الأَغْنِیَاءُ مِنْ مُتْرَفَةِ الاُْمَمِ، فَتَعَصَّبُوا لاِثَارِ مَوَاقِعِ النِّعَمِ،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أَکْثَرُ أَمْوَالاً وأَوْلاَداً ومَا نَحْنُ بِمُعَذَّبِینَ</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881792_77815467"/>
      <w:bookmarkStart w:id="721" w:name="_Toc272"/>
      <w:bookmarkEnd w:id="720"/>
      <w:r>
        <w:rPr>
          <w:rtl w:val="true"/>
        </w:rPr>
        <w:t>الشرح والتفسیر</w:t>
      </w:r>
      <w:r>
        <w:rPr>
          <w:rtl w:val="true"/>
        </w:rPr>
        <w:t xml:space="preserve">: </w:t>
      </w:r>
      <w:r>
        <w:rPr>
          <w:rtl w:val="true"/>
        </w:rPr>
        <w:t>العصبیة الطائشة</w:t>
      </w:r>
      <w:bookmarkEnd w:id="721"/>
    </w:p>
    <w:p>
      <w:pPr>
        <w:pStyle w:val="BookText"/>
        <w:rPr/>
      </w:pPr>
      <w:r>
        <w:rPr>
          <w:rFonts w:ascii="IRNazanin" w:hAnsi="IRNazanin" w:eastAsia="IRNazanin"/>
          <w:color w:val="111111"/>
          <w:sz w:val="28"/>
          <w:sz w:val="28"/>
          <w:szCs w:val="28"/>
          <w:rtl w:val="true"/>
          <w:lang w:bidi="fa-IR"/>
        </w:rPr>
        <w:t>خاض الإمام علیه السلام هنا فی بیان نقطة أخری لمواجهة الکبر والغرور والعصبیة الجاهلیة وخلاصتها أنّ للأفراد المتعصبین أدلتهم علی ذلک وإن کانت ضعیفة وواهیة وخاطئة؛ إلّاأنّ تعصبکم القبیح أدّی إلی هذه النزاعات وسفک الدماء بما لیس له مبرر، وهذا یعنی أنّ تعصبکم أسوأ واقبح من ذلک 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نَظَرْتُ فَمَا وَجَدْتُ أَحَداً مِنَ الْعَالَمِینَ یَتَعَصَّبُ لِشَیْ مِنَ الأَشْیَاءِ إِلَّا عن عِلَّةِ تَحْتَمِلُ تَمْوِیهَ</w:t>
      </w:r>
      <w:r>
        <w:rPr>
          <w:rStyle w:val="FootnoteAnchor"/>
          <w:rtl w:val="true"/>
        </w:rPr>
        <w:footnoteReference w:id="5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الخداع وتعنی فی‌الأصل طلی النحاس بالذهب لخداع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الْجُهَلاَءِ، أوحُجَّة تَلِیطُ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بِعُقُولِ السُّفَهَاءِ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تَتَعَصَّبُونَ لاَِمْر مَا یُعْرَفُ لَهُ سَبَبٌ وَلَا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أنّه کلّما تأمّلنا تاریخ الأسلاف والأقوام المعاصرة نخلص إلی هذه النتیجة أنّهم کانوا یمتلکون ذریعة لتعصبهم من قبیل إخفاء الحقیقة علی الجهّال أو اختراق أفکار السفهاء والسذج وبالنتیجة تحقیق سلسلة من المنافع المادیّة، بینما لیس لتعصبکم أی أثر أو فائدة ویفتقر إلی أیّ دلیل، سوی الکلمات البذیئة والجنونیّة والاقتتال الطائش الذی ینتهی إلی سفک الدماء، والفارق بین الجهّال والسفهاء هو أنّ الجهّال یفتقرون إلی أدنی علم بینما للسفهاء حض من علم، ومن شأن بعض الأسباب الواهیّة أن تسوق الطائفتین لتحقیق أهداف ومنافع المتعصبین والمستکبرین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لیس مراد الإمام علیه السلام أنّ تعصبکم معلول لعدم وجود علّة، ذلک لأنّ لکلّ شیء فی العالم علی ضوء النظرة الفلسفیة علّة، بل المراد أنّه کان لمن سبقکم من المتعصبین بعض الذرائع الظاهریّة الخادعة، وأنّکم لتفتقرون حتی إلی هذه الذرائع، فالمتعصبین الذین خاطبهم الإمام علیه السلام کانوا یتصفون بضحالة ثقافتهم وعقائدهم الجاهلیّة التی أفرزت ذلک التعصب والتی لا تصلح أن تکون ذریعة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نموذجین من التعصبات التی یبدو أنّها کانت معززة ظاهریاً ببعض الأدلة وإن لم تکن صائبة؛ أحدهما تعصب إبلیس واستکباره والآخر تعصب الأثریاء المستکبرین أصحاب الثروة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إِبْلِیسُ فَتَعَصَّبَ عَلَی آدَمَ لاَِصْلِهِ، وطَعَنَ عَلَیْهِ فِی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نَارِیٌّ وأَنْتَ طِینِیٌّ</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إبلیس خلق من النار، حیث کان ینحدر من الجن الذین خلقوا من النار بینما خلق آدم من الطین والتراب، وللنار ظاهریاً نور وشعاع، بینما یمتاز الطین بالظلمة، الأمر الذی یمکن أن یکون ذریعة لإبلیس فی الکبر، والحال تمتاز النار بأنّها محرقة والطین باعث الحیاة، أضف إلی ذلک فإنّ فضیلة آدم بفعل الروح الإلهیّة التی ولجت فیه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سَوَّیْتُهُ وَنَفَخْتُ فِیهِ مِنْ رُّوحِی فَقَعُوا لَهُ </w:t>
      </w:r>
    </w:p>
    <w:p>
      <w:pPr>
        <w:pStyle w:val="BookText"/>
        <w:rPr/>
      </w:pPr>
      <w:r>
        <w:rPr>
          <w:rFonts w:ascii="Amiri" w:hAnsi="Amiri" w:eastAsia="Amiri" w:cs="Amiri"/>
          <w:color w:val="111111"/>
          <w:sz w:val="28"/>
          <w:sz w:val="28"/>
          <w:szCs w:val="28"/>
          <w:rtl w:val="true"/>
          <w:lang w:bidi="ar-SA"/>
        </w:rPr>
        <w:t>سَاجِدِینَ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سورة الحجر، الآیة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إبلیس وبفعل أنانیّته وتعصبه لم یشأ إدراک تلک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الطائفة الثانیة وهم الأثریاء المتکبرون من الأمم السابقة الذین ابطرتهم النعمة وکثرة عددهم حیث کانوا یتباهون بذلک والحال لیست لدیکم حتی هذه الذرائع فی تعصبکم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الأَغْنِیَاءَ مِنْ مُتْرَفَةِ</w:t>
      </w:r>
      <w:r>
        <w:rPr>
          <w:rStyle w:val="FootnoteAnchor"/>
          <w:rtl w:val="true"/>
        </w:rPr>
        <w:footnoteReference w:id="528"/>
      </w:r>
      <w:r>
        <w:rPr>
          <w:rFonts w:ascii="Amiri" w:hAnsi="Amiri" w:eastAsia="Amiri" w:cs="Amiri"/>
          <w:color w:val="111111"/>
          <w:sz w:val="28"/>
          <w:sz w:val="28"/>
          <w:szCs w:val="28"/>
          <w:rtl w:val="true"/>
          <w:lang w:bidi="ar-SA"/>
        </w:rPr>
        <w:t>الاُْمَمِ، فَتَعَصَّبُوا لاِثَارِ مَوَاقِعِ</w:t>
      </w:r>
      <w:r>
        <w:rPr>
          <w:rStyle w:val="FootnoteAnchor"/>
          <w:rtl w:val="true"/>
        </w:rPr>
        <w:footnoteReference w:id="529"/>
      </w:r>
      <w:r>
        <w:rPr>
          <w:rFonts w:ascii="Amiri" w:hAnsi="Amiri" w:eastAsia="Amiri" w:cs="Amiri"/>
          <w:color w:val="111111"/>
          <w:sz w:val="28"/>
          <w:sz w:val="28"/>
          <w:szCs w:val="28"/>
          <w:rtl w:val="true"/>
          <w:lang w:bidi="ar-SA"/>
        </w:rPr>
        <w:t xml:space="preserve">النِّعَمِ،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أَکْثَرُ أَمْوَالاً وأَوْلاَداً ومَا نَحْنُ بِمُعَذَّبِینَ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أنّهم جعلوا نعم اللّه فی الجوانب المادیّة التی تشمل القوّة البشریّة والأموال الطائلة وسیلة للکبر والتعصب وتمردوا علی دعوة الأنبیاء حتی شملهم العقاب الإلهی، أمّا تعصب مخاطبی الإمام علیه السلام فقد دفعهم إلی الاقتتال والنزاع تحت طائلة ذراع واهیّة وطفولیّة، فهی لا تشبه تعصب الشیطان ولا تعصب المترفین المستکبرین السابقین، بل تدور حول محور بعض الأمور التی لا تصلح لأنّ تکون حجة قط، وهذا أسوأ أنواع التعصب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2581_148181"/>
      <w:bookmarkStart w:id="723" w:name="pg12581_148181"/>
      <w:bookmarkEnd w:id="723"/>
    </w:p>
    <w:p>
      <w:pPr>
        <w:pStyle w:val="Heading3"/>
        <w:numPr>
          <w:ilvl w:val="2"/>
          <w:numId w:val="1"/>
        </w:numPr>
        <w:rPr/>
      </w:pPr>
      <w:bookmarkStart w:id="724" w:name="pg12581_148181"/>
      <w:bookmarkStart w:id="725" w:name="__RefHeading___Toc1881794_77815467"/>
      <w:bookmarkStart w:id="726" w:name="_Toc273"/>
      <w:bookmarkEnd w:id="724"/>
      <w:bookmarkEnd w:id="725"/>
      <w:r>
        <w:rPr>
          <w:rtl w:val="true"/>
        </w:rPr>
        <w:t>القسم الثالث عشر</w:t>
      </w:r>
      <w:bookmarkEnd w:id="726"/>
    </w:p>
    <w:p>
      <w:pPr>
        <w:pStyle w:val="Heading4"/>
        <w:numPr>
          <w:ilvl w:val="3"/>
          <w:numId w:val="1"/>
        </w:numPr>
        <w:rPr/>
      </w:pPr>
      <w:bookmarkStart w:id="727" w:name="__RefHeading___Toc1881796_77815467"/>
      <w:bookmarkStart w:id="728" w:name="_Toc274"/>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فَإِنْ کَانَ لاَبُدَّ مِنَ الْعَصَبِیَّةِ فَلْیَکُنْ تَعَصُّبُکُمْ لِمَکَارِمِ الْخِصَالِ، ومَحَامِدِ الأَفْعَالِ، ومَحَاسِنِ الاُْمُورِ، الَّتی تَفَاضَلَتْ فِیهَا الْمُجَدَاءُ والنُّجَدَاءُ مِنْ بُیُوتَاتِ الْعَرَبِ ویَعَاسِیبِ الْقَبَائِلِ؛ بِالاَْخْلاَقِ الرَّغِیبَةِ، وَالأَحْلاَمِ الْعَظِیمَةِ، والأَخْطَارِ الْجَلِیلَةِ، والاْثَارِ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 والْوَفَاءِ بِالذِّمَامِ، وَالطَّاعَةِ لِلْبِرِّ، والْمَعْصِیَةِ لِلْکِبْرِ، والأَخْذِ بِالْفَضْلِ، والْکَفِّ عَنِ الْبَغْیِ، والاِْعْظَامِ لِلْقَتْلِ، والاِْنْصَافِ لِلْخَلْقِ، والْکَظْمِ لِلْغَیْظِ، واجْتِنَابِ الْفَسَادِ فِی الأَرْضِ</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881798_77815467"/>
      <w:bookmarkStart w:id="730" w:name="_Toc275"/>
      <w:bookmarkEnd w:id="729"/>
      <w:r>
        <w:rPr>
          <w:rtl w:val="true"/>
        </w:rPr>
        <w:t>الشرح والتفسیر</w:t>
      </w:r>
      <w:r>
        <w:rPr>
          <w:rtl w:val="true"/>
        </w:rPr>
        <w:t xml:space="preserve">: </w:t>
      </w:r>
      <w:r>
        <w:rPr>
          <w:rtl w:val="true"/>
        </w:rPr>
        <w:t>العصبیة الممدوحة</w:t>
      </w:r>
      <w:bookmarkEnd w:id="730"/>
    </w:p>
    <w:p>
      <w:pPr>
        <w:pStyle w:val="BookText"/>
        <w:rPr/>
      </w:pPr>
      <w:r>
        <w:rPr>
          <w:rFonts w:ascii="IRNazanin" w:hAnsi="IRNazanin" w:eastAsia="IRNazanin"/>
          <w:color w:val="111111"/>
          <w:sz w:val="28"/>
          <w:sz w:val="28"/>
          <w:szCs w:val="28"/>
          <w:rtl w:val="true"/>
          <w:lang w:bidi="fa-IR"/>
        </w:rPr>
        <w:t>التعصّب کما ذکرنا سابقاً بمعنی التعلق الشدید بالشیء والذی یظهر بصورتین؛ بصورة سلبیّة ویراد بها التعلق الشدید الهمجی البعید عن المنطق بالمسائل ذات القیمة الدنیئة وربّما العدیمة القیمة والوهمیّة والتی تفضی إلی العدید من الخلافات والنزاعات الدمویّة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والصورة الإیجابیة والمراد بها الصمود والإصرار علی الأمور ذات المثل والقیم الإنسانیّة والأخلاقیّة والاجتماعیّة الرفیعة، وهذا التعصب لیس فقط منزّه عن العیب والذنب، بل یعتبر من نقاط القوّة والإیجابیة، من قبیل من یصمد لحفظ الدین والإیمان أو حفظ الوطن والعرض والشرف</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سعی الإمام علیه السلام لدفع مخاطبیه المتعصبین للنجاة من تعصباتهم السلبیّة </w:t>
      </w:r>
    </w:p>
    <w:p>
      <w:pPr>
        <w:pStyle w:val="BookText"/>
        <w:rPr/>
      </w:pPr>
      <w:r>
        <w:rPr>
          <w:rFonts w:ascii="IRNazanin" w:hAnsi="IRNazanin" w:eastAsia="IRNazanin"/>
          <w:color w:val="111111"/>
          <w:sz w:val="28"/>
          <w:sz w:val="28"/>
          <w:szCs w:val="28"/>
          <w:rtl w:val="true"/>
          <w:lang w:bidi="fa-IR"/>
        </w:rPr>
        <w:t>والقبیحة فاقترح علیهم العصبیة الإیجابیّة لیشبع تطلعهم العاطفی ویسوق قواهم الباطنیّة نحو المشروع الإیجابی، وهذه هی الخطة التی ینبغی أن یمارسها جمیع الزعماء الحکماء فی مجتمعاتهم بغیة إصلاح المفاسد الاجتماعیّة، فبدلاً من الوقوف بوجه الأمواج العاتیة للدوافع السلبیّة لابدّ من السعی إلی تغییر مسارها ودفعها باتجاه القنوات الإیجابیة ولذلک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لاَبُدَّ مِنَ الْعَصَبِیَّةِ فَلْیَکُنْ تَعَصُّبُکُمْ لِمَکَارِمِ الْخِصَالِ، ومَحَامِدِ الأَفْعَالِ، ومَحَاسِنِ الاُْمُورِ، الَّتی تَفَاضَلَتْ فِیهَا الْمُجَدَاءُ</w:t>
      </w:r>
      <w:r>
        <w:rPr>
          <w:rStyle w:val="FootnoteAnchor"/>
          <w:rtl w:val="true"/>
        </w:rPr>
        <w:footnoteReference w:id="5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العزیز والعظیم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والنُّجَدَاءُ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بُیُوتَاتِ الْعَرَبِ ویَعَاسِیبِ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الْقَبَائِلِ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ینبغی أن یکون مثلکم فی هذه الأمور الجهّال الذین یفتقرون إلی المنطق، بل علیکم الإقتداء والتأسی بالعقلاء والأفراد الواعین الذین یتسابقون فی کسب الفضائل ونیل مکارم‌الأخلاق ویوظفون إمکاناتهم کافّة فی میدان هذا السباق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شرح ذلک ببضع عبارات قصیرة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بِالاَْخْلاَقِ الرَّغِیبَةِ، وَالأَحْلاَمِ الْعَظِیمَةِ، والأَخْطَارِ الْجَلِیلَةِ، والاْثَارِ الْمَحْمُودَةِ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فالواقع إنّ هذه الصفات الأربع التی وردت فی کلام الإمام علیه السلام تبیّن أبعاد شخصیة الإنسان، التی تتمثّل فی الأخلاق الکریمة والفکر الحر والمقام الرفیع والآثار الحمیدة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کالآثار العلمیّة والخدمات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الشخص الذی ینال هذه الصفات هوإنسان فاضل یسعه أن یکون قدوة وأسوة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رکز الإمام علیه السلام فی مواصلته لکلامه علی جزئیات وتفاصیل المسائل الأخلاقیّة لیشیر إلی عشرة نماذج من مکارم الأخلاق والصفات الإنسانیّة البارزة داعیاً الجمیع إلی التمسک بها فقال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فَتَعَصَّبُوا لِخِلاَلِ الْحَمْدِ مِنَ الْحِفْظِ لِلْجِوَارِ، والْوَفَاءِ بِالذِّمَامِ،</w:t>
      </w:r>
      <w:r>
        <w:rPr>
          <w:rStyle w:val="FootnoteAnchor"/>
          <w:rtl w:val="true"/>
        </w:rPr>
        <w:footnoteReference w:id="532"/>
      </w:r>
      <w:r>
        <w:rPr>
          <w:rFonts w:ascii="Amiri" w:hAnsi="Amiri" w:eastAsia="Amiri" w:cs="Amiri"/>
          <w:color w:val="111111"/>
          <w:sz w:val="28"/>
          <w:sz w:val="28"/>
          <w:szCs w:val="28"/>
          <w:rtl w:val="true"/>
          <w:lang w:bidi="ar-SA"/>
        </w:rPr>
        <w:t xml:space="preserve">وَالطَّاعَةِ لِلْبِرِّ، والْمَعْصِیَةِ لِلْکِبْرِ، والأَخْذِ بِالْفَضْلِ، والْکَفِّ عَنِ </w:t>
      </w:r>
      <w:bookmarkStart w:id="731" w:name="pg12581_148183"/>
    </w:p>
    <w:p>
      <w:pPr>
        <w:pStyle w:val="BookText"/>
        <w:rPr/>
      </w:pPr>
      <w:bookmarkEnd w:id="731"/>
      <w:r>
        <w:rPr>
          <w:rFonts w:ascii="Amiri" w:hAnsi="Amiri" w:eastAsia="Amiri" w:cs="Amiri"/>
          <w:color w:val="111111"/>
          <w:sz w:val="28"/>
          <w:sz w:val="28"/>
          <w:szCs w:val="28"/>
          <w:rtl w:val="true"/>
          <w:lang w:bidi="ar-SA"/>
        </w:rPr>
        <w:t>الْبَغْیِ، والاِْعْظَامِ لِلْقَتْلِ، والاِْنْصَافِ لِلْخَلْقِ، والْکَظْمِ لِلْغَیْظِ، واجْتِنَابِ الْفَسَادِ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لا شک فیه أنّ الإنسان الجامع لهذه الصفات العشر هوإنسان ماجد کما أنّ المجتمع الذی تسوده هذه الخصال هو مجتمع سلیم وسعید ومتطور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الصفات المذکورة علی صنفین؛ فبعضها تشیر إلی اجتناب المفاسد الفردیّة والاجتماعیّة مثل اجتناب القتل ومخالفة الکبر والإبتعاد عن الفساد فی الأرض، والبعض الآخر یشیر إلی الأفعال النافعة والبناءة مثل حفظ الحقوق والوفاء بالعهد والإتیان بالخیرات والبذل والجود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حفظ الجوار فیعنی رعایة حقوق الجار التی ورد التأکید علیها فی الشریعة الإسلامیّة، فقد روی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یَعْمُرُ الدِّیارِ ویَزیدُ فِی الأعْمارِ</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وبالطبع 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یقتصر علی کف الأذی عن الجار فحسب، بل لابدّ من نجدته ومدّ ید العون إلیه، وإن تعرض للأذی منه جابهه بکلّ رفق وود، والحقّ لو التزم الجمیع بهذه التعالیم الإسلامیّة لسادت المحبّة جمیع ربوع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والوفاء بالذمام إشارة إلی الالتزام بالعهود التی تحظی بفائق الأهمیّة فی الشریعة 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وانصاف الخلق إشارة إلی عدم التفریط بحقوق النفس والآخرین والنظر بعین واحدة، فینبغی أن یرید للآخرین ما یریده لنفسه ویرفض للآخرین ما یرفضه لنفسه</w:t>
      </w:r>
      <w:r>
        <w:rPr>
          <w:rFonts w:eastAsia="IRNazanin" w:cs="IRNazanin"/>
          <w:color w:val="111111"/>
          <w:sz w:val="28"/>
          <w:szCs w:val="28"/>
          <w:rtl w:val="true"/>
          <w:lang w:bidi="fa-IR"/>
        </w:rPr>
        <w:t>.</w:t>
      </w:r>
    </w:p>
    <w:p>
      <w:pPr>
        <w:pStyle w:val="Heading4"/>
        <w:numPr>
          <w:ilvl w:val="3"/>
          <w:numId w:val="1"/>
        </w:numPr>
        <w:rPr/>
      </w:pPr>
      <w:bookmarkStart w:id="732" w:name="__RefHeading___Toc1881800_77815467"/>
      <w:bookmarkStart w:id="733" w:name="_Toc276"/>
      <w:bookmarkEnd w:id="732"/>
      <w:r>
        <w:rPr>
          <w:rtl w:val="true"/>
        </w:rPr>
        <w:t>تأمّل</w:t>
      </w:r>
      <w:bookmarkEnd w:id="733"/>
    </w:p>
    <w:p>
      <w:pPr>
        <w:pStyle w:val="Heading5"/>
        <w:numPr>
          <w:ilvl w:val="4"/>
          <w:numId w:val="1"/>
        </w:numPr>
        <w:rPr/>
      </w:pPr>
      <w:bookmarkStart w:id="734" w:name="__RefHeading___Toc1881802_77815467"/>
      <w:bookmarkStart w:id="735" w:name="_Toc277"/>
      <w:bookmarkEnd w:id="734"/>
      <w:r>
        <w:rPr>
          <w:rtl w:val="true"/>
        </w:rPr>
        <w:t>العصبیّة الإیجابیّة والسلبیّة</w:t>
      </w:r>
      <w:bookmarkEnd w:id="73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یختزن الإنسان العدید من الدوافع المعقدة التی لو ترک لها العنان وانطلقت من </w:t>
      </w:r>
    </w:p>
    <w:p>
      <w:pPr>
        <w:pStyle w:val="BookText"/>
        <w:rPr/>
      </w:pPr>
      <w:r>
        <w:rPr>
          <w:rFonts w:ascii="IRNazanin" w:hAnsi="IRNazanin" w:eastAsia="IRNazanin"/>
          <w:color w:val="111111"/>
          <w:sz w:val="28"/>
          <w:sz w:val="28"/>
          <w:szCs w:val="28"/>
          <w:rtl w:val="true"/>
          <w:lang w:bidi="fa-IR"/>
        </w:rPr>
        <w:t>مصادر الجهل لأدّت إلی نتائج سلبیّة للغایة وأحیاناً تکون قاتلة، ویتوجب علی قادة المجتمع فی مثل هذه الحالات أن لا ینبروا لمواجهة هذه الدوافع بغیة القضاء علیها فحسب، بل لابدّ من تصحیح مسیرتها وإعادتها إلی الطریق الصحیح، وبعبارة أخری لابدّ من توظیفها من خلال اختیار البدائل الإیجابیة دون الاقتصار علی مواجهتها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فالسیل العظیم ربّما یؤدّی إلی القضاء علی أموال الناس وهدر طاقاتهم ما لم تتمّ السیطرة علیه، غیر أنّه یکون سبباً للعمران والبناء من قبیل انتاج الطاقة الکهربائیّة وتشغیل المصانع الکبیرة وخزن المیاه طیلة السنة وانعاش قطاع الزراعة لو بوشر ببناء سد عظیم بغیة السیطرة علی ذلک السیل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هذا المطلب واضحاً جلیاً فی النصوص الدینیّة؛ فقد ورد علی سبیل المثال فی خطبة النکاح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أَحَلَّ النِّکاحَ وحَرَّمَ الزِّنا والسِّفاحِ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تبارک وتعالی لم یأمر قط بقمع وکبت الغریزة الجنسیة، بل طرح موضوع النکاح الشرعی کی لا یؤدّی الأمر إلی الأعمال التی تتنافی مع العفة، وحین نصح نبی اللّه لوط علیه السلام قومه ونهاهم عن إتیان الفاحشة اقترح علیهم الزواج من بناته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بَنَاتِی هُنَّ أَطْهَرُ لَکُمْ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سورة هود، الآیة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سورة النور بشأن حدّ 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ثم رافقته دعوة عامّة لأبناء المجتمع إلی الزواج والتکافل الاجتماعی بهذا الشأن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صرّحت بعض الروایات الإسلامیّة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شُؤمُ الْمَرْأَةِ فکَثْرَةُ مَهْرِها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ورد فی البعض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شُؤمُها شِدَّةُ مَؤُونَتِها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تعارف بین الناس وجود بعض الأمور من قبیل الشؤم والتفائل ولکن بصورة خرافیة وغایة فی الضرر؛ فما کان من الإسلام إلّاأنّ کساها ثوب المنطق دون أن ینبری لاقتلاعها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والقضیة هذه جاریة عینها علی التعصب؛ فهنالک بعض الدوافع الباطنیّة للإنسان التی تسوقه نحوالتعصب فإن خلی بینه وبینها ساقته إلی الجوانب السلبیّة التی تؤدّی إلی الکبر والغرور وربّما الاختلاف والنزاعات الدمویة؛ إلّاأنّ الإمام علیه السلام سعی توجیهه باتجاه الجوانب الإیجابیة فصرح أنّه إن کان ولابدّ لهؤلاء الأفراد والقبائل من التعصب فلیکن هذا التعصب فی مکارم الأخلاق ومحاسن الأفعال والدفاع عن المظلومین ومواجهة الظالمین ومدّ ید العون إلی المعوزین والمحتاجین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12581_148187"/>
      <w:bookmarkStart w:id="737" w:name="pg12581_148187"/>
      <w:bookmarkEnd w:id="737"/>
    </w:p>
    <w:p>
      <w:pPr>
        <w:pStyle w:val="Heading3"/>
        <w:numPr>
          <w:ilvl w:val="2"/>
          <w:numId w:val="1"/>
        </w:numPr>
        <w:rPr/>
      </w:pPr>
      <w:bookmarkStart w:id="738" w:name="pg12581_148187"/>
      <w:bookmarkStart w:id="739" w:name="__RefHeading___Toc1881804_77815467"/>
      <w:bookmarkStart w:id="740" w:name="_Toc278"/>
      <w:bookmarkEnd w:id="738"/>
      <w:bookmarkEnd w:id="739"/>
      <w:r>
        <w:rPr>
          <w:rtl w:val="true"/>
        </w:rPr>
        <w:t>القسم الرابع عشر</w:t>
      </w:r>
      <w:bookmarkEnd w:id="740"/>
    </w:p>
    <w:p>
      <w:pPr>
        <w:pStyle w:val="Heading4"/>
        <w:numPr>
          <w:ilvl w:val="3"/>
          <w:numId w:val="1"/>
        </w:numPr>
        <w:rPr/>
      </w:pPr>
      <w:bookmarkStart w:id="741" w:name="__RefHeading___Toc1881806_77815467"/>
      <w:bookmarkStart w:id="742" w:name="_Toc279"/>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واحْذَرُوا مَا نَزَلَ بِالاُْمَمِ قَبْلَکُمْ مِنَ الْمَثُلاَتِ بِسُوءِ الأَفْعَالِ، وذَمِیمِ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فَتَذَکَّرُوا فِی الْخَیْرِ والشَّرِّ أَحْوَالَهُمْ، واحْذَرُوا أَنْ تَکُونُوا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تَفَکَّرْتُمْ فِی تَفَاوُتِ حَالَیْهِمْ، فَالْزَمُوا کُلَّ أَمْر لَزِمَتِ الْعِزَّةُ بِهِ شَأْنَهُمْ، وزَاحَتِ الأَعْدَاءُ لَهُ عَنْهُمْ، ومُدَّتِ الْعَافِیَةُ بِهِ عَلَیْهِمْ، وانْقَادَتِ النِّعْمَةُ لَهُ مَعَهُمْ، ووَصَلَتِ الْکَرَامَةُ عَلَیْهِ حَبْلَهُمْ مِنَ الاِْجْتِنَابِ لِلْفُرْقَةِ، واللُّزُومِ لِلاُْلْفَةِ، والتَّحَاضِّ عَلَیْهَا، والتَّوَاصِی بِهَا، واجْتَنِبُوا کُلَّ أَمْر کَسَرَ فِقْرَتَهُمْ، وأَوْهَنَ مُنَّتَهُمْ؛ مِنْ تَضَاغُنِ الْقُلُوبِ، وتَشَاحُنِ الصُّدُورِ، وتَدَابُرِ النُّفُوسِ، وتَخَاذُلِ الأَیْدِی</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881808_77815467"/>
      <w:bookmarkStart w:id="744" w:name="_Toc280"/>
      <w:bookmarkEnd w:id="743"/>
      <w:r>
        <w:rPr>
          <w:rtl w:val="true"/>
        </w:rPr>
        <w:t>الشرح والتفسیر</w:t>
      </w:r>
      <w:r>
        <w:rPr>
          <w:rtl w:val="true"/>
        </w:rPr>
        <w:t xml:space="preserve">: </w:t>
      </w:r>
      <w:r>
        <w:rPr>
          <w:rtl w:val="true"/>
        </w:rPr>
        <w:t>الاعتبار بالماضین</w:t>
      </w:r>
      <w:bookmarkEnd w:id="744"/>
    </w:p>
    <w:p>
      <w:pPr>
        <w:pStyle w:val="BookText"/>
        <w:rPr/>
      </w:pPr>
      <w:r>
        <w:rPr>
          <w:rFonts w:ascii="IRNazanin" w:hAnsi="IRNazanin" w:eastAsia="IRNazanin"/>
          <w:color w:val="111111"/>
          <w:sz w:val="28"/>
          <w:sz w:val="28"/>
          <w:szCs w:val="28"/>
          <w:rtl w:val="true"/>
          <w:lang w:bidi="fa-IR"/>
        </w:rPr>
        <w:t>دعا الإمام علیه السلام فی هذا القسم وبعض الأقسام القادمة مخاطبیه إلی تأمّل أحوال الأمم السابقة فاستعرض عناصر ضعفهم وقوتهم وعرفهم بالأسباب التی تقف وراء نجاحهم وفشلهم فی مختلف زوایا حیاتهم، حتی ینفتحوا علی تجاربهم ویشقوا طریقهم الصائب فی حیاتهم فی ظلّ الاستفادة من التاریخ، وهذا النوع من التعلیم والتعلّم عن طریق النظر فی تاریخ الأمم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أکّده القرآن الکریم فی أکثر السور القرآنیّة والذی لا یخفی مدی تأثیره ودوره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مَا نَزَلَ بِالاُْمَمِ قَبْلَکُمْ مِنَ الْمَثُلاَتِ بِسُوءِ الأَفْعَالِ، وذَمِیمِ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فَتَذَکَّرُوا فِی الْخَیْرِ والشَّرِّ أَحْوَالَهُمْ، واحْذَرُوا أَنْ تَکُونُوا أَمْثَالَهُمْ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أشار الإمام علیه السلام بهذه العبارة إلی مصیر بعض الأقوام مثل قوم عاد، وثمود وقوم نوح وقوم لوط وعاقبة الفراعنة وأمثال نمرود وما أصابهم من العذاب بفعل أعمالهم القبیحة فحذّرهم من مغبّة الإبتلاء بذات المصیر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الأَفْعَالِ وذَمِیمِ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تأکیداً لمعنی معین هو الأفعال القبیحة والذمیمة، وهنالک احتمال آخر أنّ سوء الأفعال إشارة إلی الأعمال السیئة وذمیم الأعمال، الأفعال المستهجنة وإن لم تبلغ مرحلة الذنب مثل الغفلة عن المحرومین وترک الانصاف والبذل والعطاء والأثرة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فرغ الإمام علیه السلام من هذا البیان الإجمالی خاض فی التفاصیل لیستفید من ذات الأسلوب القرآنی الذی طرح کراراً بغیة بیان المسائل المهمّة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تَفَکَّرْتُمْ فِی تَفَاوُتِ حَالَیْهِمْ، فَالْزَمُوا کُلَّ أَمْر لَزِمَتِ الْعِزَّةُ بِهِ شَأْنَهُمْ، وزَاحَتِ الأَعْدَاءُ لَهُ عَنْهُمْ، ومُدَّتِ الْعَافِیَةُ بِهِ عَلَیْهِمْ، وانْقَادَتِ النِّعْمَةُ لَهُ مَعَهُمْ، ووَصَلَتِ الْکَرَامَةُ عَلَیْهِ حَبْلَهُمْ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تطرق علیه السلام إلی بیان العناصر التی تقف وراء هذه الأمور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ودحر العدووالعافیة والنعمة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الاِْجْتِنَابِ لِلْفُرْقَةِ، واللُّزُومِ لِلاُْلْفَةِ، والتَّحَاضِّ عَلَیْهَا، والتَّوَاصِی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ورغم أنّ هذه العناصر الأربعة تعود جمیعاً إلی مسألة الاتحاد والوحدة، غیر أنّ کلّ واحد یعالج نقطة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فاجتناب الفرقة ناظر لنفی عناصر التفرقة والاختلاف ولزوم الإلفة لترسیخ عوامل الوحدة، والتحاض إشارة إلی الحض والتشجیع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التشجیع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والتواصی المراد به عن طریق البیان والحوار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الجانب السلبی لهذه المسألة؛ أی التفرقة وعناصرها فحذرهم بعبارات عمیقة المعنی من ضرورة نبذ عوامل الفرقة والاختلاف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کُلَّ أَمْر کَسَرَ فِقْرَتَهُمْ</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العمود الذی یشد ظهر الإنسان ویجعله یستقیم وینحنی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وأَوْهَنَ مُنَّتَهُمْ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آنذاک رکز الإمام علیه السلام علی العوامل الخاصّة بعد ذکره لهذا المبدأ الکلّی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تَضَاغُنِ الْقُلُوبِ، وتَشَاحُنِ الصُّدُورِ، وتَدَابُرِ النُّفُوسِ، وتَخَاذُلِ الأَیْدِی</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العناصر الأربعة هی العوامل الرئیسیّة للاختلاف والتی لبعضها جانب باطنی من قبیل الأحقاد الکامنة فی الصدور والحسد والبخل بینما لبعضها الآخر جانب ظاهری من قبیل تولی البعض عن البعض الآخر وترک الأخوة والمؤمنین عند الحوادث والشدائد،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لوسادت هذه الأمور أیة أمّة لکسرت فقرتها وسلبتها قوتها وقدرتها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12581_148191"/>
      <w:bookmarkStart w:id="746" w:name="pg12581_148191"/>
      <w:bookmarkEnd w:id="746"/>
    </w:p>
    <w:p>
      <w:pPr>
        <w:pStyle w:val="Heading3"/>
        <w:numPr>
          <w:ilvl w:val="2"/>
          <w:numId w:val="1"/>
        </w:numPr>
        <w:rPr/>
      </w:pPr>
      <w:bookmarkStart w:id="747" w:name="pg12581_148191"/>
      <w:bookmarkStart w:id="748" w:name="__RefHeading___Toc1881810_77815467"/>
      <w:bookmarkStart w:id="749" w:name="_Toc281"/>
      <w:bookmarkEnd w:id="747"/>
      <w:bookmarkEnd w:id="748"/>
      <w:r>
        <w:rPr>
          <w:rtl w:val="true"/>
        </w:rPr>
        <w:t>القسم الخامس عشر</w:t>
      </w:r>
      <w:bookmarkEnd w:id="749"/>
    </w:p>
    <w:p>
      <w:pPr>
        <w:pStyle w:val="Heading4"/>
        <w:numPr>
          <w:ilvl w:val="3"/>
          <w:numId w:val="1"/>
        </w:numPr>
        <w:rPr/>
      </w:pPr>
      <w:bookmarkStart w:id="750" w:name="__RefHeading___Toc1881812_77815467"/>
      <w:bookmarkStart w:id="751" w:name="_Toc282"/>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وتَدَبَّرُوا أَحْوَالَ الْمَاضِینَ مِنَ الْمُؤْمِنِینَ قَبْلَکُمْ، کَیْفَ کَانُوا فِی حَالِ التَّمْحِیصِ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أَثْقَلَ الْخَلاَئِقِ أَعْبَاءً، وأَجْهَدَ العِبَادِ بَلاَءً، وأَضْیَقَ أَهْلِ الدُّنْیَا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اتَّخَذَتْهُمُ الْفَرَاعِنَةُ عَبِیداً فَسَامُوهُمْ سُوءَ الْعَذَابِ، وَجَرَّ عُوهُمُ الْمُرَارَ، فَلَمْ تَبْرَحِ الْحَالُ بِهِمْ فِی ذُلِّ الْهَلَکَةِ وقَهْرِ الْغَلَبَةِ، لَایَجِدُونَ حِیلَةً فِی امْتِنَاع، وَلَا سَبِیلاً إِلَی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رَأَی اللّهُ سُبْحَانَهُ جِدَّ الصَّبْرِ مِنْهُمْ عَلَی الأَذَی فِی مَحَبَّتِهِ، والاِْحْتِمَالَ لِلْمَکْرُوهِ مِنْ خَوْفِهِ، جَعَلَ لَهُمْ مِنْ مَضَایِقِ الْبَلاَءِ فَرَجاً، فَأَبْدَلَهُمُ الْعِزَّ مَکَانَ الذُّلِّ، والأَمْنَ مَکانَ الْخَوْفِ، فَصَارُوا مُلُوکاً حُکَّاماً، وأئِمَّةً أَعْلاَماً، وقَدْ بَلَغَتِ الْکَرَامَةُ مِنَ اللّهِ لَهُمْ مَا لَمْ تَذْهَبِ الاْمَالُ إِلَیْهِ بِهِمْ</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881814_77815467"/>
      <w:bookmarkStart w:id="753" w:name="_Toc283"/>
      <w:bookmarkEnd w:id="752"/>
      <w:r>
        <w:rPr>
          <w:rtl w:val="true"/>
        </w:rPr>
        <w:t>الشرح والتفسیر</w:t>
      </w:r>
      <w:r>
        <w:rPr>
          <w:rtl w:val="true"/>
        </w:rPr>
        <w:t xml:space="preserve">: </w:t>
      </w:r>
      <w:r>
        <w:rPr>
          <w:rtl w:val="true"/>
        </w:rPr>
        <w:t>عناصر انتصار المؤمنین الأوائل</w:t>
      </w:r>
      <w:bookmarkEnd w:id="753"/>
    </w:p>
    <w:p>
      <w:pPr>
        <w:pStyle w:val="BookText"/>
        <w:rPr/>
      </w:pPr>
      <w:r>
        <w:rPr>
          <w:rFonts w:ascii="IRNazanin" w:hAnsi="IRNazanin" w:eastAsia="IRNazanin"/>
          <w:color w:val="111111"/>
          <w:sz w:val="28"/>
          <w:sz w:val="28"/>
          <w:szCs w:val="28"/>
          <w:rtl w:val="true"/>
          <w:lang w:bidi="fa-IR"/>
        </w:rPr>
        <w:t>بالنظر إلی أنّ الموضوع الأصلی لهذه الخطبة یتمثّل فی مواجهة الکبر والغرور والعصبیات السلبیّة وقد بیّن الإمام علیه السلام ذلک فی الفصل السابق ولفت انتباه مخاطبیه إلی أحوال الأمم السالفة وانتصاراتهم ونجاحهم فی ظلّ وحدتهم وإلفتهم، وعاد ثانیة لیلفت أنظارهم إلی التأمّل فی سیرة الأمم السابقة وما عانوه من امتحانات شاقة وعسیرة لیستعرض لهم کیفیة نجاحهم فی تلک الامتحانات وتسلطهم علی العدو، فأفاض اللّه علیهم العزّة والعظمة ومنحهم الأمن فقال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وتَدَبَّرُوا أَحْوَالَ الْمَاضِینَ مِنَ الْمُؤْمِنِینَ قَبْلَکُمْ، کَیْفَ کَانُوا فِی حَالِ التَّمْحِیصِ والْبَلاَءِ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تطرق علیه السلام إلی توضیح تلک الامتحانات الصعبة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یَکُونُوا أَثْقَلَ الْخَلاَئِقِ أَعْبَاءً</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الحمل الثقیل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وأَجْهَدَ العِبَادِ بَلاَءً، وأَضْیَقَ أَهْلِ الدُّنْیَا 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غاص أکثر فی التوضیح بهذا الشأن لیرکز علی ما واجهتهم من صعوبات فی حیاتهم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اتَّخَذَتْهُمُ الْفَرَاعِنَةُ عَبِیداً فَسَامُوهُمْ</w:t>
      </w:r>
      <w:r>
        <w:rPr>
          <w:rStyle w:val="FootnoteAnchor"/>
          <w:rtl w:val="true"/>
        </w:rPr>
        <w:footnoteReference w:id="541"/>
      </w:r>
      <w:r>
        <w:rPr>
          <w:rFonts w:ascii="Amiri" w:hAnsi="Amiri" w:eastAsia="Amiri" w:cs="Amiri"/>
          <w:color w:val="111111"/>
          <w:sz w:val="28"/>
          <w:sz w:val="28"/>
          <w:szCs w:val="28"/>
          <w:rtl w:val="true"/>
          <w:lang w:bidi="ar-SA"/>
        </w:rPr>
        <w:t>سُوءَ الْعَذَابِ، وَجَرَّ عُوهُمُ الْمُرَارَ</w:t>
      </w:r>
      <w:r>
        <w:rPr>
          <w:rStyle w:val="FootnoteAnchor"/>
          <w:rtl w:val="true"/>
        </w:rPr>
        <w:footnoteReference w:id="542"/>
      </w:r>
      <w:r>
        <w:rPr>
          <w:rFonts w:ascii="Amiri" w:hAnsi="Amiri" w:eastAsia="Amiri" w:cs="Amiri"/>
          <w:color w:val="111111"/>
          <w:sz w:val="28"/>
          <w:sz w:val="28"/>
          <w:szCs w:val="28"/>
          <w:rtl w:val="true"/>
          <w:lang w:bidi="ar-SA"/>
        </w:rPr>
        <w:t>، فَلَمْ تَبْرَحِ الْحَالُ بِهِمْ فِی ذُلِّ الْهَلَکَةِ وقَهْرِ الْغَلَبَةِ، لَایَجِدُونَ حِیلَةً فِی امْتِنَاع، وَلَا سَبِیلاً إِلَی دِفَاع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ورغم أنّ خطوب حیاة الأقوام السابقة وامتحاناتهم الصعبة والشاقّة لا تقتصر علی زمان الفراعنة، ولکن بما أنّ القرآن أشار کراراً إلی المصائب التی عانی منها بنو إسرائیل فی زمان فرعون والتی یعرفها جمیع المسلمین، فقد أشار الإمام علیه السلام علی وجه الخصوص إلی تلک الحقبة حیث تحول فیها الجمیع إلی عبید من جانب وکانوا یضطرونهم إلی أعقد الأعمال ویزودونهم بأدنی الإمکانات وحین یشعرون بالخطر یعمدون إلی قتل رجالهم واستحیاء نسائهم واستعمالهن للخدمة، وقد مضت علیهم عدّة سنین ولم یکن لهم من سبیل للنجاة حتی تلطف اللّه علیهم فکانت معجزة اللّه فی انتصارهم علی عدوهم بهلاک الفراعنة وأعوانهم، حیث قال علیه السلام فی مواصلته لکلامه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رَأَی اللّهُ سُبْحَانَهُ جِدَّ الصَّبْرِ مِنْهُمْ عَلَی الأَذَی فِی مَحَبَّتِهِ، والاِْحْتِمَالَ لِلْمَکْرُوهِ مِنْ خَوْفِهِ، جَعَلَ لَهُمْ مِنْ مَضَایِقِ الْبَلاَءِ فَرَجاً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یجتاز الإنسان الامتحان یبعث اللّه علیه ما یفرج عنه مشکلاته وفتُشرق علیه شمس النصر والغلبة، الأمر الذی لمسناه فی موسی علیه السلام وقومه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 الإمام علیه السلام فی هذه العبارة إلی نصرهم بصورة کلیّة، ثم خاض فی التفاصیل فقال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فَأَبْدَلَهُمُ الْعِزَّ مَکَانَ الذُّلِّ، والأَمْنَ مَکانَ الْخَوْفِ، فَصَارُوا مُلُوکاً </w:t>
      </w:r>
    </w:p>
    <w:p>
      <w:pPr>
        <w:pStyle w:val="BookText"/>
        <w:rPr/>
      </w:pPr>
      <w:r>
        <w:rPr>
          <w:rFonts w:ascii="Amiri" w:hAnsi="Amiri" w:eastAsia="Amiri" w:cs="Amiri"/>
          <w:color w:val="111111"/>
          <w:sz w:val="28"/>
          <w:sz w:val="28"/>
          <w:szCs w:val="28"/>
          <w:rtl w:val="true"/>
          <w:lang w:bidi="ar-SA"/>
        </w:rPr>
        <w:t>حُکَّاماً، وأئِمَّةً أَعْلاَماً، وقَدْ بَلَغَتِ الْکَرَامَةُ مِنَ اللّهِ لَهُمْ مَا لَمْ تَذْهَبِ الاْمَالُ إِلَیْهِ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المزید من التوضیح فی القرآن المجید بشأن بنی إسرائیل والفراعنة بهذا الخصوص والذی یکشف النقاب عن دقائق هذا النصر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وَأَوْرَثْنَاهَا قَوْماً آخَرِینَ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سورة الدخان، الآیات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12581_148195"/>
      <w:bookmarkStart w:id="755" w:name="pg12581_148195"/>
      <w:bookmarkEnd w:id="755"/>
    </w:p>
    <w:p>
      <w:pPr>
        <w:pStyle w:val="Heading3"/>
        <w:numPr>
          <w:ilvl w:val="2"/>
          <w:numId w:val="1"/>
        </w:numPr>
        <w:rPr/>
      </w:pPr>
      <w:bookmarkStart w:id="756" w:name="pg12581_148195"/>
      <w:bookmarkStart w:id="757" w:name="__RefHeading___Toc1881816_77815467"/>
      <w:bookmarkStart w:id="758" w:name="_Toc284"/>
      <w:bookmarkEnd w:id="756"/>
      <w:bookmarkEnd w:id="757"/>
      <w:r>
        <w:rPr>
          <w:rtl w:val="true"/>
        </w:rPr>
        <w:t>القسم السادس عشر</w:t>
      </w:r>
      <w:bookmarkEnd w:id="758"/>
    </w:p>
    <w:p>
      <w:pPr>
        <w:pStyle w:val="Heading4"/>
        <w:numPr>
          <w:ilvl w:val="3"/>
          <w:numId w:val="1"/>
        </w:numPr>
        <w:rPr/>
      </w:pPr>
      <w:bookmarkStart w:id="759" w:name="__RefHeading___Toc1881818_77815467"/>
      <w:bookmarkStart w:id="760" w:name="_Toc285"/>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فَانْظُرُوا کَیْفَ کَانُوا حَیْثُ کَانَتِ الأَمْلاَءُ مُجْتَمِعَةً، والأَهْوَاءُ مُؤْتَلِفَةً، والْقُلُوبُ مُعْتَدِلَةً، والأَیْدِی مُتَرَادِفَةً، والسُّیُوفُ مُتَنَاصِرَةً، والْبَصَائِرُ نَافِذَةً، والْعَزَائِمُ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أَرْبَاباً فِی أَقْطَارِ الأَرَضِینَ، ومُلُوکاً عَلَی رِقَابِ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إِلَی مَا صَارُوا إِلَیْهِ فِی آخِرِ أُمُورِهِمْ، حِینَ وَقَعَتِ الْفُرْقَةُ، وتَشَتَّتَتِ الاُْلْفَةُ، واخْتَلَفَتِ الْکَلِمَةُ وَالأَفْئِدَةُ، وتَشَعَّبُوا مُخْتَلِفِینَ، وتَفَرَّقُوا مُتَحَارِبِینَ، قَدْ خَلَعَ اللّهُ عَنْهُمْ لِبَاسَ کَرَامَتِهِ، وسَلَبَهُمْ غَضَارَةَ نِعْمَتِهِ، وبَقِیَ قَصَصُ أَخْبَارِهِمْ فِیکُمْ عِبَراً لِلْمُعْتَبِرِینَ</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881820_77815467"/>
      <w:bookmarkStart w:id="762" w:name="_Toc286"/>
      <w:bookmarkEnd w:id="761"/>
      <w:r>
        <w:rPr>
          <w:rtl w:val="true"/>
        </w:rPr>
        <w:t>الشرح والتفسیر</w:t>
      </w:r>
      <w:r>
        <w:rPr>
          <w:rtl w:val="true"/>
        </w:rPr>
        <w:t xml:space="preserve">: </w:t>
      </w:r>
      <w:r>
        <w:rPr>
          <w:rtl w:val="true"/>
        </w:rPr>
        <w:t>الوحدة والفرقة، والنصر والهزیمة</w:t>
      </w:r>
      <w:bookmarkEnd w:id="762"/>
    </w:p>
    <w:p>
      <w:pPr>
        <w:pStyle w:val="BookText"/>
        <w:rPr/>
      </w:pPr>
      <w:r>
        <w:rPr>
          <w:rFonts w:ascii="IRNazanin" w:hAnsi="IRNazanin" w:eastAsia="IRNazanin"/>
          <w:color w:val="111111"/>
          <w:sz w:val="28"/>
          <w:sz w:val="28"/>
          <w:szCs w:val="28"/>
          <w:rtl w:val="true"/>
          <w:lang w:bidi="fa-IR"/>
        </w:rPr>
        <w:t>بعد أن فرغ الإمام علیه السلام من کلامه السابق بشأن الأقوام السابقة ومصیرهم الذی یختزن الدروس والعبر، خلص فی هذا المقطع من الخطبة إلی نتیجة لیرکز علی العنصر الرئیسی للنصر المتمثّل باتحاد الصفوف والعنصر الرئیسی للفشل المتمثّل بتفرّق الصفوف لیشیر إلی أبعاد وحدة الکلمة من خلال عدّة عبارات بسبع جمل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کَیْفَ کَانُوا حَیْثُ کَانَتِ الأَمْلاَءُ</w:t>
      </w:r>
      <w:r>
        <w:rPr>
          <w:rStyle w:val="FootnoteAnchor"/>
          <w:rtl w:val="true"/>
        </w:rPr>
        <w:footnoteReference w:id="5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الجماعة و القوم وأحیاناً بمعنی الأیادی المتعاونة مثل أشراف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مُجْتَمِعَةً، والأَهْوَاءُ مُؤْتَلِفَةً، والْقُلُوبُ مُعْتَدِلَةً، والأَیْدِی مُتَرَادِفَةً، والسُّیُوفُ مُتَنَاصِرَةً، والْبَصَائِرُ نَافِذَةً، والْعَزَائِمُ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یَکُونُوا أَرْبَاباً فِی أَقْطَارِ الأَرَضِینَ، ومُلُوکاً عَلَی رِقَابِ الْعَالَمِینَ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علیه السلام أشار بهذه العبارات الغایة فی الروعة والعمیقة المعنی إلی الاتحاد </w:t>
      </w:r>
    </w:p>
    <w:p>
      <w:pPr>
        <w:pStyle w:val="BookText"/>
        <w:rPr/>
      </w:pPr>
      <w:r>
        <w:rPr>
          <w:rFonts w:ascii="IRNazanin" w:hAnsi="IRNazanin" w:eastAsia="IRNazanin"/>
          <w:color w:val="111111"/>
          <w:sz w:val="28"/>
          <w:sz w:val="28"/>
          <w:szCs w:val="28"/>
          <w:rtl w:val="true"/>
          <w:lang w:bidi="fa-IR"/>
        </w:rPr>
        <w:t>والاتفاق فی جمیع مظاهره لیعده عنصر الإقتدار والرفعة، الاتفاق فی التطلعات والرغبات والخطط والمشاریع والاتفاق فی العمل والاتفاق عند الصلح والقتال وبالتالی وحدة الصفوف فی جمیع مظاهر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الدلیل علی هذا الکلام واضحاً تماماً؛ ذلک لأنّه لیس للأفراد بمفردهم من قدرة کبیرة وکل واحد منهم کالقطرة بحیث لو کانت فی صحراء وأشرقت علیها أشعة الشمس أو هبت علیها الریح لحولتها إلی بخار، غیر أنّ هذه القطرات أن اجتمعت مع بعضها البعض شکلت تلک البحار العظیمة التی من شأنها أن تکون مصدر لکلّ خیر وبرکة، فخیط العنکبوت بمفرده ضعیف وایل للزوال ولایسعه الصمود أمام أدنی نسیم، غیر أنّهم الیوم یلفونها مع بعضها لیصنعوا منها بدلة مضادة للرصاص والتی تفوق مقاومتها جمیع المقاومات وهذا هو دور الاتحاد والاتفاق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هذه العبارات واردة بشأن بنی إسرائیل حین نهض موسی بن عمران علیه السلام بالأمر ووحّد صفوفهم فشملتهم العنایة الإلهیّة والألطاف الربّانیّة فورثوا حکومة مصر والبلدان المجاورة لها، حتی تشکلت بعد موسی علیه السلام حکومات مقتدرة کحکومة داود وسلیمان علیهما السلام، وربّما یکون أصلاً کلیاً وعاماً حصل کراراً فی تاریخ الأمم السابقة، وکلّما کان هنالک اتحاد واتفاق ووحدة قرار وخطة حکیمة کان هنالک الانتصار والغلبة، علی کلّ حال فإنّ شرح الإمام علیه السلام یکشف النقاب عن هذه الحقیقة أنّه وإن کانت عدّة عوامل ضروریة للنصر والتقدم إلّاأنّ أهمها مسألة الاتحاد والاتفاق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فذکر العنصر الرئیسی فی الفشل والهزیمة وهو الاختلاف؛ الاختلاف فی وجهات النظر وتشتت الصفوف، ثم أشار إلی أبعاده المختلفة بخمس عبارات فقال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إِلَی مَا صَارُوا إِلَیْهِ فِی آخِرِ أُمُورِهِمْ، حِینَ وَقَعَتِ الْفُرْقَةُ، وتَشَتَّتَتِ الاُْلْفَةُ، واخْتَلَفَتِ الْکَلِمَةُ وَالأَفْئِدَةُ، وتَشَعَّبُوا مُخْتَلِفِینَ، </w:t>
      </w:r>
    </w:p>
    <w:p>
      <w:pPr>
        <w:pStyle w:val="BookText"/>
        <w:rPr/>
      </w:pPr>
      <w:r>
        <w:rPr>
          <w:rFonts w:ascii="Amiri" w:hAnsi="Amiri" w:eastAsia="Amiri" w:cs="Amiri"/>
          <w:color w:val="111111"/>
          <w:sz w:val="28"/>
          <w:sz w:val="28"/>
          <w:szCs w:val="28"/>
          <w:rtl w:val="true"/>
          <w:lang w:bidi="ar-SA"/>
        </w:rPr>
        <w:t>وتَفَرَّقُوا مُتَحَارِبِینَ، قَدْ خَلَعَ اللّهُ عَنْهُمْ لِبَاسَ کَرَامَتِهِ، وسَلَبَهُمْ غَضَارَةَ</w:t>
      </w:r>
      <w:r>
        <w:rPr>
          <w:rStyle w:val="FootnoteAnchor"/>
          <w:rtl w:val="true"/>
        </w:rPr>
        <w:footnoteReference w:id="54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نِعْمَتِهِ، وبَقِیَ قَصَصُ أَخْبَارِهِمْ فِیکُمْ عِبَراً لِلْمُعْتَبِرِینَ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فحین تتجه طاقات أمّة نحو الاختلاف، وتستبدل الإلفة والمحبّة بالنفرة والعداوة وتتصاعد فیها ألسنة لهیب اختلاف الکلمة وتفرق الأفکار إنّما تخوض حربها ضد نفسها وتهدر طاقاتها بدلاً من تصدیها لعدوها الذی ینوی القضاء علیها، واللّه سبحانه وتعالی ینزع عنها لباس العزّة ویکسیها لباس الذل والهوان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یکون هذا الجانب من کلام الإمام علیه السلام إشارة إلی قصّة بنی إسرائیل بعد تلک الانتصارات المتتالیة حین فقدوا مجدهم وعزّتهم إثر الاختلاف والتشتت فتفرقوا فی الأرض، وربّما یکون إشارة إلی جمیع الأقوام التی تعیش حالة السقوط بسبب کفران النعمة والاختلاف والتشتت عقب الانتصارات الباهرة التی تحققها فی ظلّ الاتحاد ووحدة الکلمة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3" w:name="pg12581_148199"/>
      <w:bookmarkStart w:id="764" w:name="pg12581_148199"/>
      <w:bookmarkEnd w:id="764"/>
    </w:p>
    <w:p>
      <w:pPr>
        <w:pStyle w:val="Heading3"/>
        <w:numPr>
          <w:ilvl w:val="2"/>
          <w:numId w:val="1"/>
        </w:numPr>
        <w:rPr/>
      </w:pPr>
      <w:bookmarkStart w:id="765" w:name="pg12581_148199"/>
      <w:bookmarkStart w:id="766" w:name="__RefHeading___Toc1881822_77815467"/>
      <w:bookmarkStart w:id="767" w:name="_Toc287"/>
      <w:bookmarkEnd w:id="765"/>
      <w:bookmarkEnd w:id="766"/>
      <w:r>
        <w:rPr>
          <w:rtl w:val="true"/>
        </w:rPr>
        <w:t>القسم السابع عشر</w:t>
      </w:r>
      <w:bookmarkEnd w:id="767"/>
    </w:p>
    <w:p>
      <w:pPr>
        <w:pStyle w:val="Heading4"/>
        <w:numPr>
          <w:ilvl w:val="3"/>
          <w:numId w:val="1"/>
        </w:numPr>
        <w:rPr/>
      </w:pPr>
      <w:bookmarkStart w:id="768" w:name="__RefHeading___Toc1881824_77815467"/>
      <w:bookmarkStart w:id="769" w:name="_Toc288"/>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 xml:space="preserve">فَاعْتَبِرُوا بِحَالِ وَلَدِ إِسْمَاعِیلَ وبَنیِ إِسْحَاقَ وبَنِی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الأَحْوَالِ، وأَقْرَبَ اشْتِبَاهَ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أَمْرَهُمْ فِی حَالِ تَشَتُّتِهِمْ وتَفَرُّقِهِمْ، لَیَالِیَ کَانَتِ الأَکَاسِرَةُ والْقَیَاصِرَةُ أَرْبَاباً لَهُمْ، یَحْتَازُونَهُمْ عَنْ رِیفِ الاْفَاقِ، وبَحْرِ الْعِرَاقِ، وخُضْرَةِ الدُّنْیَا، إِلَی مَنابِتِ الشِّیحِ، ومَهَافِی الرِّیحِ، ونَکَدِ الْمَعَاشِ، فَتَرَکُوهُمْ عَالَةً مَسَاکِینَ إِخْوَانَ دَبَر ووَبَر، أَذَلَّ الاُْمَمِ دَاراً، وأَجْدَبَهُمْ قَرَاراً، لَایَأْوُونَ إِلَی جَنَاحِ دَعْوَة یَعْتَصِمُونَ بِها، وَلَا إِلَی ظِلِّ أُلْفَة یَعْتَمِدُونَ عَلَی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فَالاَْحْوَالُ مُضْطَرِبَةٌ، والأَیْدِی مُخْتَلِفَةٌ، والْکَثْرَةُ مُتَفَرِّقَةٌ؛ فِی بِلاَءِ أَزْل، وأَطْبَاقِ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مَوْؤُودَة، وأَصْنَام مَعْبُودَة، وأَرْحَام مَقْطُوعَة، وغَارَات مَشْنُونَة</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881826_77815467"/>
      <w:bookmarkStart w:id="771" w:name="_Toc289"/>
      <w:bookmarkEnd w:id="770"/>
      <w:r>
        <w:rPr>
          <w:rtl w:val="true"/>
        </w:rPr>
        <w:t>الشرح والتفسیر</w:t>
      </w:r>
      <w:r>
        <w:rPr>
          <w:rtl w:val="true"/>
        </w:rPr>
        <w:t xml:space="preserve">: </w:t>
      </w:r>
      <w:r>
        <w:rPr>
          <w:rtl w:val="true"/>
        </w:rPr>
        <w:t>الاعتبار بولد إسماعیل وإسحاق</w:t>
      </w:r>
      <w:bookmarkEnd w:id="771"/>
    </w:p>
    <w:p>
      <w:pPr>
        <w:pStyle w:val="BookText"/>
        <w:rPr/>
      </w:pPr>
      <w:r>
        <w:rPr>
          <w:rFonts w:ascii="IRNazanin" w:hAnsi="IRNazanin" w:eastAsia="IRNazanin"/>
          <w:color w:val="111111"/>
          <w:sz w:val="28"/>
          <w:sz w:val="28"/>
          <w:szCs w:val="28"/>
          <w:rtl w:val="true"/>
          <w:lang w:bidi="fa-IR"/>
        </w:rPr>
        <w:t>تابع الإمام علیه السلام فی هذا الجانب من الخطبة ما ذکره فی المقاطع السابقة بشأن العناصر التی تقف وراء انتصار وفشل الأمم السابقة فرکز علی المصادیق العینیة لهذا الموضوع وأخذ بید مخاطبیه لیغوص بهم فی أعماق التاریخ فیکشف لهم النقاب عن قصة ولد إسماعیل وإسحاق علیهما السلام وبنی إسرائیل لیعتبروا بهم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بِحَالِ وَلَدِ إِسْمَاعِیلَ وبَنیِ إِسْحَاقَ وبَنِی إِسْرَائِیلَ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w:t>
      </w:r>
      <w:r>
        <w:rPr>
          <w:rStyle w:val="FootnoteAnchor"/>
          <w:rtl w:val="true"/>
        </w:rPr>
        <w:footnoteReference w:id="5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الوسط بین الافراط والتفریط وأیضاً المساواة بین الشیئین وتشابههما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واحدة عدل‌الأخری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المعنی المراد فی العبارة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الأَحْوَالِ،</w:t>
      </w:r>
    </w:p>
    <w:p>
      <w:pPr>
        <w:pStyle w:val="BookText"/>
        <w:rPr/>
      </w:pPr>
      <w:r>
        <w:rPr>
          <w:rFonts w:ascii="Amiri" w:hAnsi="Amiri" w:eastAsia="Amiri" w:cs="Amiri"/>
          <w:color w:val="111111"/>
          <w:sz w:val="28"/>
          <w:sz w:val="28"/>
          <w:szCs w:val="28"/>
          <w:rtl w:val="true"/>
          <w:lang w:bidi="ar-SA"/>
        </w:rPr>
        <w:t>وأَقْرَبَ اشْتِبَاهَ</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معنیان؛ الأول الخطأ فی الفهم أو العمل و الثانی تشابه شیئین والمعنی الثانی هو المراد فی العبارة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الضوء فقد دعاهم الإمام علیه السلام لمقارنة أنفسهم بمن سبقهم لیتعرفوا علی عناصر نجاحهم وإخفاقهم لکی لا یقعوا فی شباک الشیطان ویعیشوا هوی النفس والغرور والتعصب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لابدّ من الإلتفات إلی أنّ ولد إبراهیم علیه السلام ینقسمون إلی ثلاث طوائف؛ طائفة هم بنو إسماعیل الذین یعدون أجداد النّبی الأکرم صلی الله علیه و آله، وبنو إسحاق الذین یتفرعون إلی فرعین؛ فرع هم بنو یعقوب الذین یشکلون قوم بنی اسرائیل وفرع آخر هم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نسلهم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الأدومیون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من أولی القوّة کانوا یقطنون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تمتد من جنوب البحر المیت إلی شمال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المراد بالعبارات السابقة قد أشار إلی قانون کلّی فی أنّ التاریخ یعید نفسه باستمرار وعادة ما تعیش الشعوب والأمم ظروفاً متشابهة تستطیع من خلالها کلّ أمّة أن تحدد معالم مصیرها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شرح هذا الکلام بأسلوب الاجمال والتفصیل الذی یلعب دوراً فی بیان الحقیقة فقال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أَمْرَهُمْ فِی حَالِ تَشَتُّتِهِمْ وتَفَرُّقِهِمْ، لَیَالِیَ کَانَتِ الأَکَاسِرَةُ</w:t>
      </w:r>
      <w:r>
        <w:rPr>
          <w:rStyle w:val="FootnoteAnchor"/>
          <w:rtl w:val="true"/>
        </w:rPr>
        <w:footnoteReference w:id="549"/>
      </w:r>
      <w:r>
        <w:rPr>
          <w:rFonts w:ascii="Amiri" w:hAnsi="Amiri" w:eastAsia="Amiri" w:cs="Amiri"/>
          <w:color w:val="111111"/>
          <w:sz w:val="28"/>
          <w:sz w:val="28"/>
          <w:szCs w:val="28"/>
          <w:rtl w:val="true"/>
          <w:lang w:bidi="ar-SA"/>
        </w:rPr>
        <w:t>والْقَیَاصِرَةُ</w:t>
      </w:r>
      <w:r>
        <w:rPr>
          <w:rStyle w:val="FootnoteAnchor"/>
          <w:rtl w:val="true"/>
        </w:rPr>
        <w:footnoteReference w:id="550"/>
      </w:r>
      <w:r>
        <w:rPr>
          <w:rFonts w:ascii="Amiri" w:hAnsi="Amiri" w:eastAsia="Amiri" w:cs="Amiri"/>
          <w:color w:val="111111"/>
          <w:sz w:val="28"/>
          <w:sz w:val="28"/>
          <w:szCs w:val="28"/>
          <w:rtl w:val="true"/>
          <w:lang w:bidi="ar-SA"/>
        </w:rPr>
        <w:t>أَرْبَاباً لَهُمْ، یَحْتَازُونَهُمْ</w:t>
      </w:r>
      <w:r>
        <w:rPr>
          <w:rStyle w:val="FootnoteAnchor"/>
          <w:rtl w:val="true"/>
        </w:rPr>
        <w:footnoteReference w:id="551"/>
      </w:r>
      <w:r>
        <w:rPr>
          <w:rFonts w:ascii="Amiri" w:hAnsi="Amiri" w:eastAsia="Amiri" w:cs="Amiri"/>
          <w:color w:val="111111"/>
          <w:sz w:val="28"/>
          <w:sz w:val="28"/>
          <w:szCs w:val="28"/>
          <w:rtl w:val="true"/>
          <w:lang w:bidi="ar-SA"/>
        </w:rPr>
        <w:t>عَنْ رِیفِ</w:t>
      </w:r>
      <w:r>
        <w:rPr>
          <w:rStyle w:val="FootnoteAnchor"/>
          <w:rtl w:val="true"/>
        </w:rPr>
        <w:footnoteReference w:id="552"/>
      </w:r>
      <w:r>
        <w:rPr>
          <w:rFonts w:ascii="Amiri" w:hAnsi="Amiri" w:eastAsia="Amiri" w:cs="Amiri"/>
          <w:color w:val="111111"/>
          <w:sz w:val="28"/>
          <w:sz w:val="28"/>
          <w:szCs w:val="28"/>
          <w:rtl w:val="true"/>
          <w:lang w:bidi="ar-SA"/>
        </w:rPr>
        <w:t>الاْفَاقِ، وبَحْرِ الْعِرَاقِ، وخُضْرَةِ الدُّنْیَا، إِلَی مَنَابِتِ الشِّیحِ</w:t>
      </w:r>
      <w:r>
        <w:rPr>
          <w:rStyle w:val="FootnoteAnchor"/>
          <w:rtl w:val="true"/>
        </w:rPr>
        <w:footnoteReference w:id="553"/>
      </w:r>
      <w:r>
        <w:rPr>
          <w:rFonts w:ascii="Amiri" w:hAnsi="Amiri" w:eastAsia="Amiri" w:cs="Amiri"/>
          <w:color w:val="111111"/>
          <w:sz w:val="28"/>
          <w:sz w:val="28"/>
          <w:szCs w:val="28"/>
          <w:rtl w:val="true"/>
          <w:lang w:bidi="ar-SA"/>
        </w:rPr>
        <w:t>، ومَهَافِی</w:t>
      </w:r>
      <w:r>
        <w:rPr>
          <w:rStyle w:val="FootnoteAnchor"/>
          <w:rtl w:val="true"/>
        </w:rPr>
        <w:footnoteReference w:id="554"/>
      </w:r>
      <w:r>
        <w:rPr>
          <w:rFonts w:ascii="Amiri" w:hAnsi="Amiri" w:eastAsia="Amiri" w:cs="Amiri"/>
          <w:color w:val="111111"/>
          <w:sz w:val="28"/>
          <w:sz w:val="28"/>
          <w:szCs w:val="28"/>
          <w:rtl w:val="true"/>
          <w:lang w:bidi="ar-SA"/>
        </w:rPr>
        <w:t>الرِّیحِ، ونَکَدِ</w:t>
      </w:r>
      <w:r>
        <w:rPr>
          <w:rStyle w:val="FootnoteAnchor"/>
          <w:rtl w:val="true"/>
        </w:rPr>
        <w:footnoteReference w:id="555"/>
      </w:r>
      <w:r>
        <w:rPr>
          <w:rFonts w:ascii="Amiri" w:hAnsi="Amiri" w:eastAsia="Amiri" w:cs="Amiri"/>
          <w:color w:val="111111"/>
          <w:sz w:val="28"/>
          <w:sz w:val="28"/>
          <w:szCs w:val="28"/>
          <w:rtl w:val="true"/>
          <w:lang w:bidi="ar-SA"/>
        </w:rPr>
        <w:t>الْمَعَاشِ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إشارة إلی أنّهم سلبوهم حیاة القری والمدن المبارکة وهجّروهم إلی الصحاری والمناطق الجرداء القاحلة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فَتَرَکُوهُمْ عَالَةً</w:t>
      </w:r>
      <w:r>
        <w:rPr>
          <w:rStyle w:val="FootnoteAnchor"/>
          <w:rtl w:val="true"/>
        </w:rPr>
        <w:footnoteReference w:id="5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حوائج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مَسَاکِینَ إِخْوَانَ دَبَر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أَذَلَّ الاُْمَمِ دَاراً، وأَجْدَبَهُمْ قَرَاراً لَایَأْوُونَ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جَنَاحِ دَعْوَة یَعْتَصِمُونَ بِها، وَلَا إِلَی ظِلِّ أُلْفَة یَعْتَمِدُونَ عَلَی عِزِّهَا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انذاک خاض علیه السلام فی شرح معطیات هذا الوضع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فَالاَْحْوَالُ مُضْطَرِبَةٌ، والأَیْدِی مُخْتَلِفَةٌ، والْکَثْرَةُ مُتَفَرِّقَةٌ، فِی بِلاَءِ أَزْل</w:t>
      </w:r>
      <w:r>
        <w:rPr>
          <w:rStyle w:val="FootnoteAnchor"/>
          <w:rtl w:val="true"/>
        </w:rPr>
        <w:footnoteReference w:id="557"/>
      </w:r>
      <w:r>
        <w:rPr>
          <w:rFonts w:ascii="Amiri" w:hAnsi="Amiri" w:eastAsia="Amiri" w:cs="Amiri"/>
          <w:color w:val="111111"/>
          <w:sz w:val="28"/>
          <w:sz w:val="28"/>
          <w:szCs w:val="28"/>
          <w:rtl w:val="true"/>
          <w:lang w:bidi="ar-SA"/>
        </w:rPr>
        <w:t>، وأَطْبَاقِ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مَوْؤُودَة</w:t>
      </w:r>
      <w:r>
        <w:rPr>
          <w:rStyle w:val="FootnoteAnchor"/>
          <w:rtl w:val="true"/>
        </w:rPr>
        <w:footnoteReference w:id="558"/>
      </w:r>
      <w:r>
        <w:rPr>
          <w:rFonts w:ascii="Amiri" w:hAnsi="Amiri" w:eastAsia="Amiri" w:cs="Amiri"/>
          <w:color w:val="111111"/>
          <w:sz w:val="28"/>
          <w:sz w:val="28"/>
          <w:szCs w:val="28"/>
          <w:rtl w:val="true"/>
          <w:lang w:bidi="ar-SA"/>
        </w:rPr>
        <w:t>، وأَصْنَام مَعْبُودَة، وأَرْحَام مَقْطُوعَة، وغَارَات</w:t>
      </w:r>
      <w:r>
        <w:rPr>
          <w:rStyle w:val="FootnoteAnchor"/>
          <w:rtl w:val="true"/>
        </w:rPr>
        <w:footnoteReference w:id="559"/>
      </w:r>
      <w:r>
        <w:rPr>
          <w:rFonts w:ascii="Amiri" w:hAnsi="Amiri" w:eastAsia="Amiri" w:cs="Amiri"/>
          <w:color w:val="111111"/>
          <w:sz w:val="28"/>
          <w:sz w:val="28"/>
          <w:szCs w:val="28"/>
          <w:rtl w:val="true"/>
          <w:lang w:bidi="ar-SA"/>
        </w:rPr>
        <w:t>مَشْنُونَة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اختلاف الآراء وتشتت الأفکار، إنّما تفرز علی الدوام المحن والخطوب التی تصیب المجتمعات البشریّة فتطمرها فی وادی الجهل، کما یشیر تاریخ الجاهلیة إلی أنّهم کانوا یمارسون الأعمال الهمجیّة والبربریّة، وقد أشار الإمام علیه السلام إلی أربعة نماذج منها؛ فکانوا یعمدون إلی وأد بناتهم أحیاءً تحت ذریعة حفظ الحرمة وابراز الغیرة والنجاة من الفضیحة والعار، ویعبدون الأحجار التی کانوا یصنعونها بأیدیهم فکان لکلّ قبیلة صنمها ووثنها، فقریش وبنو کنانة والأوس </w:t>
      </w:r>
      <w:bookmarkStart w:id="772" w:name="pg12581_148202"/>
    </w:p>
    <w:p>
      <w:pPr>
        <w:pStyle w:val="BookText"/>
        <w:rPr/>
      </w:pPr>
      <w:bookmarkEnd w:id="772"/>
      <w:r>
        <w:rPr>
          <w:rFonts w:ascii="IRNazanin" w:hAnsi="IRNazanin" w:eastAsia="IRNazanin"/>
          <w:color w:val="111111"/>
          <w:sz w:val="28"/>
          <w:sz w:val="28"/>
          <w:szCs w:val="28"/>
          <w:rtl w:val="true"/>
          <w:lang w:bidi="fa-IR"/>
        </w:rPr>
        <w:t xml:space="preserve">والخزرج کانوا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وبنو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اللاة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الطوائف کانت تعبد سائر الأصنام، وقد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کأعظم صنم لهم فی الکعبة بینما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الصفا والمروة فکان الجمیع یعظم هذه الأصنام الثلاثة فتحولت الکعبة مرکز التوحید والعبودیة إلی أکبر معبد وثنی للأصنام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وقطع الرحم الوارد فی کلام الإمام علیه السلام یمکن أن یکون إشارة إلی قتلهم أولادهم خشیة الفقر أو بصفته عبادة یتقربون بها لأصنامهم، وتشیر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 المشنونة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الحروب المتعددة التی کانت تنشب بین القبائل العربیة فی العصر الجاهلی تحت مختلف الذرائع، حتی ذهب بعض المؤرخین إلی أنّ نار تلک الحروب لم تکن تطفأ حتی ظهر الإسلام فوضع حداً للاقتتال القبلی وقتل الأولاد ووأد البنات وعبادة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مصیر من یقطع أواصر الوحدة ویقبل علی الاختلاف والتشتت والنفاق والذی یتجلی بصیغة معینة فی کلّ أمّة ولا یقتصر علی العصر الجاهلی</w:t>
      </w:r>
      <w:r>
        <w:rPr>
          <w:rFonts w:eastAsia="IRNazanin" w:cs="IRNazanin"/>
          <w:color w:val="111111"/>
          <w:sz w:val="28"/>
          <w:szCs w:val="28"/>
          <w:rtl w:val="true"/>
          <w:lang w:bidi="fa-IR"/>
        </w:rPr>
        <w:t>.</w:t>
      </w:r>
    </w:p>
    <w:p>
      <w:pPr>
        <w:pStyle w:val="Heading4"/>
        <w:numPr>
          <w:ilvl w:val="3"/>
          <w:numId w:val="1"/>
        </w:numPr>
        <w:rPr/>
      </w:pPr>
      <w:bookmarkStart w:id="773" w:name="__RefHeading___Toc1881828_77815467"/>
      <w:bookmarkStart w:id="774" w:name="_Toc290"/>
      <w:bookmarkEnd w:id="773"/>
      <w:r>
        <w:rPr>
          <w:rtl w:val="true"/>
        </w:rPr>
        <w:t>تأمّل</w:t>
      </w:r>
      <w:bookmarkEnd w:id="774"/>
    </w:p>
    <w:p>
      <w:pPr>
        <w:pStyle w:val="Heading5"/>
        <w:numPr>
          <w:ilvl w:val="4"/>
          <w:numId w:val="1"/>
        </w:numPr>
        <w:rPr/>
      </w:pPr>
      <w:bookmarkStart w:id="775" w:name="__RefHeading___Toc1881830_77815467"/>
      <w:bookmarkStart w:id="776" w:name="_Toc291"/>
      <w:bookmarkEnd w:id="775"/>
      <w:r>
        <w:rPr>
          <w:rtl w:val="true"/>
        </w:rPr>
        <w:t>القطرة والبحر</w:t>
      </w:r>
      <w:bookmarkEnd w:id="776"/>
    </w:p>
    <w:p>
      <w:pPr>
        <w:pStyle w:val="BookText"/>
        <w:rPr/>
      </w:pPr>
      <w:r>
        <w:rPr>
          <w:rFonts w:ascii="IRNazanin" w:hAnsi="IRNazanin" w:eastAsia="IRNazanin"/>
          <w:color w:val="111111"/>
          <w:sz w:val="28"/>
          <w:sz w:val="28"/>
          <w:szCs w:val="28"/>
          <w:rtl w:val="true"/>
          <w:lang w:bidi="fa-IR"/>
        </w:rPr>
        <w:t>لعلنا سمعنا کراراً هذا الکلام فی أنّ قطرات الأمطار لیس لها من قیمة تذکر بمفردها، غیر أنّها إن اتصلت بسائر القطرات وشکلت نهراً عظیماً وتراکمت مع بعضها البعض الآخر ألفت کتلة عظیمة من شأنها القیام ببعض الأعمال الکبیرة ومن ذلک إنتاجها للقوّة الکهربائیة التی تشغل المصانع والمعامل الضخمة، وتضیئ المدن والقری وتسقی قطاعات واسعة من المزارع والحقول، وبالتالی یمکنها إضفاء الحیاة والحیویّة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الناس کذلک، فکلّ إنسان مهما کانت قدرته وطاقته لا یمکنه القیام ببعض الأعمال بمفرده، علی غرار قطرة المطر، ولکن ما أن تتظافر هذه الجهود الصغیرة حتی یکون لها تأثیراتها الواضحة فی هذا العالم، فهی لا تشکل درعاً </w:t>
      </w:r>
    </w:p>
    <w:p>
      <w:pPr>
        <w:pStyle w:val="BookText"/>
        <w:rPr/>
      </w:pPr>
      <w:r>
        <w:rPr>
          <w:rFonts w:ascii="IRNazanin" w:hAnsi="IRNazanin" w:eastAsia="IRNazanin"/>
          <w:color w:val="111111"/>
          <w:sz w:val="28"/>
          <w:sz w:val="28"/>
          <w:szCs w:val="28"/>
          <w:rtl w:val="true"/>
          <w:lang w:bidi="fa-IR"/>
        </w:rPr>
        <w:t>حصیناً العدو فحسب، بل تلعب دورها فی عالم الاقتصاد والعلم والمعرفة فتؤدی إلی کلّ ذلک الرقی والتقدم والإزدهار، والحقّ لولا تلاقح قطرات علم العلماء طیلة التاریخ وفی المجتمعات البشریّة لما شهدنا لیوم کلّ هذا التقدم العلمی الهائل ولما کان التمدن یفوق مدنیة العصور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وفإذا دبّ الاختلاف فی صفوف المجتمعات البشریّة فلا تتوقف عجلة الرقی والتقدم فحسب، بل تنعدم کلّ القدرات والقوی فی اتون الاقتتال الداخلی والذی لا یفضی سوی إلی الدمار والخراب والتخلف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أکّد الإمام علیه السلام مراراً فی هذه الخطبة الشریفة علی هذا المعنی، فأخذ بید مخاطبیه إلی أعماق التاریخ البشری لیریهم عن کثب نتائج الاتحاد والفرقة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فقد ورد مثل هذا التأکید فی الآیات القرآنیّة والروایات الإسلامیّة؛ ولکن ما تجدر الإشارة إلیه أنّ الظفر بوحدة الصفوف لا یبدو بالأمر الهَیّن بل یحاط بالعدید من الصعوبات والعوائق، ومنها التعصب والکبر والفخر وترجیح المصالح الذاتیة الضیقة والقصیرة الأمد علی المنافع العامّة والبعیدة الأمد، وقد عدّها الإمام علیه السلام فی هذه الخطبة من العقبات التی تعترض سبیل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أکّد الإمام علیه السلام هذا المعنی فی سائر خطب نهج البلاغة أیضاً؛ ومن ذلک ما ورد فی الخطبة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وإیّاکُمْ والْفُرْقَةَ فَإنَّ الشّاذَّ مِنَ النّاسِ لِلشَّیْطانِ کَما أنّ الشّاذّ مِنَ الْغَنَمِ لِلذِّئْبِ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وردت إشارة رائعة إلی هذا المعنی فی الخطبة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تَباغَضُوا فَإنّها الْحالِقَةُ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ونختتم هذا الکلام بالرسالة المهمّة التی صرح بها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رِیحُکُمْ وَاصْبِرُوا إِنَّ اللّهَ مَعَ الصَّابِرِینَ</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سورة الأنفال، الآیة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7" w:name="pg12581_148205"/>
      <w:bookmarkStart w:id="778" w:name="pg12581_148205"/>
      <w:bookmarkEnd w:id="778"/>
    </w:p>
    <w:p>
      <w:pPr>
        <w:pStyle w:val="Heading3"/>
        <w:numPr>
          <w:ilvl w:val="2"/>
          <w:numId w:val="1"/>
        </w:numPr>
        <w:rPr/>
      </w:pPr>
      <w:bookmarkStart w:id="779" w:name="pg12581_148205"/>
      <w:bookmarkStart w:id="780" w:name="__RefHeading___Toc1881832_77815467"/>
      <w:bookmarkStart w:id="781" w:name="_Toc292"/>
      <w:bookmarkEnd w:id="779"/>
      <w:bookmarkEnd w:id="780"/>
      <w:r>
        <w:rPr>
          <w:rtl w:val="true"/>
        </w:rPr>
        <w:t>القسم الثامن عشر</w:t>
      </w:r>
      <w:bookmarkEnd w:id="781"/>
    </w:p>
    <w:p>
      <w:pPr>
        <w:pStyle w:val="Heading4"/>
        <w:numPr>
          <w:ilvl w:val="3"/>
          <w:numId w:val="1"/>
        </w:numPr>
        <w:rPr/>
      </w:pPr>
      <w:bookmarkStart w:id="782" w:name="__RefHeading___Toc1881834_77815467"/>
      <w:bookmarkStart w:id="783" w:name="_Toc293"/>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فَانْظُرُوا إِلَی مَوَاقِعِ نِعَمِ اللّهِ عَلَیْهِمْ حِینَ بَعَثَ إِلَیْهِمْ رَسُولاً، فَعَقَدَ بِمِلَّتِهِ طَاعَتَهُمْ، وجَمَعَ عَلَی دَعْوَتِهِ 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نَشَرَتِ النِّعْمَةُ عَلَیْهِمْ جَنَاحَ کَرَامَتِهَا، وأَسَالَتْ لَهُمْ جَدَاوِلَ نَعِیمِهَا، والْتَفَّتِ الْمِلَّةُ بِهِمْ فِی عَوَائِدِ بَرَکَتِهَا، فَأَصْبَحُوا فِی نِعْمَتِهَا غَرِقِینَ، وفِی خُضْرَةِ عَیْشِهَا فَکِهِینَ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 الاُْمُورُ بِهِمْ، فِی ظِلِّ سُلْطَان قَاهِر، وآوَتْهُمُ الْحَالُ إِلَی کَنَفِ عِزٍّ غَالِب، وتَعَطَّفَتِ الاُْمُورُ عَلَیْهِمْ فِی ذُرَی مُلْک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حُکَّامٌ عَلَی الْعَالَمِینَ، ومُلُوکٌ فِی أَطْرَافِ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یَمْلِکُونَ الاُْمُورَ عَلَی مَنْ کَانَ یَمْلِکُهَا عَلَیْهِمْ، ویُمْضُونَ الأَحْکامَ فِیمَنْ کَانَ یُمْضِیهَا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لَاتُغْمَزُ لَهُمْ قَنَاةٌ، وَلَا تُقْرَعُ لَهُمْ صَفَاةٌ</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881836_77815467"/>
      <w:bookmarkStart w:id="785" w:name="_Toc294"/>
      <w:bookmarkEnd w:id="784"/>
      <w:r>
        <w:rPr>
          <w:rtl w:val="true"/>
        </w:rPr>
        <w:t>الشرح والتفسیر</w:t>
      </w:r>
      <w:r>
        <w:rPr>
          <w:rtl w:val="true"/>
        </w:rPr>
        <w:t xml:space="preserve">: </w:t>
      </w:r>
      <w:r>
        <w:rPr>
          <w:rtl w:val="true"/>
        </w:rPr>
        <w:t>عزتکم بالاسلام</w:t>
      </w:r>
      <w:bookmarkEnd w:id="785"/>
    </w:p>
    <w:p>
      <w:pPr>
        <w:pStyle w:val="BookText"/>
        <w:rPr/>
      </w:pPr>
      <w:r>
        <w:rPr>
          <w:rFonts w:ascii="IRNazanin" w:hAnsi="IRNazanin" w:eastAsia="IRNazanin"/>
          <w:color w:val="111111"/>
          <w:sz w:val="28"/>
          <w:sz w:val="28"/>
          <w:szCs w:val="28"/>
          <w:rtl w:val="true"/>
          <w:lang w:bidi="fa-IR"/>
        </w:rPr>
        <w:t>بعد کلام الإمام علیه السلام فی القسم السابق من هذه الخطبة بشأن خطوب العصر الجاهلی والمشاکل والإرباکات والفقر وعدم الاستقرار التی اتصف بها، تناول هنا شرح المعطیات المبارکة التی حصلوا علیها فی ظلّ انبثاق دعوة النّبی الأکرم صلی الله علیه و آله وما أصبحوا علیه من اتحاد وإلفة ومحبّة، لیشرح هذا الأمر بعبارات غایة فی الجمال والبلاغة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إِلَی مَوَاقِعِ نِعَمِ اللّهِ عَلَیْهِمْ حِینَ بَعَثَ إِلَیْهِمْ رَسُولاً، فَعَقَدَ بِمِلَّتِهِ طَاعَتَهُمْ، وجَمَعَ عَلَی دَعْوَتِهِ أُلْفَتَهُمْ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فقد کان کلّ قوم وقبیلة بل کلّ فرد فی العصر الجاهلی یلهث خلف مصالحه ورغباته الضیقة حتی سادهم جو من الفرقة والاختلاف والتشتت، فجمعهم اللّه </w:t>
      </w:r>
    </w:p>
    <w:p>
      <w:pPr>
        <w:pStyle w:val="BookText"/>
        <w:rPr/>
      </w:pPr>
      <w:r>
        <w:rPr>
          <w:rFonts w:ascii="IRNazanin" w:hAnsi="IRNazanin" w:eastAsia="IRNazanin"/>
          <w:color w:val="111111"/>
          <w:sz w:val="28"/>
          <w:sz w:val="28"/>
          <w:szCs w:val="28"/>
          <w:rtl w:val="true"/>
          <w:lang w:bidi="fa-IR"/>
        </w:rPr>
        <w:t>تبارک وتعالی تحت رایة واحدة فی ظلّ الإسلام والتوحید فانقلب کلّ شیء رأساً علی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بیان هذه النعم من خلال تشبیهات واستعارات رائعة لیتطرق إلی الواحدة تلو الأخری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نَشَرَتِ النِّعْمَةُ عَلَیْهِمْ جَنَاحَ کَرَامَتِهَا، وأَسَالَتْ لَهُمْ جَدَاوِلَ</w:t>
      </w:r>
      <w:r>
        <w:rPr>
          <w:rStyle w:val="FootnoteAnchor"/>
          <w:rtl w:val="true"/>
        </w:rPr>
        <w:footnoteReference w:id="5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مجری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نَعِیمِهَا، والْتَفَّتِ الْمِلَّةُ بِهِمْ فِی عَوَائِدِ بَرَکَتِهَا، فَأَصْبَحُوا فِی نِعْمَتِهَا غَرِقِینَ، وفِی خُضْرَةِ عَیْشِهَا فَکِهِینَ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شبه الإمام علیه السلام هذه النعم بالطیور التی تفتح اجنحتها لتضم إلیها صغارها فتمنحها الدفء والحنان والأمان، ثم شبهها ثانیة بالماء العذب الفرات الذی ینحدر نحو الحقول والمزارع فیجعلها خضراء نضرة، ونتیجة ذلک الغرق فی النعم والعیش بأمان فی ظلّ حیاة هانئة 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کلامه علیه السلام لیشیر إلی نعمة الحکومة الإسلامیّة، الحکومة العزیزة والمقتدرة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تَرَبَّعَتِ</w:t>
      </w:r>
      <w:r>
        <w:rPr>
          <w:rStyle w:val="FootnoteAnchor"/>
          <w:rtl w:val="true"/>
        </w:rPr>
        <w:footnoteReference w:id="563"/>
      </w:r>
      <w:r>
        <w:rPr>
          <w:rFonts w:ascii="Amiri" w:hAnsi="Amiri" w:eastAsia="Amiri" w:cs="Amiri"/>
          <w:color w:val="111111"/>
          <w:sz w:val="28"/>
          <w:sz w:val="28"/>
          <w:szCs w:val="28"/>
          <w:rtl w:val="true"/>
          <w:lang w:bidi="ar-SA"/>
        </w:rPr>
        <w:t>الاُْمُورُ بِهِمْ، فِی ظِلِّ سُلْطَان قَاهِر، وآوَتْهُمُ الْحَالُ إِلَی کَنَفِ عِزٍّ غَالِب، وتَعَطَّفَتِ الاُْمُورُ عَلَیْهِمْ فِی ذُرَی</w:t>
      </w:r>
      <w:r>
        <w:rPr>
          <w:rStyle w:val="FootnoteAnchor"/>
          <w:rtl w:val="true"/>
        </w:rPr>
        <w:footnoteReference w:id="564"/>
      </w:r>
      <w:r>
        <w:rPr>
          <w:rFonts w:ascii="Amiri" w:hAnsi="Amiri" w:eastAsia="Amiri" w:cs="Amiri"/>
          <w:color w:val="111111"/>
          <w:sz w:val="28"/>
          <w:sz w:val="28"/>
          <w:szCs w:val="28"/>
          <w:rtl w:val="true"/>
          <w:lang w:bidi="ar-SA"/>
        </w:rPr>
        <w:t>مُلْک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والتاریخ الإسلامی أفضل شاهد علی جمیع ما ذکره الإمام علیه السلام بهذه العبارات حیث انتصار العرب بالخصوص والمسلمین بصورة عامة فی ظلّ الإسلام، الأمر الذی یقرّه مؤرخو الشرق والغرب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فی ختام هذا الکلام إلی النصر المطلق للمسلمین علی خصومهم بعبارة بلیغة فقال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حُکَّامٌ عَلَی الْعَالَمِینَ، ومُلُوکٌ فِی أَطْرَافِ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یَمْلِکُونَ الاُْمُورَ عَلَی مَنْ کَانَ یَمْلِکُهَا عَلَیْهِمْ، ویُمْضُونَ الأَحْکامَ فِیمَنْ کَانَ یُمْضِیهَا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تُغْمَزُ</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الإشارة بالعین والید للتعییب وتأتی بمعنی الانحناء وهنا المراد هو المعنی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قَنَاةٌ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تُقْرَعُ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لَهُمْ صَفَاةٌ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سطوة الحکام والسلاطین فی العهود السابقة علیهم إثر اختلافهم وفرقتهم وضعفهم وعجزهم حتی استعبدوهم بینما بث فیهم الإسلام روح الاتحاد والقدرة والعزّة فانحنوا لهم حیث تحولوا إلی قوّة لا تقهر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أحد المستشرقین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المسلمون درجة من القوّة بحیث یوصف بالجنون کلّ من یفکر فی مواجهتهم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2581_148209"/>
      <w:bookmarkStart w:id="787" w:name="pg12581_148209"/>
      <w:bookmarkEnd w:id="787"/>
    </w:p>
    <w:p>
      <w:pPr>
        <w:pStyle w:val="Heading3"/>
        <w:numPr>
          <w:ilvl w:val="2"/>
          <w:numId w:val="1"/>
        </w:numPr>
        <w:rPr/>
      </w:pPr>
      <w:bookmarkStart w:id="788" w:name="pg12581_148209"/>
      <w:bookmarkStart w:id="789" w:name="__RefHeading___Toc1881838_77815467"/>
      <w:bookmarkStart w:id="790" w:name="_Toc295"/>
      <w:bookmarkEnd w:id="788"/>
      <w:bookmarkEnd w:id="789"/>
      <w:r>
        <w:rPr>
          <w:rtl w:val="true"/>
        </w:rPr>
        <w:t>القسم التاسع عشر</w:t>
      </w:r>
      <w:bookmarkEnd w:id="790"/>
    </w:p>
    <w:p>
      <w:pPr>
        <w:pStyle w:val="Heading4"/>
        <w:numPr>
          <w:ilvl w:val="3"/>
          <w:numId w:val="1"/>
        </w:numPr>
        <w:rPr/>
      </w:pPr>
      <w:bookmarkStart w:id="791" w:name="__RefHeading___Toc1881840_77815467"/>
      <w:bookmarkStart w:id="792" w:name="_Toc296"/>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أَلَا وإِنَّکُمْ قَدْ نَفَضْتُمْ أَیْدِیَکُمْ مِنْ حَبْلِ الطَّاعَةِ، وثَلَمْتُمْ حِصْنَ اللّهِ الْمَضْرُوبَ عَلَیْکُمْ، بِأَحْکامِ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امْتَنَّ عَلَی جَمَاعَةِ هذِهِ الاُْمَّةِ فِیمَا عَقَدَ بَیْنَهُمْ مِنْ حَبْلِ هذِهِ الاُْلْفَةِ الَّتِی یَنْتَقِلُونَ فِی ظِلِّهَا، ویَأْوُونَ إِلَی کَنَفِهَا، بِنِعْمَة لَایَعْرِفُ أَحَدٌ مِنَ الْمَخْلُوقِینَ لَهَا قِیمَةً، لاَِنَّها أَرْجَحُ مِنْ کُلِّ ثَمَن، وأَجَلُّ مِنْ کُلِّ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أَنَّکُمْ صِرْتُمْ بَعْدَ الْهِجْرَةِ أَعْرَاباً، وبَعْدَ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تَتَعَلَّقُونَ مِنَ الاِْسْلاَمِ إِلَّا بِاسْمِهِ، وَلَا تَعْرِفُونَ مِنَ الاِْیمَانِ إلَّارَسْمَهُ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تُرِیدُونَ أَنْ تُکْفِئُوا الاِْسلاَمَ عَلَی وَجْهِهِ انْتِهَاکاً لِحَرِیمِهِ، ونَقْضاً لِمِیثَاقِهِ الَّذِی وَضَعَهُ اللّهُ لَکُمْ حَرَماً فِی أَرْضِهِ، وأَمْناً 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وإِنَّکُمْ إِنْ لَجَأْتُمْ إِلَی غَیْرِهِ حَارَبَکُمْ أَهْلُ الْکُفْرِ، ثُمَّ لَاجَبْرَائِیلُ وَلَا مِیکائِیلُ وَلَا مُهَاجِرُونَ وَلَا أَنْصَارٌ یَنْصُرُونَکُمْ إِلَّا الْمُقَارَعَةَ بِالسَّیْفِ حَتَّی یَحْکُمَ اللّهُ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عِنْدَکُمُ الأَمْثَالَ مِنْ بَأْسِ اللّهِ وقَوَارِعِهِ، وأَیَّامِهِ ووَقَائِعِهِ، فَلاَ تَسْتَبْطِئُوا وَعِیدَهُ جَهْلاً بِأَخْذِهِ، وتَهَاوُناً بِبَطْشِهِ، ویَأْساً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یَلْعَنِ الْقَرْنَ الْمَاضِیَ بَیْنَ أَیْدِیکُمْ إِلَّا لِتَرْکِهِمُ الأَمْرَ بِالْمَعْرُوفِ والنَّهْیَ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السُّفَهَاءَ لِرُکُوبِ الْمَعَاصِی، والْحُلَمَاءَ لِتَرْکِ التَّنَاهِی</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وقَدْ قَطَعْتُمْ قَیْدَ الاِْسْلاَمِ، وعَطَّلْتُمْ حُدُودَهُ، وأَمَتُّمْ أَحْکَامَهُ</w:t>
      </w:r>
      <w:r>
        <w:rPr>
          <w:rFonts w:eastAsia="Amiri" w:cs="Amiri" w:ascii="Amiri" w:hAnsi="Amiri"/>
          <w:color w:val="111111"/>
          <w:sz w:val="28"/>
          <w:szCs w:val="28"/>
          <w:rtl w:val="true"/>
          <w:lang w:bidi="ar-SA"/>
        </w:rPr>
        <w:t xml:space="preserve">. </w:t>
      </w:r>
      <w:bookmarkStart w:id="793" w:name="pg12581_148210"/>
    </w:p>
    <w:p>
      <w:pPr>
        <w:pStyle w:val="Heading4"/>
        <w:numPr>
          <w:ilvl w:val="3"/>
          <w:numId w:val="1"/>
        </w:numPr>
        <w:rPr/>
      </w:pPr>
      <w:bookmarkStart w:id="794" w:name="__RefHeading___Toc1881842_77815467"/>
      <w:bookmarkStart w:id="795" w:name="_Toc297"/>
      <w:bookmarkEnd w:id="793"/>
      <w:bookmarkEnd w:id="794"/>
      <w:r>
        <w:rPr>
          <w:rtl w:val="true"/>
        </w:rPr>
        <w:t>الشرح والتفسیر</w:t>
      </w:r>
      <w:r>
        <w:rPr>
          <w:rtl w:val="true"/>
        </w:rPr>
        <w:t xml:space="preserve">: </w:t>
      </w:r>
      <w:r>
        <w:rPr>
          <w:rtl w:val="true"/>
        </w:rPr>
        <w:t>اجتناب الفرقة</w:t>
      </w:r>
      <w:bookmarkEnd w:id="795"/>
    </w:p>
    <w:p>
      <w:pPr>
        <w:pStyle w:val="BookText"/>
        <w:rPr/>
      </w:pPr>
      <w:r>
        <w:rPr>
          <w:rFonts w:ascii="IRNazanin" w:hAnsi="IRNazanin" w:eastAsia="IRNazanin"/>
          <w:color w:val="111111"/>
          <w:sz w:val="28"/>
          <w:sz w:val="28"/>
          <w:szCs w:val="28"/>
          <w:rtl w:val="true"/>
          <w:lang w:bidi="fa-IR"/>
        </w:rPr>
        <w:t>أشار الإمام علیه السلام فی المقاطع السابقة إلی شؤون بنی إسرائیل وضعفهم قبل قیام موسی علیه السلام ومن ثم قوتهم واقتدارهم فی ظلّ حرکة موسی التی وحدت صفوفهم وبالتالی ضعفهم وذلتهم ثانیة حین تولوا عن الدین الجدید ودعوة موسی، فذکّر المسلمین بهذه المراحل الثلاث، المرحلة الأُولی المتعلقة بالعصر الجاهلی، والمرحلة الثانیة المرتبطة بانبثاق الدعوة الإسلامیّة وما انطوت علیه من انتصارات باهرة والذی مر علینا فی الأقسام السابقة، وخاض هنا فی تفاصیل المرحلة الثالثة التی انطوت علی تخلف المسلمین عن الوحدة والانتصارات السابقة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وإِنَّکُمْ قَدْ نَفَضْتُمْ</w:t>
      </w:r>
      <w:r>
        <w:rPr>
          <w:rStyle w:val="FootnoteAnchor"/>
          <w:rtl w:val="true"/>
        </w:rPr>
        <w:footnoteReference w:id="5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تحریک الشیء لإخراج ما فی داخله والمراد فی العبارة‌تقطع عری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أَیْدِیَکُمْ مِنْ حَبْلِ الطَّاعَةِ، وثَلَمْتُمْ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حِصْنَ اللّهِ الْمَضْرُوبَ عَلَیْکُمْ، بِأَحْکامِ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علیه السلام فی شرح هذا الکلام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قَدِ امْتَنَّ عَلَی جَمَاعَةِ هذِهِ الاُْمَّةِ فِیمَا عَقَدَ بَیْنَهُمْ مِنْ حَبْلِ هذِهِ الاُْلْفَةِ الَّتی یَنْتَقِلُونَ فِی ظِلِّهَا، ویَأْوُونَ إِلَی کَنَفِهَا</w:t>
      </w:r>
      <w:r>
        <w:rPr>
          <w:rStyle w:val="FootnoteAnchor"/>
          <w:rtl w:val="true"/>
        </w:rPr>
        <w:footnoteReference w:id="567"/>
      </w:r>
      <w:r>
        <w:rPr>
          <w:rFonts w:ascii="Amiri" w:hAnsi="Amiri" w:eastAsia="Amiri" w:cs="Amiri"/>
          <w:color w:val="111111"/>
          <w:sz w:val="28"/>
          <w:sz w:val="28"/>
          <w:szCs w:val="28"/>
          <w:rtl w:val="true"/>
          <w:lang w:bidi="ar-SA"/>
        </w:rPr>
        <w:t>، بِنِعْمَة لَایَعْرِفُ أَحَدٌ مِنَ الْمَخْلُوقِینَ لَهَا قِیمَةً، لاَِنَّها أَرْجَحُ مِنْ کُلِّ ثَمَن، وأَجَلُّ مِنْ کُلِّ خَطَر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 هذه العبارات تشیر إلی أهمیّة الاتحاد والإلفة، الأمر الذی أکّده القرآن الکریم فی عدّة مواضع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 وَاذْکُرُوا نِعْمَتَ اللّهِ عَلَیْکُمْ إِذْ کُنْتُمْ أَعْدَاءً فَأَلَّفَ بَیْنَ قُلُوبِکُمْ فَأَصْبَحْتُمْ بِنِعْمَتِهِ إِخْوَاناً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فکشف النقاب أکثر عن الموضوع لیقول صراحة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أَنَّکُمْ صِرْتُمْ بَعْدَ الْهِجْرَةِ أَعْرَاباً وَبَعْدَ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تَتَعَلَّقُونَ مِنَ الاِْسْلاَمِ إِلَّا بِاسْمِهِ وَلَا تَعْرِفُونَ مِنَ الاِْیمَانِ إلَّارَسْمَهُ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أفصح الإمام علیه السلام فی هذه العبارات عن مدی قلقه علی أوضاع المسلمین آنذاک وکیف بدت علیهم آثار العصبیّة القبیلیّة التی جهد النّبی صلی الله علیه و آله علی إزالتها فی ظلّ التعالیم الإسلامیّة السمحاء، فکانت هذه العصبیة أساس الاقتتال وسفک الدماء ولذلک صرّح لهم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أنّکم لتتحدثون عن الإسلام والإیمان بینما لا تحسنون من الإسلام سوی اسمه ومن الإیمان سوی 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لتنطقون بالشهادتین وتأتون ظاهریاً بالصوم والصلاة لکنکم غافلون عن تعالیم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شرح الإمام علیه السلام هذه العبارة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تُرِیدُونَ أَنْ تُکْفِئُوا</w:t>
      </w:r>
      <w:r>
        <w:rPr>
          <w:rStyle w:val="FootnoteAnchor"/>
          <w:rtl w:val="true"/>
        </w:rPr>
        <w:footnoteReference w:id="5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الانقلاب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عَلَی وَجْهِهِ انْتِهَاکاً لِحَرِیمِهِ، ونَقْضاً لِمِیثَاقِهِ الَّذِی وَضَعَهُ اللّهُ لَکُمْ حَرَماً فِی أَرْضِهِ، وأَمْناً بَیْنَ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هذه الشعار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اطلقت حسب بعض الشرّاح لأول مرّة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حارثة</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وهو من الشعارات التعصبیّة البعیدة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یزعمون أنّهم مستعدون لدخول النار، لکنهم لیسوا مستعدین لأنّ تظهر علیهم القبیلة الفلانیّة، أو یراق لهم دم ولا یردّون الصاع صاعین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یصف هذا الکلام بأنّه نقض العهود والتراجع عن 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جمع من شرّاح نهج البلاغة إنّ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عظیمة إن کانت فی الأهداف القدسیّة، بینما تعدّ قبیحة ومذمومة إن کانت فی المفاخر القبلیّة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یصح هذا الکلام إن لم تکن النار بمعنی جهنم، بل کانت بمعناها الواسع الذی یشمل نار المشاکل الدنیویة أیضاً، مثلاً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نتحمل جمیع المحن وحتی الموت لکننا لا نقبل بسیطرة الکفّار علی البلاد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فالشعار بالطبع صحیح؛ أمّا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مستعدون لدخول النار لکننا لا نتحمل أفضلیة القبیلة الفلانیّة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فالشعار هنا خاطئ وینسجم مع العصبیة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یبدو صحیحاً ما ذکره المحقق التستری فی شرحه لنهج البلاغة حیث صرّح بأنّ هذا التقسیم مضحک، ذلک لأنّ من قال بهذا التقسیم إنّما فسّر النار بمعناها الواسع، رغم إنّ ما ورد فی کلام الإمام علیه السلام علی لسان المتعصبین آنذاک یراد به الجانب السلبی لذلک الشعار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العاقبة السیئة لهذا الأسلوب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وإِنَّکُمْ إِنْ لَجَأْتُمْ إِلَی غَیْرِهِ</w:t>
      </w:r>
      <w:r>
        <w:rPr>
          <w:rStyle w:val="FootnoteAnchor"/>
          <w:rtl w:val="true"/>
        </w:rPr>
        <w:footnoteReference w:id="5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الإسلام الذی سبق ذکره، کما احتمل البعض أن یکون المراد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حَارَبَکُمْ أَهْلُ الْکُفْرِ، ثُمَّ لَاجَبْرَائِیلُ وَلَا مِیکائِیلُ وَلَا مُهَاجِرُونَ وَلَا أَنْصَارٌ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یَنْصُرُونَکُمْ إِلَّا الْمُقَارَعَةَ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یَحْکُمَ اللّهُ بَیْنَکُمْ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أنّکم حین کنتم متمسکین آنذاک بالإسلام فقد أمدکم اللّه بنصرته بملائکته وعنایته الغیبیة التی عمت الأنصار والمهاجرین، فدحرتم الأعداء ونلتم </w:t>
      </w:r>
    </w:p>
    <w:p>
      <w:pPr>
        <w:pStyle w:val="BookText"/>
        <w:rPr/>
      </w:pPr>
      <w:r>
        <w:rPr>
          <w:rFonts w:ascii="IRNazanin" w:hAnsi="IRNazanin" w:eastAsia="IRNazanin"/>
          <w:color w:val="111111"/>
          <w:sz w:val="28"/>
          <w:sz w:val="28"/>
          <w:szCs w:val="28"/>
          <w:rtl w:val="true"/>
          <w:lang w:bidi="fa-IR"/>
        </w:rPr>
        <w:t>النصر وعشتم العزّة والکرامة والأمن، ولکن ستسلبون کلّ ذلک إذا ولیتم ظهورکم للإسلام وعلیه فما لکم إلّاالعودة إلی الإسلام الأصیل واطردوا عن أنفسکم الکبر والغرور والعصبیة الجاهلیة واطفئوا نیران الفرقة لتشملکم عنایة اللّه وألطافه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حذرهم الإمام علیه السلام ودعاهم لمقارنة أوضاعهم بما أصاب الأمم الظالمة من قبلهم، فاستعرض لهم نماذج العقاب الإلهی کما ورد فی القرآن الکریم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عِنْدَکُمُ الأَمْثَالَ مِنْ بَأْسِ اللّهِ وقَوَارِعِهِ، وأَیَّامِهِ ووَقَائِعِهِ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والعبارات الأربع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إشارة إلی العاقبة الثقیلة والصعبة للأمم المذنبة السالفة، ولکن لکلّ من هذه العبارات مفهومها الخاص؛ فالبأس تعنی القتال والعذاب والقوارع إشارة إلی العقوبات الشاقة من قبیل طوفان نوح والزلزلة التی أصابت قوم لوط وصاعقة قوم عاد وثمود، والأیّام إشارة إلی مجموع الأیّام التی تشهد وقوع هذه الحوادث، والوقائع هی هذه الحوادث بما فیها المقدمة وذی المقدمة وآثارها ونتائجها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إشارة إلی أیّام الأمم السابقة الصعبة والمرعبة، فقد جاء فی القرآن المجید بشأن قوم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أَرْسَلْنَا عَلَیْهِمْ رِیحاً صَرْصَراً فِی یَوْمِ نَحْس مُّسْتَمِرّ</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القمر، الآیة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إثر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تَنزِعُ النَّاسَ کَأَنَّهُمْ أَعْجَازُ نَخْل مُّنْقَعِر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الآیات الکثیرة الواردة بشأن قوم فرعون ونوح وأمثالهم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تَسْتَبْطِئُوا</w:t>
      </w:r>
      <w:r>
        <w:rPr>
          <w:rStyle w:val="FootnoteAnchor"/>
          <w:rtl w:val="true"/>
        </w:rPr>
        <w:footnoteReference w:id="574"/>
      </w:r>
      <w:r>
        <w:rPr>
          <w:rFonts w:ascii="Amiri" w:hAnsi="Amiri" w:eastAsia="Amiri" w:cs="Amiri"/>
          <w:color w:val="111111"/>
          <w:sz w:val="28"/>
          <w:sz w:val="28"/>
          <w:szCs w:val="28"/>
          <w:rtl w:val="true"/>
          <w:lang w:bidi="ar-SA"/>
        </w:rPr>
        <w:t>وَعِیدَهُ جَهْلاً بِأَخْذِهِ، وتَهَاوُناً بِبَطْشِهِ</w:t>
      </w:r>
      <w:r>
        <w:rPr>
          <w:rStyle w:val="FootnoteAnchor"/>
          <w:rtl w:val="true"/>
        </w:rPr>
        <w:footnoteReference w:id="575"/>
      </w:r>
      <w:r>
        <w:rPr>
          <w:rFonts w:ascii="Amiri" w:hAnsi="Amiri" w:eastAsia="Amiri" w:cs="Amiri"/>
          <w:color w:val="111111"/>
          <w:sz w:val="28"/>
          <w:sz w:val="28"/>
          <w:szCs w:val="28"/>
          <w:rtl w:val="true"/>
          <w:lang w:bidi="ar-SA"/>
        </w:rPr>
        <w:t>، ویَأْساً مِنْ بَأْسِهِ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تأخر عقاب العصاة لبضعة أیّام أو بضعة شهور فلا تظنوا باستحالة وقوعه، </w:t>
      </w:r>
    </w:p>
    <w:p>
      <w:pPr>
        <w:pStyle w:val="BookText"/>
        <w:rPr/>
      </w:pPr>
      <w:r>
        <w:rPr>
          <w:rFonts w:ascii="IRNazanin" w:hAnsi="IRNazanin" w:eastAsia="IRNazanin"/>
          <w:color w:val="111111"/>
          <w:sz w:val="28"/>
          <w:sz w:val="28"/>
          <w:szCs w:val="28"/>
          <w:rtl w:val="true"/>
          <w:lang w:bidi="fa-IR"/>
        </w:rPr>
        <w:t>فقد اثبت التاریخ وقوع هذا العذاب رغم تأخیره، وبالطبع فلیس لهذا التأخیر من أهمیّة مقارنة بعمر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خاض علیه السلام فی أسباب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التشابه فی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لیرکز علی أهمها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یَلْعَنِ الْقَرْنَ الْمَاضِیَ بَیْنَ أَیْدِیکُمْ إِلَّا لِتَرْکِهِمُ الأَمْرَ بِالْمَعْرُوفِ والنَّهْیَ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السُّفَهَاءَ لِرُکُوبِ الْمَعَاصِی، والْحُلَمَاءَ</w:t>
      </w:r>
      <w:r>
        <w:rPr>
          <w:rStyle w:val="FootnoteAnchor"/>
          <w:rtl w:val="true"/>
        </w:rPr>
        <w:footnoteReference w:id="5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العاقل 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لِتَرْکِ التَّنَاهِی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والکلام إشارة إلی الآیة القرآنیّة الشریفة التی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عَلَی لِسَانِ دَاوُدَ وَعِیسَی ابْنِ مَرْیَمَ ذَلِکَ بِمَا عَصَوْا وَّکَانُوا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وبالطبع وردت إشارات إلی سائر عوامل سقوطهم فی القسم القادم من الخطبة؛ إلّا أنّ عبارة الإمام علیه السلام تشیر إلی أنّ أفدح أخطائهم ترکهم فریضة الأمر بالمعروف والنهی عن المنکر، وذلک لأنّ تطبیق جمیع الأحکام الشرعیّة یتوقف علی إحیاء هاتین الفریضتین، فإن أُقیمتا أُقیمت جمیع الفرائض وإن ترکتا تعطلت سائر الفرائض والت إلی الفناء والزوال، ولذلک ورد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عَظیمَةٌ بِها تُقامُ الْفَرائِضُ</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وسنتطرق إن شاء اللّه فی الخطب القادمة إلی الأهمیّة الفائقة لفریضة الأمر بالمعروف والنهی عن المنکر فی الإسلام فی الموضع الذی ورد الحدیث فیه صراحة عن هذه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الإمام علیه السلام کلامه فی هذا الجانب من الخطبة بالقول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قَطَعْتُمْ قَیْدَ الاِْسْلاَمِ، وعَطَّلْتُمْ حُدُودَهُ، وأَمَتُّمْ أَحْکامَهُ</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الکلمات تشیر إلی أنّ الاکتفاء بظاهر الإسلام وبعض الطقوس الظاهریّة لیس مدعاة للنجاة، بل لابدّ من الالتزام بأحکامه وتعالیمه وإقامة حدوده وتحکیم الإسلام فی جمیع المجالات وأنتم لستم کذلک، فأنتم تتشدقون باسم الإسلام وتتصرفون تصرف الجاهلیة، ومع ذلک تتوقعون العزّة والإقتدار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6" w:name="pg12581_148217"/>
      <w:bookmarkStart w:id="797" w:name="pg12581_148217"/>
      <w:bookmarkEnd w:id="797"/>
    </w:p>
    <w:p>
      <w:pPr>
        <w:pStyle w:val="Heading3"/>
        <w:numPr>
          <w:ilvl w:val="2"/>
          <w:numId w:val="1"/>
        </w:numPr>
        <w:rPr/>
      </w:pPr>
      <w:bookmarkStart w:id="798" w:name="pg12581_148217"/>
      <w:bookmarkStart w:id="799" w:name="__RefHeading___Toc1881844_77815467"/>
      <w:bookmarkStart w:id="800" w:name="_Toc298"/>
      <w:bookmarkEnd w:id="798"/>
      <w:bookmarkEnd w:id="799"/>
      <w:r>
        <w:rPr>
          <w:rtl w:val="true"/>
        </w:rPr>
        <w:t>القسم العشرون</w:t>
      </w:r>
      <w:bookmarkEnd w:id="800"/>
    </w:p>
    <w:p>
      <w:pPr>
        <w:pStyle w:val="Heading4"/>
        <w:numPr>
          <w:ilvl w:val="3"/>
          <w:numId w:val="1"/>
        </w:numPr>
        <w:rPr/>
      </w:pPr>
      <w:bookmarkStart w:id="801" w:name="__RefHeading___Toc1881846_77815467"/>
      <w:bookmarkStart w:id="802" w:name="_Toc299"/>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أَلَا وقَدْ أَمَرَنِی اللّهُ بِقِتَالِ أَهْلِ الْبَغْیِ والنَّکْثِ وَالْفَسَادِ فِی الأَرْضِ، فَأَمَّا النَّاکِثُونَ فَقَدْ قَاتَلْتُ، وأَمَّا الْقَاسِطُونَ فَقَدْ جَاهَدْتُ، وأَمَّا الْمَارِقَةُ فَقَدْ دَوَّخْتُ، وأَمَّا شَیْطَانُ الرَّدْهَةِ فَقَدْ کُفِیتُهُ بِصَعْقَة سُمِعَتْ لَهَا وَجْبَةُ قَلْبِهِ ورَجَّةُ صَدْرِهِ، وبَقِیَتْ بَقِیَّةٌ مِنْ أَهْلِ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أَذِنَ اللّهُ فِی الْکَرَّةِ عَلَیْهِمْ لاُدِیلَنَّ مِنْهُمْ إِلَّا مَا یَتَشَذَّرُ فِی أَطْرَافِ الْبِلاَدِ تَشَذُّراً</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881848_77815467"/>
      <w:bookmarkStart w:id="804" w:name="_Toc300"/>
      <w:bookmarkEnd w:id="803"/>
      <w:r>
        <w:rPr>
          <w:rtl w:val="true"/>
        </w:rPr>
        <w:t>الشرح والتفسیر</w:t>
      </w:r>
      <w:r>
        <w:rPr>
          <w:rtl w:val="true"/>
        </w:rPr>
        <w:t xml:space="preserve">: </w:t>
      </w:r>
      <w:r>
        <w:rPr>
          <w:rtl w:val="true"/>
        </w:rPr>
        <w:t>تکلیفی فی قتال المفسدین</w:t>
      </w:r>
      <w:bookmarkEnd w:id="804"/>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معارکه المعروفة ضد الفئات الظالمة فی الجمل وصفین والنهروان وکیف کشف لهم عن قدرته وقوته، وکأنّه أراد بهذا الکلام أن یلوح بقوته لبعض القبائل المتمردة التی عاشت الاقتتال مع بعضها بفعل العصبیات القبلیّة ویلقمها حجراً ویفهمها أنّها إن واصلت هذه المسیرة الخاطئة ستجابه بأشدّ العذاب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أَمَرَنِی اللّهُ بِقِتَالِ أَهْلِ الْبَغْیِ والنَّکْثِ</w:t>
      </w:r>
      <w:r>
        <w:rPr>
          <w:rStyle w:val="FootnoteAnchor"/>
          <w:rtl w:val="true"/>
        </w:rPr>
        <w:footnoteReference w:id="5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نقض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النکث إشارة إلی طلحة والزبیر وأمثالهما ممن بایع الإمام علیه السلام ثم نقضواالبیعة وقاتلوا الإمام علیه السلام فی معرکة الجمل وأخیراً قتلوا ویقال لهم الناکثون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وَالْفَسَادِ فِی الأَرْضِ، فَأَمَّا النَّاکِثُونَ فَقَدْ قَاتَلْتُ، وأَمَّا الْقَاسِطُونَ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جَاهَدْتُ، وأَمَّا الْمَارِقَةُ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دَوَّخْتُ</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أضعف وأذل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قتالی لهذه الفئات الثلاث کان بأمر اللّه تعالی، ویستند هذا الکلام إلی الروایة الواردة عن رسول اللّه صلی الله علیه و آله أنّه قال لأمیر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سَتُقاتِلُ بَعْدی النّاکِثینَ والْقاسِطینَ والْمارِقینَ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هذا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إلیَّ رَسُولِ اللّهِ أنْ أقاتِلَ النّاکِثینَ والْقاسِطینَ والْمارِقینَ</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أننی هزمت الفئات الثلاث، أمّا أصحاب الجمل فقد تفرّقوا أیادی سبأ وکسرت شوکة خوارج النهروان، کما تحطم معاویة وصحبه یوم صفین، غیر أنّ حیلة ابن النابغة عمربن العاص قد أنقذته من الهزیمة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لیرکز علی زعیم الخوارج حرقوص بن زهیر وکنیته ذوالثدیة، الذی قتل شر قتلة یوم النهروان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شَیْطَانُ الرَّدْهَةِ</w:t>
      </w:r>
      <w:r>
        <w:rPr>
          <w:rStyle w:val="FootnoteAnchor"/>
          <w:rtl w:val="true"/>
        </w:rPr>
        <w:footnoteReference w:id="583"/>
      </w:r>
      <w:r>
        <w:rPr>
          <w:rFonts w:ascii="Amiri" w:hAnsi="Amiri" w:eastAsia="Amiri" w:cs="Amiri"/>
          <w:color w:val="111111"/>
          <w:sz w:val="28"/>
          <w:sz w:val="28"/>
          <w:szCs w:val="28"/>
          <w:rtl w:val="true"/>
          <w:lang w:bidi="ar-SA"/>
        </w:rPr>
        <w:t>فَقَدْ کُفِیتُهُ بِصَعْقَة</w:t>
      </w:r>
      <w:r>
        <w:rPr>
          <w:rStyle w:val="FootnoteAnchor"/>
          <w:rtl w:val="true"/>
        </w:rPr>
        <w:footnoteReference w:id="584"/>
      </w:r>
      <w:r>
        <w:rPr>
          <w:rFonts w:ascii="Amiri" w:hAnsi="Amiri" w:eastAsia="Amiri" w:cs="Amiri"/>
          <w:color w:val="111111"/>
          <w:sz w:val="28"/>
          <w:sz w:val="28"/>
          <w:szCs w:val="28"/>
          <w:rtl w:val="true"/>
          <w:lang w:bidi="ar-SA"/>
        </w:rPr>
        <w:t>سُمِعَتْ لَهَا وَجْبَةُ</w:t>
      </w:r>
      <w:r>
        <w:rPr>
          <w:rStyle w:val="FootnoteAnchor"/>
          <w:rtl w:val="true"/>
        </w:rPr>
        <w:footnoteReference w:id="585"/>
      </w:r>
      <w:r>
        <w:rPr>
          <w:rFonts w:ascii="Amiri" w:hAnsi="Amiri" w:eastAsia="Amiri" w:cs="Amiri"/>
          <w:color w:val="111111"/>
          <w:sz w:val="28"/>
          <w:sz w:val="28"/>
          <w:szCs w:val="28"/>
          <w:rtl w:val="true"/>
          <w:lang w:bidi="ar-SA"/>
        </w:rPr>
        <w:t>قَلْبِهِ ورَجَّةُ</w:t>
      </w:r>
      <w:r>
        <w:rPr>
          <w:rStyle w:val="FootnoteAnchor"/>
          <w:rtl w:val="true"/>
        </w:rPr>
        <w:footnoteReference w:id="586"/>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وهنالک خلاف بین شرّاح نهج البلاغة بشأن هذه الصاعقة، فقد ذهب البعض إلی أنّ صاعقة من السماء نزلت حقّاً علی زعیم الخوارج ذوالثدیة فأهلکته وقذفت بجسمه فی تلک الحفرة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ردهة بمعنی حفرة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یعتقد البعض الآخر أنّ تلک الصاعقة هی الصراخات الشجاعة المدویة التی کانت تنطلق من الإمام علیه السلام فی بدایة المعرکة، فکانت هذه الصرخات تقض مضاجع البعض ومنهم ذو الثدیة الذی إعتراه </w:t>
      </w:r>
      <w:bookmarkStart w:id="805" w:name="pg12581_148219"/>
    </w:p>
    <w:p>
      <w:pPr>
        <w:pStyle w:val="BookText"/>
        <w:rPr/>
      </w:pPr>
      <w:bookmarkEnd w:id="805"/>
      <w:r>
        <w:rPr>
          <w:rFonts w:ascii="IRNazanin" w:hAnsi="IRNazanin" w:eastAsia="IRNazanin"/>
          <w:color w:val="111111"/>
          <w:sz w:val="28"/>
          <w:sz w:val="28"/>
          <w:szCs w:val="28"/>
          <w:rtl w:val="true"/>
          <w:lang w:bidi="fa-IR"/>
        </w:rPr>
        <w:t>الرعب فصعق وصرع أرضاً لینحدر إلی تلک الحفرة، ثم هدد ما تبقی من أولئک الأوغاد العتاة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وبَقِیَتْ بَقِیَّةٌ مِنْ أَهْلِ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أَذِنَ اللّهُ فِی الْکَرَّةِ عَلَیْهِمْ لاَُدِیلَنَّ</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الانتقال وتأتی أحیاناً بمعنی الضعف والمراد هنا هو المعنی الأوّل؛ أی لأمحقنهم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إِلَّا مَا یَتَشَذَّرُ فِی أَطْرَافِ الْبِلاَدِ تَشَذُّراً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وتشیر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ظلمة الشام وأصحاب معاویة الذین کانوا سیهلکون لولا قضیة التحکیم یوم صفین، فالإمام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أُتیحت لی الفرصة لقضیت علیهم وأرسیت حکومة العدل والقسط فی ربوع البلاد الإسلامیّة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ذکر هذا المعنی بصیغة الجملة الشرطیة یشیر إلی أنّ الإمام علیه السلام سوف لن یُوفّق لشن هجومه الکاسح علیهم، فقد طالته المنیة قبل أن یقوم بهذا العمل؛ ولکن علی کلّ حال أعلن عن استعداده التام لمواجهتهم مادام فیه عرق ینبض ویعلم ضمنیاً صحبه خططه المستقبلیّة</w:t>
      </w:r>
      <w:r>
        <w:rPr>
          <w:rFonts w:eastAsia="IRNazanin" w:cs="IRNazanin"/>
          <w:color w:val="111111"/>
          <w:sz w:val="28"/>
          <w:szCs w:val="28"/>
          <w:rtl w:val="true"/>
          <w:lang w:bidi="fa-IR"/>
        </w:rPr>
        <w:t>.</w:t>
      </w:r>
    </w:p>
    <w:p>
      <w:pPr>
        <w:pStyle w:val="Heading4"/>
        <w:numPr>
          <w:ilvl w:val="3"/>
          <w:numId w:val="1"/>
        </w:numPr>
        <w:rPr/>
      </w:pPr>
      <w:bookmarkStart w:id="806" w:name="__RefHeading___Toc1881850_77815467"/>
      <w:bookmarkStart w:id="807" w:name="_Toc301"/>
      <w:bookmarkEnd w:id="806"/>
      <w:r>
        <w:rPr>
          <w:rtl w:val="true"/>
        </w:rPr>
        <w:t>تأمّل</w:t>
      </w:r>
      <w:bookmarkEnd w:id="807"/>
    </w:p>
    <w:p>
      <w:pPr>
        <w:pStyle w:val="Heading5"/>
        <w:numPr>
          <w:ilvl w:val="4"/>
          <w:numId w:val="1"/>
        </w:numPr>
        <w:rPr/>
      </w:pPr>
      <w:bookmarkStart w:id="808" w:name="__RefHeading___Toc1881852_77815467"/>
      <w:bookmarkStart w:id="809" w:name="_Toc302"/>
      <w:bookmarkEnd w:id="808"/>
      <w:r>
        <w:rPr>
          <w:rtl w:val="true"/>
        </w:rPr>
        <w:t>من هو ذو الثدیة؟</w:t>
      </w:r>
      <w:bookmarkEnd w:id="809"/>
    </w:p>
    <w:p>
      <w:pPr>
        <w:pStyle w:val="BookText"/>
        <w:rPr/>
      </w:pPr>
      <w:r>
        <w:rPr>
          <w:rFonts w:ascii="IRNazanin" w:hAnsi="IRNazanin" w:eastAsia="IRNazanin"/>
          <w:color w:val="111111"/>
          <w:sz w:val="28"/>
          <w:sz w:val="28"/>
          <w:szCs w:val="28"/>
          <w:rtl w:val="true"/>
          <w:lang w:bidi="fa-IR"/>
        </w:rPr>
        <w:t>اسمه حرقوص بن زهیر السعدی التمیمی المعروف بذی الخویصرة، ذی الثدیة ومُخدج، ولا یعلم وجه تسمیته بذی الخویصرة؛ ولکن بالنظر إلی اللحم الزائد فی عضده کالثدی فی الصدر لقب بذی الثدیة، کما عرف بالُمخدج الید لنقص فی یده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فی التفاسیر فی ذیل الآیة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یَلْمِزُکَ فِی الصَّدَقَاتِ فَإِنْ أُعْطُوا مِنْهَا رَضُوا وَإِنْ لَّمْ یُعْطَوْا مِنْهَا إِذَا هُمْ یَسْخَطُونَ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والمصادر التاریخیة تؤکّد أنّه لما انتهت غزوة حنین وقف رسول اللّه صلی الله علیه و آله فی موضع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لتوزیع الغنائم فطلب أبو سفیان وبعض المسلمین من قریش المزید من الغنائم؛ فمنحهم رسول اللّه صلی الله علیه و آله أموالاً کثیرة لتألیف قلوبهم، فنهض ذو الثدیة وخاطب </w:t>
      </w:r>
    </w:p>
    <w:p>
      <w:pPr>
        <w:pStyle w:val="BookText"/>
        <w:rPr/>
      </w:pPr>
      <w:r>
        <w:rPr>
          <w:rFonts w:ascii="Amiri" w:hAnsi="Amiri" w:eastAsia="Amiri" w:cs="Amiri"/>
          <w:color w:val="111111"/>
          <w:sz w:val="28"/>
          <w:sz w:val="28"/>
          <w:szCs w:val="28"/>
          <w:rtl w:val="true"/>
          <w:lang w:bidi="ar-SA"/>
        </w:rPr>
        <w:t>رسول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إعدل یا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یعدل إن لم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فاستأذنه عمر أن یضرب عنقه، فنهاه النّبی صلی الله علیه و آله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فَسَیَخْرُجُ مِنْ ضِئْضِئِ هذا قَوْمٌ یَمْرُقُونَ مِنَ الدّینِ کَما یَمْرُقُ السَّهْمُ مِنَ الرِّمْیَةِ،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تُحْتَقَرُ صَلاَتُکُمْ فی جَنْبِ صَلاَتِهِمْ، وصَوْمُکُمْ عِنْدَ صَوْمِهِمْ، یَقْرَأُونَ الْقُرْآنَ لَایُجاوِزُ تَراقیهِمْ، آیَتُهُمْ رَجُلٌ أسْوَدٌ مُخْدَجُ الْیَدِ، إحدی یَدَیْهِ کَأنَّها ثَدْیُ امْرَأَة أو بَضْعَةٌ تَدَرْدَر</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جاء هذا الحدث وتنبّأ رسول اللّه صلی الله علیه و آله فی کتب السنّة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مصنف ابن أبی شیبة،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شرح نهج‌البلاغة لابن أبی‌الحدید،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هذه النبوءة فقد ظهرت فئة فی الأمّة الإسلامیّة تقرأ القرآن وتعبد اللّه، ولکن حقیقة الأمر أنّهم خارجون عن الدین ولا یعرفون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الحقیقة معروفة بین المسلمین حتی أنّ عائشة المعروفة ببغضها لعلی علیه السلام قالت بعد النهروان وقتل ذی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یَقْتُلُهُ خَیرُ أُمّتی مِنْ بَعدِی</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تحققت هذه النبوءة بعد صفین وقضیة التحکیم، حیث اجتمع الخوارج عند عبداللّه بن وهب الراسبی، فخطبهم ذوالثدیة ودعاهم للقتال وکان زعیمهم عبد اللّه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الزعامة الفکریة والعقائدیة لذی‌الثدیة</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یذکر أنّ أمیر المؤمنین علیه السلام أخبرهم أنّ قوماً یخرجون من الدین ویقاتلون المسلمین وعلامتهم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 الید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الناس یبحثون عن ذی الثدیة، لکنهم لم یعثروا علیه، فطعنوا فی علی علیه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خدعنا ابن أبی طالب لنقاتل إخواننا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علی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کَذِبتُ وَلَا کُذِبْتُ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فطلب ذا الثدیة طلباً شدیداً وقلب القتلی ظهراً لبطن فلم یعثر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الرجل وأنّه لفی القوم، فلم یزل یتطلبه حتی وجده وهو رجل مخدج الید کأنّها ثدی فی صدره، فکبّر علی علیه السلام وسجد شاکراً</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شرح نهج‌البلاغة لابن أبی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12581_148223"/>
      <w:bookmarkStart w:id="811" w:name="pg12581_148223"/>
      <w:bookmarkEnd w:id="811"/>
    </w:p>
    <w:p>
      <w:pPr>
        <w:pStyle w:val="Heading3"/>
        <w:numPr>
          <w:ilvl w:val="2"/>
          <w:numId w:val="1"/>
        </w:numPr>
        <w:rPr/>
      </w:pPr>
      <w:bookmarkStart w:id="812" w:name="pg12581_148223"/>
      <w:bookmarkStart w:id="813" w:name="__RefHeading___Toc1881854_77815467"/>
      <w:bookmarkStart w:id="814" w:name="_Toc303"/>
      <w:bookmarkEnd w:id="812"/>
      <w:bookmarkEnd w:id="813"/>
      <w:r>
        <w:rPr>
          <w:rtl w:val="true"/>
        </w:rPr>
        <w:t>القسم الحادی والعشرون</w:t>
      </w:r>
      <w:bookmarkEnd w:id="814"/>
    </w:p>
    <w:p>
      <w:pPr>
        <w:pStyle w:val="Heading4"/>
        <w:numPr>
          <w:ilvl w:val="3"/>
          <w:numId w:val="1"/>
        </w:numPr>
        <w:rPr/>
      </w:pPr>
      <w:bookmarkStart w:id="815" w:name="__RefHeading___Toc1881856_77815467"/>
      <w:bookmarkStart w:id="816" w:name="_Toc304"/>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أَنَا وَضَعْتُ فِی الصِّغَرِ بِکَلاَکِلِ الْعَرَبِ، وکَسَرْتُ نَوَاجِمَ قُرُونِ رَبِیعَةَ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مَوْضِعِی مِنْ رَسُولِ اللّهِ صَلَّی اللّهُ عَلَیْهِ وآلِهِ بِالْقَرَابَةِ الْقَرِیبَةِ، والْمَنْزِلَةِ الْخَصیصَةِ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وَضَعَنِی فِی حِجْرِهِ وأَنَا وَلَدٌ یَضُمُّنِی إِلَی صَدْرِهِ، ویَکْنُفُنِی فِی فِرَاشِهِ، ویُمِسُّنِی جَسَدَهُ، ویُشِمُّنِی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یَمْضَغُ الشَّیْ ثُمَّ یُلْقِمُنِیهِ، ومَا وَجَدَ لِی کَذْبَةً فِی قَوْل، وَلَا خَطْلَةً فِی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قَرَنَ اللّهُ بِهِ صَلَّی اللّهُ عَلَیْهِ وآلِهِ مِنْ لَدُنْ أَنْ کَانَ فَطِیماً أَعْظَمَ مَلَک مِنْ مَلاَئِکَتِهِ یَسْلُکُ بِهِ طَرِیقَ الْمَکَارِمِ، ومَحَاسِنَ أَخْلاَقِ الْعَالَمِ، لَیْلَهُ ونَهَارَهُ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کُنْتُ أَتَّبِعُهُ اتِّبَاعَ الْفَصِیلِ أَثَرَ أُمِّهِ، یَرْفَعُ لِی فِی کُلِّ یَوْم مِنْ أَخْلاَقِهِ عَلَماً، ویَأْمُرُنِی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 یُجَاوِرُ فِی کُلِّ سَنَة بِحِرَاءَ فَأَرَاهُ، ولَا یَرَاهُ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یَجْمَعْ بَیْتٌ وَاحِدٌ یَوْمَئِذ فِی الاِْسْلاَمِ غَیْرَ رَسُولِ اللّهِ صَلَّی اللّهُ عَلَیْهِ وآلِهِ وخَدِیجَةَ وأَنَا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نُورَ الْوَحْیِ والرِّسَالَةِ، وأَشُمُّ رِیحَ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سَمِعْتُ رَنَّةَ الشَّیْطَانِ حِینَ نَزَلَ الْوَحْیُ عَلَیْهِ صَلَّی اللّهُ عَلَیْهِ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الشَّیْطَانُ قَدْ أَیِسَ مِنْ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تَسْمَعُ مَا أَسْمَعُ، وتَرَی مَا أَرَی، إِلَّا أَنَّکَ لَسْتَ بِنَبِیٍّ، ولکِنَّکَ لَوَزِیرٌ وإِنَّکَ لَعَلَی خَیْر</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881858_77815467"/>
      <w:bookmarkStart w:id="818" w:name="_Toc305"/>
      <w:bookmarkEnd w:id="817"/>
      <w:r>
        <w:rPr>
          <w:rtl w:val="true"/>
        </w:rPr>
        <w:t>الشرح والتفسیر</w:t>
      </w:r>
      <w:r>
        <w:rPr>
          <w:rtl w:val="true"/>
        </w:rPr>
        <w:t xml:space="preserve">: </w:t>
      </w:r>
      <w:r>
        <w:rPr>
          <w:rtl w:val="true"/>
        </w:rPr>
        <w:t>التربیة فی کنف النّبی صلی الله علیه و آله</w:t>
      </w:r>
      <w:bookmarkEnd w:id="81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علیه السلام فی هذا المقطع من الخطبة إلی أمرین مهمین بغیة تقویة معنویات </w:t>
      </w:r>
    </w:p>
    <w:p>
      <w:pPr>
        <w:pStyle w:val="BookText"/>
        <w:rPr/>
      </w:pPr>
      <w:r>
        <w:rPr>
          <w:rFonts w:ascii="IRNazanin" w:hAnsi="IRNazanin" w:eastAsia="IRNazanin"/>
          <w:color w:val="111111"/>
          <w:sz w:val="28"/>
          <w:sz w:val="28"/>
          <w:szCs w:val="28"/>
          <w:rtl w:val="true"/>
          <w:lang w:bidi="fa-IR"/>
        </w:rPr>
        <w:t>أصحابه فی مقابل الأعداء والأوباش ومثیری الفتن القبلیین؛ فتطرق إلی موقفه فی الغزوات الإسلامیّة أمام صنادید العرب والضربات الموجعة التی کان یسددها لهم، لیرعب ذلک الخصم العنید، ومن ثم عرج علی قرابته من رسول اللّه صلی الله علیه و آله والتی تنحصر به دون غیره، لیندفع المؤمنون بکلّ قوّة واخلاص لطاعة أوامره، وعلیه فلا ینبغی التصور بأنّ الإمام علیه السلام خاض فی الإشادة بنفسه فی هذا الجانب من الخطبة؛ الأمر الذی یتناقض والجوانب السابقة من الخطبة، بل الإمام یتابع هدفاً أسمی من هذه التصورات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بادئ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فِی الصِّغَرِ بِکَلاَکِلِ الْعَرَبِ وکَسَرْتُ نَوَاجِمَ</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الطلوع والظهور ویقال نواجم القرون وهی من قبیل الحاق الصفة بالموصوف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قُرُونِ رَبِیعَةَ ومُضَرَ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والتعبیر بالصغر فی العبارة السابقة والذی یقابل الکبر إشارة إلی شبابه علیه السلام؛ لا الطفولة، فالعبارة سائدة لدی الجمیع إذا إنّ الأفراد الذین تقدم بهم العمر حین یریدون الإشارة إلی عصر الفتوة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فعلت کذا وکذا فی الصغر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حال تتداعی فی عبارة الإمام علیه السلام هذه الخواطر الرائعة للانتصارات التی تحققت فی المعارک الإسلامیّة؛ سیما الضربات التی سددها فی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دفاعه المستمیت فی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الأکرم صلی الله علیه و آله أمام حشود الأعداء والضربة المهلکة التی سددها یوم الأحزاب إلی أشجع شجعان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وذاع صیته فی أرجاء الجزیرة العربیة کافّة، ثم بطولاته فی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الغزوات الإسلامیّة والتی تکشف برمتها عن مدی إقتدار الإمام علیه السلام وشجاعته وصموده فی الحروب دفاعاً عن الإسلام ونبیّ الإسلام صلی الله علیه و آله وتکشف عن الجانب المعنوی والروحی، وبالطبع فإنّ استعراض هذه الأمور یبث حالة الرعب والذعر فی صفوف الأعداء ویدفع المؤمنین لخوض الجهاد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بعض شرّاح نهج البلاغة کلاماً رائعاً بهذا الخصوص فبیّنوا أنّ النّبی الأکرم صلی الله علیه و آله أمضی ثلاثة عهود بعد البعثة؛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الذی استغرق ثلاث عشرة سنة فی مکة والذی اکتفی فیه بإعداد صحبه لمقاومة الأعداء دون اللجوء إلی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یبدأ منذ الهجرة حتی معرکة الأحزاب والذی کان موقف المسلمین فیها یقتصر علی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فتح مکة وغزوة حنین والذی تمیز بالهجوم وإن کان الهدف إطفاء نار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علی علیه السلام إلی جانب النّبی الأکرم صلی الله علیه و آله یضحی بنفسه طیلة هذه العهود، حیث بات علی فراش النّبی لیفدیه بنفسه فی الفترة الأُولی، ولا تنسی مواقفه فی الفترة الثانیة یوم بدر وأحد والأحزاب، کما تقدم الصفوف فی فتح مکة وحنین فی الفترة الثالثة</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فی ظلال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جواد مغنیة لنهج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الکتّاب إنّ أمیر المؤمنین علیه السلام کان یدافع عن النّبی الأکرم صلی الله علیه و آله حتی قبل البعثة وأشار إلی قصة حدثت حین کان علیه السلام فی الثامنة من عمره فقد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لا یتحدّث فی بیته عن العبید ویخاطب الغلمان بالشباب ولا یغضب علیهم ولم یقل لأحدهم افٍ</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کلکل بمعنی عظام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الأبطال والزعماء فی المجتمع آنذاک،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المقتدرین من الأفراد وأنّ قرن الحیوان من أعضائه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إلی الأمر الثانی من هذا القسم؛ وهو علاقته الحمیمة بالنّبی الأکرم صلی الله علیه و آله والتی ابتدأت منذ الطفولة حتی آخر عمره حیث تربی علیه السلام فی کنفه صلی الله علیه و آله فقال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مَوْضِعِی مِنْ رَسُولِ اللّهِ صَلَّی اللّهُ عَلَیْهِ وآلِهِ بِالْقَرَابَةِ الْقَرِیبَةِ، والْمَنْزِلَةِ الْخَصیصَةِ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لمزید من الایضاح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وَضَعَنِی فِی حِجْرِهِ وأَنَا وَلَدٌ یَضُمُّنی الَی صَدْرِهِ، ویَکْنُفُنِی فِی فِرَاشِهِ، ویُمِسُّنِی جَسَدَهُ، ویُشِمُّنِی عَرْفَهُ</w:t>
      </w:r>
      <w:r>
        <w:rPr>
          <w:rStyle w:val="FootnoteAnchor"/>
          <w:rtl w:val="true"/>
        </w:rPr>
        <w:footnoteReference w:id="5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الرائحة الزکیة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یَمْضَغُ الشَّیءَ ثُمَّ یُلْقِمُنِیهِ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فالعبارة تفید أنّ النّبی الأکرم صلی الله علیه و آله لم یفرق قط بینه وبین ولده، وقد احتضن الإمام علیه السلام منذ کان صغیراً وأفاض علیه من أخلاقه السامیّة وغمره بالحبّ والحنان، وأضاف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وَجَدَ لِی کَذْبَةً فِی قَوْل، وَلَا خَطْلَةً</w:t>
      </w:r>
      <w:r>
        <w:rPr>
          <w:rStyle w:val="FootnoteAnchor"/>
          <w:rtl w:val="true"/>
        </w:rPr>
        <w:footnoteReference w:id="598"/>
      </w:r>
      <w:r>
        <w:rPr>
          <w:rFonts w:ascii="Amiri" w:hAnsi="Amiri" w:eastAsia="Amiri" w:cs="Amiri"/>
          <w:color w:val="111111"/>
          <w:sz w:val="28"/>
          <w:sz w:val="28"/>
          <w:szCs w:val="28"/>
          <w:rtl w:val="true"/>
          <w:lang w:bidi="ar-SA"/>
        </w:rPr>
        <w:t>فِی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أنّه تربی فی حضن النّبی صلی الله علیه و آله بحیث کان بمنتهی الصدق والإخلاص فی القول والفعل والسیر علی الحقّ دون أدنی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بیان هذه النقطة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 اتبعت النّبی صلی الله علیه و آله قبل البعثة واعتز بتلک الفترة وافتخر بتلک الفرصة، فذلک لأنّ النّبی صلی الله علیه و آله کان یتمتع منذ نعومة أظفاره بهدی اللّه والطافه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صَلَّی اللّهُ عَلَیْهِ وآلِهِ مِنْ لَدُنْ أَنْ کَانَ فَطِیماً</w:t>
      </w:r>
      <w:r>
        <w:rPr>
          <w:rStyle w:val="FootnoteAnchor"/>
          <w:rtl w:val="true"/>
        </w:rPr>
        <w:footnoteReference w:id="599"/>
      </w:r>
      <w:r>
        <w:rPr>
          <w:rFonts w:ascii="Amiri" w:hAnsi="Amiri" w:eastAsia="Amiri" w:cs="Amiri"/>
          <w:color w:val="111111"/>
          <w:sz w:val="28"/>
          <w:sz w:val="28"/>
          <w:szCs w:val="28"/>
          <w:rtl w:val="true"/>
          <w:lang w:bidi="ar-SA"/>
        </w:rPr>
        <w:t>أَعْظَمَ مَلَک مِنْ مَلاَئِکَتِهِ یَسْلُکُ بِهِ طَرِیقَ الْمَکَارِمِ، ومَحَاسِنَ أَخْلاَقِ الْعَالَمِ، لَیْلَهُ ونَهَارَهُ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کُنْتُ أَتَّبِعُهُ اتِّبَاعَ الْفَصِیلِ</w:t>
      </w:r>
      <w:r>
        <w:rPr>
          <w:rStyle w:val="FootnoteAnchor"/>
          <w:rtl w:val="true"/>
        </w:rPr>
        <w:footnoteReference w:id="600"/>
      </w:r>
      <w:r>
        <w:rPr>
          <w:rFonts w:ascii="Amiri" w:hAnsi="Amiri" w:eastAsia="Amiri" w:cs="Amiri"/>
          <w:color w:val="111111"/>
          <w:sz w:val="28"/>
          <w:sz w:val="28"/>
          <w:szCs w:val="28"/>
          <w:rtl w:val="true"/>
          <w:lang w:bidi="ar-SA"/>
        </w:rPr>
        <w:t>أَثَرَ أُمِّهِ، یَرْفَعُ لِی فِی کُلِّ یَوْم مِنْ أَخْلاَقِهِ عَلَماً، ویَأْمُرُنِی بِالاِْقْتِدَاءِ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رعایة النّبی الأکرم صلی الله علیه و آله لی لم تکن مقتصرة علی الجوانب الظاهریّة فحسب، بل کان یعلمنی کلّ یوم درساً فی الأخلاق والکمال والفضیلة وکنت أعی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العلامات التی کانت توضع سابقاً علی الطرق فی الصحاری حتی یهتدی بها المسافرون فی مسیرتهم فلا یضلون الطریق فیتجهون بکلّ ثقة إلی مقصدهم، وقد کانت لعلی علیه السلام هذه الهدایة إلی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تطرق الإمام علیه السلام إلی أحد الفصول المهمّة فی حیاة النّبی صلی الله علیه و آله قبل البعثة؛ أی عبادته فی غار حراء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 یُجَاوِرُ فِی کُلِّ سَنَة بِحِرَاءَ فَأَرَاهُ، وَلَا یَرَاهُ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یَجْمَعْ بَیْتٌ وَاحِدٌ یَوْمَئِذ فِی الاِْسْلاَمِ غَیْرَ رَسُولِ اللّهِ صَلَّی اللّهُ عَلَیْهِ وآلِهِ وخَدِیجَةَ وأَنَا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نُورَ الْوَحْیِ والرِّسَالَةِ، وأَشُمُّ رِیحَ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فالعبارة تشیر إلی أنّ عبادته صلی الله علیه و آله فی غار حراء کانت تتکرر لسنوات حیث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 یُجَاوِرُ فِی کُلِّ سَنَة بِحِرَاءَ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تشیر إلی أنّ علیّاً فقط کان یراه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فقد مضت علی الدعوة الإسلامیّة سنوات ولم یؤمن بها إلّاثلاثة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وخدیجة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بشأن رؤیة نور الوحی واستشمام ریح النبوّة فقد حملها بعض شرّاح نهج البلاغة علی الجوانب المعنویّة بینما ذهب البعض الآخر إلی عدم المانع علی حملها علی الجوانب الظاهریّة والمادیّة، أی أنّه حین نزول الوحی کان هنالک نور یسطع منه لا یراه سوی النّبی صلی الله علیه و آله وأمیرالمؤمنین علیه السلام کما کان الجو یتعطر برائحة زکیة لا یشمها سواهما ولا مانع من وجود بعض الکائنات المادیة التی یدرکها الأفراد من ذوی الشعور القوی بینما یتعذر إدراکها علی الآخرین، فمثلاً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الطیور ذات الحاسة القویة بإمکانها إدراک الأشعة فوق البنفسجیة أو الأشعة الحمراء التی یتعذر إدراکها علینا نحن البشر وسنتحدث فی مبحث التأمّلات عن عبادة النّبی صلی الله علیه و آله فی غار حراء وإیمان خدیجة علیها السلام وعلی علیه السلام بصفتهما أول من آمن باللّه وصدق بالنبی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أمر آخر بشأن علاقته بالنّبی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سَمِعْتُ رَنَّةَ</w:t>
      </w:r>
      <w:r>
        <w:rPr>
          <w:rStyle w:val="FootnoteAnchor"/>
          <w:rtl w:val="true"/>
        </w:rPr>
        <w:footnoteReference w:id="6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العویل والصوت الحزین ویطلق أحیاناً علی الصراخ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حِینَ نَزَلَ الْوَحْیُ عَلَیْهِ صَلَّی اللّهُ عَلَیْهِ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هذِهِ الرَّنَّةُ؟ فَقَالَ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الشَّیْطَانُ قَدْ أَیِسَ مِنْ عِبَادَتِهِ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وأضاف علیه السلام فقال لی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تَسْمَعُ مَا أَسْمَعُ، وتَرَی مَا أَرَی، إِلَّا أَنَّکَ لَسْتَ بِنَبِیٍّ، ولکِنَّکَ لَوَزِیرٌ وإِنَّکَ لَعَلَی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هنالک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من لایزال یعبد الشیطان فکیف التوفیق بین هذا الکلام وماجاء فی هذه الخطبة؟ والجواب واضح فی أنّ عری الطاعة المطلقة للشیطان وعلی جمیع المستویات التی کانت سائدة فی العصر الجاهلی والتی تشمل الوثنیة وعبودیة الأصنام والانحرافات الأخلاقیّة والمظالم الاجتماعیّة الشدیدة قد انهارت بظهور الإسلام وظهرت الفئات الخیرة الکثیرة المؤمنة فی کلّ قرن وإن لم تکن أکثر عدداً وعدّة من اتباع الشیطان فإنّ کیفیتهم الوجودیّة ومقاماتهم لأرفع وأسمی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أخری فقد صرح الشیطان منذ الیوم الأوّل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 الآیتان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زال هذا المعنی بانبثاق الدعوة الإسلامیّة، فطائفة کبیرة من المؤمنین من ذوی الإیمان القوی والعمل الصالح قد خرجوا من تبعیة الشیطان بالإضافة إلی المخلصین والمراد بهم خاصة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هذه العباراة من قبیل العدید من الروایات التی سنشیر إلیها لاحقاً، والتی تشیر إلی مدی عظم منزلة علی علیه السلام بالنسبة للنبی الأکرم صلی الله علیه و آله فقد کان صنوه فی کلّ شیء سوی النبوّة، وهذه هی الحقیقة التی وردت فی حدیث المنزلة الذی ورد مفصلاً فی کتب الفریقین، حیث إنّ النّبی صلی الله علیه و آله استخلف علیّاً علیه السلام علی المدینة فی غزوة تبوک فلما سأله الإمام أخبره صلی الله علیه و آله بحدیث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حسبما رواه ابن عباس ونقلته مصادر العامّة المعتبرة کحدیث صحیح السند أنّ علیّاً علیه السلام بکی لما استخلفه رسول اللّه صلی الله علیه و آله علی المدینة حین انطلق إلی تبوک فقال 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تَرْضی أنْ تَکُونَ مِنّی بِمَنْزِلَةِ هارُونَ مِنْ مُوسی إِلَّا أنَّهُ لَیْسَ بَعْدی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یَنْبَغی أنْ أذْهَبَ إِلَّا وأنْتَ خَلیفَتی</w:t>
      </w:r>
      <w:r>
        <w:rPr>
          <w:rFonts w:eastAsia="Amiri" w:cs="Amiri" w:ascii="Amiri" w:hAnsi="Amiri"/>
          <w:color w:val="111111"/>
          <w:sz w:val="28"/>
          <w:szCs w:val="28"/>
          <w:rtl w:val="true"/>
          <w:lang w:bidi="ar-SA"/>
        </w:rPr>
        <w:t xml:space="preserve">». </w:t>
      </w:r>
      <w:bookmarkStart w:id="819" w:name="pg12581_148229"/>
    </w:p>
    <w:p>
      <w:pPr>
        <w:pStyle w:val="BookText"/>
        <w:rPr/>
      </w:pPr>
      <w:bookmarkEnd w:id="819"/>
      <w:r>
        <w:rPr>
          <w:rFonts w:ascii="IRNazanin" w:hAnsi="IRNazanin" w:eastAsia="IRNazanin"/>
          <w:color w:val="111111"/>
          <w:sz w:val="28"/>
          <w:sz w:val="28"/>
          <w:szCs w:val="28"/>
          <w:rtl w:val="true"/>
          <w:lang w:bidi="fa-IR"/>
        </w:rPr>
        <w:t>رواه الحاکم فی المستدرک وقال حدیث صحیح السند، کما رواه الذهبی فی تلخیص المستدرک وصرح بصحته؛ کما ورد فی سائر المصادر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ذخائرالعقبی، مناقب الخوارزمی، الإصابة لابن حجر عسقلانی وسائر المصادر التی یضیق المقام عن ذکرها</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أشار المرحوم السیّد شرف الدین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الحدیث وکذلک ومحققو کتاب المراجعات فی هوامشهم إلی مصادر عدیدة لهذا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المراجعات،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مراجعة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کتاب إحقاق الحقّ أکثر من مئة صفحة حول هذا الحدیث ومصادره من کتب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1881860_77815467"/>
      <w:bookmarkStart w:id="821" w:name="_Toc306"/>
      <w:bookmarkEnd w:id="820"/>
      <w:r>
        <w:rPr>
          <w:rtl w:val="true"/>
        </w:rPr>
        <w:t>تأمّلات</w:t>
      </w:r>
      <w:bookmarkEnd w:id="821"/>
    </w:p>
    <w:p>
      <w:pPr>
        <w:pStyle w:val="Heading5"/>
        <w:numPr>
          <w:ilvl w:val="4"/>
          <w:numId w:val="1"/>
        </w:numPr>
        <w:rPr/>
      </w:pPr>
      <w:bookmarkStart w:id="822" w:name="__RefHeading___Toc1881862_77815467"/>
      <w:bookmarkStart w:id="823" w:name="_Toc307"/>
      <w:bookmarkEnd w:id="822"/>
      <w:r>
        <w:rPr/>
        <w:t>1</w:t>
      </w:r>
      <w:r>
        <w:rPr>
          <w:rtl w:val="true"/>
        </w:rPr>
        <w:t xml:space="preserve">. </w:t>
      </w:r>
      <w:r>
        <w:rPr>
          <w:rtl w:val="true"/>
        </w:rPr>
        <w:t>العلاقة الحمیمة بین علی علیه السلام والنّبی صلی الله علیه و آله</w:t>
      </w:r>
      <w:bookmarkEnd w:id="823"/>
    </w:p>
    <w:p>
      <w:pPr>
        <w:pStyle w:val="BookText"/>
        <w:rPr/>
      </w:pPr>
      <w:r>
        <w:rPr>
          <w:rFonts w:ascii="IRNazanin" w:hAnsi="IRNazanin" w:eastAsia="IRNazanin"/>
          <w:color w:val="111111"/>
          <w:sz w:val="28"/>
          <w:sz w:val="28"/>
          <w:szCs w:val="28"/>
          <w:rtl w:val="true"/>
          <w:lang w:bidi="fa-IR"/>
        </w:rPr>
        <w:t xml:space="preserve">لقد کانت هذه العلاقة منذ کان علی علیه السلام فی طفولته حین تعرضت مکة لتلک الأزمة الاقتصادیة والقحط الشدید الذی أصابها، وکان لأبی طالب أولاد کثیرون فشق علیه ذلک فطلب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قبل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العباس الذهاب معه إلی بیت أبی طالب علی أن یکفل أحد أبنائه، ویکفل النّبی آخر فأتیا أبا طالب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اترکا لی عقیلاً واحملا من تریدان، فاختار النّبی صلی الله علیه و آله علیّاً علیه السلام والعباس جعفراً، ومنذ ذلک الحین لازم علی علیه السلام النّبی صلی الله علیه و آله حتی بعث فآمن به وصدقه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الید الغیبیّة وراء تلک الحادثة لیکون علی علیه السلام منذ نعومة أظفاره إلی جنب رسول اللّه صلی الله علیه و آله فیتربی علی یدیه وقد تتلمذ علی ید رسول اللّه صلی الله علیه و آله حتی رآی نور الوحی وشم رائحته وسمع صوت جبرئیل، بل سمع حتی رنة الشیطان حین المبعث وبالتالی کانت له علاقة تامة بعالم الغیب حتی خاطبه النّبی الأکرم صلی الله علیه و آله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تَسْمَعُ ما أَسْمَعُ وتَرَی ما أَرَی إِلَّا أَنَّکَ لَسْتَ بِنَبِیٍّ</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824" w:name="pg12581_148230"/>
    </w:p>
    <w:p>
      <w:pPr>
        <w:pStyle w:val="Heading5"/>
        <w:numPr>
          <w:ilvl w:val="4"/>
          <w:numId w:val="1"/>
        </w:numPr>
        <w:rPr/>
      </w:pPr>
      <w:bookmarkStart w:id="825" w:name="__RefHeading___Toc1881864_77815467"/>
      <w:bookmarkStart w:id="826" w:name="_Toc308"/>
      <w:bookmarkEnd w:id="824"/>
      <w:bookmarkEnd w:id="825"/>
      <w:r>
        <w:rPr/>
        <w:t>2</w:t>
      </w:r>
      <w:r>
        <w:rPr>
          <w:rtl w:val="true"/>
        </w:rPr>
        <w:t xml:space="preserve">. </w:t>
      </w:r>
      <w:r>
        <w:rPr>
          <w:rtl w:val="true"/>
        </w:rPr>
        <w:t>غار حراء</w:t>
      </w:r>
      <w:bookmarkEnd w:id="826"/>
    </w:p>
    <w:p>
      <w:pPr>
        <w:pStyle w:val="BookText"/>
        <w:rPr/>
      </w:pPr>
      <w:r>
        <w:rPr>
          <w:rFonts w:ascii="IRNazanin" w:hAnsi="IRNazanin" w:eastAsia="IRNazanin"/>
          <w:color w:val="111111"/>
          <w:sz w:val="28"/>
          <w:sz w:val="28"/>
          <w:szCs w:val="28"/>
          <w:rtl w:val="true"/>
          <w:lang w:bidi="fa-IR"/>
        </w:rPr>
        <w:t>یقع غار حراء علی سفح جبل یعرف الیوم بجبل النور، وکان هذا الجبل خارج مکة أمّا الیوم وبسبب اتساع مکة فإنّ جبل النور وغار حرا أصبحا داخلها، ویستغرق صعود هذا الجبل ما یقارب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والغار المذکور غار صغیر یستوعب شخصین فی حال الوقوف للعبادة واثنان أو ثلاثة عند الجلوس، ولکن إلی جانبه موضع واسع یستوعب الکثیر، والجدیر بالذکر أنّ جانبی الغار مفتوحان لیدخله هواء لطیف، بحیث لایشعر الإنسان بالحرارة الشدید فی فصل الصیف، وبغض النظر عمّا سبق فهو موضع للاختلاء والملییء بالمعنویات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صلی الله علیه و آله قبل البعثة وأحیاناً حتی بعد البعثة یذهب إلی غار حراء بعیداً عن ضوضاء الجاهلیة وعبادة الأصنام والخرافات السائدة فی ذلک العصر، فیناجی اللّه ساعات وأیّاماً فی ذلک الغار، ویفکر فی خلق السماوات والأرض؛ والغریب أنّ من یدخل الغار ویتجه إلی الشمال فإنّه یستقبل الکعبة وبیت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بعض الروایات أنّه صلی الله علیه و آله کان یذهب إلی غار حراء حتی بعد النبوّة لیبتعد عن أذی المشرکین ویخوض فی عبادة اللّه ومناجاته وکان معه أحیاناً علی علیه السلام وخدیجة علیها السلام، ونعلم أنّ الوحی کان أوّل نزوله علیه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مجاورته صلی الله علیه و آله بحراء فمشهور وقد ورد فی کتب الصحاح أنّه کان یجاور فی حراء من کلّ سنة شهراً، وکان یطعم فی ذلک الشهر من جاءه من المساکین فإذا قضی جواره من حراء کان أوّل ما یبدأ به إذا انصرف أن یأتی باب الکعبة فیطوف سبعاً ثم یرجع إلی بیته، حتی جاءت السنة التی أکرمه اللّه فیها بالرسالة، فجاور فی حراء ومعه أهله خدیجة وعلی ابن أبی وطالب وخادم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جبرئیل بالرسالة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الحدیث یبدو إشارة إلی النزول الدفعی للقرآن علی النّبی الأکرم صلی الله علیه و آله فی شهر رمضان؛ ولا ینافی النزول التدریجی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رجب</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7" w:name="pg12581_148231"/>
    </w:p>
    <w:p>
      <w:pPr>
        <w:pStyle w:val="Heading5"/>
        <w:numPr>
          <w:ilvl w:val="4"/>
          <w:numId w:val="1"/>
        </w:numPr>
        <w:rPr/>
      </w:pPr>
      <w:bookmarkStart w:id="828" w:name="__RefHeading___Toc1881866_77815467"/>
      <w:bookmarkStart w:id="829" w:name="_Toc309"/>
      <w:bookmarkEnd w:id="827"/>
      <w:bookmarkEnd w:id="828"/>
      <w:r>
        <w:rPr/>
        <w:t>3</w:t>
      </w:r>
      <w:r>
        <w:rPr>
          <w:rtl w:val="true"/>
        </w:rPr>
        <w:t xml:space="preserve">. </w:t>
      </w:r>
      <w:r>
        <w:rPr>
          <w:rtl w:val="true"/>
        </w:rPr>
        <w:t>النّبی الأکرم صلی الله علیه و آله قبل البعثة</w:t>
      </w:r>
      <w:bookmarkEnd w:id="829"/>
    </w:p>
    <w:p>
      <w:pPr>
        <w:pStyle w:val="BookText"/>
        <w:rPr/>
      </w:pPr>
      <w:r>
        <w:rPr>
          <w:rFonts w:ascii="IRNazanin" w:hAnsi="IRNazanin" w:eastAsia="IRNazanin"/>
          <w:color w:val="111111"/>
          <w:sz w:val="28"/>
          <w:sz w:val="28"/>
          <w:szCs w:val="28"/>
          <w:rtl w:val="true"/>
          <w:lang w:bidi="fa-IR"/>
        </w:rPr>
        <w:t>کثیراً ما یتساءل الناس عن الدین الذی کان یعتنقه النّبی الأکرم صلی الله علیه و آله قبل البعثة؛ ولم ینزل آنذاک الدین الإسلامی الحنیف؟</w:t>
      </w:r>
    </w:p>
    <w:p>
      <w:pPr>
        <w:pStyle w:val="BookText"/>
        <w:rPr/>
      </w:pPr>
      <w:r>
        <w:rPr>
          <w:rFonts w:ascii="IRNazanin" w:hAnsi="IRNazanin" w:eastAsia="IRNazanin"/>
          <w:color w:val="111111"/>
          <w:sz w:val="28"/>
          <w:sz w:val="28"/>
          <w:szCs w:val="28"/>
          <w:rtl w:val="true"/>
          <w:lang w:bidi="fa-IR"/>
        </w:rPr>
        <w:t>یقال أحیاناً إنّه کان علی دین شیخ الأنبیاء، إبراهیم الخلیل علیه السلام، وهذا الکلام صائب من جانب حیث کان صلی الله علیه و آله موحداً عابداً للّه، والتوحید من أبرز خصائص دین إبراهیم علیه السلام، ورغم أنّ جمیع الأنبیاء کانوا موحدین، إلّاأنّ ذلک لیس دلیلاً علی أنّ النّبی صلی الله علیه و آله کان متعبداً بشریعة إبراهیم فی فروع الدین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کتاب المرحوم ابن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السؤال کان مطروحاً منذ ذلک الوقت، وقد أفرد فصلاً فی کتابه لهذا الموضوع؛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النّبی صلی الله علیه و آله متعبداً بشریعة سالف الأنبیاء، ورغم أنّه ذکر کلاماً مختصراً بهذا الخصوص، لکنه اکتفی بأنّ النّبی صلی الله علیه و آله ربّما عمل بدینه دون أن یذکر أی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حاشیة الطبعة الأخیرة لهذا الکتاب أنّ هذا السؤال کان مطروحاً منذ عهد السید المرتضی والشیخ الطوسی، حیث صرح البعض بصورة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کان یتبع ما سبقه من أدیان، ونفی البعض الآخر ذلک، وأمسک آخرون عن الکلام، وروی عن الشیخ الطوسی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کان علی شرعة خاصة قبل النبوّة نزلت علیه عن طریق الوحی دون أن یتبع الأنبیاء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العلّامة المجلسی أنّه کان للنبی هذا المقام قبل البعثة، فکانت تحدّثه الملائکة فیسمع کلامهم وکان أحیاناً أخری یلهم فی الرؤیا الصادقة، وبلغ مقام النبوّة فی الأربعین من عمره حیث نزل علیه القرآن والشریعة الإسلامیّة؛ ثم استدل علی ذلک بستة أدلة</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أجدر علمائنا الأعلام أن یلتفتوا إلی الخطبة القاصعة وکلام أمیر المؤمنین علیه السلام بشأن ما کان علیه النّبی الأکرم صلی الله علیه و آله من خلال أعظم ملائکته حیث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صَلَّی اللّهُ عَلَیْهِ وآلِهِ مِنْ لَدُنْ أَنْ کَانَ فَطِیماً أَعْظَمَ مَلَک مِنْ مَلاَئِکَتِهِ یَسْلُکُ بِهِ طَرِیقَ الْمَکَارِمِ، ومَحَاسِنَ أَخْلاَقِ الْعَالَمِ، لَیْلَهُ ونَهَارَهُ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الکلام یشیر صراحة إلی أنّ النّبی الأکرم صلی الله علیه و آله لم یکن متبعاً لما سبقه من أدیان، بل کانت له منهجیته الخاصّة التی بلغته عن طریق الإلهام من ذلک الملک العظیم وکان صلی الله علیه و آله ملتزماً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یعلِّمه هذا الملک العظیم سبل مکارم الأخلاق، ولا یلهمه الواجبات، وهکذا یتّضح الجواب عن السؤال بشأن تعبد النّبی صلی الله علیه و آله قبل البعثة بما سبقه من أدیان، من عدمه</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للمرحوم العلّامة المجلسی بحث بهذا الخصوص فی کتاب بحار الأنوار حیث یعتقد أنّه صلی الله علیه و آله کان نبیّاً قبل البعثة لکنه لم یکن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وللفخر الرازی بحث بهذا الشأن فی کتاب المحصول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طبعة دارالکتب العلمیّة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0" w:name="pg12581_148233"/>
    </w:p>
    <w:p>
      <w:pPr>
        <w:pStyle w:val="Heading3"/>
        <w:numPr>
          <w:ilvl w:val="2"/>
          <w:numId w:val="1"/>
        </w:numPr>
        <w:rPr/>
      </w:pPr>
      <w:bookmarkStart w:id="831" w:name="__RefHeading___Toc1881868_77815467"/>
      <w:bookmarkStart w:id="832" w:name="_Toc310"/>
      <w:bookmarkEnd w:id="830"/>
      <w:bookmarkEnd w:id="831"/>
      <w:r>
        <w:rPr>
          <w:rtl w:val="true"/>
        </w:rPr>
        <w:t>القسم الثانی والعشرون</w:t>
      </w:r>
      <w:bookmarkEnd w:id="832"/>
    </w:p>
    <w:p>
      <w:pPr>
        <w:pStyle w:val="Heading4"/>
        <w:numPr>
          <w:ilvl w:val="3"/>
          <w:numId w:val="1"/>
        </w:numPr>
        <w:rPr/>
      </w:pPr>
      <w:bookmarkStart w:id="833" w:name="__RefHeading___Toc1881870_77815467"/>
      <w:bookmarkStart w:id="834" w:name="_Toc311"/>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ولَقَدْ کُنْتُ مَعَهُ صَلَّی اللّهُ عَلَیْهِ وآلِهِ لَمَّا أَتَاهُ الْمَلاَُ مِنْ قُرَیْش،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إِنَّکَ قَدِ ادَّعَیْتَ عَظِیماً لَمْ یَدَّعِهِ آبَاؤُکَ وَلَا أَحَدٌ مِنْ بَیْتِکَ، ونَحْنُ نَسْأَلُکَ أَمْراً إِنْ أَنْتَ أَجَبْتَنَا إِلَیْهِ وأَرَیْتَنَاهُ، عَلِمْنَا أَنَّکَ نَبِیٌّ ورَسُولٌ، وإِنْ لَمْ تَفْعَلْ عَلِمْنَا أَنَّکَ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تَدْعُولَنَا هذِهِ الشَّجَرَةَ حَتَّی تَنْقَلِعَ بِعُرُوقِهَا وتَقِفَ بَیْنَ یَدَیْکَ،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 کُلِّ شَیء قَدِیرٌ، فَإِنْ فَعَلَ اللّهُ لَکُمْ ذلِکَ، أَتُؤْمِنُونَ وتَشْهَدُونَ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سَأُرِیکُمْ مَا تَطْلُبُونَ، وإِنِّی لاََعْلَمُ أَنَّکُمْ لاَ تَفِیئُونَ إِلَی خَیْر، وإِنَّ فِیکُمْ مَنْ یُطْرَحُ فِی الْقَلِیبِ، ومَنْ یُحَزِّبُ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یاأیَّتُهَا الشَّجَرَةُ إِنْ کُنْتِ تُؤْمِنِینَ بِاللّهِ والْیَوْمِ الاْخِرِ، وتَعْلَمِینَ أَنِّی رَسُولُ اللّهِ، فَانْقَلِعِی بِعُرُوقِکِ حَتَّی تَقِفِی بَیْنَ یَدَیَّ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فَوَالَّذِی بَعَثَهُ بِالْحَقِّ لاَنْقَلَعَتْ بِعُرُوقِهَا، وجَاءَتْ ولَهَا دَوِیٌّ شَدِیدٌ، وقَصْفٌ کَقَصْفِ أَجْنِحَةِ الطَّیْرِ؛ حَتَّی وَقَفَتْ بَیْنَ یَدَیْ رَسُولِ اللّهِ صَلَّی اللّهُ عَلَیْهِ وآلِهِ مُرَفْرِفَةً، وأَلْقَتْ بِغُصْنِهَا الأَعْلَی عَلَی رَسُولِ اللّهِ صَلَّی اللّهُ عَلَیْهِ وآلِهِ، وبِبَعْضِ أَغْصَانِهَا عَلَی مَنْکِبِی، وکُنْتُ عَنْ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إِلَی ذلِکَ قَالُوا عُلُوًّا وَاسْتِکْبَاراً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فَلْیَأْتِکَ نِصْفُهَا ویَبْقَی نِصْفُهَا، فَأَمَرَهَا بِذلِکَ، فَأَقْبَلَ إِلَیْهِ نِصْفُهَا کَأَعْجَبِ إِقْبَال وأَشَدِّهِ دَوِیّاً، فَکَادَتْ تَلْتَفُّ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کُفْراً وعُتُوّاً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فَلْیَرْجِعْ إِلَی نِصْفِهِ کَمَا کَانَ، فَأَمَرَهُ صَلَّی اللّهُ عَلَیْهِ وآلِهِ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اللّهُ؛ إِنِّی أَوَّلُ مُؤْمِن بِکَ یَا رَسُولَ اللّهِ، وأَوَّلُ مَنْ </w:t>
      </w:r>
      <w:bookmarkStart w:id="835" w:name="pg12581_148234"/>
    </w:p>
    <w:p>
      <w:pPr>
        <w:pStyle w:val="BookText"/>
        <w:rPr/>
      </w:pPr>
      <w:bookmarkEnd w:id="835"/>
      <w:r>
        <w:rPr>
          <w:rFonts w:ascii="Amiri" w:hAnsi="Amiri" w:eastAsia="Amiri" w:cs="Amiri"/>
          <w:color w:val="111111"/>
          <w:sz w:val="28"/>
          <w:sz w:val="28"/>
          <w:szCs w:val="28"/>
          <w:rtl w:val="true"/>
          <w:lang w:bidi="ar-SA"/>
        </w:rPr>
        <w:t>أَقَرَّ بِأَنَّ الشَّجَرَةَ فَعَلَتْ مَا فَعَلَتْ بِأَمْرِ اللّهِ تَعَالَی تَصْدِیقاً بِنُبُوَّتِکَ، وإِجْلاَلاً لِکَلِمَتِکَ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کَذَّابٌ، عَجِیبُ السِّحْرِ خفِیفٌ فِیهِ، وهَلْ یُصَدِّقُکَ فِی أَمْرِکَ إِلَّا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یَعْنُونَنِی</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881872_77815467"/>
      <w:bookmarkStart w:id="837" w:name="_Toc312"/>
      <w:bookmarkEnd w:id="836"/>
      <w:r>
        <w:rPr>
          <w:rtl w:val="true"/>
        </w:rPr>
        <w:t>الشرح والتفسیر</w:t>
      </w:r>
      <w:r>
        <w:rPr>
          <w:rtl w:val="true"/>
        </w:rPr>
        <w:t xml:space="preserve">: </w:t>
      </w:r>
      <w:r>
        <w:rPr>
          <w:rtl w:val="true"/>
        </w:rPr>
        <w:t>معجزة حرکة الشجرة</w:t>
      </w:r>
      <w:bookmarkEnd w:id="837"/>
    </w:p>
    <w:p>
      <w:pPr>
        <w:pStyle w:val="BookText"/>
        <w:rPr/>
      </w:pPr>
      <w:r>
        <w:rPr>
          <w:rFonts w:ascii="IRNazanin" w:hAnsi="IRNazanin" w:eastAsia="IRNazanin"/>
          <w:color w:val="111111"/>
          <w:sz w:val="28"/>
          <w:sz w:val="28"/>
          <w:szCs w:val="28"/>
          <w:rtl w:val="true"/>
          <w:lang w:bidi="fa-IR"/>
        </w:rPr>
        <w:t xml:space="preserve">أشار الإمام علیه السلام فی هذا الجانب من الخطبة الذی یعدّ من أهم جوانبها إلی إحدی معجزات النّبی الأکرم صلی الله علیه و آله فی مکة وقد شهدها الإمام علیه السلام لیؤکّد علاقته الحمیمة به صلی الله علیه و آله وسبقه إلیالإیمان، وهی المعجزة التی قل من رآها من المسلمین آنذاک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کُنْتُ مَعَهُ صَلَّی اللّهُ عَلَیْهِ وآلِهِ لَمَّا أَتَاهُ الْمَلاَُ</w:t>
      </w:r>
      <w:r>
        <w:rPr>
          <w:rStyle w:val="FootnoteAnchor"/>
          <w:rtl w:val="true"/>
        </w:rPr>
        <w:footnoteReference w:id="6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لما یملأ العین ویثیر التعجب، ولذلک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لرؤساء وکبار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قُرَیْش،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إِنَّکَ قَدِ ادَّعَیْتَ عَظِیماً لَمْ یَدَّعِهِ آبَاؤُکَ وَلَا أَحَدٌ مِنْ بَیْتِکَ، ونَحْنُ نَسْأَلُکَ أَمْراً إِنْ أَنْتَ أَجَبْتَنَا إِلَیْهِ وأَرَیْتَنَاهُ، عَلِمْنَا أَنَّکَ نَبِیٌّ ورَسُولٌ، وإِنْ لَمْ تَفْعَلْ عَلِمْنَا أَنَّکَ سَاحِرٌ 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هذه المعجزة حدثت فی مکة وحین جهر النّبی صلی الله علیه و آله بدعوته وسمعها الکثیر من الناس، ولکن لم یکن یتمتع المسلمون بقوّة وقدرة، وإلّا لما تجرّأ خصوم الدعوة بالتحدّث معه بهذه الطریقة الفظة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ظن أولئک أنّهم یختبرون النّبی الأکرم صلی الله علیه و آله وقد سنحت الفرصة لرسول اللّه صلی الله علیه و آله، لأن یثبت لهم حقانیّة دعوته من خلال المعجزة التی طلبوها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التی یریدها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جاء فی هذه الخطبة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تَدْعُولَنَا هذِهِ الشَّجَرَةَ حَتَّی تَنْقَلِعَ بِعُرُوقِهَا وتَقِفَ بَیْنَ یَدَیْکَ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کان منه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 کُلِّ شَیء قَدِیرٌ، فَإِنْ فَعَلَ اللّهُ لَکُمْ ذلِکَ، أَتُؤْمِنُونَ وتَشْهَدُونَ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جدیر ذکره أنّه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w:t>
      </w:r>
    </w:p>
    <w:p>
      <w:pPr>
        <w:pStyle w:val="BookText"/>
        <w:rPr/>
      </w:pPr>
      <w:r>
        <w:rPr>
          <w:rFonts w:ascii="IRNazanin" w:hAnsi="IRNazanin" w:eastAsia="IRNazanin"/>
          <w:color w:val="111111"/>
          <w:sz w:val="28"/>
          <w:sz w:val="28"/>
          <w:szCs w:val="28"/>
          <w:rtl w:val="true"/>
          <w:lang w:bidi="fa-IR"/>
        </w:rPr>
        <w:t>المعجزة بید اللّه وإن ظهرت علی ید النّبی الأکرم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الإیمان القلبی بالإضافة إلی الشهادة بالحقّ ظاهریاً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کلّ حال فلم یقرّوا بالأمرین فما کان منه صلی الله علیه و آله إلّاأن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سَأُرِیکُمْ مَا تَطْلُبُونَ، وإِنِّی لاََعْلَمُ أَنَّکُمْ لاَ تَفِیئُونَ إِلَی خَیْر، وإِنَّ فِیکُمْ مَنْ یُطْرَحُ فِی الْقَلِیبِ</w:t>
      </w:r>
      <w:r>
        <w:rPr>
          <w:rStyle w:val="FootnoteAnchor"/>
          <w:rtl w:val="true"/>
        </w:rPr>
        <w:footnoteReference w:id="6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التغییر کما وردت بمعنی البئر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ومَنْ یُحَزِّبُ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أبی جهل وعتبة وشیبة وأمیّة بن خلف الذین قتلوا یوم بدر ورمی بأجسادهم فی بئر کانت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یُحَزِّبُ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النّبی الأکرم صلی الله علیه و آله أکمل طلبهم المعجزة بثلاثة أخبار غیبیة یعدّ کلّ منها معجزة، عدم إیمانهم وطرح بعضهم فی البئر ومعرکة الأحزاب التی حدثت بعد سنوات عدیدة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إلتفت النّبی الأکرم صلی الله علیه و آله إلی أصل سؤالهم وإلتفت إلی الشجرة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یاأیَّتُهَا الشَّجَرَةُ إِنْ کُنْتِ تُؤْمِنِینَ بِاللّهِ والْیَوْمِ الاْخِرِ، وتَعْلَمِینَ أَنِّی رَسُولُ اللّهِ، فَانْقَلِعِی بِعُرُوقِکِ حَتَّی تَقِفِی بَیْنَ یَدَیَّ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وخطاب النّبی صلی الله علیه و آله لتلک الشجرة یفید أنّ للنباتات والجمادات نوعاً من الإدراک والشعور الذی أفاضه علیها اللّه، کما تفید العبارة القادمة أنّها مؤمنة أیضاً باللّه والیوم الآخر ولکن ما حقیقة هذا الإیمان وکیفیة ذلک الشعور والإدراک، وهل لها بعد اختیاری أم إجباری، فذلک من الأمور التی لیست واضحة لدینا علی وجه الدقّة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ولدینا العدید من الآیات القرآنیّة التی تشیر إلی ذلک الإیمان والشعور والإدراک لدی جمیع الأشیاء بما فیها الجمادات وتفید أنّها تسبح اللّه وتقدسه، وقد أسهب المفسرون بهذا الشان</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فاستطرد أمیرالمؤمنین علی علیه السلام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فَوَالَّذِی بَعَثَهُ بِالْحَقِّ لاَنْقَلَعَتْ بِعُرُوقِهَا، وجَاءَتْ ولَهَا دَوِیٌّ</w:t>
      </w:r>
      <w:r>
        <w:rPr>
          <w:rStyle w:val="FootnoteAnchor"/>
          <w:rtl w:val="true"/>
        </w:rPr>
        <w:footnoteReference w:id="6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الصوت القوی والصدی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شَدِیدٌ، وقَصْفٌ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کَقَصْفِ أَجْنِحَةِ الطَّیْرِ؛ حَتَّی وَقَفَتْ بَیْنَ یَدَیْ رَسُولِ اللّهِ صَلَّی اللّهُ عَلَیْهِ وآلِهِ مُرَفْرِفَةً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وأَلْقَتْ بِغُصْنِهَا الأَعْلَی عَلَی رَسُولِ اللّهِ صَلَّی اللّهُ عَلَیْهِ وآلِهِ، وبِبَعْضِ أَغْصَانِهَا عَلَی مَنْکِبِی، وکُنْتُ عَنْ یَمِینِهِ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یستفاد من هذه العبارة أنّ تلک الشجرة کانت ضخمة بحیث صاحبت حرکتها أصوات عالیة کانت مدویة، فألقت ببعض أغصانها علی النّبی صلی الله علیه و آله وبالبعض الآخر علی علی علیه السلام، فکانت تلک معجزة کبیرة للنبی الأکرم صلی الله علیه و آله بإذن اللّه فی إقتلاع تلک الشجرة ووقوفها بین یدیه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أدّت تلک المعجزة الباهرة إلی إیمان المشرکین المتعصبین؟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کعادة المتعصبین المعاندین أخذوا یفتشون عن الذرائع وهذا ما أشار إلیه الإمام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الْقَوْمُ إِلَی ذلِکَ قَالُوا عُلُوًّا وَاسْتِکْبَاراً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فَلْیَأْتِکَ نِصْفُهَا ویَبْقَی نِصْفُهَا، فَأَمَرَهَا بِذلِکَ، فَأَقْبَلَ إِلَیْهِ نِصْفُهَا کَأَعْجَبِ إِقْبَال وأَشَدِّهِ دَوِیّاً، فَکَادَتْ تَلْتَفُّ بِرَسُولِ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یستفاد من العبارة أنّ النّبی الأکرم صلی الله علیه و آله أراهم معجزتین أُخریین؛ الأُولی أنّه أمر الشجرة بالرجوع إلی مکانها، والثانیة أنّه أمرها بأن یأتیه نصفها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اقتنع القوم المشرکون المتعصبون بذلک؟ للأسف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کلام الإمام علیه السلام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کُفْراً وعُتُوّاً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هذَا النِّصْفَ فَلْیَرْجِعْ إِلَی نِصْفِهِ کَمَا کَانَ، فَأَمَرَهُ </w:t>
      </w:r>
      <w:bookmarkStart w:id="838" w:name="pg12581_148237"/>
    </w:p>
    <w:p>
      <w:pPr>
        <w:pStyle w:val="BookText"/>
        <w:rPr/>
      </w:pPr>
      <w:bookmarkEnd w:id="838"/>
      <w:r>
        <w:rPr>
          <w:rFonts w:ascii="Amiri" w:hAnsi="Amiri" w:eastAsia="Amiri" w:cs="Amiri"/>
          <w:color w:val="111111"/>
          <w:sz w:val="28"/>
          <w:sz w:val="28"/>
          <w:szCs w:val="28"/>
          <w:rtl w:val="true"/>
          <w:lang w:bidi="ar-SA"/>
        </w:rPr>
        <w:t>صَلَّی اللّهُ عَلَیْهِ وآلِهِ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إِنِّی أَوَّلُ مُؤْمِن بِکَ یَا رَسُولَ اللّهِ، وأَوَّلُ مَنْ أَقَرَّ بِأَنَّ الشَّجَرَةَ فَعَلَتْ مَا فَعَلَتْ بِأَمْرِ اللّهِ تَعَالَی تَصْدِیقاً بِنُبُوَّتِکَ، وإِجْلاَلاً لِکَلِمَتِکَ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آمن أولئک بعد مشاهدتهم لهذه المعجزات الأربع العجیبة والخارقة للعادة والتی حصلت جمیعاً استجابة لاقتراحهم ولیس لاقتراح رسول اللّه صلی الله علیه و آله؟،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ولیتهم اقتصروا علی عدم الإیمان بل رموه صلی الله علیه و آله بکلمات کافرة وطائشة وبعیدة عن المنطق کما أشار إلی ذلک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الْقَوْمُ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کَذَّابٌ، عَجِیبُ السِّحْرِ خفِیفٌ</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فی‌الأصل 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کمیة أو وزناً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یقال خفیف لمن یجری حرکات سریعة بمهارة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وهَلْ یُصَدِّقُکَ فِی أَمْرِکَ إِلَّا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أننا شهدنا العدید من السحرة طیلة أعمارنا ونعلم أنّ فعلک کفعلهم، بل أمهر منهم ولا یصدقک فی ذلک سوی أمثال هذا الصبی السریع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أنّ صدر کلامهم یناقض تماماً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اقترحوا المعجزة وصرحوا باقتناعهم وإیمانهم بمجرد حصولها، ولکن حین تکررت المعجزة أربع مرات رموه بالسحر وهنا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لولم یکونوا یعرفون السحر من المعجزة ویحتملون السحر علی النّبی، فما بالهم اقترحوا علیه المعجزة منذ البدایة؟ فقد کان لهم أن یرموه منذ البدایة بالسحر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فالأفراد المتعصبون إنّما یفتقرون علی الدوام إلی المنطق والوجدان والانصاف</w:t>
      </w:r>
      <w:r>
        <w:rPr>
          <w:rFonts w:eastAsia="IRNazanin" w:cs="IRNazanin"/>
          <w:color w:val="111111"/>
          <w:sz w:val="28"/>
          <w:szCs w:val="28"/>
          <w:rtl w:val="true"/>
          <w:lang w:bidi="fa-IR"/>
        </w:rPr>
        <w:t>.</w:t>
      </w:r>
    </w:p>
    <w:p>
      <w:pPr>
        <w:pStyle w:val="Heading4"/>
        <w:numPr>
          <w:ilvl w:val="3"/>
          <w:numId w:val="1"/>
        </w:numPr>
        <w:rPr/>
      </w:pPr>
      <w:bookmarkStart w:id="839" w:name="__RefHeading___Toc1881874_77815467"/>
      <w:bookmarkStart w:id="840" w:name="_Toc313"/>
      <w:bookmarkEnd w:id="839"/>
      <w:r>
        <w:rPr>
          <w:rtl w:val="true"/>
        </w:rPr>
        <w:t>تأمّلان</w:t>
      </w:r>
      <w:r>
        <w:rPr>
          <w:rtl w:val="true"/>
        </w:rPr>
        <w:t>:</w:t>
      </w:r>
      <w:bookmarkEnd w:id="840"/>
    </w:p>
    <w:p>
      <w:pPr>
        <w:pStyle w:val="Heading5"/>
        <w:numPr>
          <w:ilvl w:val="4"/>
          <w:numId w:val="1"/>
        </w:numPr>
        <w:rPr/>
      </w:pPr>
      <w:bookmarkStart w:id="841" w:name="__RefHeading___Toc1881876_77815467"/>
      <w:bookmarkStart w:id="842" w:name="_Toc314"/>
      <w:bookmarkEnd w:id="841"/>
      <w:r>
        <w:rPr/>
        <w:t>1</w:t>
      </w:r>
      <w:r>
        <w:rPr>
          <w:rtl w:val="true"/>
        </w:rPr>
        <w:t xml:space="preserve">. </w:t>
      </w:r>
      <w:r>
        <w:rPr>
          <w:rtl w:val="true"/>
        </w:rPr>
        <w:t>معجزة الشجرة فی الروایات الإسلامیّة</w:t>
      </w:r>
      <w:bookmarkEnd w:id="84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للنبی صلی الله علیه و آله عدة معجزات، والمعجزة المذکورة کانت أبرزها ولم تختصر الإشارة إلیها فی هذه الخطبة فحسب، بل وردت هذه المعجزة فی أغلب التواریخ </w:t>
      </w:r>
      <w:bookmarkStart w:id="843" w:name="pg12581_148238"/>
    </w:p>
    <w:p>
      <w:pPr>
        <w:pStyle w:val="BookText"/>
        <w:rPr/>
      </w:pPr>
      <w:bookmarkEnd w:id="843"/>
      <w:r>
        <w:rPr>
          <w:rFonts w:ascii="IRNazanin" w:hAnsi="IRNazanin" w:eastAsia="IRNazanin"/>
          <w:color w:val="111111"/>
          <w:sz w:val="28"/>
          <w:sz w:val="28"/>
          <w:szCs w:val="28"/>
          <w:rtl w:val="true"/>
          <w:lang w:bidi="fa-IR"/>
        </w:rPr>
        <w:t>والروایات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هنا الإلتفات إلی ما ذکره ابن أبی الحدید فی شرحه لهذه الخطبة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أمر الشجرة التی دعاها رسول اللّه صلی الله علیه و آله فالحدیث الوارد فیها کثیر مستفیض قد ذکره المحدّثون فی کتبهم والمتکلمون فی معجزات النّبی، وقد وردت فی أغلب الروایات کما جاء فی الخطبة القاصعة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نحن بصددها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اختصرها البعض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دَعا شَجَرَةً فَأَقْبَلَتْ تَخِدُّ إلَیْهِ الأَرْضَ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البیهقی فی کتاب دلائل النبوّة حدیث الشجرة ورواه أیضاً محمد بن اسحاق بن یسار فی کتاب السیرة والمغازی</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المرحوم العلاّمة التستری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ابن أثیر فی کتاب الکامل وفی أسد الغابة والبلاذری فی أنساب الأشراف والکراجکی فی کنزالفوائد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 یعلم من له معرفة بمعجزات الأنبیاء بصورة عامة ومعجزات رسول اللّه خاصة أنّ مثل هذه المعجزات لیست عجیبة فی إثبات حقانیّة دعوة النّبی، کما أنّ اصرار الأفراد الجهّال والمتعصبین علی إنکار الدعوة لیست بالشیء الجدید</w:t>
      </w:r>
      <w:r>
        <w:rPr>
          <w:rFonts w:eastAsia="IRNazanin" w:cs="IRNazanin"/>
          <w:color w:val="111111"/>
          <w:sz w:val="28"/>
          <w:szCs w:val="28"/>
          <w:rtl w:val="true"/>
          <w:lang w:bidi="fa-IR"/>
        </w:rPr>
        <w:t>.</w:t>
      </w:r>
    </w:p>
    <w:p>
      <w:pPr>
        <w:pStyle w:val="Heading5"/>
        <w:numPr>
          <w:ilvl w:val="4"/>
          <w:numId w:val="1"/>
        </w:numPr>
        <w:rPr/>
      </w:pPr>
      <w:bookmarkStart w:id="844" w:name="__RefHeading___Toc1881878_77815467"/>
      <w:bookmarkStart w:id="845" w:name="_Toc315"/>
      <w:bookmarkEnd w:id="844"/>
      <w:r>
        <w:rPr/>
        <w:t>2</w:t>
      </w:r>
      <w:r>
        <w:rPr>
          <w:rtl w:val="true"/>
        </w:rPr>
        <w:t xml:space="preserve">. </w:t>
      </w:r>
      <w:r>
        <w:rPr>
          <w:rtl w:val="true"/>
        </w:rPr>
        <w:t>الفارق بین السحر والمعجزة</w:t>
      </w:r>
      <w:bookmarkEnd w:id="84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سابقاً فممّا لا شک فیه فقد کانت لأنبیاء اللّه والأئمة المعصومین علیهم السلام أفعال خارقة للعادة تتعذر علی الإنسان العادی، أی الأمور التی تجری خلافاً للقوانین الطبیعیة السائدة ولا تتمّ إلّامن خلال الاستمداد من قوّة تفوق القوّة الطبیعیة من قبیل إحیاء الموتی وشفاء المرضی الذی لا علاج لهم والإخبار عن الغیب الذی ورد فی القرآن الکریم بشأن المسیح علیه السلام ومعجزة العصا والید البیضاء لموسی علیه السلام وناقة صالح علیه السلام واطفاء نار نمرود علی إبراهیم لتصبح علیه برداً وسلاماً </w:t>
      </w:r>
    </w:p>
    <w:p>
      <w:pPr>
        <w:pStyle w:val="BookText"/>
        <w:rPr/>
      </w:pPr>
      <w:r>
        <w:rPr>
          <w:rFonts w:ascii="IRNazanin" w:hAnsi="IRNazanin" w:eastAsia="IRNazanin"/>
          <w:color w:val="111111"/>
          <w:sz w:val="28"/>
          <w:sz w:val="28"/>
          <w:szCs w:val="28"/>
          <w:rtl w:val="true"/>
          <w:lang w:bidi="fa-IR"/>
        </w:rPr>
        <w:t>ومعجزة شق القمر والأهم من کل ذلک معجزة القرآن الکریم التی خُصَّ بها 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المعجزات لا تعنی تحقق معلول دون علّة لینکر ذلک بعض الأفراد، بل بمعنی الاستبداد من العلل غیر الطبیعیة المجهولة، والزعم بأننا عارفون بجمیع العلل الطبیعیة والتی تفوق الطبیعة هو زعم لا یقرّه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فإنّ السحر حقیقة وإن امتزجت بالعدید من الخرافات، والسحرة عادة ما یستفیدون من العلل الطبیعیة، لکنها علل وأسباب لم یلمّ بها الناس العادیون فمثلاً قیل بشأن سحر السحرة علی عهد موسی علیه السلام أنّهم صنعوا شیئاً شبیه الحیّة وسکبوا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الزئبق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ذلک الشیء الذی یشبه الحیّة یتحرک حین واجه أشعة الشمس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ففعلهم لم یکن خارقاً للعادة؛ لکنهم استغلوا بعض الأسباب التی لم تکن معروفة لدی عوام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یتسنی للناس التمییز بین السحر والمعجزة لیتعرفوا علی الأنبیاء ویکتشفوا کذب السحرة؟</w:t>
      </w:r>
    </w:p>
    <w:p>
      <w:pPr>
        <w:pStyle w:val="BookText"/>
        <w:rPr/>
      </w:pPr>
      <w:r>
        <w:rPr>
          <w:rFonts w:ascii="IRNazanin" w:hAnsi="IRNazanin" w:eastAsia="IRNazanin"/>
          <w:color w:val="111111"/>
          <w:sz w:val="28"/>
          <w:sz w:val="28"/>
          <w:szCs w:val="28"/>
          <w:rtl w:val="true"/>
          <w:lang w:bidi="fa-IR"/>
        </w:rPr>
        <w:t>ویبدو الفرق بینهما واضح؛ ومن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سحر السحرة محدود لأنّه یستند العلوم البشریّة المحدودة، ولذلک یقوم السحرة بما یریدون من خرق العادة لا تلک التی یقترحها علیهم الآخرون، ذلک لأنّ عملهم ینطلق من تجاربهم وتمریناتهم وریاضاتهم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بشأن الإعجاز فإنّ الأنبیاء یتجهون صوب الأمور التی یقترحها علیهم الناس کالمعجزة آنفة الذکر ومعجزة شق القمر وسائر المعجزات التی طلبها قوم موسی من نبیّهم علیه السلام رغم ما کان علیه الأنبیاء من معجزات منذ انطلاقتهم مثل معجزة القرآن والعصا والید البیضاء</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تقترن معجزات الأنبیاء بادعاء النبوّة والحال لیس للسحرة مثل هذا الادعاء فی خرقهم للعادة، فالحکمة الإلهیّة لم تسمح بحصول ما یخرق العادة بید </w:t>
      </w:r>
    </w:p>
    <w:p>
      <w:pPr>
        <w:pStyle w:val="BookText"/>
        <w:rPr/>
      </w:pPr>
      <w:r>
        <w:rPr>
          <w:rFonts w:ascii="IRNazanin" w:hAnsi="IRNazanin" w:eastAsia="IRNazanin"/>
          <w:color w:val="111111"/>
          <w:sz w:val="28"/>
          <w:sz w:val="28"/>
          <w:szCs w:val="28"/>
          <w:rtl w:val="true"/>
          <w:lang w:bidi="fa-IR"/>
        </w:rPr>
        <w:t>الکذابین والمفترین لیدعی النبوّة فیقود الناس إلی الضلال والغوایة، بل تقتضی الحکمة الإلهیّة فضح هؤلاء السحرة، ومن هنا فقد افتضح کلّ ساحر همّ بهذا الادعاء</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السحر أمر منحرف، فلا یتجه إلیه إلّاالأفراد المنحرفون، أی الأفراد الذین تشهد أقوالهم وأولادهم علی انحرافهم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إن بدرت من شخص قضیة خارقة للعادة فلابدّ من تأمّل سیرته، فإنّ کانت سیرته حسنة صالحة کان ذلک علامة علی کون تلک القضیة الخارقة للعادة معجزة، وإن کانت سیرته طالحة وأعماله مشینة کان ما بدر منه سحراً، ذلک لأنّ السحرة من المصادیق البارزة للکذابین من الأفراد والغشاشین</w:t>
      </w:r>
      <w:r>
        <w:rPr>
          <w:rFonts w:eastAsia="IRNazanin" w:cs="IRNazanin"/>
          <w:color w:val="111111"/>
          <w:sz w:val="28"/>
          <w:szCs w:val="28"/>
          <w:rtl w:val="true"/>
          <w:lang w:bidi="fa-IR"/>
        </w:rPr>
        <w:t>.</w:t>
      </w:r>
      <w:bookmarkStart w:id="846" w:name="pg12581_148241"/>
    </w:p>
    <w:p>
      <w:pPr>
        <w:pStyle w:val="Heading3"/>
        <w:numPr>
          <w:ilvl w:val="2"/>
          <w:numId w:val="1"/>
        </w:numPr>
        <w:rPr/>
      </w:pPr>
      <w:bookmarkStart w:id="847" w:name="__RefHeading___Toc1881880_77815467"/>
      <w:bookmarkStart w:id="848" w:name="_Toc316"/>
      <w:bookmarkEnd w:id="846"/>
      <w:bookmarkEnd w:id="847"/>
      <w:r>
        <w:rPr>
          <w:rtl w:val="true"/>
        </w:rPr>
        <w:t>القسم الثالث والعشرون</w:t>
      </w:r>
      <w:bookmarkEnd w:id="848"/>
    </w:p>
    <w:p>
      <w:pPr>
        <w:pStyle w:val="Heading4"/>
        <w:numPr>
          <w:ilvl w:val="3"/>
          <w:numId w:val="1"/>
        </w:numPr>
        <w:rPr/>
      </w:pPr>
      <w:bookmarkStart w:id="849" w:name="__RefHeading___Toc1881882_77815467"/>
      <w:bookmarkStart w:id="850" w:name="_Toc317"/>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وإِنِّی لَمِنْ قَوْم لَاتَأْخُذُهُمْ فِی اللّهِ لَوْمَةُ لاَئِم، سِیمَاهُمْ سِیمَا الصِّدِّیقِینَ، وکَلاَمُهُمْ کَلاَمُ الأَبْرَارِ، عُمَّارُ اللَّیْلِ ومَنَارُ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مُتَمَسِّکُونَ بِحَبْلِ الْقُرْآنِ، یُحْیُونَ سُنَنَ اللّهِ وسُنَنَ رَسُولِهِ؛ لَایَسْتَکْبِرُونَ وَلَا یَعْلُونَ، وَلَا یَغُلُّونَ ولَا یُفْسِدُونَ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فِی الْجِنَانِ، وأَجْسَادُهُمْ فِی الْعَمَلِ</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881884_77815467"/>
      <w:bookmarkStart w:id="852" w:name="_Toc318"/>
      <w:bookmarkEnd w:id="851"/>
      <w:r>
        <w:rPr>
          <w:rtl w:val="true"/>
        </w:rPr>
        <w:t>الشرح والتفسیر</w:t>
      </w:r>
      <w:r>
        <w:rPr>
          <w:rtl w:val="true"/>
        </w:rPr>
        <w:t xml:space="preserve">: </w:t>
      </w:r>
      <w:r>
        <w:rPr>
          <w:rtl w:val="true"/>
        </w:rPr>
        <w:t>أولیاء اللّه</w:t>
      </w:r>
      <w:bookmarkEnd w:id="852"/>
    </w:p>
    <w:p>
      <w:pPr>
        <w:pStyle w:val="BookText"/>
        <w:rPr/>
      </w:pPr>
      <w:r>
        <w:rPr>
          <w:rFonts w:ascii="IRNazanin" w:hAnsi="IRNazanin" w:eastAsia="IRNazanin"/>
          <w:color w:val="111111"/>
          <w:sz w:val="28"/>
          <w:sz w:val="28"/>
          <w:szCs w:val="28"/>
          <w:rtl w:val="true"/>
          <w:lang w:bidi="fa-IR"/>
        </w:rPr>
        <w:t>خاض الإمام علیه السلام فی ختام الخطبة فی التعریف بنفسه لیکمل ما ذکره فی السابق من التعریف بمنزلته وموقعه لیمنح ما ورد فی هذه الخطبة قوّة وعمقاً واتقاناً أکثر، من جهة، لأنّ الإیمان بالمتکلم والوقوف علی مدی علمه وتقواه یدفع بالمخاطب لأنّ یحمل خطابه محمل الجد، ومن جهة أخری ولیتعرف علیه أولئک الشباب وسط أصحابه الذین لم یعلموا بمواقفه، إلی جانب ضرورة أن یعرف الجمیع أنّ هذه الکلمات لم یکن هدفها الدنیا ولا ترسیخ دعائم الحکومة بل الهدف منها هدایة الأمة إلی الصراط المستقیم، فقد أشار علیه السلام إلی تسع عشرة صفة من صفاته والتی تعدّ کلّ واحدة منها فضیلة ومنقبة عظیمة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لَمِنْ قَوْم لَاتَأْخُذُهُمْ فِی اللّهِ لَوْمَةُ لاَئِم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فالقیام بالوظیفة أحیاناً یکون مخالفاً للأفکار ورغبات طوائف معینة فی المجتمع وهنا یتخلی بعض الأفراد الانتهازیین وأصحاب الدعة والراحة أو الجبناء عن أداء وظائفهم خشیة التعرف لملامة الآخرین وتقریعهم، وولی اللّه من یواصل </w:t>
      </w:r>
    </w:p>
    <w:p>
      <w:pPr>
        <w:pStyle w:val="BookText"/>
        <w:rPr/>
      </w:pPr>
      <w:r>
        <w:rPr>
          <w:rFonts w:ascii="IRNazanin" w:hAnsi="IRNazanin" w:eastAsia="IRNazanin"/>
          <w:color w:val="111111"/>
          <w:sz w:val="28"/>
          <w:sz w:val="28"/>
          <w:szCs w:val="28"/>
          <w:rtl w:val="true"/>
          <w:lang w:bidi="fa-IR"/>
        </w:rPr>
        <w:t>طریقه إن رآه صحیحاً ولو انتهج عامّة الناس طریق الخطأ دون أن یشعر بأدنی خشیة أو خوف ویقدّم رضا اللّه علی رضا الخلق، وقد کان الإمام علی علیه السلام رائد هذا الطریق بعد النّبی صلی الله علیه و آله وهی الصفة التی امتاز بها جمیع أئمة أهل البیت علیهم السلام وأبرز مصداق علی ذلک الإمام الحسین علیه السلام وشهادته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أثنی اللّه فی کتابه الکریم علی المجاهدین الذین یتسمون بهذه الصفة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وَلَا یَخَافُونَ لَوْمَةَ لاَئِم ذَلِکَ فَضْلُ اللّهِ یُؤْتِیهِ مَنْ یَشَاءُ</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سورة المائدة، الآیة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الصفة الثانیة والثالثة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سِیمَاهُمْ سِیمَا الصِّدِّیقِینَ، وکَلاَمُهُمْ کَلاَمُ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الصادقون والمصدقون بأنبیاء اللّه الذین کانوا یصدقونهم فی أقوالهم وأفعالهم وقد جعلهم اللّه تعالی فی الآیة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فی مصاف أنبیائه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وَالصِّدِّیقِینَ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لهم القرآن ثمانی عشرة صفة فی سورة الدهر، وهی الصفات التی ترفع صاحبها إلی أسمی مقام فی القرب من اللّه، ونعلم أنّ هذه الصفات نعت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وفاطمة الزهراء والحسن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الصفتین الرابعة والخامسة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اللَّیْلِ ومَنَارُ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التهجد وإحیاء اللیل وعبادات الیوم والنهار التی تعمر روح الإنسان وقلبه وتضفی علیه معانی الصفاء والجمال وتحیی القلوب المیتة وتغسل الذنوب بماء حیاة التوبة،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الأبراج العالیة التی کانت توضع سابقاً فی مسیر الطرق الصحراویة وتنصب علیها المصابیح حتی لا یضل المسافر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العلامات المروریة التی تنصب الیوم فی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الأفراد کتلک المصابیح فی هدایة الناس إلی اللّه والسعادة والخیر والنجاة من الضلال والغوایة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الصفتین السادسة والسابعة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مُتَمَسِّکُونَ بِحَبْلِ الْقُرْآنِ؛ یُحْیُونَ سُنَنَ </w:t>
      </w:r>
    </w:p>
    <w:p>
      <w:pPr>
        <w:pStyle w:val="BookText"/>
        <w:rPr/>
      </w:pPr>
      <w:r>
        <w:rPr>
          <w:rFonts w:ascii="Amiri" w:hAnsi="Amiri" w:eastAsia="Amiri" w:cs="Amiri"/>
          <w:color w:val="111111"/>
          <w:sz w:val="28"/>
          <w:sz w:val="28"/>
          <w:szCs w:val="28"/>
          <w:rtl w:val="true"/>
          <w:lang w:bidi="ar-SA"/>
        </w:rPr>
        <w:t>اللّهِ وسُنَنَ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التمسک بحبل القرآن التوسل به لیخرج الإنسان من مستنقع الطبیعة وهوی النفس ویعرج إلی ساحة القرب الإلهی، أو خروج ماء الحیاة من باطن أرض الوجود الإنسانی بواسطته أو التمسک بحبل القرآن فی المعابر الخطیرة بغیة عدم السقوط فی أودیة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الأکرم صلی الله علیه و آله فی أهمیّة القرآن الکریم الوارد فی حدیث الثقلین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حَبْلٌ مَمْدُودٌ مِنَ السَّماءِ إلَی الأَرْضِ</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مجمع البیان، ذیل الآیة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وإحیاء سنّة اللّه وسنّة النّبی العمل بالفرائض الواردة فی القرآن والواجبات التی فرضها النّبی صلی الله علیه و آله، لا العمل لوحده فحسب بل لابدّ من دعوة الآخرین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الصفات الثامنة والتاسعة والعاشرة والحادیة 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یَسْتَکْبِرُونَ ولَا یَعْلُونَ، وَلَا یَغُلُّونَ</w:t>
      </w:r>
      <w:r>
        <w:rPr>
          <w:rStyle w:val="FootnoteAnchor"/>
          <w:rtl w:val="true"/>
        </w:rPr>
        <w:footnoteReference w:id="618"/>
      </w:r>
      <w:r>
        <w:rPr>
          <w:rFonts w:ascii="Amiri" w:hAnsi="Amiri" w:eastAsia="Amiri" w:cs="Amiri"/>
          <w:color w:val="111111"/>
          <w:sz w:val="28"/>
          <w:sz w:val="28"/>
          <w:szCs w:val="28"/>
          <w:rtl w:val="true"/>
          <w:lang w:bidi="ar-SA"/>
        </w:rPr>
        <w:t>وَلَا یُفْسِدُونَ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الصفات فی الواقع مرتبطة مع بعضها، فالتکبّر والشعور بالعُلو وحمل الغلّ والإفساد من صفات الطغاة المستکبرین بغیة تحقیق أهدافهم اللامشروعة،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الْمُلُوکَ إِذَا دَخَلُوا قَرْیَةً أَفْسَدُوهَا</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الاْخِرَةُ نَجْعَلُهَا لِلَّذِینَ لَایُرِیدُونَ عُلُوّاً فِی الأَرْضِ وَلَا فَسَاداً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وبالنظر إلی أنّ کلمتی الفساد والخیانة وردت هنا بصورة مطلقة فإنّهما تشملان فی العقائد والأخلاق والأموال وجمیع شؤون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قال فی الصفة الثانیة عشرة التی تمتاز بشمولیتها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فِی الْجِنَانِ، وأَجْسَادُهُمْ فِی الْعَمَلِ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إشارة إلی أنّ هدفهم نبیل للغایة فهم لا یفکرون سوی برضا اللّه وجنانه الخالدة، ومن هنا فأبدانهم تعیش علی الدوام طاعة الحقّ والعمل بالواجبات الإلهیّة والواجبات الإنسانیّة، جدیر بالذکر أنّ الخطبة ابتدأت بنفی الکبر والاستکبار واختتمت به وهذه إحدی شؤون الفصاحة والبلاغة فی إرتباط النهایة بالبدایة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 الذین یتصفون بهذه الصفات الإثنتی عشرة هم المؤمنون المخلصون الذین ینتظرهم الجنّة بشوق، وهم القدوة الحسنة لعباد اللّه فی الحیاة الدنیا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اجعلنا من السائرین علی دربهم، ووفقنا لاتباع تعالیمهم ولا تفرق بیننا وبینهم فی الدنیا والآخرة طرفة عین أبداً</w:t>
      </w:r>
      <w:r>
        <w:rPr>
          <w:rFonts w:eastAsia="IRNazanin" w:cs="IRNazanin"/>
          <w:color w:val="111111"/>
          <w:sz w:val="28"/>
          <w:szCs w:val="28"/>
          <w:rtl w:val="true"/>
          <w:lang w:bidi="fa-IR"/>
        </w:rPr>
        <w:t>!</w:t>
      </w:r>
      <w:bookmarkStart w:id="853" w:name="pg12581_148245"/>
    </w:p>
    <w:p>
      <w:pPr>
        <w:pStyle w:val="Heading2"/>
        <w:numPr>
          <w:ilvl w:val="1"/>
          <w:numId w:val="1"/>
        </w:numPr>
        <w:rPr/>
      </w:pPr>
      <w:bookmarkStart w:id="854" w:name="__RefHeading___Toc1881886_77815467"/>
      <w:bookmarkStart w:id="855" w:name="_Toc319"/>
      <w:bookmarkEnd w:id="853"/>
      <w:bookmarkEnd w:id="854"/>
      <w:r>
        <w:rPr>
          <w:rtl w:val="true"/>
        </w:rPr>
        <w:t xml:space="preserve">الخطبة </w:t>
      </w:r>
      <w:r>
        <w:rPr/>
        <w:t>193</w:t>
      </w:r>
      <w:bookmarkEnd w:id="855"/>
    </w:p>
    <w:p>
      <w:pPr>
        <w:pStyle w:val="Heading3"/>
        <w:numPr>
          <w:ilvl w:val="2"/>
          <w:numId w:val="1"/>
        </w:numPr>
        <w:rPr/>
      </w:pPr>
      <w:bookmarkStart w:id="856" w:name="__RefHeading___Toc1881888_77815467"/>
      <w:bookmarkStart w:id="857" w:name="_Toc320"/>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یَصِفُ فِیهَا الْمُتَّقینَ</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الخطبة من الخطب المعروفة والمعتبرة وردت بأسانید مختلفة عن غیر نهج البلاغة، عاش طائفة من رواتها قبل السید الرضی وطائفة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رواها قبل الشریف الرضی المرحوم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شعبة المعاصر للشیخ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وسلیم بن قیس فی کتابه، ونقل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من هذه الخطبة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قبل السید الرضی، فقد رواها جماعة من العلماء باسانید وصور یعرف منها علی أنّهم لم یأخذوها عن نهجالبلاغة، منهم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 فی نقلهم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أنّ صاحِباً لأَمیرالمُؤمنِینَ علیه السلام یُقالَ لَهُ هَمّامُ کانَ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صِفْ لِی الْمُتَّقینَ حَتّی کَأَنی أَنظُرُ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علیه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مَعَ الَّذِینَ اتَّقَوْا والَّذینَ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یَقْنَعْ هَمّامُ بِهذَا الْقَولُ حَتّی عَزَمَ عَلَیْه، فَحَمِداللّهَ وأَثنی عَلَیهِ، وصلّی عَلَی النَّبِیِّ صلی الله علیه و آله ثُمَّ قالَ علیه السلام</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1881890_77815467"/>
      <w:bookmarkStart w:id="859" w:name="_Toc321"/>
      <w:bookmarkEnd w:id="858"/>
      <w:r>
        <w:rPr>
          <w:rtl w:val="true"/>
        </w:rPr>
        <w:t>نظرة إلی الخطبة</w:t>
      </w:r>
      <w:bookmarkEnd w:id="85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تتابع الخطبة مطلباً معیناً وهو صفات المتّقین حیث ذکر الإمام علیه السلام مائة وعشر </w:t>
      </w:r>
      <w:bookmarkStart w:id="860" w:name="pg12581_148246"/>
    </w:p>
    <w:p>
      <w:pPr>
        <w:pStyle w:val="BookText"/>
        <w:rPr/>
      </w:pPr>
      <w:bookmarkEnd w:id="860"/>
      <w:r>
        <w:rPr>
          <w:rFonts w:ascii="IRNazanin" w:hAnsi="IRNazanin" w:eastAsia="IRNazanin"/>
          <w:color w:val="111111"/>
          <w:sz w:val="28"/>
          <w:sz w:val="28"/>
          <w:szCs w:val="28"/>
          <w:rtl w:val="true"/>
          <w:lang w:bidi="fa-IR"/>
        </w:rPr>
        <w:t>صفات للمتّقین، لکننا إن تأمّلنا تفاصیل الخطبة لرأینا أنّ هذه الصفات تعالج أبعاداً مختلفة من حیاة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 یتحدّث عن سجایاهم الأخلاقیّة الفردیّة، بینما یبحث البعض الآخر فی أخلاقهم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ویکشف جانب آخر من الخطبة علو شأنهم فی القضایا العقائدیّة والمعارف الدینیّة بینما یشیر جانب آخر منها إلی منزلة تقواهم وورعهم من حیث الأقوال والأفعال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تطرق جانب آخر من الخطبة إلی سیماهم وعلاماتهم التی ترشدنا إلی التعرف علی المتّقین الورعین فی جماعة معینة من خلال 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واختتمت الخطبة بحادثة عجیبة لهمام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الذی أصر علی بیان صفات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صعق صعقة فارق علی أثرها الحیاة الدنیا؛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تفعل المواعظ البالغة بأهلها،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یا أمیر المؤمنین؟ فأجابه الإمام بجواب 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بعض الطرق الروائیة أنّ الإمام خطب بهذه الخطبة بعنوان صفات الشیعة</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راجع مصادر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1881892_77815467"/>
      <w:bookmarkStart w:id="862" w:name="_Toc322"/>
      <w:bookmarkEnd w:id="861"/>
      <w:r>
        <w:rPr>
          <w:rtl w:val="true"/>
        </w:rPr>
        <w:t>إجابة عن سؤال</w:t>
      </w:r>
      <w:bookmarkEnd w:id="862"/>
    </w:p>
    <w:p>
      <w:pPr>
        <w:pStyle w:val="BookText"/>
        <w:rPr/>
      </w:pPr>
      <w:r>
        <w:rPr>
          <w:rFonts w:ascii="IRNazanin" w:hAnsi="IRNazanin" w:eastAsia="IRNazanin"/>
          <w:color w:val="111111"/>
          <w:sz w:val="28"/>
          <w:sz w:val="28"/>
          <w:szCs w:val="28"/>
          <w:rtl w:val="true"/>
          <w:lang w:bidi="fa-IR"/>
        </w:rPr>
        <w:t>طبق لما ورد فی صدر الخطبة فإنّه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تحفّظ الإمام علیه السلام عن بیان صفات المتّقین بادئ الأمر ثم شرحها أثر إصرار السائل؟</w:t>
      </w:r>
    </w:p>
    <w:p>
      <w:pPr>
        <w:pStyle w:val="BookText"/>
        <w:rPr/>
      </w:pPr>
      <w:r>
        <w:rPr>
          <w:rFonts w:ascii="IRNazanin" w:hAnsi="IRNazanin" w:eastAsia="IRNazanin"/>
          <w:color w:val="111111"/>
          <w:sz w:val="28"/>
          <w:sz w:val="28"/>
          <w:szCs w:val="28"/>
          <w:rtl w:val="true"/>
          <w:lang w:bidi="fa-IR"/>
        </w:rPr>
        <w:t>وردت عدّة وجوه فی سبب تأمّل الإمام علیه السلام بشأن الجواب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علیه السلام کان یعلم بأنّ ذلک الرجل من أهل الموعظة والنصح ویخشی علیه من شعوره المرهف وحساسیته المتزایدة، ومن هنا اکتفی الإمام علیه السلام بجواب</w:t>
      </w:r>
    </w:p>
    <w:p>
      <w:pPr>
        <w:pStyle w:val="BookText"/>
        <w:rPr/>
      </w:pPr>
      <w:r>
        <w:rPr>
          <w:rFonts w:ascii="IRNazanin" w:hAnsi="IRNazanin" w:eastAsia="IRNazanin"/>
          <w:color w:val="111111"/>
          <w:sz w:val="28"/>
          <w:sz w:val="28"/>
          <w:szCs w:val="28"/>
          <w:rtl w:val="true"/>
          <w:lang w:bidi="fa-IR"/>
        </w:rPr>
        <w:t>إجمالی یدل علیه ذیل الخطبة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 المجلس آنذاک بعض الأفراد الغرباء الذین لم یر الإمام علیه السلام من مصلحة فی سماعهم لتلک الکنوز والجواهر الثمینة، ولعل ذیل الخطبة شاهد علی ذلک، فسؤال السائل وجواب الإمام علیه السلام یدلّ علی وجود غیر المؤهلین فی ذلک الوسط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أثار الإمام علیه السلام اهتمام همام بصورة أعمق لسماع الجواب بذلک التأمّل والسکوت لتأخذ تلک الموعظة مأخذها المطلوب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أدب السؤال والجواب یقتضی ألا یتعجل المجیب بجوابه، بل یتأمّل فی بدایة الحدیث لیعرف السائل بأهمیّة المطلب، الأمر هل الذی ذکر بشأن رسول اللّه صلی الله علیه و آله أنّه کان یتریث فی الجواب حتی یسئل عن ذلک التریث هو تفکیر فی الجواب؟ فیرد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إکرام للعلم والعمل</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مستدرک سفینة البحار، باب التدبیر،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12581_148249"/>
      <w:bookmarkStart w:id="864" w:name="pg12581_148249"/>
      <w:bookmarkEnd w:id="864"/>
    </w:p>
    <w:p>
      <w:pPr>
        <w:pStyle w:val="Heading3"/>
        <w:numPr>
          <w:ilvl w:val="2"/>
          <w:numId w:val="1"/>
        </w:numPr>
        <w:rPr/>
      </w:pPr>
      <w:bookmarkStart w:id="865" w:name="pg12581_148249"/>
      <w:bookmarkStart w:id="866" w:name="__RefHeading___Toc1881894_77815467"/>
      <w:bookmarkStart w:id="867" w:name="_Toc323"/>
      <w:bookmarkEnd w:id="865"/>
      <w:bookmarkEnd w:id="866"/>
      <w:r>
        <w:rPr>
          <w:rtl w:val="true"/>
        </w:rPr>
        <w:t>القسم الأوّل</w:t>
      </w:r>
      <w:bookmarkEnd w:id="867"/>
    </w:p>
    <w:p>
      <w:pPr>
        <w:pStyle w:val="Heading4"/>
        <w:numPr>
          <w:ilvl w:val="3"/>
          <w:numId w:val="1"/>
        </w:numPr>
        <w:rPr/>
      </w:pPr>
      <w:bookmarkStart w:id="868" w:name="__RefHeading___Toc1881896_77815467"/>
      <w:bookmarkStart w:id="869" w:name="_Toc324"/>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أَمَّا بَعْدُ، فَإِنَّ اللّهَ سُبْحَانَهُ وتَعَالَی خَلَقَ الْخَلْقَ حِینَ خَلَقَهُمْ غَنِیّاً عَنْ طَاعَتِهِمْ، آمِناً مِنْ مَعْصِیَتِهِمْ، لاَِنَّهُ لَاتَضُرُّهُ مَعْصِیَةُ مَنْ عَصَاهُ، وَلَا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بَیْنَهُمْ مَعَایِشَهُمْ، ووَضَعَهُمْ مِنَ الدُّنْیَا مَوَاضِعَهُمْ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فَالْمُتَّقُونَ فِیهَا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ومَلْبَسُهُمُ الاِقْتِصَادُ، ومَشْیُهُمُ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عَلَیْهِمْ، ووَقَفَوا أَسْمَاعَهُمْ عَلَی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فِی الْبَلاَءِ کَالَّتِی نُزِّلَتْ فِی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الأَجَلُ الَّذِی کَتَبَ اللّهُ عَلَیْهِمْ لَمْ تَسْتَقِرَّ أَرْوَاحُهُمْ فِی أَجْسَادِهِمْ طَرْفَةَ عَیْن، شَوْقاً إِلَی الثَّوَابِ،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فِی أَنْفُسِهِمْ فَصَغُرَ مَادُونَهُ فِی أَعْیُنِهِمْ، فَهُمْ والْجَنَّةُ کَمَنْ قَدْ رَآهَا، فَهُمْ فِیهَا مُنَعَّمُونَ، وهُمْ والنَّارُ کَمَنْ قَدْ رَآهَا، فَهُمْ فِیهَا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وشُرُورُهُمْ مَأْمُونَةٌ، وأَجْسَادُهُمْ نَحِیفَةٌ، وحَاجَاتُهُمْ خَفِیفَةٌ، وأَنْفُسُهُمْ عَفِیفَةٌ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أَیَّاماً قَصِیرَةً أَعْقَبَتْهُمْ رَاحَةً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یَسَّرَهَا لَهُمْ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أَرَادَتْهُمُ الدُّنْیَا فَلَمْ یُرِیدُوهَا، وأَسَرَتْهُمْ فَفَدَوْا أَنْفُسَهُمْ مِنْهَا</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881898_77815467"/>
      <w:bookmarkStart w:id="871" w:name="_Toc325"/>
      <w:bookmarkEnd w:id="870"/>
      <w:r>
        <w:rPr>
          <w:rtl w:val="true"/>
        </w:rPr>
        <w:t>الشرح والتفسیر</w:t>
      </w:r>
      <w:r>
        <w:rPr>
          <w:rtl w:val="true"/>
        </w:rPr>
        <w:t xml:space="preserve">: </w:t>
      </w:r>
      <w:r>
        <w:rPr>
          <w:rtl w:val="true"/>
        </w:rPr>
        <w:t>صفات المتّقین</w:t>
      </w:r>
      <w:bookmarkEnd w:id="87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أن نخوض فی شرح هذا القسم من الخطبة علینا أن نبیّن هذه النقطة وهی ما کیفیة العلاقة بین جواب الإمام علیه السلام المقتضب بدایة الأمر وسؤال همام؟ فقد طلب السائل بیان صفات المتّقین، فأمر الإمام علیه السلام بالتقوی والإحسان بدلاً من بیان </w:t>
      </w:r>
    </w:p>
    <w:p>
      <w:pPr>
        <w:pStyle w:val="BookText"/>
        <w:rPr/>
      </w:pPr>
      <w:r>
        <w:rPr>
          <w:rFonts w:ascii="IRNazanin" w:hAnsi="IRNazanin" w:eastAsia="IRNazanin"/>
          <w:color w:val="111111"/>
          <w:sz w:val="28"/>
          <w:sz w:val="28"/>
          <w:szCs w:val="28"/>
          <w:rtl w:val="true"/>
          <w:lang w:bidi="fa-IR"/>
        </w:rPr>
        <w:t>الصفات، ثم تطرق إلی فوائد التقوی ویبدو للوهلة الأُولی أنّ الأمر بالتقوی لیس جواباً عن سؤال همام ولا ذکر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الإمام علیه السلام أراد بهذا الکلام أن یفهمه بأنّ التقوی مفهوم واضح بالإجمال وعلیک بالعمل، ثم تطرق علیه السلام لنتائج التقوی لحثه علیها، علی کلّ حال فقد خاض الإمام علیه السلام فی بدایة الخطبة فی بیان هذه النقطة المهمّة حیث بیّن أنّ اللّه تعالی غنی عن الجمیع فإنّ وردت بعض الوصایا الثقیلة والعدیدة بشأن التقوی فی هذه الخطبة فهی لا تضیف للّه‌شیئاً من الجلال والجاه، بل لیطوی الإنسان مسیرة التکامل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وتَعَالَی خَلَقَ الْخَلْقَ حِینَ خَلَقَهُمْ غَنِیًّا عَنْ طَاعَتِهِمْ، آمِناً مِنْ مَعْصِیَتِهِمْ، لاَِنَّهُ لَاتَضُرُّهُ مَعْصِیَةُ مَنْ عَصَاهُ، وَلَا تَنْفَعُهُ طَاعَةُ مَنْ أَطَاعَهُ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ودلیل ذلک واضح،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وجود لامتناهٍ من جمیع الجهات وکمال مطلق ولیس للنقص من سبیل إلی هذا الوجود لیرقی به إلی کمال عن طریق الطاعة والعبودیة ولو کفر من فی الأرض کلّهم جمیعاً لما نال ذلک من کبریاء اللّه شیئاً، إذ إنّ المخلوقات أعجز من أن یلحقوا ضرراً بذاته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لدی المخلوقات من اللّه وفیوضاته ولا معنی لإعادة الفیض علیه، کلّ خلق یتغذی علی مائدته، بل حیاتهم بلطفه ورحمته ولو أوکلهم اللّه إلی أنفسهم طرفة عین لهلکوا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إلی أوضاع الناس الدنیویة کمقدمة فی الواقع لبیان الجوانب المعنویّة التی ذکرت لاحقاً، فبیّن بعبارتین الأمور کافّة فی جوانب حیاتهم المادیّة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 بَیْنَهُمْ مَعَایِشَهُمْ، ووَضَعَهُمْ مِنَ الدُّنْیَا مَوَاضِعَهُمْ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اللّه بیده جمیع حوائج الخلق المادیّة وهو یُفیض علیهم من لطفه بقدر کلٌّ حسب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ورد فی القرآن‌الکریم فی‌الآیة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الزخرف</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 وَرَفَعْنَا بَعْضَهُمْ فَوْقَ بَعْض دَرَجَات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طبعاً تقسیم المعیشة لا یعنی وصول کلّ شیء للإنسان فی داره دون سعی ومثابرة، ولکن الرزق یأتی بالسعی والجهد فقد خلق اللّه جمیع الموارد ودعی الجمیع للسعی والعمل، وهکذا المقامات الظاهریّة التی افاضها اللّه علی العباد لا تتحصل هی الأخری دون السعی والجد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أننا أن شاهدنا موت البعض فی العصر الراهن بسبب الجوع، فذلک لیس معلولاً لشحة المواد وقلتها، بل یعزی ذلک إلی ظلم وجور الطبقة الأنانیّة النفعیّة المستغلة، فلو کان هنالک تقسیم عادل فی الأرزاق لما جاع أحد حتی فی ظلّ أصعب السنین قحطاً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یوفّر اللّه تعالی الرزق للإنسان فحسب دون الکائنات، بل وفر ذلک بصورة مذهلة لجمیع الأحیاء والحیوانات، فلم یغفل عن نطفة فی جنین ولا یرقة فی بیضة طائر أو بذرة نبات ووفّر للجمیع ما یحتاجون إلیه، وتبدو قصّة تقسیم الأرزاق فی مختلف أسالیبها وطرقها لمن القصص العجیبة التی ینبغی أن تؤلف فیها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بیان السجایا البارزة للمتّقین فاستهلها بثلاث صفات بارزة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فِیهَا هُمْ أَهْلُ الْفَضَائِلِ، مَنْطِقُهُمُ الصَّوَابُ، ومَلْبَسُهُمُ الاِقْتِصَادُ، ومَشْیُهُمُ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الخطوة الأُولی فی تهذیب الإنسان وتربیته والتی تتمثل فی صون لسانه ومنطقه؛ اللسان الذی تصدر بواسطته الکبائر، کما تحقق بواسطته أفضل العبادات، فإنّ صلح صلح کلّ ما فی الإنسان وإن فسد فسد کلّ شیء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ولمفردة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مفهوم غایة فی السعة یشمل کلّ کلمة حقّ وحکمة، نعم فالمتقون ینبرون قبل کلّ شیء لصون ألسنتهم ومنطقهم، ومن هنا یعتقد أصحاب السیر والسلوک أنّ صون اللسان یعد الخطوة الأُولی فی إصلاح الذات، ذلک لأنّ صلاحه یعنی صلاح سائر الأعضاء، قال تعالی فی کتابه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p>
    <w:p>
      <w:pPr>
        <w:pStyle w:val="BookText"/>
        <w:rPr/>
      </w:pPr>
      <w:r>
        <w:rPr>
          <w:rFonts w:ascii="Amiri" w:hAnsi="Amiri" w:eastAsia="Amiri" w:cs="Amiri"/>
          <w:color w:val="111111"/>
          <w:sz w:val="28"/>
          <w:sz w:val="28"/>
          <w:szCs w:val="28"/>
          <w:rtl w:val="true"/>
          <w:lang w:bidi="ar-SA"/>
        </w:rPr>
        <w:t xml:space="preserve">اتَّقُوا اللّهَ وَقُولُوا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وَیَغْفِرْ لَکُمْ ذُنُوبَکُمْ</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سورة الأحزاب، الآیتان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وإصلاح الأعمال وغفران الذنوب أثر التقوی والقول السدید، قرینة حسنة علی إرتباطهما ببعضهما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بالملبس فی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ومَلْبَسُهُمُ الاِقْتِصَادُ</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والتی ذکرت ثانی صفة وفضیلة للمتّقین إن وردت بمعناها الحقیقی فهی إشارة إلی اللباس الظاهری الذی ینبغی أن یکون بعیداً عن الاسراف والتبذیر وکذلک التقتیر والبخل کما روی ذلک بعض الشرّاح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کان اللباس بالمعنی الکنائی الواسع بقرینة بعض الآیات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وَهُوالَّذِی جَعَلَ لَکُمُ الَّیْلَ لِبَاساً</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فلا ینبغی الاقتصار به علی معنی الارتداء الظاهری بل یکون معناه واسع یشمل جمیع حیاة الإنسان، أی إعتدال الحیاة برمتها فیکون بمثابة اللباس علی أجسادهم، کما عبّر فی الجملة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تقتصر علی المشی الظاهری، ذلک لأنّ المشی المتواضع وإن کان حسناً لکنه لا یصلح فی مصاف أولی الصفات البارزة للمتّقین، ولکن إن کان إشارة لمعنی المشی الواسع فمعناه أنّ سلوکیاتهم کافّة مقرونة بالتواضع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 الإمام علیه السلام فی الواقع بدایة الخطبة إلی ثلاثة مبادئ 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والاعتدال والتوضع التی تسود حیاة المتّقین فی جمیع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عدّة تأکیدات علی هذه المبادئ الثلاث فی الأخبار والروایات، فقد ورد فی الخبر عن الإمام الباقر علیه السلام أنّه قال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اللِّسانَ مِفْتاحُ کُلّ خَیْر وشَرٍّ </w:t>
      </w:r>
    </w:p>
    <w:p>
      <w:pPr>
        <w:pStyle w:val="BookText"/>
        <w:rPr/>
      </w:pPr>
      <w:r>
        <w:rPr>
          <w:rFonts w:ascii="Amiri" w:hAnsi="Amiri" w:eastAsia="Amiri" w:cs="Amiri"/>
          <w:color w:val="111111"/>
          <w:sz w:val="28"/>
          <w:sz w:val="28"/>
          <w:szCs w:val="28"/>
          <w:rtl w:val="true"/>
          <w:lang w:bidi="ar-SA"/>
        </w:rPr>
        <w:t>فَیَنْبَغی لِلْمُؤْمِنِ أَنْ یَخْتِمَ عَلی لِسانِهِ کَما یَخْتِمُ عَلی ذَهَبِهِ وفِضَتِهِ</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تحف العقول، قسم کلام الإمام الباقر علیه السلام،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اوْحَی اللّهُ عَزَّ وَجَلَّ إلی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کَما أنَّ أقْرَبَ النّاسِ مِنَ اللّهِ الْمُتَواضِعُونَ کَذلِکَ أبْعَدُ النّاسِ مِنَ اللّهِ الْمُتَکِبِّرُونَ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بین علیه السلام هاتین الصفتین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w:t>
      </w:r>
      <w:r>
        <w:rPr>
          <w:rStyle w:val="FootnoteAnchor"/>
          <w:rtl w:val="true"/>
        </w:rPr>
        <w:footnoteReference w:id="632"/>
      </w:r>
      <w:r>
        <w:rPr>
          <w:rFonts w:ascii="Amiri" w:hAnsi="Amiri" w:eastAsia="Amiri" w:cs="Amiri"/>
          <w:color w:val="111111"/>
          <w:sz w:val="28"/>
          <w:sz w:val="28"/>
          <w:szCs w:val="28"/>
          <w:rtl w:val="true"/>
          <w:lang w:bidi="ar-SA"/>
        </w:rPr>
        <w:t>أَبْصَارَهُمْ عَمَّا حَرَّمَ اللّهُ عَلَیْهِمْ، ووَقَفَوا أَسْمَاعَهُمْ عَلَی الْعِلْمِ النَّافِعِ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تستعمل فی العین تعنی الخفض أی خفض الرأس إلی الأسفل أو إسدال الجفنین علی العینین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لغویاً التوقف بینما تعنی فی الاصطلاح الفقهی وقف شیء لآخر أو تستعمل بمعنی أوسع بمعنی خص الشیء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أخذنا المعنی الحقیقی للکلمة فی العبارتین المذکورتین کان المفهوم أنّهم لا ینظرون إلی الحرام ولا یسمعون سوی العلم النافع، وإن أخذنا بنظر الاعتبار المعنی الکنائی الواسع فمفهوم العبارة الأُولی أنّهم یخفضون بصرهم عن جمیع المحرمات ویوقفون سمعهم علی العلم النافع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الدرجه الأُولی، العلوم الدینیّة المفیدة والقیم المعنویّة والحیاة السعیدة فی العالم الآخر، وبالدرجة الثانیة کلّ العلوم الضروریّة للعزّة والمجد والاستقرار والرفعة للبشریّة فی هذه الدنیا، بما فیها العلوم المرتبطة بصحة الإنسان وسلامته أو الصناعة والزراعة أو العلوم السیاسیّة وما شابه ذلک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علاقة الإنسان بالعالم الخارجی والعالم المعاصر والسابق بصورة </w:t>
      </w:r>
    </w:p>
    <w:p>
      <w:pPr>
        <w:pStyle w:val="BookText"/>
        <w:rPr/>
      </w:pPr>
      <w:r>
        <w:rPr>
          <w:rFonts w:ascii="IRNazanin" w:hAnsi="IRNazanin" w:eastAsia="IRNazanin"/>
          <w:color w:val="111111"/>
          <w:sz w:val="28"/>
          <w:sz w:val="28"/>
          <w:szCs w:val="28"/>
          <w:rtl w:val="true"/>
          <w:lang w:bidi="fa-IR"/>
        </w:rPr>
        <w:t>رئیسیّة عن طریق هاتین النعمتین أی العین والأذن، فالإنسان یری الحقائق بعینه وبها یقرأ التاریخ، ویسمع بأذنه رسالة السماء وأئمّة الدین وتفاصیل تجارب العظماء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یرتبط بجمیع الأشیاء من حوله بهاتین الوسیلتین بحیث لو سلبتا منه لما بقی لدیه شیءٌ ولکان عقله وشعوره کعقل وشعور الصبی غیر الممیز، بل حتی لسانه وسائر حواسه إنّما تنشط فی ظلّ سلامة هذین العضوین ومن هنا فإنّ الفرد الأصم والأعمی أخرس علی الدوام وإن کان لسانه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عن الإمام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عَیْن باکِیَةٌ یَوْمَ الْقِیامَةِ غَیْرُ ثَلاث؛ عَیْنٌ سَهِرَتْ فی سَبیلِ اللّهِ، وعَیْنٌ فاضَتْ مِنْ خَشْیَةِ اللّهِ، وعَیْنٌ غَضَّتْ عَنْ مَحارِمِ اللّهِ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باب اجتناب المحارم،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الإمام الحسن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أبْصَرَ الأبْصارِ ما نَفَذَ فِی الْخَیْرِ مَذْهَبَهُ وأسْمَعُ الاْسْماعِ ما وَعَی التَّذْکیرَ وانْتَفَعَ بِهِ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الإمام علیه السلام إلی صفة أخری من صفات المتّقین والتی تتمثّل بالرضا والتسلیم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فِی الْبَلاَءِ کَالَّتِی نُزِّلَتْ فِی الرَّخَاءِ</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فالنعمة لا تسکرهم ولا تبطرهم، والمصائب والخطوب لا تحزنهم ولا تجزعهم؛ فهم راضون برضا اللّه مسلّمون لإرادته فی جمیع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أنّهم لا یتوانون فی السعی لمواجهة المحن والخطوب وتوفیر أسباب النعم والعیش الکریم لکنهم لا یعیشون سوی الرضا والتسلیم بالنسبة لما کان خارجاً عن إرادتهم؛ ذلک لأنّهم یعلمون من جانب أنّ اللّه حکیم ورحیم وأرحم من الأُم بولدها ولا یقدرّ سوی ما فیه مصلحة عبده المؤمن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ویعلمون من جانب آخر أنّ الجزع إزاء الحوادث الألیمة لیس فقط لا یحلّ </w:t>
      </w:r>
    </w:p>
    <w:p>
      <w:pPr>
        <w:pStyle w:val="BookText"/>
        <w:rPr/>
      </w:pPr>
      <w:r>
        <w:rPr>
          <w:rFonts w:ascii="IRNazanin" w:hAnsi="IRNazanin" w:eastAsia="IRNazanin"/>
          <w:color w:val="111111"/>
          <w:sz w:val="28"/>
          <w:sz w:val="28"/>
          <w:szCs w:val="28"/>
          <w:rtl w:val="true"/>
          <w:lang w:bidi="fa-IR"/>
        </w:rPr>
        <w:t>الأزمة بل یحبط الأجر والثواب وأحیاناً یضاعف من شدة الخطب ویوجب بالتالی الیأس والقنوط إزاء کلّ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عدّة روایات عن المعصومین علیهم السلام بشأن مقام الرضا والتسلیم ومنها ما روی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طاعَةِ اللّهِ الصبرُ والرِّضا عَنِ اللّه فیما احَبَّ الْعَبْدُ اوکَرِهَ، ولا یَرْضی عَبْدٌ عَنِ اللّهِ فیما احَبَّ أوکَرِهَ إِلَّا کانَ خَیْراً لَهُ فیما أحَبَّ أوکَرِهَ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باب الرضا بالقضاء،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المرحوم الکلینی بعد نقله لهذه الروایة اثنتی عشرة روایة فی الرضا والتسلیم ومقامات المؤمن الراضی والمسلم لإرادة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صفة بارزة أخری للمتّقین والتی تدل علی الإیمان القوی والثقة بوعد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الأَجَلُ الَّذِی کَتَبَ اللّهُ عَلَیْهِمْ لَمْ تَسْتَقِرَّ أَرْوَاحُهُمْ فِی أَجْسَادِهِمْ طَرْفَةَ عَیْن، شَوْقاً إِلَی الثَّوَابِ، وخَوْفاً مِنَ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فأرواحهم أشبه بالطیر المسجون فی القفص فهو یری نفسه من جهة إزاء الحدائق النضرة المفعمة بأنواع الزهور والنباتات والفواکه والثمار، ومن جانب آخر یرفرف بأجنحته إزاء النار المحرقة داخل القفص فیحنو إلی الحریة لیحلق إلی تلک الحدائق ویتخلص من تلک النار المحرقة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والمتقون علی هذه الشاکلة، فعشقهم للثواب من جانب وخوفهم من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سوء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یشد أرواحهم المرهفة إلی العالم الآخر، بینما یحول عنهم دون ذلک الأجل الذی ضربه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ویکشف هذا التعبیر ضمنیاً سیادة الخوف والرجاء فی وجودهم، فهم راجون من جانب لثواب اللّه ولطفه، ویخشون من جانب آخر أن تزل أقدامهم فی هذه الدنیا فیقعون فی فخ الشیطان وهوی النفس فیغادرون الدنیا وقد ساءت عاقبتهم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الحدیث أنّ لقمان الحکیم خاطب ولده فقال 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خَفِ اللّهِ خَوْفاً </w:t>
      </w:r>
    </w:p>
    <w:p>
      <w:pPr>
        <w:pStyle w:val="BookText"/>
        <w:rPr/>
      </w:pPr>
      <w:r>
        <w:rPr>
          <w:rFonts w:ascii="Amiri" w:hAnsi="Amiri" w:eastAsia="Amiri" w:cs="Amiri"/>
          <w:color w:val="111111"/>
          <w:sz w:val="28"/>
          <w:sz w:val="28"/>
          <w:szCs w:val="28"/>
          <w:rtl w:val="true"/>
          <w:lang w:bidi="ar-SA"/>
        </w:rPr>
        <w:t>لَوأَتَیْتَ یَوْمَ الْقِیامَةِ بِبِرِّ الثَقَلَیْنِ خِفْتَ أنْ یُعذّبَکَ وارْجُ اللّهَ رَجاءً لَووافَیْتَ الْقِیامَةَ بِإِثْمِ الثَّقَلَیْنِ رَجَوْتَ أَنْ یَغْفِرَاللّهُ لَکَ</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الإمام علیه السلام صفة بارزة جدّاً فی المتّقین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أَنْفُسِهِمْ فَصَغُرَ مَادُونَهُ فِی أَعْیُنِهِمْ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شخص یبدو له النهر الکبیر ضئیلاً حین یکون إلی جانب المحیط المتلاطم الأمواج، وحین ینظر الإنسان إلی الشمس التی تضیئ العالم لا یری من وجود لضوء أکبر وأکبر مصابیح العالم ضیاءً، نعم، فقد تعرّف المتقون علی القدرة المطلقة والعلم اللامتناهی لخالق عالم الوجود فأدرکوا بقدر استعدادهم عظمة ذاته المقدّسة، فکان من الطبیعی أن یصغر کلّ ما سواها فی أعینهم، وهذه هی إحدی العوامل التی تقف وراء تقوی المتّقین وورعهم وأعظم من ذلک عصمتهم من الذنب والمعصیة، فکلّما عظمت معرفة الإنسان باللّه صغر ما سواه فی نظره فلم یعد یتعلق بهذه الأشیاء الحقیرة والتافهة ولذلک لا یقارف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نفهم ما قاله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أُعْطیتُ الأَقالیمَ السَّبْعَةَ بِما تَحْتَ أفْلاکِها عَلی أنْ أعصِی اللّهَ فی نَمْلَة أسْلُبُها جُلْبَ شَعیرَة ما فَعَلْتُهُ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مواصلته لکلامه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دُنْیاکُمْ عِنْدی لاََهْوَنَ مِنْ وَرَقَة فی فَمِ جَرادَة تَقْضِمُها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ذلک یُعزی ذلک إلی عرفانه علیه السلام باللّه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کلّما إزدادت معرفة اللّه لدی الإنسان صغرت الدنیا فی عینیه وضعفت لدیه أسباب الذنب واستشعر المزید من الطمأنینة والسکینة، وبالطبع فإنّ أحد آثارها حضور القلب فی العبادة والصلاة، بحیث لا یلتفت إلی الألم حین تُسَل السهام من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اتّجه علیه السلام إلی صفة بارزة أخری تتمثل فی مقام المتّقین الشهودی فقال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w:t>
      </w:r>
    </w:p>
    <w:p>
      <w:pPr>
        <w:pStyle w:val="BookText"/>
        <w:rPr/>
      </w:pPr>
      <w:r>
        <w:rPr>
          <w:rFonts w:ascii="Amiri" w:hAnsi="Amiri" w:eastAsia="Amiri" w:cs="Amiri"/>
          <w:color w:val="111111"/>
          <w:sz w:val="28"/>
          <w:sz w:val="28"/>
          <w:szCs w:val="28"/>
          <w:rtl w:val="true"/>
          <w:lang w:bidi="ar-SA"/>
        </w:rPr>
        <w:t>والْجَنَّةُ کَمَنْ قَدْ رَآهَا، فَهُمْ فِیهَا مُنَعَّمُونَ، وهُمْ والنَّارُ کَمَنْ قَدْ رَآهَا، فَهُمْ فِیهَا مُعَذَّبُونَ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للإیمان والیقین مراحل، فإیمان البعض تفرزه الأدلة العقلیة وسائر الأدلة الکافیة والشافیة علیه، وقد عبّر العرفاء وأساتذة الأخلاق وبالاستناد إلی الآیات القرآنیّة عن هذه المرحلة بمرحلة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والمرحلة الأسمی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یتجاوز الإنسان فی هذه المرحلة الأدلة العقلیّة لیبلغ مقام الشهود فیری اللّه ویشاهد عظمته ببصیرته وتزول عنه جمیع الشکوک والوساوس التی تترتب أحیاناً علی الأدلة العقلیة وهذا ما یصطلح علیه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والمرحلة الثالثة وهی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المختصة بخواص اللّه ومقرّبیه حیث یصل الإنسان فی ظلها إلی مرتبة تذوب فیها ذاته فلا یری سوی اللّه ویغیب عن ناظریه کل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فالواقع أنّ المرحلة الأُولی عامة وتشمل جمیع المؤمنین الصادقین، بینما تختص المرحلة الثانیة بالمتقین المخلصین والمجاهدین، وتختصر المرحلة الثالثة علی صفوة معینة من أولیاء اللّه کالمعصومین علیهم السلام، ولکلّ مرحلة آثارها ومعطیاتها وأحد آثار مرحلة الشهود التی أشیر إلیها فی هذه الخطبة بشأن المتّقین أنّهم یرون أنفسهم حاضرین علی الدوام أمام الحقّ ولا ینفکون عن طاعته وإمتثال أوامره، وبالطبع فإنّ قدسیّة حیاتهم خیر شاهد علی إیمانهم الشهودی فقد جاء فی الحدیث المروی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صلّی بالناس الصبح، فنظر إلی شابٍ فی المسجد وهو یخفق ویهوی</w:t>
      </w:r>
      <w:r>
        <w:rPr>
          <w:rStyle w:val="FootnoteAnchor"/>
          <w:rtl w:val="true"/>
        </w:rPr>
        <w:footnoteReference w:id="6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خفق برأسه إذا أخذته سنة من النعاس فمال رأسه دون سائر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برأسه، مصفّراً لونه، قد نحف جسمه وغارت عیناه فی رأسه، فقال له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یا رَسُولَ اللّهِ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رسول اللّه صلی الله علیه و آله من قوله، وقال صلی الله علیه و آله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یَقین حَقیقَةً فَما حَقیقَةُ یَقینِکَ؟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یَقِینی یا رَسُول اللّهِ هُو الَّذی أَحزَننی وَأَسهَرَ لَیلی وَأَظمَأ هَواجِری فَعزَفتْ نَفسِی عَنِ الدُّنیا وَما فِیها حَتّی کَأنّی إِلی أنْظُر عَرشَ رَبِّی وَقَد نُصبَ للحِسابِ وَحُشرَ الخَلائقُ لِذلکَ وَأَنا فِیهم، وَکَأنّی أنْظُر إلی أَهْلِ الْجَنَّةِ یَتَنَعَّمُونَ فِی الْجَنَّةِ ویَتَعارَفُونَ، عَلَی الأَرائِکِ مُتَّکِئُونَ، وکَأنّی أنْظُرُ إلی أهْلِ النّارِ وهُمْ فیها مُعَذَّبُونَ مُصْطَرِخُونَ وکَأنّی الاْنَ أَسْمَعُ زَفیرَ النّارِ یَدُورُ فی مَسامِعی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 اللّهُ قَلْبَه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آله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 ما أَنتَ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لی أن أُرزق الشهادة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رسول اللّه صلی الله علیه و آله فلم یلبث أن خرج فی بعض غزوات النّبی صلی الله علیه و آله فاستشهد بعد تسعة نفر وکان هو العاشر</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نقل المرحوم الکلینی هذا الحدیث فی باب حقیقة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نقله المرحوم العلّامة المجلسی فی بحار 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العدید من الأخبار التی تشبه ما ورد سابقاً بشأن المتّقین طیلة التاریخ والذین بلغوا مقام الشهود والتی تؤکد کلام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کلامه علیه السلام فذکر خمس صفات أخری من صفات المتّقین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مَحْزُونَةٌ، وشُرُورُهُمْ مَأْمُونَةٌ، وأَجْسَادُهُمْ نَحِیفَةٌ، وحَاجَاتُهُمْ خَفِیفَةٌ، وأَنْفُسُهُمْ عَفِیفَةٌ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الصفات سلسلة من صفات المتّقین، ذلک لأنّ حزنهم الذی ورد فی صفتهم الأُولی یشیر إلی خوفهم من اللّه والتقصیر فی الإتیان بالوظائف، 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 مِنْ شِعارِ الْعارفینَ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 کلامه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حَجَبَ الْحُزنُ عَنْ قُلُوبِ الْعارِفینَ ساعةً لاسْتَغاثُوا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فهم وجلون دائماً إزاء وظائفهم، ومن هنا خیم الحزن علی قلوبهم خشیة </w:t>
      </w:r>
    </w:p>
    <w:p>
      <w:pPr>
        <w:pStyle w:val="BookText"/>
        <w:rPr/>
      </w:pPr>
      <w:r>
        <w:rPr>
          <w:rFonts w:ascii="IRNazanin" w:hAnsi="IRNazanin" w:eastAsia="IRNazanin"/>
          <w:color w:val="111111"/>
          <w:sz w:val="28"/>
          <w:sz w:val="28"/>
          <w:szCs w:val="28"/>
          <w:rtl w:val="true"/>
          <w:lang w:bidi="fa-IR"/>
        </w:rPr>
        <w:t>التقصیر فی حقّ مظلوم أو صدور ظلم منهم أو أنّهم فکروا فی ما سوی اللّه، أضف إلی ذلک لا یفارقهم غم العشق وحزن الإبتعاد عمّا یرجونه من قرب اللّه، علی کلّ حال فهم لا یعیشون هم الدنیا أبداً، لانّهم لا یعشقون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فإن قال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لَاخَوْفٌ عَلَیْهِمْ وَلَا هُمْ یَحْزَنُونَ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یونس، الآیة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ینافی ما ورد فی هذه الخطبة، لأنّ الخطبة متعلقة بالخوف عمّا سوی اللّه والحزن علی الدنیا المادیّة وقوله فی الصفة الثانیة أنّ الناس منهم فی أمان إشارة إلی أنّ وجودهم لا یختزن سوی الخیر والبرکة للجمیع ولا یفرز أی عناء وعذاب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مَنْزِلَةً عِنْدَاللّهِ یَوْمَ الْقِیامَةِ مَنْ یَخافُ النّاسُ شَرَّهُ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فی الصفة الثالثة إنّ أجسامهم نحیفة ولا یراد به النحافة المتعارفة الیوم فی المجتمع، بل تعنی الضعف الذی یفید الزهد من جانب والتقوی والصوم ویدل من جانب آخر علی الخفة والاستعداد فی إتیان الوظائف الشرعیّة، علی کلّ حال فإنّ هذه الصفة کبعض الصفات الأخری لها استثناءات حیث إنّ البعض من الأفراد لیس بنحیف بحسب بنیته الجسمیّة لکنه فی صف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وأشیر فی الصفة الرابعة إلی حاجاتهم المحدودة لا علی غرار أصحاب الدنیا کانزی الذهب والفضة الذین یشبهون جهنم کلّما أُعطوا شیئاً نادوا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والحقّ أنّ القناعة والحاجات الخفیفة لتصون الإنسان من العدید من الذنوب وتریح فکره لسلوک سبیل الحقّ، کما ذکر الإمام علیه السلام فی إحدی کلماته القصار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الخبر أنّ الإمام الصادق علیه السلام دخل حماماً فقال له صاحب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نخلّیه لک؟ فقال علیه السلام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الْمُؤْمِنَ خَفیفُ الْمَؤُونَةِ</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وأشار فی الصفة الخامسة إلی مقام العفة فی أنّ أرواحهم عفیفة، تلک العفة التی تسوق الإنسان إلی غض الطرف عن الهوی والمعصیة، وبعبارة أخری لم یعد للأهواء والمعاصی من سبیل إلیهم بحیث ینفرون من رؤیة المناظر القبیحة والفاحشة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 إحدی کلماته القصار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الشَّهیدُ فی سَبیلِ اللّهِ بِأَعْظَمَ اجْراً مِمَّنْ قَدَرَ فَعَفَّ؛ لَکادُ الْعَفیفُ أنْ یَکُونَ مَلَکاً مِنَ الْمَلائِکَةِ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نهج البلاغة، القصار الکلمات، الکلمة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لا یکونون کذلک وقد انتصروا فی میدان الجهاد الأکبر علی عدوٍ خطر هو هوی النفس والشیطان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ذکر صفة أخری من صفاتهم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أَیَّاماً قَصِیرَةً أَعْقَبَتْهُمْ رَاحَةً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یَسَّرَهَا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سواء علی الطاعة أو إزاء وساوس المعصیة أو علی المصیبة لمن الصفات البارزة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یسع أحد الظفر بأی هدف معنویاً کان أم مادیاً ما لم یتحل بالصبر والاستقامة ولوفقد الإنسان هذه الصفة فإنّه یخاطر بدینه وإیمانه وعزته وشرفه ومن هنا جاء فی حدیث عن الإمام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وعَلَیْکُمْ بِالصَّبْرِ فَإِنَّ الصَّبْرَ مِنَ الاْیمانِ کَالرَّأْسِ مِنَ الْجَسَدِ</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المرحوم الکلینی فی الکافی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مَحْفُوفَةٌ بِالْمَکارِهِ والصَّبرِ، فَمَنْ صَبَرَ عَلَی الْمَکارِهِ فِی الدُّنْیا دَخَلَ الْجَنَّةَ؛ وجَهَنَّمُ مَحْفُوفَةٌ بِاللَّذاتِ والشَّهَواتِ فَمَن أَعْطی نَفْسَه لَذَّتَها وشَهْوَتَها دَخَلَ النّارَ</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واعتبر الإمام علیه السلام کما ورد فی العبارة أنّ هذا العمل؛ أی الصبر مدّة قلیلة إزاء نیل تلک السعادة الخالدة تجارة مربحة یسرها اللّه لهم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الَّذِینَ یَتْلُونَ کِتَابَ اللّهِ وَأَقَامُوا الصَّلوةَ وَأَنْفَقُوا مِمَّا رَزَقْنَاهُمْ سِرّاً </w:t>
      </w:r>
      <w:bookmarkStart w:id="872" w:name="pg12581_148267"/>
    </w:p>
    <w:p>
      <w:pPr>
        <w:pStyle w:val="BookText"/>
        <w:rPr/>
      </w:pPr>
      <w:bookmarkEnd w:id="872"/>
      <w:r>
        <w:rPr>
          <w:rFonts w:ascii="Amiri" w:hAnsi="Amiri" w:eastAsia="Amiri" w:cs="Amiri"/>
          <w:color w:val="111111"/>
          <w:sz w:val="28"/>
          <w:sz w:val="28"/>
          <w:szCs w:val="28"/>
          <w:rtl w:val="true"/>
          <w:lang w:bidi="ar-SA"/>
        </w:rPr>
        <w:t>وَعَلاَنِیَةً یَرْجُونَ تِجَارَةً لَّنْ تَبُورَ</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سورة فاطر، الآیة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موضع آخر إنّ الملائکة تتلقی الصالحین من المؤمنین حین یرومون دخول الجنّة بالسلام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علیه السلام إلی صفتین من صفات المتّقین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أَرَادَتْهُمُ الدُّنْیَا فَلَمْ یُرِیدُوهَا، وأَسَرَتْهُمْ فَفَدَوْا أَنْفُسَهُمْ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اقبال الدنیا بجمیع متعها ولذائذها إلی الجمیع لتستقطب إلیها النفوس البشریّة، ولکن لا یقع فی شباکها سوی أولئک الجهّال أو أصحاب الأهواء، بینما لا یغتر بها المتقون الذین یعلمون أنّ حقیقتها سراب، وهنالک البعض الذی یغتر بالدنیا عن طریق المال والثروة والجاه والمقام والشهرة، بینما لا یخفی هذا المعنی علی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أننا لنری الکثیر من الناس الذین یصبحون اساری المقام بحیث یدفعهم الحفاظ علیها إلی عدم التورع عن ارتکاب کلّ موبقة وجنایة، وهناک البعض الذی یأسره المال والشهوات بحیث یضحی من أجل ذلک بکرامته الإنسانیّة، أمّا المتقون السائرون علی خطی المعصومین یتجاوزون ذواتهم وشعارهم فی ذلک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881900_77815467"/>
      <w:bookmarkStart w:id="874" w:name="_Toc326"/>
      <w:bookmarkEnd w:id="873"/>
      <w:r>
        <w:rPr>
          <w:rtl w:val="true"/>
        </w:rPr>
        <w:t>تأمّل</w:t>
      </w:r>
      <w:bookmarkEnd w:id="874"/>
    </w:p>
    <w:p>
      <w:pPr>
        <w:pStyle w:val="Heading5"/>
        <w:numPr>
          <w:ilvl w:val="4"/>
          <w:numId w:val="1"/>
        </w:numPr>
        <w:rPr/>
      </w:pPr>
      <w:bookmarkStart w:id="875" w:name="__RefHeading___Toc1881902_77815467"/>
      <w:bookmarkStart w:id="876" w:name="_Toc327"/>
      <w:bookmarkEnd w:id="875"/>
      <w:r>
        <w:rPr>
          <w:rtl w:val="true"/>
        </w:rPr>
        <w:t>محاور هذا الجانب من الخطبة</w:t>
      </w:r>
      <w:bookmarkEnd w:id="87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تدور محاور هذا الجانب من الخطبة الذی تضمن عشرین صفة من صفات المتّقین حول عدّة أمور، إیمان المتّقین الراسخ وهو الإیمان الذی بلغ حد الشهود ومشاهدة عالم ما وراء الطبیعة، مسألة التولی عن متع الدنیا ولذاتها وعدم الانخداع </w:t>
      </w:r>
    </w:p>
    <w:p>
      <w:pPr>
        <w:pStyle w:val="BookText"/>
        <w:rPr/>
      </w:pPr>
      <w:r>
        <w:rPr>
          <w:rFonts w:ascii="IRNazanin" w:hAnsi="IRNazanin" w:eastAsia="IRNazanin"/>
          <w:color w:val="111111"/>
          <w:sz w:val="28"/>
          <w:sz w:val="28"/>
          <w:szCs w:val="28"/>
          <w:rtl w:val="true"/>
          <w:lang w:bidi="fa-IR"/>
        </w:rPr>
        <w:t>بالأهواء والشهوات وتحری العلم والمعرفة واجتناب الذنوب والمعاصی سیما معاصی اللسان والتواضع وکفّ الشر عن الخلق تمثّل معظم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للمتّقین سوی هذا الجانب المذکور فی الخطبة لکفاه أن یصنع منهم أُناساً کمل فضلاً عن الجوانب القادمة من الخطبة التی تشیر إلی 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والصفات السابقة لیست منفصلة عن بعضها البعض الآخر، بل هی سلسلة متصلة ومشروع جامع للسالکین إلی اللّه والذین ینشدون القرب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الشخص الذی بلغ به الأیمان درجة کأنّه یری حجب النور وینظر من خلف حجب الطبیعة الضخمة إلی الجنّة والنار من الطبیعی أن یصغر فی عینه کلّ ما سوی اللّه ولا تخدعه مفاتن الدنیا وزخارفها ویعیش الواقع إزاء خلق اللّه ویکف عنهم أذاه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یتحصل هذا الإیمان الشهودی ولمن سیکون نصیب هذه السعادة؟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وتتضح الاجابة عن هذا السؤال من خلال بعض التشبیهات، فالصورة الحقیقیة لا تنعکس فی مرآة القلب مادام ملطخاً بقذارة الأهواء، ولا یسع الإنسان التحلیق إلی سماء الحقیقة مادام مسجوناً فی زنزانة الطبیعة</w:t>
      </w:r>
      <w:r>
        <w:rPr>
          <w:rFonts w:eastAsia="IRNazanin" w:cs="IRNazanin"/>
          <w:color w:val="111111"/>
          <w:sz w:val="28"/>
          <w:szCs w:val="28"/>
          <w:rtl w:val="true"/>
          <w:lang w:bidi="fa-IR"/>
        </w:rPr>
        <w:t>.</w:t>
      </w:r>
      <w:bookmarkStart w:id="877" w:name="pg12581_148272"/>
    </w:p>
    <w:p>
      <w:pPr>
        <w:pStyle w:val="Heading3"/>
        <w:numPr>
          <w:ilvl w:val="2"/>
          <w:numId w:val="1"/>
        </w:numPr>
        <w:rPr/>
      </w:pPr>
      <w:bookmarkStart w:id="878" w:name="__RefHeading___Toc1881904_77815467"/>
      <w:bookmarkStart w:id="879" w:name="_Toc328"/>
      <w:bookmarkEnd w:id="877"/>
      <w:bookmarkEnd w:id="878"/>
      <w:r>
        <w:rPr>
          <w:rtl w:val="true"/>
        </w:rPr>
        <w:t>القسم الثانی</w:t>
      </w:r>
      <w:bookmarkEnd w:id="879"/>
    </w:p>
    <w:p>
      <w:pPr>
        <w:pStyle w:val="Heading4"/>
        <w:numPr>
          <w:ilvl w:val="3"/>
          <w:numId w:val="1"/>
        </w:numPr>
        <w:rPr/>
      </w:pPr>
      <w:bookmarkStart w:id="880" w:name="__RefHeading___Toc1881906_77815467"/>
      <w:bookmarkStart w:id="881" w:name="_Toc329"/>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أَمَّا اللَّیْلُ فَصَافُّونَ أَقْدَامَهُمْ، تَالِینَ لاَِجْزَاءِ الْقُرْآنِ یُرَتِّلُونَهَا تَرْتِیلاً، یُحَزِّنُونَ بِهِ أَنْفُسَهُمْ ویَسْتَثِیرُونَ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بِآیَة فِیهَا تَشْوِیقٌ رَکَنُوا إِلَیْهَا طَمَعاً، وتَطَلَّعَتْ نُفُوسُهُمْ إِلَیْهَا شَوْقاً، وظَنُّوا أَنَّها نُصْبَ أَعْیُنِهِمْ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بِآیَة فِیهَا تَخْوِیفٌ أَصْغَوْا إِلَیْهَا مَسَامِعَ قُلُوبِهِمْ، وظَنُّوا أَنَّ زَفِیرَ جَهَنَّمَ وشَهِیقَهَا فِی أُصُولِ آذَانِهِمْ، فَهُمْ حَانُونَ عَلَی أَوْسَاطِهِمْ، مُفْتَرِشُونَ لِجِبَاهِهِمْ وأَکُفِّهِمْ ورُکَبِهِمْ، وأَطْرَافِ أَقْدَامِهِمْ، یَطْلُبُونَ إِلَی اللّهِ تَعَالَی فِی فَکَاکِ رِقَابِهِمْ</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881908_77815467"/>
      <w:bookmarkStart w:id="883" w:name="_Toc330"/>
      <w:bookmarkEnd w:id="882"/>
      <w:r>
        <w:rPr>
          <w:rtl w:val="true"/>
        </w:rPr>
        <w:t>الشرح والتفسیر</w:t>
      </w:r>
      <w:r>
        <w:rPr>
          <w:rtl w:val="true"/>
        </w:rPr>
        <w:t xml:space="preserve">: </w:t>
      </w:r>
      <w:r>
        <w:rPr>
          <w:rtl w:val="true"/>
        </w:rPr>
        <w:t>لیل المتّقین</w:t>
      </w:r>
      <w:bookmarkEnd w:id="883"/>
    </w:p>
    <w:p>
      <w:pPr>
        <w:pStyle w:val="BookText"/>
        <w:rPr/>
      </w:pPr>
      <w:r>
        <w:rPr>
          <w:rFonts w:ascii="IRNazanin" w:hAnsi="IRNazanin" w:eastAsia="IRNazanin"/>
          <w:color w:val="111111"/>
          <w:sz w:val="28"/>
          <w:sz w:val="28"/>
          <w:szCs w:val="28"/>
          <w:rtl w:val="true"/>
          <w:lang w:bidi="fa-IR"/>
        </w:rPr>
        <w:t>خاض الإمام علیه السلام فی هذا الجانب من الخطبة فی حال المتّقین فی اللیل لیرکز علی التفاصیل ویمهد السبیل أمام الجمیع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اللَّیْلُ فَصَافُّونَ أَقْدَامَهُمْ، تَالِینَ لاَِجْزَاءِ الْقُرْآنِ یُرَتِّلُونَهَا تَرْتِیلاً، یُحَزِّنُونَ بِهِ أَنْفُسَهُمْ ویَسْتَثِیرُونَ</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الهیاج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التهییج ویعنی فی العبارة المذکورة البحث فی الآیات القرآنیّة لشفاء الأمراض الأخلاقیّة والمعنویّة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دَوَاءَ 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أن تکون هذه العبارة إشارة إلی تلاوة القرآن فی صلاة اللیل، ذلک لأنّهم یرتلون القرآن حین القیام بعد سورة الحمد فی الصلاة؛ کما یمکن أن یکون الأمران منفصلین، أی أنّهم ینهضون فی اللیل للصلاة وتلاوة القرآن أیضاً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جدیر ذکره أنّ الإمام علیه السلام بیّن أسلوب قراءة المتّقین للقرآن بعبارة قصیرة عمیقة </w:t>
      </w:r>
    </w:p>
    <w:p>
      <w:pPr>
        <w:pStyle w:val="BookText"/>
        <w:rPr/>
      </w:pPr>
      <w:r>
        <w:rPr>
          <w:rFonts w:ascii="IRNazanin" w:hAnsi="IRNazanin" w:eastAsia="IRNazanin"/>
          <w:color w:val="111111"/>
          <w:sz w:val="28"/>
          <w:sz w:val="28"/>
          <w:szCs w:val="28"/>
          <w:rtl w:val="true"/>
          <w:lang w:bidi="fa-IR"/>
        </w:rPr>
        <w:t>المعنی فهم یقرأون القرآن بصیغة الترتیل الذی یعنی التأمّل والتدبر فی مفاهیم القرآن أضف إلی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یرون أنفسهم مخاطبین بالقرآن فإن مرّوا بآیة فیها تشویق تطلعوا إلیها طمعاً وإن مرّوا بآیة فیها تخویف، استشعروا منها الحزن، کما أنّهم یبحثون عن دواء دائهم الأخلاقی والمعنوی فی زوایا الآیات القرآنیّة فهوالطبیب وهو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شرحه لهذا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مَرُّوا بِآیَة فِیهَا تَشْوِیقٌ رَکَنُوا إِلَیْهَا طَمَعاً، وتَطَلَّعَتْ</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البحث عن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نُفُوسُهُمْ إِلَیْهَا شَوْقاً، وظَنُّوا أَنَّها نُصْبَ أَعْیُنِهِمْ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لا یطالعون القرآن بصورة سطحیّة بل یرون أنفسهم مخاطبین به فتتأجج فی قلوبهم نیران الشوق حیث البشارة الإلهیّة ویرون ببصائرهم ما وهم فیه فی هذه الحیاة الدنیا، وهذا ما یدفعهم إلی السیر والسلوک إلی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بِآیَة فِیهَا تَخْوِیفٌ أَصْغَوْا إِلَیْهَا مَسَامِعَ قُلُوبِهِمْ، وظَنُّوا أَنَّ زَفِیرَ</w:t>
      </w:r>
      <w:r>
        <w:rPr>
          <w:rStyle w:val="FootnoteAnchor"/>
          <w:rtl w:val="true"/>
        </w:rPr>
        <w:footnoteReference w:id="653"/>
      </w:r>
      <w:r>
        <w:rPr>
          <w:rFonts w:ascii="Amiri" w:hAnsi="Amiri" w:eastAsia="Amiri" w:cs="Amiri"/>
          <w:color w:val="111111"/>
          <w:sz w:val="28"/>
          <w:sz w:val="28"/>
          <w:szCs w:val="28"/>
          <w:rtl w:val="true"/>
          <w:lang w:bidi="ar-SA"/>
        </w:rPr>
        <w:t>جَهَنَّمَ وشَهِیقَهَا فِی أُصُولِ آذَانِهِمْ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بلغ إیمانهم مرحلة الشهود فأخذوا یرون حقائق عالم الغیب وکأنّها تعیش معهم، وبالطبع إن کانت قراءة القرآن بهذه الصیغة کانت أفضل وسیلة فی التهذیب والتربیة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إحدی کلمات الإمام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خَیْرَ فی قِراءَة لَیْسَ فیها تَدَبُّرٌ ألا لا خَیْرَ فی عِبادَة لَیْسَ فِیها تَفَقُّهٌ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السجاد علیه السلام أنّه قال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الْقُرْآنِ خَزائِنٌ فَکُلَّما فُتِحَتْ خَزینَةٌ یَنْبَغی لَکَ انْ تَنْظُرَ ما فیها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ولما فرغ الإمام علیه السلام فی العبارات السابقة من بیان کیفیة صلاة المتّقین المقرونة بتلاوة الآیات القرآنیّة والمتزامنة مع الخضوع والخشوع والتدبّر وحضور القلب أردفها فی العبارة التالیة ببیان رکنین آخرین هما الرکوع والسجود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حَانُونَ</w:t>
      </w:r>
      <w:r>
        <w:rPr>
          <w:rStyle w:val="FootnoteAnchor"/>
          <w:rtl w:val="true"/>
        </w:rPr>
        <w:footnoteReference w:id="6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الانعطاف،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الشخص الذی ینحنی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أَوْسَاطِهِمْ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مُفْتَرِشُونَ لِجِبَاهِهِمْ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وأَکُفِّهِمْ ورُکَبِهِمْ، وأَطْرَافِ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أَقْدَامِهِمْ، یَطْلُبُونَ إِلَی اللّهِ تَعَالَی فِی فَکَاکِ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رِقَابِهِمْ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فالعبارات التی ذکرها الإمام علیه السلام بشأن الرکوع والسجود تعبیرات بمنتهی الروعة والجمال والتی تُطلع الإنسان علی عمق هذه العبادات، فالإنحناء أمام اللّه وافتراش الجبین وبسط الأرجل علی الأرض إزاء عظمة اللّه بالتوجه وحضور القلب ینطوی علی عالم من المعنویات، والطریف أنّ الهدف النهائی لذلک تحریر رقبة الإنسان من قید الأسر، ولکن هل المراد تحریرها من مخالب نار جهنم أم من کلّ قید من قیود هوی النفس والشیطان والأشرار من الناس؟ یبدو أنّ عبارة الإمام علیه السلام مطلقة تشمل الجمیع رغم تظافر الروایات التی وردت فیها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فَکاکَ الرَقَبَة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فحریة الإنسان مرهونة بعبودیّته للّه‌فی الدنیا وفی الآخرة وسوی المتّقین أسری الأهواء والرغبات والأموال والثروات والمقامات والشیاطین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بیّنه الإمام علیه السلام فی هذا الجانب من الخطبة بشأن المتّقین إقتباس فی الواقع من الصفات التی ذکرها القرآن الکریم للمتّقین فی آواخر سورة الفرقان عن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یَبِیتُونَ لِرَبِّهِمْ سُجَّداً وَقِیَاماً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یَقُولُونَ رَبَّنَا اصْرِفْ عَنَّا عَذَابَ جَهَنَّمَ إِنَّ عَذَابَهَا کَانَ غَرَاماً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884" w:name="pg12581_148279"/>
    </w:p>
    <w:p>
      <w:pPr>
        <w:pStyle w:val="Heading4"/>
        <w:numPr>
          <w:ilvl w:val="3"/>
          <w:numId w:val="1"/>
        </w:numPr>
        <w:rPr/>
      </w:pPr>
      <w:bookmarkStart w:id="885" w:name="__RefHeading___Toc1881910_77815467"/>
      <w:bookmarkStart w:id="886" w:name="_Toc331"/>
      <w:bookmarkEnd w:id="884"/>
      <w:bookmarkEnd w:id="885"/>
      <w:r>
        <w:rPr>
          <w:rtl w:val="true"/>
        </w:rPr>
        <w:t>تأمّل</w:t>
      </w:r>
      <w:bookmarkEnd w:id="8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خاض الإمام علیه السلام بعد بیانه لصفات المتّقین فی مستهل الخطبة فی انشطتهم فی اللیل والنهار والتی تغص بدروس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فشرح بادئ الأمر نشاطهم باللیل حیث یسیرون فیه بصورة کاملة باتجاه التربیة والتهذیب والقرب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ویستند أساس هذا النشاط إلی 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بحضور قلب تام، وهی الصلاة الموصلة لکلّ سمو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کُلِّ 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الطریق المتّقین للقرب من اللّه والناهیة عن کل فحشاء ومنکر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تلاوة القرآن فی الصلاة وخارجها فی غسق اللیل حیث الصمت المطلق والشرائط التی تنفی الموانع کافّة من الحضور بین یدی القرآن والمقرونة بالتدبّر فی الآیات بحیث یری المؤمن نفسه مخاطباً بآیات الثواب والعقاب فیری بأُم عینیه مصیر أصحاب الجنّة وأصحاب النار فی خضم الآیات وینفتح علی معارفها ویتعظ بمواعظها ویمتثل فی حیاته لأحکامها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إنّ مثل هذه الصلاة والتلاوة القرآنیّة فی جوف اللیل إنّما تربیهم بحیث یستطیعون فی النهار القیام بوظائفهم بأحسن نحو، وسیرد الحدیث عن نشاطهم فی النهار فی القسم القادم من الخطبة</w:t>
      </w:r>
      <w:r>
        <w:rPr>
          <w:rFonts w:eastAsia="IRNazanin" w:cs="IRNazanin"/>
          <w:color w:val="111111"/>
          <w:sz w:val="28"/>
          <w:szCs w:val="28"/>
          <w:rtl w:val="true"/>
          <w:lang w:bidi="fa-IR"/>
        </w:rPr>
        <w:t>.</w:t>
      </w:r>
      <w:bookmarkStart w:id="887" w:name="pg12581_148281"/>
    </w:p>
    <w:p>
      <w:pPr>
        <w:pStyle w:val="Heading3"/>
        <w:numPr>
          <w:ilvl w:val="2"/>
          <w:numId w:val="1"/>
        </w:numPr>
        <w:rPr/>
      </w:pPr>
      <w:bookmarkStart w:id="888" w:name="__RefHeading___Toc1881912_77815467"/>
      <w:bookmarkStart w:id="889" w:name="_Toc332"/>
      <w:bookmarkEnd w:id="887"/>
      <w:bookmarkEnd w:id="888"/>
      <w:r>
        <w:rPr>
          <w:rtl w:val="true"/>
        </w:rPr>
        <w:t>القسم الثالث</w:t>
      </w:r>
      <w:bookmarkEnd w:id="889"/>
    </w:p>
    <w:p>
      <w:pPr>
        <w:pStyle w:val="Heading4"/>
        <w:numPr>
          <w:ilvl w:val="3"/>
          <w:numId w:val="1"/>
        </w:numPr>
        <w:rPr/>
      </w:pPr>
      <w:bookmarkStart w:id="890" w:name="__RefHeading___Toc1881914_77815467"/>
      <w:bookmarkStart w:id="891" w:name="_Toc333"/>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وأَمَّا النَّهَارَ فَحُلَمَاءُ عُلَمَاءُ، أَبْرَارٌ أَتْقِیَاءُ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بَرْیَ الْقِدَاحِ یَنْظُرُ إِلَیْهِمُ النَّاظِرُ فَیَحْسَبُهُمْ مَرْضَی، ومَا بِالْقَوْمِ مِنْ مَرَض؛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خُولِطُوا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خَالَطَهُمْ أَمْرٌ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لَایَرْضَوْنَ مِنْ أَعْمَالِهِمُ الْقَلِیلَ، وَلَا یَسْتَکْثِرُونَ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لاَِنْفُسِهِمْ مُتَّهِمُونَ، ومِنْ أَعْمَالِهِمْ مُشْفِقُونَ إِذَا زُکِّیَ أَحَدٌ مِنْهُمْ خَافَ مِمَّا یُقَالُ 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بِنَفْسِی مِنْ غَیْرِی، ورَبِّی أَعْلَمُ بِی مِنِّی بِنَفْسِی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لَاتُؤَاخِذْنِی بِما یَقُولُونَ، واجْعَلْنِی أَفْضَلَ مِمَّا یَظُنُّونَ، وَاغْفِرْ لی مَا لَایَعْلَمُونَ</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881916_77815467"/>
      <w:bookmarkStart w:id="893" w:name="_Toc334"/>
      <w:bookmarkEnd w:id="892"/>
      <w:r>
        <w:rPr>
          <w:rtl w:val="true"/>
        </w:rPr>
        <w:t>الشرح والتفسیر</w:t>
      </w:r>
      <w:r>
        <w:rPr>
          <w:rtl w:val="true"/>
        </w:rPr>
        <w:t xml:space="preserve">: </w:t>
      </w:r>
      <w:r>
        <w:rPr>
          <w:rtl w:val="true"/>
        </w:rPr>
        <w:t>نهار المتّقین</w:t>
      </w:r>
      <w:bookmarkEnd w:id="893"/>
    </w:p>
    <w:p>
      <w:pPr>
        <w:pStyle w:val="BookText"/>
        <w:rPr/>
      </w:pPr>
      <w:r>
        <w:rPr>
          <w:rFonts w:ascii="IRNazanin" w:hAnsi="IRNazanin" w:eastAsia="IRNazanin"/>
          <w:color w:val="111111"/>
          <w:sz w:val="28"/>
          <w:sz w:val="28"/>
          <w:szCs w:val="28"/>
          <w:rtl w:val="true"/>
          <w:lang w:bidi="fa-IR"/>
        </w:rPr>
        <w:t xml:space="preserve">خاض الإمام علیه السلام فی هذا الجانب من الخطبة فی نشاط المتّقین فی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غرار القسم السابق الذی شرح فیه نشاطهم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بادئ الأمر إلی خمس صفات من صفاتهم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النَّهَارَ فَحُلَمَاءُ عُلَمَاءُ، أَبْرَارٌ أَتْقِیَاءُ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w:t>
      </w:r>
      <w:r>
        <w:rPr>
          <w:rStyle w:val="FootnoteAnchor"/>
          <w:rtl w:val="true"/>
        </w:rPr>
        <w:footnoteReference w:id="6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نحت القلم أو الخشب وتعنی هنا التصغییر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الْخَوْفُ بَرْیَ الْقِدَاحِ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یَنْظُرُ إِلَیْهِمُ النَّاظِرُ فَیَحْسَبُهُمْ مَرْضَی، ومَا بِالْقَوْمِ مِنْ مَرَض؛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خُولِطُوا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ولَقَدْ خَالَطَهُمْ أَمْرٌ عَظِیمٌ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والصفات الخمس التی ذکرها الإمام علیه السلام بشأن نشاط المتّقین فی النهار دلالة </w:t>
      </w:r>
    </w:p>
    <w:p>
      <w:pPr>
        <w:pStyle w:val="BookText"/>
        <w:rPr/>
      </w:pPr>
      <w:r>
        <w:rPr>
          <w:rFonts w:ascii="IRNazanin" w:hAnsi="IRNazanin" w:eastAsia="IRNazanin"/>
          <w:color w:val="111111"/>
          <w:sz w:val="28"/>
          <w:sz w:val="28"/>
          <w:szCs w:val="28"/>
          <w:rtl w:val="true"/>
          <w:lang w:bidi="fa-IR"/>
        </w:rPr>
        <w:t>واضحة علی هذه الحقیقة وهی أنّ تقوی هؤلاء المتّقین لیست منفصلة عن المجتمع قط، بل تقواهم مقرونة بالعلم والمعرفة والإدارة وتحمل المسؤولیّة والإحسان والعیش فی وسط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النفس حین الغضب، ولما کانت هذه الحالة نابعة من العقل فإنّ مفردة الحلم تستعمل أحیاناً بمعنی العقل ومن هنا تُطلق کلمة الحلیم علی من یتمالک نفسه عند الغضب وعلی العالم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علماء الأخلاق أنّ صفة الحلم تمثّل حالة الإعتدال بین الصفتین الرذیلتین؛ إحداهما الذلّة والأخری المفرطة وهی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هذه الصفة غالباً ما تظهر حین التعامل مع الجهّال فیضطر الحلیم إلی مداراتهم بحیث لا یُستغل علهم یفیقون إلی أنفسهم ویکفون عن 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بالعلماء لا یقتصر علی أولئک الذین انفتحوا علی العلوم المعروفة بل یشمل الأفراد ممن لهم اطلاع ومعرفة واسعة وقدرة علی إدراک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بَرَاهُمُ الْخَوْفُ بَرْیَ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المراد منها أنّ المتّقین ضعیفو البنیة خشیة المسؤولیّة، بل المراد أنّ تلک الخشیة جعلتهم أکثر فاعلیة وحسماً فی القیام بوظائفهم، ذلک لأنّ السهم حین یبری لیصیب الهدف یکون انطلاقه أفضل وحدته 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والتعبیر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إِلَیْهِمُ النَّاظِرُ فَیَحْسَبُهُمْ مَرْضَی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العلماء الحلماء والمتّقین الأبرار یبدون فی أعین السذج من الناس کأفراد ضعیفی الإرادة وغیر جادین فی قراراتهم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نری رمی الأنبیاء من قبل أممهم بتهمة الجهل والجنون، سیما أنّهم لا یشابهون سائر قومهم، فمن لم یکن مثلهم یرونه مجنوناً لأنّه یخالف عاداتهم وعقائدهم بینما الواقع هم المجانین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القرآن بشأن السابقین فی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یُؤْتُونَ مَا أتَوا وقُلُوبُهُمْ وَجِلَةٌ أَنَّهُمْ إِلَی رَبِّهِمْ رَاجِعُونَ</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سورة المؤمنون، الآیة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شرح نهج البلاغة لابن أبی الحدید فی ذیل الآیة الشریفة أنّه سئل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الآیة من یذنب ویخشی الذنب؟ فقال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الرَّجُلُ یَصُومُ ویَتَصَدَّقُ ویَخافُ أنْ لا یَقْبَلَ مِنْهُ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الإمام علیه السلام فی بیان علوّ همّة المتّقین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یَرْضَوْنَ مِنْ أَعْمَالِهِمُ الْقَلِیلَ، وَلَا یَسْتَکْثِرُونَ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لاَِنْفُسِهِمْ مُتَّهِمُونَ، ومِنْ أَعْمَالِهِمْ مُشْفِقُونَ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فعلوّ همّتهم وسمّو معرفتهم لا تدعهم یرضون بالأعمال القلیلة أو یستکثرون تلک الأعمال علی خلاف المغرورین ضیقی النظر الذین یرضون من أنفسهم بالقلیل من العمل وکأنّهم أشرف خلق اللّه، وبغض النظر عن ذلک فهؤلاء یتمتعون بصفة بارزة هی نقد الذات التی یفر منها أغلب الأفراد والذین لا یقبلون النقد من الآخرین وبطریق أولی لا ینتقدون أنفسهم وبذلک یهجرون الأمر الذی یؤدّی إلی سموهم وتکاملهم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یشعرون بالخشیة دائماً وکأنّهم لم یؤدّوا حقّ نعمة اللّه وهجروا طریقة عبودیة اللّه وأنّهم مسؤولون أمام خلق اللّه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فسّر بعض شرّاح نهج البلاغة الأعمال الواردة هنا بالعبادات فقط واستشهدوا بالروایات الواردة فی کثرة عبادات النّبی صلی الله علیه و آله وأمیر المؤمنین علیه السلام والإمام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العبادات تعدّ إحدی الوظائف المهمّة للعباد، ولکن لیس لدینا أی دلیل علی حصر الأعمال الواردة فی العبارة المذکورة بالعبادة وعدم شمولها </w:t>
      </w:r>
    </w:p>
    <w:p>
      <w:pPr>
        <w:pStyle w:val="BookText"/>
        <w:rPr/>
      </w:pPr>
      <w:r>
        <w:rPr>
          <w:rFonts w:ascii="IRNazanin" w:hAnsi="IRNazanin" w:eastAsia="IRNazanin"/>
          <w:color w:val="111111"/>
          <w:sz w:val="28"/>
          <w:sz w:val="28"/>
          <w:szCs w:val="28"/>
          <w:rtl w:val="true"/>
          <w:lang w:bidi="fa-IR"/>
        </w:rPr>
        <w:t>للمسؤولیات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أئمّتنا علیهم السلام یقرون بذلک للّه‌تعالی مع ما کانت لدیهم من أعمال ضخمة واسعة ورغم قدسیتهم وطهارتهم، فقد ورد عن الإمام السجاد علیه السلام فی دعاء أبی حمزة الثمالی تضرعه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 أعْمالِنا فی جَنْبِ نِعَمِکَ وکَیْفَ نَسْتَکْثِرُ أعْمالا نُقابِلُ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فی کتاب الغارات عن بعض أصحاب أمیر المؤمنین علیه السلام أنّ أحدهم تعجب من کثرة ما ینفق ویتصدق فی سبیل اللّه فقال 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أَنَّ اللّهَ قَبِلَ مِنّی فَرْضاً واحِداً لأمْسَکْتُ، ولکنّی وَاللّهِ ما أدْری أقَبِلَ اللّهُ مِنّی شَیْئاً أمْ لا؟</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فی الواقع درس لعامة الناس فی عدم الاغترار بأعمالهم العبادیّة والخیریّة مهما کانت کثیرة ذلک لأنّ مسألة الإخلاص صعبة ومعقدة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آخر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قاصِماتُ الظَّهْرِ؛ رَجُلٌ اسْتَکْثَرَ عَمَلَهُ، ونَسِیَ ذُنُوبَهُ، وأُعْجِبَ بِرَأْیِهِ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الإمام علیه السلام إلی نقطة أخری فی إطار حدیثه عن مسألة نقد الذات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زُکِّیَ أَحَدٌ مِنْهُمْ خَافَ مِمَّا یُقَالُ 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بِنَفْسِی مِنْ غَیْرِی، ورَبِّی أَعْلَمُ بِی مِنِّی بِنَفْسِی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لَاتُؤَاخِذْنِی بِما یَقُولُونَ، واجْعَلْنِی أَفْضَلَ مِمَّا یَظُنُّونَ، وَاغْفِرْ لی مَا لَایَعْلَمُونَ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وإننا لنعلم أنّ من موانع الرقی والتقدم نحو اللّه وفی المجتمع البشری هو مدح المداحین وتملق المتملقین الذی قذف بأغلب زعماء العالم فی أودیة الخطأ والضلال، والمتقون یشعرون بالخوف دائماً من مدح الآخرین حذراً من أن یسوقهم إلی الغرور والعجب فیتعرضون لسخط اللّه، فهم یسألون اللّه أن یکونوا أعظم من ذلک المدیح وإن کانت لدیهم معصیة خفیّة سألوه غفرانها</w:t>
      </w:r>
      <w:r>
        <w:rPr>
          <w:rFonts w:eastAsia="IRNazanin" w:cs="IRNazanin"/>
          <w:color w:val="111111"/>
          <w:sz w:val="28"/>
          <w:szCs w:val="28"/>
          <w:rtl w:val="true"/>
          <w:lang w:bidi="fa-IR"/>
        </w:rPr>
        <w:t xml:space="preserve">. </w:t>
      </w:r>
      <w:bookmarkStart w:id="894" w:name="pg12581_148289"/>
    </w:p>
    <w:p>
      <w:pPr>
        <w:pStyle w:val="Heading4"/>
        <w:numPr>
          <w:ilvl w:val="3"/>
          <w:numId w:val="1"/>
        </w:numPr>
        <w:rPr/>
      </w:pPr>
      <w:bookmarkStart w:id="895" w:name="__RefHeading___Toc1881918_77815467"/>
      <w:bookmarkStart w:id="896" w:name="_Toc335"/>
      <w:bookmarkEnd w:id="894"/>
      <w:bookmarkEnd w:id="895"/>
      <w:r>
        <w:rPr>
          <w:rtl w:val="true"/>
        </w:rPr>
        <w:t>تأمّل</w:t>
      </w:r>
      <w:bookmarkEnd w:id="896"/>
    </w:p>
    <w:p>
      <w:pPr>
        <w:pStyle w:val="Heading5"/>
        <w:numPr>
          <w:ilvl w:val="4"/>
          <w:numId w:val="1"/>
        </w:numPr>
        <w:rPr/>
      </w:pPr>
      <w:bookmarkStart w:id="897" w:name="__RefHeading___Toc1881920_77815467"/>
      <w:bookmarkStart w:id="898" w:name="_Toc336"/>
      <w:bookmarkEnd w:id="897"/>
      <w:r>
        <w:rPr>
          <w:rtl w:val="true"/>
        </w:rPr>
        <w:t>إشفاق المتّقین من أعمالهم</w:t>
      </w:r>
      <w:bookmarkEnd w:id="898"/>
    </w:p>
    <w:p>
      <w:pPr>
        <w:pStyle w:val="BookText"/>
        <w:rPr/>
      </w:pPr>
      <w:r>
        <w:rPr>
          <w:rFonts w:ascii="IRNazanin" w:hAnsi="IRNazanin" w:eastAsia="IRNazanin"/>
          <w:color w:val="111111"/>
          <w:sz w:val="28"/>
          <w:sz w:val="28"/>
          <w:szCs w:val="28"/>
          <w:rtl w:val="true"/>
          <w:lang w:bidi="fa-IR"/>
        </w:rPr>
        <w:t>یتصف نشاط المتّقین نهاراً بالصبغة الشعبیّة والاجتماعیّة المحضة رغم نشاطهم اللیلی فی تهذیب النفس فی ظلّ المناجاة والعبادة والتضرع إلی اللّه، والاستناد إلی العلم والحلم والإحسان والخوف فی تحمل المسؤولیّة لأفضل دلیل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علماء یوضفون العلم لهدایة وإرشاد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وحلماء یتحمّلون الصبر إزاء تعصب ولجاجة الجهّال من الأفراد، ومحسنون یمدون ید الخدمة بقدر استطاعتهم إلی 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خائفون ووجلون من القیام بالمسؤولیات الکبیرة، فخوفهم خوف إیجابی لیکون الدافع للعمل أسمی وأعظم لا خوف سلبی یدعو إلی التقوقع وترک النشاط، ولذلک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لم یضعفهم بل جعلهم أکثر عملاً علی غرار السهم الذی یبری لیعد لإصابة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صفاتهم أنّهم لیسوا کأصحاب الدنیا الذین ینتهزون الفرص والنفعیین الذین یتأقلمون مع کلّ شخص ومع جمیع الظروف بغیة تحقیق أهدافهم المادیّة، ومن هنا یتهمهم مثل هؤلاء الأفراد بخفة العقل والسذاجة، وزبدة الکلام فإنّهم مشفقون من أعمالهم سباقون للنظر فیها قبل أن یتعرض لها الآخرون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مثل هؤلاء الأفراد یستطیعون انقاذ المجتمع البشری من الظلم والجور وإیصال الحقوق إلی أصحابها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9" w:name="pg12581_148293"/>
      <w:bookmarkStart w:id="900" w:name="pg12581_148293"/>
      <w:bookmarkEnd w:id="900"/>
    </w:p>
    <w:p>
      <w:pPr>
        <w:pStyle w:val="Heading3"/>
        <w:numPr>
          <w:ilvl w:val="2"/>
          <w:numId w:val="1"/>
        </w:numPr>
        <w:rPr/>
      </w:pPr>
      <w:bookmarkStart w:id="901" w:name="pg12581_148293"/>
      <w:bookmarkStart w:id="902" w:name="__RefHeading___Toc1881922_77815467"/>
      <w:bookmarkStart w:id="903" w:name="_Toc337"/>
      <w:bookmarkEnd w:id="901"/>
      <w:bookmarkEnd w:id="902"/>
      <w:r>
        <w:rPr>
          <w:rtl w:val="true"/>
        </w:rPr>
        <w:t>القسم الرابع</w:t>
      </w:r>
      <w:bookmarkEnd w:id="903"/>
    </w:p>
    <w:p>
      <w:pPr>
        <w:pStyle w:val="Heading4"/>
        <w:numPr>
          <w:ilvl w:val="3"/>
          <w:numId w:val="1"/>
        </w:numPr>
        <w:rPr/>
      </w:pPr>
      <w:bookmarkStart w:id="904" w:name="__RefHeading___Toc1881924_77815467"/>
      <w:bookmarkStart w:id="905" w:name="_Toc338"/>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فَمِنْ عَلاَمَةِ أَحَدِهِمْ أَنَّکَ تَرَی لَهُ قُوَّةً فِی دِین، وحَزْماً فِی لِین، وإِیماناً فِی یَقِین، وحِرْصاً فِی عِلْم، وعِلْماً فِی حِلْم، وقَصْداً فی غِنیً، وخُشُوعاً فِی عِبَادَة، وتَجَمُّلاً فِی فَاقَة، وصَبْراً فِی شِدَّة، وطَلَباً فِی حَلاَل، ونَشَاطاً فِی هُدًی، وتَحَرُّجاً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الأَعْمَالَ الصَّالِحَةَ وهُو عَلَی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یُمْسِی وهَمُّهُ الشُّکْرُ، ویُصْبِحُ وَهَمُّهُ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یَبِیتُ حَذِراً ویُصْبِحُ فَرِحاً؛ حَذِراً لَمَّا حُذِّرَ مِنَ الْغَفْلَةِ، وفَرِحاً بِمَا أَصَابَ مِنَ 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عَلَیْهِ نَفْسُهُ فِیما تَکْرَهُ لَمْ یُعْطِهَا سُؤْلَهَا فِیَما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عَیْنِهِ فِیَما لَایَزُولُ، وزَهَادَتُهُ فِیَما لَایَبْقَی، یَمْزُجُ الْحِلْمَ بِالْعِلْمِ، والْقَوْلَ بِالْعَمَلِ</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881926_77815467"/>
      <w:bookmarkStart w:id="907" w:name="_Toc339"/>
      <w:bookmarkEnd w:id="906"/>
      <w:r>
        <w:rPr>
          <w:rtl w:val="true"/>
        </w:rPr>
        <w:t>شرح وتفسیر</w:t>
      </w:r>
      <w:bookmarkEnd w:id="907"/>
    </w:p>
    <w:p>
      <w:pPr>
        <w:pStyle w:val="Heading4"/>
        <w:numPr>
          <w:ilvl w:val="3"/>
          <w:numId w:val="1"/>
        </w:numPr>
        <w:rPr/>
      </w:pPr>
      <w:bookmarkStart w:id="908" w:name="__RefHeading___Toc1881928_77815467"/>
      <w:bookmarkStart w:id="909" w:name="_Toc340"/>
      <w:bookmarkEnd w:id="908"/>
      <w:r>
        <w:rPr>
          <w:rtl w:val="true"/>
        </w:rPr>
        <w:t>اثتنا عشرة صفة أخری</w:t>
      </w:r>
      <w:bookmarkEnd w:id="909"/>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اثنتی عشرة صفة أخری من صفات المتّقین بعبارات قصیرة عمیقة المعانی لیستهلها بقوتهم فی الدین وبعدهم عن الطمع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عَلاَمَةِ أَحَدِهِمْ أَنَّکَ تَرَی لَهُ قُوَّةً فِی دِین، وحَزْماً</w:t>
      </w:r>
      <w:r>
        <w:rPr>
          <w:rStyle w:val="FootnoteAnchor"/>
          <w:rtl w:val="true"/>
        </w:rPr>
        <w:footnoteReference w:id="6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الإحکام والاتقان ومادته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رباط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محکم یربط به سرج الحیوان إلی بطنه‌وورد بمعنی مطلق الربط المحکم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لِین، وإِیماناً فِی یَقِین، وحِرْصاً فِی عِلْم، وعِلْماً فِی حِلْم، وقَصْداً فی غِنیً، وخُشُوعاً فِی عِبَادَة، وتَجَمُّلاً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فَاقَة، وصَبْراً فِی شِدَّة، وطَلَباً فِی حَلاَل، ونَشَاطاً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هُدًی،</w:t>
      </w:r>
    </w:p>
    <w:p>
      <w:pPr>
        <w:pStyle w:val="BookText"/>
        <w:rPr/>
      </w:pPr>
      <w:r>
        <w:rPr>
          <w:rFonts w:ascii="Amiri" w:hAnsi="Amiri" w:eastAsia="Amiri" w:cs="Amiri"/>
          <w:color w:val="111111"/>
          <w:sz w:val="28"/>
          <w:sz w:val="28"/>
          <w:szCs w:val="28"/>
          <w:rtl w:val="true"/>
          <w:lang w:bidi="ar-SA"/>
        </w:rPr>
        <w:t>وتَحَرُّجاً</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تتعدی هذه المفردة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الابعاد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فِی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عدم استطاعة المشککین والمنافقین النفوذ إلیهم ولیس بإمکان خطوب الدنیا ومصاعب الحیاة زعزعة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وحَزْماً فِی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أنّهم رغم إشراقتهم الفکریة التی تستلزم عادة الحزم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العادات الیومیّة التی تسهل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ینسون اللیونة والمرونة ویعاملون من یرافقهم فی تحقیق الأهداف الاجتماعیّة بالرفق والمحبّة علی ضوء المثل القائل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حُلْواً فَتُسْتَرَطُ ولامُرّاٌ فَتُلْفَظُ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وإِیماناً فِی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للإیمان درجات أعلاها درجة علم الیقین وحق الیقین التی تحصل أحیاناً عن طریق الاستدلالات القویة والمتینة، وأخری عن طریق الشهود من خلال ذلک السمّو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الاْیمانَ أفْضَلُ مِنَ الإسْلامِ وإنَّ الْیَقینَ أفْضَلُ مِنَ الاْیمانِ وما مِنْ شَیء أعزُّ مِنَ الْیَقین</w:t>
      </w:r>
      <w:r>
        <w:rPr>
          <w:rFonts w:eastAsia="Amiri" w:cs="Amiri" w:ascii="Amiri" w:hAnsi="Amiri"/>
          <w:color w:val="111111"/>
          <w:sz w:val="28"/>
          <w:szCs w:val="28"/>
          <w:rtl w:val="true"/>
          <w:lang w:bidi="ar-SA"/>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بلغ المتقون هذه المرتبة السامیّة والنادرة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حِرْصاً 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مفردة الحرص تحمل الجانب السلبی عادة لکنّها هنا تشیر إلی أنّهم بمنتهی الجدیة فی کسب العلم، ذلک لأنّه لا أصالة للتقوی ولا عمق دون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وعِلْماً فِی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العالم لا ینبغی أن یغضب وینفعل إزاء جهل الجاهلین بل ینفذ إلیه بحلمه بصورة تدریجیة فیزیل جهله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مانقله المرحوم العلّامة المجلسی فی حدیث مفصّل حوار الإمام الصادق علیه السلام مع البصری الذی جاء إلی الإمام الصادق علیه السلام لتحصل العلم، فقال له فی شأن الحلم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لَکَ إنْ قُلْتَ واحِدَةً سَمِعْتَ عَشْراً فَقُلْ إنْ قُلْتَ عَشْراً لَمْ تَسْمَعْ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بشأن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 الْعُلَماء ما جَهِلْتَ وإیّاکَ أنْ تَسْأَلَهُمْ تَعَنُّتاً وتَجْرِبَةً وإیّاکَ أنْ تَعْمَلَ بِرَأْیِکَ شَیْئاً</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 فی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أنّهم إن أصبحوا أغنیاء وأثریاء لا یتخلون عن الإعتدال ویجتنبون الإسراف والتبذیر ویُعینون الفقراء بما لدیهم من أموال فائضة عن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وخُشُوعاً فِی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عبادتهم لیست سطحیّة جوفاء خالیة من الروح، بل تصدح عباداتهم بالخضوع والخشوع وحضور القلب الذی یمثّل روح العبادة فی أعمالهم العبادیة وکل صلاة من صلواتهم معراج للقرب الإلهی، ومن هنا قال القرآن الکریم فی وصفه للمؤمنین المفلحین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تَجَمُّلاً فِی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تقابل فی الواقع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قَصْداً فی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المتّقین ولا یشکون حین الفقر والفاقة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وتفید مفردة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رغم فقرهم وعوزهم یحافظون علی ظاهرهم، کما یصفهم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فِی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استقامتهم وصبرهم إزاء مکاره الدهر والحوادث الألیمة وکمصداق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أَصَابَتْهُمْ مُّصِیبَةٌ قَالُوا إِنَّا اللّهِ وَإِنَّا إِلَیْهِ رَاجِعُونَ</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یرون أنفسهم راجعین إلی اللّه ودار الأمن والأمان والروح والریحان دون الإکتراث لهذه الدنیا فقد قال النّبی صلی الله علیه و آله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نِصْفُ الإیمانِ</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نِصْفانِ؛ نِصْفٌ فِی الصَّبْرِ ونِصْفٌ فِی الشُّکْرِ</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فِی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المتّقین لیسوا أفراداً متقوقعین ومعتزلین للأنشطة الحیویة، بل یسعون ویجدون من أجل المعاش والنهوض بالمجتمع الإسلامی الذی یشکل أحد أهدافهم الأساسیّة، مع هذا الفارق وهو أنّ أصحاب الدنیا لا یهتمون للحلال والحرام بینما یعیش هؤلاء هم الکسب الحلال ویهربون من العمل مهما کان دخله کثیراً إن شمّوا منه رائحة الحرمة، قال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 وَاعْمَلُوا صَالِحاً</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تکون العبارة دلالة علی أنّ العمل الصالح ولید الغنی الحلال والطیب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نَشَاطاً فِی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 طی طریق الهدی بالنسبة لهؤلاء وخلافاً لما یعتقده الأفراد ضیقی الفکر وقلیلی المعرفة منطلقاً للنشاط والحیویة، فهم لا یکلّون قط من السیر علی هذا الدرب وسلوک هذا الطریق یضاعف من نشاطهم وفاعلیتهم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وتَحَرُّجاً عَنْ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المتّقین بعیدون کلّ البعد عن الطمع، الطمع نتیجة التعلق الشدید بالدنیا بسبب التوجه لغیر اللّه والذی یؤدّی إلی العدید من المفاسد ومنها أنّه أحد عناصر الذلّة والبغض والعداوة والحقد والحسد؛ فالطماع لا یشبع قط من مال الدنیا ویسعی للحصول علیه بالطرق والوسائل کافّة فهو فی الواقع یعیش أسر هذا القید علی الدوام کما قال الإمام علیه السلام فی إحدی کلماته القصار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أضف إلی ذلک فالطمع یعطل الفکر والعقل ویعرض الإنسان للتذبذب والحیرة، کما قال علیه السلام فی إحدی کلماته القصار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نهج البلاغة، الکلمات القصار، الکلمة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علیه السلام إلی ثلاث صفات أخری من صفات المتّقین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الأَعْمَالَ الصَّالِحَةَ وهُو عَلَی وَجَل</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یُمْسِی وهَمُّهُ الشُّکْرُ، ویُصْبِحُ وَهَمُّهُ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أولیاء اللّه بکلّ الأعمال الصالحة لظلوا یخشون عدم أدائهم حقّ العبودیة للّه‌والتقصیر فی إمتثال التکلیف، کما ورد فی الحدیث الشریف عن الحارث بن المغیرة أو أبیه، 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وصیّة لقمان؟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فِیها الأعاجِیب وَکانَ أَعجَبُ مَا کَانَ فِیها أنْ قَالَ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وَجَلَّ خِیفَةً لَو جِئتَهُ بِبرّ الثّقَلَینِ لَعَذَّبَکَ، وَارجُ اللّهَ رجَاءً لَو جِئتَهُ بِذُبُوبِ الثّقَلَینِ لَرَحِمَکَ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وللقرآن الکریم تعابیر مختلفة ورائعة بهذا الخصوص فی وصفه للسابقین فی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یُؤْتُونَ مَا أتَوا وَّقُلُوبُهُمْ وَجِلَةٌ أَنَّهُمْ إِلَی رَبِّهِمْ رَاجِعُونَ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یُمْسِی وهَمُّهُ الشُّکْرُ، ویُصْبِحُ وَهَمُّهُ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هؤلاء یبتدئون یومهم الذی یستانفون فیه العمل والنشاط باسم اللّه وفی آخر الیوم حیث انفتحوا علی تلک النعم الإلهیّة واستغلوها فی مرضات اللّه فیندفعون فی الحمد والشکر، بالضبط کالجلوس علی مائدة الطعام، فهم یشرعون بتناول الطعام باسم اللّه وینتهون بشکره حین یرفعون أیدیهم عن الطعام، رغم ما ذهب إلیه بعض الشرّاح</w:t>
      </w:r>
      <w:r>
        <w:rPr>
          <w:rStyle w:val="FootnoteAnchor"/>
          <w:rtl w:val="true"/>
        </w:rPr>
        <w:footnoteReference w:id="680"/>
      </w:r>
      <w:r>
        <w:rPr>
          <w:rFonts w:ascii="IRNazanin" w:hAnsi="IRNazanin" w:eastAsia="IRNazanin"/>
          <w:color w:val="111111"/>
          <w:sz w:val="28"/>
          <w:sz w:val="28"/>
          <w:szCs w:val="28"/>
          <w:rtl w:val="true"/>
          <w:lang w:bidi="fa-IR"/>
        </w:rPr>
        <w:t>أنّ الاختلاف فی التعبیر من باب التنوع فی العبارة والمراد أنّهم ذاکرون وشاکرون فی الصباح والمساء وفی جمیع الأحوال، إلّاأنّ الأنسب ما ذکرناه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عبارات عمیقة المعنی فی الآیات والروایات بشأن أهمیّة ذکر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ورد فی الحدیث عن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مَعْصُومُونَ مِنْ إبْلیسَ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الذّاکِرُونَ للّهِ، والْباکُونَ مِنْ خَشْیَةِ اللّهِ، والْمُسْتَغْفِرُونَ بِالأسْحارِ</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وما یناسبه،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وردت عدّة آیات وروایات فی الشکر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أمیر المؤمنین علیه السلام فی غرر الحکم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النِّعْمَةِ أَمانٌ مِنْ حُلُولِ النِّقْمَةِ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إلی صفتین مهمتین من صفات هؤلاء الأولیاء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یَبِیتُ حَذِراً ویُصْبِحُ فَرِحاً؛ حَذِراً لَمَّا حُذِّرَ مِنَ الْغَفْلَةِ، وفَرِحاً بِمَا أَصَابَ مِنَ الْفَضْلِ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 لیس مفهوم العبارة تقسیم الوقت فی الخوف والرجا، فالخوف والرجاء راسخ فی قلوب المتّقین فی کلّ زمان، وعلی کلّ حال ولکن لما کان المتّقون یخلون إلی أنفسهم بعد نهایة یومهم للحساب یشعرون بالقلق إن کان بدر منهم زلة أو خطأ ومن هنا ورد الحث علی الاستغفار عند اللیل قبل النوم فقد روی عن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اسْتَغْفَرَاللّهَ حینَ یَأْوِی إلی فِراشِهِ مِائَةَ مَرَّة تَحاتَتْ ذُنُوبُهُ کَما یَسْقُطُ وَرَقُ الشَّجَرِ</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النهار انطلاقة فعالیة وأعمال صالحة جدیدة، الفعالیة التی ینبغی أن تستهل بالأمل والرجاء فقد أصبح تجلیاً لصفة الرجاء والأمل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وللمفسرین عدّة أقوال بشأن الفارق بین الفضل والرحمة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فقد ذهب البعض إلی أنّ الفضل الإلهی هو النعم الظاهریّة والمادیّة والرحمة النعم الباطنیّة والمعنویّة، بینما ذهب البعض الآخر إلی أنّ الفضل بدایة النعمة والرحمة دوامها، کما احتُمِلَ أن یکون الفضل إشارة إلی نعم اللّه العامّة علی جمیع الناس والرحمة إشارة إلی رحمته الخاصّة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لیس هنالک من تناقض فی هذه التفاسیر ویمکن الجمع بینها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تطرق الإمام علیه السلام إلی بیان صفة أخری من صفات المتّقین ذات الصلة بالتربیة وتهذیب النفس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اسْتَصْعَبَتْ</w:t>
      </w:r>
      <w:r>
        <w:rPr>
          <w:rStyle w:val="FootnoteAnchor"/>
          <w:rtl w:val="true"/>
        </w:rPr>
        <w:footnoteReference w:id="6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التصعیب وعدم 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نَفْسُهُ فِیمَا تَکْرَهُ لَمْ یُعْطِهَا سُؤْلَهَا فِیمَا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فی الواقع أحد مراحل السلوک إلی اللّه والذی یصطلح علیه بمرحلة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تأتی بعد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یشترط علی نفسه منذ الصباح حین ینطلق فی یومه الجدید علی عدم مقارفة أی ذنب، ثم یعیش المراقبة طیلة یومه ومن ثم یتفرغ لیلاً لحساب ما أتی به من عمل فی النهار، فإنّ ظفر بمخالفة هب لمعاقبة نفسه کأن یمنع نفسه ما ترغب فیه، مثلاً یحرم نفسه من الطعام اللذیذ والفراش المریح والنوم الکافی وما شاکل ذلک لیؤدب نفسه الجامحة فتعیش طاعة اللّه فی الأیّام القادمة، وهذا البرنامج مؤثر وعملی لتهذیب النفس وبالطبع أنّ کلّ من داوم علیه سیلمس آثاره وبرکاته بعد مدّة لیست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أربع صفات مهمّة 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عَیْنِهِ فِیمَا لَایَزُولُ، وزَهَادَتُهُ فِیمَا لَایَبْقَی، یَمْزُجُ الْحِلْمَ بِالْعِلْمِ، والْقَوْلَ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وزن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فی الأصل البرودة والعرب تعتقد أنّ دموع الشوق باردة دائماً ودموع الحزن حارة ومحرقة، فإنّ هذه العبارة تقال حیث السرور والفرح، وعلیه فمفهوم العبارة المذکورة أنّ عین المتّقین مسرورة بعالم الآخرة، ذلک لأنّه عالم خالد ودائم، کما قال القرآن عن أصحاب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مَا دَامَتِ السَّموَاتُ وَالأَرْضُ</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xml:space="preserve">وبالنظر إلی أنّه وحسب ما ورد فی الأقسام السابقة من الخطبة فإنّ هؤلاء یرون بأعینهم فی هذه </w:t>
      </w:r>
    </w:p>
    <w:p>
      <w:pPr>
        <w:pStyle w:val="BookText"/>
        <w:rPr/>
      </w:pPr>
      <w:r>
        <w:rPr>
          <w:rFonts w:ascii="IRNazanin" w:hAnsi="IRNazanin" w:eastAsia="IRNazanin"/>
          <w:color w:val="111111"/>
          <w:sz w:val="28"/>
          <w:sz w:val="28"/>
          <w:szCs w:val="28"/>
          <w:rtl w:val="true"/>
          <w:lang w:bidi="fa-IR"/>
        </w:rPr>
        <w:t>الدنیا الجنّة ونعمها، وتحصل لهم حالة السرور وقرة العیون، وبالعکس حیث ایقنوا أنّ الدنیا متقلبة فلم یتعلقوا بها قط، ومزجهم الحلم بالعلم والقول بالعمل کان من أهم نقاط قوّتهم، ذلک لأنّ العالم إن لم یکن حلیما إزاء جهل الجهّال تعذر علیه هدایتهم وإرشادهم وإن لم یقترن قوله بفعله لم یعد لکلامه من تأثیر، فقد 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لَمْ یَعْمَلْ بِعِلْمِهِ زَلَّتْ مَوْعِظَتُهُ عَنِ الْقُلُوبِ کَما یَزِلُّ الْمَطَرُ عَنِ الصَّفا</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0" w:name="pg12581_148309"/>
    </w:p>
    <w:p>
      <w:pPr>
        <w:pStyle w:val="Heading3"/>
        <w:numPr>
          <w:ilvl w:val="2"/>
          <w:numId w:val="1"/>
        </w:numPr>
        <w:rPr/>
      </w:pPr>
      <w:bookmarkStart w:id="911" w:name="__RefHeading___Toc1881930_77815467"/>
      <w:bookmarkStart w:id="912" w:name="_Toc341"/>
      <w:bookmarkEnd w:id="910"/>
      <w:bookmarkEnd w:id="911"/>
      <w:r>
        <w:rPr>
          <w:rtl w:val="true"/>
        </w:rPr>
        <w:t>القسم الخامس</w:t>
      </w:r>
      <w:bookmarkEnd w:id="912"/>
    </w:p>
    <w:p>
      <w:pPr>
        <w:pStyle w:val="Heading4"/>
        <w:numPr>
          <w:ilvl w:val="3"/>
          <w:numId w:val="1"/>
        </w:numPr>
        <w:rPr/>
      </w:pPr>
      <w:bookmarkStart w:id="913" w:name="__RefHeading___Toc1881932_77815467"/>
      <w:bookmarkStart w:id="914" w:name="_Toc342"/>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تَرَاهُ قَرِیباً أَمَلُهُ، قَلِیلاً زَلَلُهُ، خَاشِعاً قَلْبُهُ، قَانِعَةً نَفْسُهُ، مَنْزُوراً أَکْلُهُ، سَهْلاً أَمْرُهُ، حَرِیزاً دِینُهُ، مَیِّتَةً شَهْوَتُهُ، مَکْظُوماً غَیْظُهُ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مِنْهُ مَأْمُولٌ، والشَّرُّ مِنْهُ مَأْمُونٌ، إِنْ کَانَ فِی الْغَافِلِینَ کُتِبَ فِی الذَّاکِرِینَ، وإِنْ کانَ فی الذَّاکِرِینَ لَمْ یُکْتَبْ مِنَ الْغَافِلِینَ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یَعْفُوعَمَّنْ ظَلَمَهُ، ویُعْطِی مَنْ حَرَمَهُ، ویَصِلُ مَنْ قَطَعَهُ، بَعِیداً فُحْشُهُ، لَیِّناً قَوْلُهُ، غَائِباً مُنْکَرُهُ، حَاضِراً مَعْرُوفُهُ، مُقْبِلاً خَیْرُهُ،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الزَّلاَزِلِ وقُورٌ، وفِی الْمَکَارِهِ صَبُورٌ، وفِی الرَّخَاءِ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لَایَحِیفُ عَلَی مَنْ یُبْغِضُ، وَلَا یَأْثَمُ فِیمَنْ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یَعْتَرِفُ بِالْحَقِّ قَبْلَ أَنْ یُشْهَدَ عَلَیْهِ، لاَ یُضِیعُ مَا اسْتُحْفِظَ، وَلَا یَنْسَی مَا ذُکِّرَ، وَلَا یُنَابِزُ بِالاَْلْقَابِ، وَلَا یُضَارُّ بِالْجَارِ، وَلَا یَشْمَتُ بِالْمَصَائِبِ، وَلَا یَدْخُلُ فِی الْبَاطِلِ، وَلَا یَخْرُجُ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یَغُمَّهُ صَمْتُهُ، وإِنْ ضَحِکَ لَمْ یَعْلُ صَوْتُهُ، وإِنْ بُغِیَ عَلَیْهِ صَبَرَ حَتَّی یَکُونَ اللّهُ هُوالَّذِی یَنْتَقِمُ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فِی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مِنْهُ فِی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لاِخِرَتِهِ، وأَرَاحَ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ونَزَاهَةٌ، ودُنُوُّهُ مِمَّنْ دَنَا مِنْهُ لِینٌ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تَبَاعُدُهُ بِکِبْر وعَظَمَة، وَلَا دُنُوُّهُ بِمَکْر وخَدِیعَة</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881934_77815467"/>
      <w:bookmarkStart w:id="916" w:name="_Toc343"/>
      <w:bookmarkEnd w:id="915"/>
      <w:r>
        <w:rPr>
          <w:rtl w:val="true"/>
        </w:rPr>
        <w:t>الشرح والتفسیر</w:t>
      </w:r>
      <w:r>
        <w:rPr>
          <w:rtl w:val="true"/>
        </w:rPr>
        <w:t xml:space="preserve">: </w:t>
      </w:r>
      <w:r>
        <w:rPr>
          <w:rtl w:val="true"/>
        </w:rPr>
        <w:t>تسع صفات أخری</w:t>
      </w:r>
      <w:bookmarkEnd w:id="916"/>
    </w:p>
    <w:p>
      <w:pPr>
        <w:pStyle w:val="Heading5"/>
        <w:numPr>
          <w:ilvl w:val="4"/>
          <w:numId w:val="1"/>
        </w:numPr>
        <w:rPr/>
      </w:pPr>
      <w:bookmarkStart w:id="917" w:name="__RefHeading___Toc1881936_77815467"/>
      <w:bookmarkStart w:id="918" w:name="_Toc344"/>
      <w:bookmarkEnd w:id="917"/>
      <w:r>
        <w:rPr>
          <w:rtl w:val="true"/>
        </w:rPr>
        <w:t>اشارة</w:t>
      </w:r>
      <w:bookmarkEnd w:id="91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تطرق الإمام علیه السلام فی هذا المقطع من الخطبة إلی تسع من صفات المتّقین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قَرِیباً أَمَلُهُ، قَلِیلاً زَلَلُهُ، خَاشِعاً قَلْبُهُ، قَانِعَةً نَفْسُهُ، مَنْزُوراً</w:t>
      </w:r>
      <w:r>
        <w:rPr>
          <w:rStyle w:val="FootnoteAnchor"/>
          <w:rtl w:val="true"/>
        </w:rPr>
        <w:footnoteReference w:id="6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أَکْلُهُ، سَهْلاً أَمْرُهُ، حَرِیزاً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دِینُهُ، مَیِّتَةً شَهْوَتُهُ، مَکْظُوماً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غَیْظُهُ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أشار الإمام علیه السلام فی هذه العبارة إلی قصر الأمل، لأنّ طول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ینسی الآخرة ونسیان الآخرة طامة کبری تفرز مختلف المعاصی والذنوب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وجود الأمل لدی الإنسان مدعاة للحرکة والنشاط، کما جاء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رَحْمَةٌ لاُِمَّتی ولَوْلا الأَمَلُ ما رَضَعَتْ والِدَةٌ وَلَدَها ولا غَرَسَ غارِسٌ شَجَراً</w:t>
      </w:r>
      <w:r>
        <w:rPr>
          <w:rFonts w:eastAsia="Amiri" w:cs="Amiri" w:ascii="Amiri" w:hAnsi="Amiri"/>
          <w:color w:val="111111"/>
          <w:sz w:val="28"/>
          <w:szCs w:val="28"/>
          <w:rtl w:val="true"/>
          <w:lang w:bidi="ar-SA"/>
        </w:rPr>
        <w:t>»</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إن تجاوز هذا الأمل الحد وتبدل إلی أمل طویل فإنّه یدفع جمیع قوی الإنسان وأفکاره نحوالدنیا وینسیه کلّ شیء، بل یتعذر حتی علی الإنسان فی ظلّ هذه الحالة أن یستثمر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وإننا لنری أنّ قلّة زلات المتّقین کونهم یبعدون أنفسهم عن مطبات الذنب وذکرهم الدائم للّه‌تبارک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وخشوع قلوبهم نتیجة لعرفانهم باللّه، لأنّ الإنسان کلّما إزداد إدراکه لعظمة المعبود ازداد خضوعه له، وقناعة المتّقین معلولة لسعة افقهم إزاء النعم المادیّة للدنیا ومتاعها وزخرفها، وبما أنّهم یؤمنون بفنائها وزوالها فهم لا یجازفون فی السعی للحصول علیها فیقتنعون منها بذلک المقدار اللازم، وقلّة طعامهم لعلمهم بأنّ کثرة الأکل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عمّا تفرزه من أنواع الأمراض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تسلبهم حیویة العبادة ومناجاة اللّه، أضف إلی ذلک فإنّها تجعلهم یغفلون عن ذکر المعوزین من أهل 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الحدیث عن الإمام علیه السلام فی غرر الحکم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فی أکْلِهِ کَثُرَتْ صِحَّتُهُ وصَلُحَتْ فِکْرَتُهُ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سهل لین فی أعماله الشخصیة، کما أنّه سهل المؤونة إزاء الناس، وأننا لنری بعض الأفراد الذین یعیشون حالة من التکلف القصوی بشأن سفر أو ضیافة ویزجون بأنفسهم فی أتون عذاب ألیم، أو یخوضون صراعاً قد یستغرق أشهراً وربّما سنوات تجاه الناس لانتزاع حقّ بسیط، والحال یعیش المتساهلون حیاة وادعة مریحة علی المستوی الشخصی إلی جانب الراحة فی علاقاتهم مع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یهتم قبل کلّ شیء بحفظ إیمانه وعقیدته ومبادئ دینه، ولا یضحی بها من أجل المال والمقام والشهوة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مَیِّتَةً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تعنی أنّهم یفتقرون إلی الشهوات، بل یسیطرون بعقولهم وإیمانهم علی تهذیب هذه الشهوة، وهوذات التعبیر الرائع الذی ساقه القرآن الکریم بشأن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رَّءا بُرْهَانَ رَبِّهِ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سورة یوسف، الآیة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مَکْظُوماً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الصفات السابقة إشارة إلی أنّ حفظ الدین وأداء الوظائف قد یؤدّی أحیاناً إلی ردود فعل طائشة من قبل بعض الجهّال والذی یثیر الغضب لدی المتّقین، لکنهم مسلّطون علی أنفسهم ویکظمون غیظهم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فأشار إلی أربع صفات من صفات المتّقین البارزة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مِنْهُ مَأْمُولٌ، والشَّرُّ مِنْهُ مَأْمُونٌ، إِنْ کانَ فِی الْغَافِلِینَ کُتِبَ فِی الذَّاکِرِینَ، وإِنْ کانَ فی الذَّاکِرِینَ لَمْ یُکْتَبْ مِنَ الْغَافِلِینَ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فی الحدیث عن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أُنَبِّئُکُم لِمَ سُمِّیَ الْمُؤْمِنُ مُؤْمِناً؟ لإیمانِهِ النّاسَ عَلی أنْفُسِهِمْ وأمْوالِهِمْ، ألا أُنَبِّئُکُمْ مَنِ الْمُسْلِمُ؟ الْمُسْلِمُ مَنْ سَلِمَ النّاسُ مِنْ یَدِهِ ولِسانِهِ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هذا هو حال العادیین من المسلمین والمؤمنین، فمن الأولی أن یکون </w:t>
      </w:r>
    </w:p>
    <w:p>
      <w:pPr>
        <w:pStyle w:val="BookText"/>
        <w:rPr/>
      </w:pPr>
      <w:r>
        <w:rPr>
          <w:rFonts w:ascii="IRNazanin" w:hAnsi="IRNazanin" w:eastAsia="IRNazanin"/>
          <w:color w:val="111111"/>
          <w:sz w:val="28"/>
          <w:sz w:val="28"/>
          <w:szCs w:val="28"/>
          <w:rtl w:val="true"/>
          <w:lang w:bidi="fa-IR"/>
        </w:rPr>
        <w:t>کذلک الوضع بالنسبة للمتّقین الذین یمثلون نخبة المؤمنین والمسلمین، فهؤلاء مصدر الخیرات والبرکات ولا یتلقی الناس منهم أی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الْمُؤمِنِ کَمَثَلِ النِّحْلَةِ إنْ صاحَبْتَهُ نَفَعَکَ وإنْ شاوَرْتَهُ نَفَعَکَ وإنْ جالَسْتَهُ نَفَعَکَ وکُلّ شَأْنِهِ مَنافِعُ وکَذلِکَ النِّحْلَة کُلّ شَأْنِها مَنافِع</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المشابهة بین المؤمن والنحل حذق النحل وفطنته وقلّة أذاه ومنفعته وقناعته وسعیه فی النهار وتنزهه عن الاقذار وطیب أکله، وأنّه لا یأکل من کسب غیره</w:t>
      </w:r>
      <w:r>
        <w:rPr>
          <w:rStyle w:val="FootnoteAnchor"/>
          <w:rtl w:val="true"/>
        </w:rPr>
        <w:footnoteReference w:id="694"/>
      </w:r>
      <w:r>
        <w:rPr>
          <w:rFonts w:ascii="IRNazanin" w:hAnsi="IRNazanin" w:eastAsia="IRNazanin"/>
          <w:color w:val="111111"/>
          <w:sz w:val="28"/>
          <w:sz w:val="28"/>
          <w:szCs w:val="28"/>
          <w:rtl w:val="true"/>
          <w:lang w:bidi="fa-IR"/>
        </w:rPr>
        <w:t>، أضف إلی ذلک فإنّ النحلة تنتج الشهد العظیم الفائدة، بالإضافة إلی أنّ دورانها حول الأزهار یؤدّی إلی تلقیح مختلف أنواع النباتات، ناهیک عن لسعتها التی تعدّ وسیلة للدفاع عن نفسها من العدو ذات فائدة عظیمة فی علاج بعض الأمراض ومفردة الخیر والشر مفهوم غایة فی السعة تشمل الخیرات المادیّة والمعنویّة وجمیع الشرور المادیّة والمعنویّة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کَانَ فِی الْغَافِلِینَ کُتِبَ فِی الذَّاکِرینَ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أنّه لا یتأثر حین یکون وسط بعض الغافلین من الأفراد فهو لا ینفک عن ذکر اللّه والیوم الآخر، کما لا یعیش حالة الغفلة حین یکون وسط الذاکرین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علیه السلام إلی ثلاث صفات مهمّة أخری والتی تعدّ من کرامات المتّقین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یَعْفُو عَمَّنْ ظَلَمَهُ، ویُعْطِی مَنْ حَرَمَهُ، ویَصِلُ مَنْ قَطَعَهُ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الإنسان بالمثل أحیاناً علی ما یواجهه من إساءات من الآخرین والتی غالباً ما تفرزها حالة الثأر والانتقام؛ ولکن لا تمارس أحیاناً مثل هذه المعاملة وهذا بالطبع الأسلوب الذی یطبع سیرة أولیاء اللّه والمتّقین، فهم یتجاوزون ویعفون عن ظلم الظلمة فی الوقت الذی یتمکنون فیه من الانتقام والرد بالمثل، وهذا بحد ذاته </w:t>
      </w:r>
    </w:p>
    <w:p>
      <w:pPr>
        <w:pStyle w:val="BookText"/>
        <w:rPr/>
      </w:pPr>
      <w:r>
        <w:rPr>
          <w:rFonts w:ascii="IRNazanin" w:hAnsi="IRNazanin" w:eastAsia="IRNazanin"/>
          <w:color w:val="111111"/>
          <w:sz w:val="28"/>
          <w:sz w:val="28"/>
          <w:szCs w:val="28"/>
          <w:rtl w:val="true"/>
          <w:lang w:bidi="fa-IR"/>
        </w:rPr>
        <w:t>شجاعة لأنّه ینبع من موقع القوّة ولیس من قبیل الاستسلام تجاه الظلم، ویعتمد البذل والعطاء تجاه من حرمه ومنعه، وهذا دلیل علی جوده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فهو یمد ید المصالحة والسلام لمن یقاطعه ویشمله بعونه ونجدته وهذا شجاعة وکرم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الخبر المروی عن الإمام زین العابدین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نادی مُنادٍ أَینَ أَهلُ الفَضلَ؟ فَیَخرُجُ عُنقٌ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فَضلُکُم؟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نَصِلُ مَنْ قَطَعَنا ونُعْطی مَنْ حَرَمَنا ونَعْفُو عَمَّنْ 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أمرنا اللّه تعالی فی القرآن الکریم بصورة عامة وشاملة بهذا الخلق، حیث خاطب النّبی صلی الله علیه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 السَّیِّئَةَ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الإمام علیه السلام فی عبارات قصیرة وعمیقة المعنی إلی ست صفات بارزة أخری فی المتّقین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بَعِیداً فُحْشُهُ</w:t>
      </w:r>
      <w:r>
        <w:rPr>
          <w:rStyle w:val="FootnoteAnchor"/>
          <w:rtl w:val="true"/>
        </w:rPr>
        <w:footnoteReference w:id="697"/>
      </w:r>
      <w:r>
        <w:rPr>
          <w:rFonts w:ascii="Amiri" w:hAnsi="Amiri" w:eastAsia="Amiri" w:cs="Amiri"/>
          <w:color w:val="111111"/>
          <w:sz w:val="28"/>
          <w:sz w:val="28"/>
          <w:szCs w:val="28"/>
          <w:rtl w:val="true"/>
          <w:lang w:bidi="ar-SA"/>
        </w:rPr>
        <w:t>، لَیِّناً قَوْلُهُ، غَائِباً مُنْکَرُهُ، حَاضِراً مَعْرُوفُهُ، مُقْبِلاً خَیْرُهُ، مُدْبِراً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والصفات الست التی یقابل کلّ زوج فیها الآخر وتفسر بعضها البعض الآخر تشیر إلی سلوکیات وتصرفات المتّقین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فُحْشُهُ، لَیِّناً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معاملتهم لجمیع الناس تنطلق من اللسان الجمیل والکلمات المفعمة بالخیر والمحبّة ولیس فی أقوالهم وأعمالهم أی نوع من العنف والغلظة، فهم لیسوا بعیدین غایة البعد عن الفاحش من القول فحسب بل هم أبعد ما یکونون عن الفاحشین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الروایة عن الإمام الصادق علیه السلام حین سئل عن حد حسن الخلق أنّه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تُلینَ جَناحَکَ، وتُطیبَ کَلامَکَ، وتَلقی أخاکَ بِبِشْر حَسَن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مُنْکَرُهُ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انعدامه؛ أی لا یبدر منه أی منکر إزاء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ویحتمل أن یکون المراد أنّه لو بدرت منهم زلّة، فهی لیست بزلّة علنیّة علی الأقل لتلوث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جمیع المحاسن التی یقرّها العقل والوجدان والشرع ولیست غریبة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عرفان بمعنی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 خَیْرُهُ،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مندفعون علی الدوام فی الإتیان بأفعال الخیر، وإن کانت لهم من أعمال سیئة فی الماضی فهم یسعون إلی هجرانها والإبتعاد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إلی ثلاث من صفاتهم الحمیدة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الزَّلاَزِلِ</w:t>
      </w:r>
      <w:r>
        <w:rPr>
          <w:rStyle w:val="FootnoteAnchor"/>
          <w:rtl w:val="true"/>
        </w:rPr>
        <w:footnoteReference w:id="699"/>
      </w:r>
      <w:r>
        <w:rPr>
          <w:rFonts w:ascii="Amiri" w:hAnsi="Amiri" w:eastAsia="Amiri" w:cs="Amiri"/>
          <w:color w:val="111111"/>
          <w:sz w:val="28"/>
          <w:sz w:val="28"/>
          <w:szCs w:val="28"/>
          <w:rtl w:val="true"/>
          <w:lang w:bidi="ar-SA"/>
        </w:rPr>
        <w:t>وَقُورٌ</w:t>
      </w:r>
      <w:r>
        <w:rPr>
          <w:rStyle w:val="FootnoteAnchor"/>
          <w:rtl w:val="true"/>
        </w:rPr>
        <w:footnoteReference w:id="700"/>
      </w:r>
      <w:r>
        <w:rPr>
          <w:rFonts w:ascii="Amiri" w:hAnsi="Amiri" w:eastAsia="Amiri" w:cs="Amiri"/>
          <w:color w:val="111111"/>
          <w:sz w:val="28"/>
          <w:sz w:val="28"/>
          <w:szCs w:val="28"/>
          <w:rtl w:val="true"/>
          <w:lang w:bidi="ar-SA"/>
        </w:rPr>
        <w:t>، وفِی الْمَکَارِهِ صَبُورٌ، وفِی الرَّخَاءِ شَکُورٌ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الحوادث الألیمة والفتن العظیمة التی تهز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فالمتقون یربطون جأشهم إزاء هذه الخطوب ولا یفقدون معنویاتهم ویقفون إزاءَها کالجبل الأصم الذی لا تحرکه الریاح العاتیة،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أصْلَبُ مِنَ الْجَبَلِ</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فهم صامدون وهذا یدل علی أنّ التقوی لا تعنی الإعتزال عن المجتمع والخلود إلی الدعة والراحة، بل المتقون الحقیقیون هم أولئک الذین یتصدون للأحداث الصعبة ویسعون جاهدین وبکل شجاعة لإنقاذ أنفسهم ومجتمعاتهم ممّا یعصف بها من خطوب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والصبر علی المکاره یمثل أحد فروع الصبر الذی یشمل کلّ مصیبة وحادثة ألیمة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فالمتقون ثابتون وصامدون فی هذا المیدان، ذلک لأنّ الجزع إزاء المصائب </w:t>
      </w:r>
    </w:p>
    <w:p>
      <w:pPr>
        <w:pStyle w:val="BookText"/>
        <w:rPr/>
      </w:pPr>
      <w:r>
        <w:rPr>
          <w:rFonts w:ascii="IRNazanin" w:hAnsi="IRNazanin" w:eastAsia="IRNazanin"/>
          <w:color w:val="111111"/>
          <w:sz w:val="28"/>
          <w:sz w:val="28"/>
          <w:szCs w:val="28"/>
          <w:rtl w:val="true"/>
          <w:lang w:bidi="fa-IR"/>
        </w:rPr>
        <w:t>یقود الإنسان إلی المعصیة والسییء من القول من جهة، ومن جهة أخری یغلق علی الإنسان السبیل لمعالجة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وشکرهم عند النعمة ناشیء من تواضعهم للّه‌والخلق، فهم لیسوا علی غرار المتکبرین الذین تنسیهم النعمة والمال والمقام والثروة کلّ شیء فیتمردون علی الخالق والمخلوق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ثلاث صفات أخری للمتّقین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یَحِیفُ</w:t>
      </w:r>
      <w:r>
        <w:rPr>
          <w:rStyle w:val="FootnoteAnchor"/>
          <w:rtl w:val="true"/>
        </w:rPr>
        <w:footnoteReference w:id="7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الظلم فی‌الأصل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 یُبْغِضُ، ولَا یَأْثَمُ فِیمَنْ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یَعْتَرِفُ بِالْحَقِّ قَبْلَ أَنْ یُشْهَدَ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الصفات الثلاث تنطلق من روح المتّقین الداعیة إلی الحقّ والساعیة للعدالة، والعادل من ینصف حتی عدوه فی إیصال حقّه، کما قال تعالی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یَجْرِمَنَّکُمْ شَنئَانُ قَوْم عَلَی أَلاَّ تَعْدِلُوا</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یهب صحبه أکثر من حقهم بما یؤدّی لتضییع حقوق الآخرین، کما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 وَلَوکَانَ ذَاقُرْبَی</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سرّ اعترافهم بالحقّ قبل إقامة الشهود علیه، ذلک لأنّ الذین یسلمون إزاء الشهود لا یعتبرون ممن یسلم للحقّ، وإقامة الشهود هی التی اضطرتهم للتسلیم؛ أمّا من ینشد الحقّ والعدل فهوذلک الفرد الذی ینطلق إلی صاحب الحقّ لیعثر علیه ویؤدّی حقّه ویفک رقبته من ظلامة الآخرین، وعلی هذا الضوء لابدّ أن ینطلق المدین إلی الدائن ویفتش المؤتمن عن صاحب الأمانة، علی العکس ممّا تشهده المجتمعات المجانبة للتقوی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فالمتقون من لا یقصرون فی أداء الحقوق ولیسوا بحاجة للقضاء والمحاکم کما أنّ العداوة والصداقة لا تخرجهم من حدود الحقّ والعدل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أَتْقَی النّاسِ مَنْ قالَ الْحَقَّ فیما لَهُ وعَلَیْهِ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واصل علیه السلام کلامه لیشیر إلی سبع صفات بارزات أخری من صفات المتّقین بعبارات منسجمة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یُضِیعُ مَا اسْتُحْفِظَ، وَلَا یَنْسَی مَا ذُکِّرَ، وَلَا یُنَابِزُ</w:t>
      </w:r>
      <w:r>
        <w:rPr>
          <w:rStyle w:val="FootnoteAnchor"/>
          <w:rtl w:val="true"/>
        </w:rPr>
        <w:footnoteReference w:id="706"/>
      </w:r>
      <w:r>
        <w:rPr>
          <w:rFonts w:ascii="Amiri" w:hAnsi="Amiri" w:eastAsia="Amiri" w:cs="Amiri"/>
          <w:color w:val="111111"/>
          <w:sz w:val="28"/>
          <w:sz w:val="28"/>
          <w:szCs w:val="28"/>
          <w:rtl w:val="true"/>
          <w:lang w:bidi="ar-SA"/>
        </w:rPr>
        <w:t>بِالاَْلْقَابِ، وَلَا یُضَارُّ بِالْجَارِ، وَلَا یَشْمَتُ</w:t>
      </w:r>
      <w:r>
        <w:rPr>
          <w:rStyle w:val="FootnoteAnchor"/>
          <w:rtl w:val="true"/>
        </w:rPr>
        <w:footnoteReference w:id="707"/>
      </w:r>
      <w:r>
        <w:rPr>
          <w:rFonts w:ascii="Amiri" w:hAnsi="Amiri" w:eastAsia="Amiri" w:cs="Amiri"/>
          <w:color w:val="111111"/>
          <w:sz w:val="28"/>
          <w:sz w:val="28"/>
          <w:szCs w:val="28"/>
          <w:rtl w:val="true"/>
          <w:lang w:bidi="ar-SA"/>
        </w:rPr>
        <w:t>بِالْمَصَائِبِ، وَلَا یَدْخُلُ فِی الْبَاطِلِ، وَلَا یَخْرُجُ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یُضِیعُ مَا اسْتُحْفِظَ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واسع یشمل جمیع الأمانات الإلهیّة والاجتماعیّة، من الصلاة التی قال فیها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عَلَی صَلَوَاتِهِمْ یُحَافِظُونَ</w:t>
      </w:r>
      <w:r>
        <w:rPr>
          <w:rFonts w:eastAsia="Amiri" w:cs="Amiri" w:ascii="Amiri" w:hAnsi="Amiri"/>
          <w:color w:val="111111"/>
          <w:sz w:val="28"/>
          <w:szCs w:val="28"/>
          <w:rtl w:val="true"/>
          <w:lang w:bidi="ar-SA"/>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یحافظون علیها من خلال أدائها بإخلاص بعیداً عن السمعة والریاء، وکذلک سائر الأمانات، کالقرآن الکریم وأحکام الشریعة والأولاد الذین وهبهم إیّاهم اللّه تعالی ومختلف الأمانات التی یأتمنهم علیها الآخرون، فهم یسعون حثیثاً للحفاظ علیها ولا یفرطون بها بسبب التساهل والغفلة والتقصیر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یَنْسَی 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جمیع ما یذکر به من الأمور المفیدة من جانب اللّه تعالی وأولیاء اللّه والمخلصین من الأساتذة والمعلمین والأصحاب والأصدقاء، فهؤلاء لیسوا من أهل النسیان الذین یتغاضون عن دروس الهدی والحقّ ولا یلتزمون بها، وإذا ما اعتراهم شیء من وساوس الشیطان تذکروا اللّه وإرشادات أولیائه فیعودون إلی رشدهم وهداهم، قال اللّه تعالی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یُنَابِزُ بِالاَْلْقَابِ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تَنَابَزُوا </w:t>
      </w:r>
    </w:p>
    <w:p>
      <w:pPr>
        <w:pStyle w:val="BookText"/>
        <w:rPr/>
      </w:pPr>
      <w:r>
        <w:rPr>
          <w:rFonts w:ascii="Amiri" w:hAnsi="Amiri" w:eastAsia="Amiri" w:cs="Amiri"/>
          <w:color w:val="111111"/>
          <w:sz w:val="28"/>
          <w:sz w:val="28"/>
          <w:szCs w:val="28"/>
          <w:rtl w:val="true"/>
          <w:lang w:bidi="ar-SA"/>
        </w:rPr>
        <w:t>بِالاَْلْقَابِ</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الحجرات، الآیة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ذکر هذه الألقاب یؤجج فی القلوب نیران العداوة والبغضاء فیضطر الطرف المقابل إلی ممارسة ردود الأفعال الطائشة، الأمر الذی یلوث أجواء المجتمع ویحطم شخصیة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أذی الجار والشماتة بالمصائب التی وردت بعد مسألة التنابز بالألقاب تشیر إلی رعایتهم للحقوق الاجتماعیّة واحترام الآخرین فی الجوانب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الحث علی رعایة حقوق الجار فی القرآن الکریم وأحادیث النّبی صلی الله علیه و آله وروایات الأئمّة المعصومین علیهم السلام فقد روی عن أمیر المؤمنین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جیرانِکُمْ فَإنَّهُمْ وَصیَّةُ نَبِیِّکُمْ ما زالَ یُوصی بِهِمْ حَتّی ظَنَّنا أَنَّهُ سَیُورِّثُهُمْ</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جانب آخر فإننا نعلم أنّ من أصابته مصیبة فهو کالإنسان المجروح المحتاج إلی مَن یخفف عنه ویطبب جرحه، والشماتة هنا کذر الملح علی جروحه، ولیس هنالک من إنسان حی یسمح لنفسه أن یقوم بهذا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شَمَتَ بِمُصیبَة نَزلَتْ بِأَخیهِ لَمْ یَخْرُجْ مِنَ الدُّنْیا حَتّی یُفْتَتَنَ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وآخر الصفات التی وردت فی العبارة المذکورة عدم دخول المتّقین فی الباطل وخروجهم من دائرة الحقّ والتی تنطوی علی معانٍ عمیقة جدّاً، یأبی المتقی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الأفکار الباطلة والتصرفات الباطلة والخوض فی الأقوال الباطلة ولا یتبع سوی الحقّ المطلق ولا یحید عنه فی مطلقاً وأینما کان وتجاه کلّ شخص وازاء کلّ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ثلاث صفات أخری من صفاتهم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صَمَتَ لَمْ یَغُمَّهُ صَمْتُهُ، وإِنْ ضَحِکَ لَمْ یَعْلُ صَوْتُهُ، وإِنْ بُغِیَ عَلَیْهِ صَبَرَ حَتَّی یَکُونَ اللّهُ هُوالَّذِی یَنْتَقِمُ 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فالمتقی لا یغتم فی سکوته، مع أنّ السکوت فی أغلب الأحیان یؤدّی إلی حالة </w:t>
      </w:r>
    </w:p>
    <w:p>
      <w:pPr>
        <w:pStyle w:val="BookText"/>
        <w:rPr/>
      </w:pPr>
      <w:r>
        <w:rPr>
          <w:rFonts w:ascii="IRNazanin" w:hAnsi="IRNazanin" w:eastAsia="IRNazanin"/>
          <w:color w:val="111111"/>
          <w:sz w:val="28"/>
          <w:sz w:val="28"/>
          <w:szCs w:val="28"/>
          <w:rtl w:val="true"/>
          <w:lang w:bidi="fa-IR"/>
        </w:rPr>
        <w:t>من الکآبة والحزن، ذلک لأنّ السکوت أساس نجاة اللسان من أغلب الآفات، بالإضافة إلی کونه یدعو إلی التفکر فی أمور الدین والدنیا، جاء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الْفَضْلَ مِنْ مالِهِ وأمْسَکَ الْفَضْلَ مِنْ قَوْلِهِ</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المتقی لا یضحک بصوت عال ویقهقه فی ضحکه، لأنّ القهقهة من عادات الأثریاء المغرورین والأفراد الفارغین، قال أمیرالمؤمنین علیه السلام فی غرر الحکم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الضَّحِکِ 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بُغِیَ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أحیاناً قد یمارس بعض الأصدقاء والقرابة وربّما حتی الاخوة ظلماً بحقّ الإنسان بحیث لوهب للإنتقام لنشبت نزاعات مستمرة قد تنتهی إلی ما لا یحمد عقباه، فإنّ إعتمد الإنسان فی ظلّ هذه الظروف التحمل واستیعاب الآخر وسلم الطرف المقابل للّه‌یکون قد أنقذ نفسه من الوساوس الشیطانیّة الخطیرة، کما یکون قد حافظ علی حالة الهدوء والاستقرار فی المجتمع، طبعاً لیس المراد من هذا الکلام العدوالغادر والقاسی، ذلک لأنّ مثل هذا التحمل والسکوت یدعوه لمزید من الظلم 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أشارالإمام علیه السلام إلی أربع صفات أخری تکمل کلّ واحدة منها الأخری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 فِی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مِنْهُ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یتحمل المزید من العناء بغیة استقرار المجتمع، مثلاً لو ظهرت بعض المشاکل فی المجتمع جهد نفسه وتحمل بعض المشاق لحل تلک المشکلات بغیة إراحة المجتمع فالواقع أنّ هذا نوع من الإیثار والتضحیة یعمد بموجبه الإنسان إلی تحمل بعض المشاکل الاجتماعیّة من أجل راحة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شرّاح نهج البلاغة إلی أنّ العبارة الثالثة والرابعة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الدلیل علی العبارتین السابقتین؛ أی إن کانت نفسه فی عناء من جانبه فذلک لأنّه یسعی دائماً للاستعداد والتزود للدار الآخرة، وإن کان الناس منه فی راحة </w:t>
      </w:r>
      <w:bookmarkStart w:id="919" w:name="pg12581_148329"/>
    </w:p>
    <w:p>
      <w:pPr>
        <w:pStyle w:val="BookText"/>
        <w:rPr/>
      </w:pPr>
      <w:bookmarkEnd w:id="919"/>
      <w:r>
        <w:rPr>
          <w:rFonts w:ascii="IRNazanin" w:hAnsi="IRNazanin" w:eastAsia="IRNazanin"/>
          <w:color w:val="111111"/>
          <w:sz w:val="28"/>
          <w:sz w:val="28"/>
          <w:szCs w:val="28"/>
          <w:rtl w:val="true"/>
          <w:lang w:bidi="fa-IR"/>
        </w:rPr>
        <w:t>فذلک لأنّه 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تکون العبارتان واردتین بشأن مسألة أخری، فالعبارتان السابقتان إشارة إلی الأمور المادیّة، وهاتان العبارتان إشارة للأمور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دارَ إِقامَتِهِ فَهُوَ العاقِلُ</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الاْخِرَةَ هِیَ دَارُ الْقَرَارِ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اختتم الإمام علیه السلام الخطبة بأربع صفات أخری من الصفات البارزة للمتّقین الاختتام الذی ربّما لم یکن آخر الخطبة لولا تلک الحادثة التی وقعت لهمام ولعله أشار لمطالب مهمّة أخری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 نَفْسَهُ لاِخِرَتِهِ، وأَرَاحَ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ونَزَاهَةٌ؛ ودُنُوُّهُ مِمَّنْ دَنَا مِنْهُ لِینٌ ورَحْمَةٌ، لَیْسَ تَبَاعُدُهُ بِکِبْر وعَظَمَة، وَلَا دُنُوُّهُ بِمَکْر وخَدِیعَة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فی ذکره لهذه الصفات إلی نقطة مهمّة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المتّقین فی صِلاتهم الاجتماعیّة وتعاملهم مع الأصدقاء والأعداء واقامتهم للعلاقات أو قطعها مع هذا أو ذاک وبالتالی التعامل مع جمیع الأمور إنّما ینشدون أهدافاً مقدّسة؛ فإن بعدوا عن شخص فإنّما ذلک بسبب تلوثه بالمعاصی أو أنّ الاقتراب منه یجعلهم عرضة للافتتان بزخارف الدنیا التی ابتلی بها هذا الفرد، وبالطبع فإنّ اقترابهم من الأفراد یستند إلی دورهم فی هدایة الجهّال وتنبیه الغافل ومساعدة الضعیف والفقیر، أمّا أصحاب الدنیا فإنّما یبتعدون عن هذا الفرد أو ذاک بسبب کبرهم وغرورهم ویقتربون من هذا أو ذاک بغیة تحقیق مصالحهم المادیّة والخداع والتضلیل</w:t>
      </w:r>
      <w:r>
        <w:rPr>
          <w:rFonts w:eastAsia="IRNazanin" w:cs="IRNazanin"/>
          <w:color w:val="111111"/>
          <w:sz w:val="28"/>
          <w:szCs w:val="28"/>
          <w:rtl w:val="true"/>
          <w:lang w:bidi="fa-IR"/>
        </w:rPr>
        <w:t>.</w:t>
      </w:r>
    </w:p>
    <w:p>
      <w:pPr>
        <w:pStyle w:val="Heading5"/>
        <w:numPr>
          <w:ilvl w:val="4"/>
          <w:numId w:val="1"/>
        </w:numPr>
        <w:rPr/>
      </w:pPr>
      <w:bookmarkStart w:id="920" w:name="__RefHeading___Toc1881938_77815467"/>
      <w:bookmarkStart w:id="921" w:name="_Toc345"/>
      <w:bookmarkEnd w:id="920"/>
      <w:r>
        <w:rPr>
          <w:rtl w:val="true"/>
        </w:rPr>
        <w:t>مصیر همام بعد سماع الخطبة</w:t>
      </w:r>
      <w:bookmarkEnd w:id="92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الراوی بعد نهایة الخطبة التی ذکرها الإمام علیه السلام حین بلغ هذا الموضع من </w:t>
      </w:r>
    </w:p>
    <w:p>
      <w:pPr>
        <w:pStyle w:val="BookText"/>
        <w:rPr/>
      </w:pPr>
      <w:r>
        <w:rPr>
          <w:rFonts w:ascii="Amiri" w:hAnsi="Amiri" w:eastAsia="Amiri" w:cs="Amiri"/>
          <w:color w:val="111111"/>
          <w:sz w:val="28"/>
          <w:sz w:val="28"/>
          <w:szCs w:val="28"/>
          <w:rtl w:val="true"/>
          <w:lang w:bidi="ar-SA"/>
        </w:rPr>
        <w:t>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کانَتْ نَفْسُهُ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کُنْتُ أَخَافُهَا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أَهکَذَا</w:t>
      </w:r>
      <w:r>
        <w:rPr>
          <w:rStyle w:val="FootnoteAnchor"/>
          <w:rtl w:val="true"/>
        </w:rPr>
        <w:footnoteReference w:id="7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فی النسخة علامة الاستفهام علی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 لم تذکر فی الکثیر من النسخ القدیمة وشرح‌نهج البلاغة وهو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تَصْنَعُ الْمَوَاعِظُ الْبَالِغَةُ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بَالُکَ یَا أَمِیرَالْمُؤْمِنِینَ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 لِکُلِّ أَجَل وَقْتاً لَایَعْدُوهُ، وسَبَباً لَایَتَجَاوَزُهُ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 لِمِثْلِهَا، فَإِنَّمَا نَفَثَ الشَّیْطَانُ عَلَی لِسَانِکَ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کانت عاقبة همام تلک الصعقة بینما لم تحدّث للإمام علیه السلام الذی ساق هذا الکلام؟</w:t>
      </w:r>
    </w:p>
    <w:p>
      <w:pPr>
        <w:pStyle w:val="BookText"/>
        <w:rPr/>
      </w:pPr>
      <w:r>
        <w:rPr>
          <w:rFonts w:ascii="IRNazanin" w:hAnsi="IRNazanin" w:eastAsia="IRNazanin"/>
          <w:color w:val="111111"/>
          <w:sz w:val="28"/>
          <w:sz w:val="28"/>
          <w:szCs w:val="28"/>
          <w:rtl w:val="true"/>
          <w:lang w:bidi="fa-IR"/>
        </w:rPr>
        <w:t>لابدّ من الإلتفات فی الجواب عن هذا السؤال إلی نقطة مهمّة وهی أنّ همام وإن کان رجلاً عابداً وزاهداً کما ورد فی مستهل الخطبة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عابِداً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وقلبه یفیض حکمة ومعرفة وروحه مفعمة بالصفاء والنقاء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یتجلی ذلک من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مهما کانت روحه سامیّة لا یمکن مقارنتها بروح أمیر المؤمنین علیه السلام التی تمثّل بحراً من السمّو والکمال، ومن هنا لم یسع قلب همام تحمل کلّ تلک المفاهیم والمعارف، وهل یمکن سکب البحر فی جدول صغیر؟ وعلیه فلیس من العجب أن یصعق همام صعقة تکون نفسه فیها ویفارق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 فی القرآن الکریم بشأن قصة موسی وبنی اسرائیل وتجلی النور الإلهی للجبل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تَجَلَّی رَبُّهُ لِلْجَبَلِ جَعَلَهُ دَکّاً وَخَرَّ مُوسَی صَعِقاً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یقتصر الأمر علی عدم تحمل موسی، بل إنهار ذلک الجبل بعظمته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فالمواعظ التی تنطلق من القلب تستقر هکذا فی القلب، والمهم أن یکون الإنسان من ذوی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فالعتاة من الأفراد من ذوی القلوب </w:t>
      </w:r>
    </w:p>
    <w:p>
      <w:pPr>
        <w:pStyle w:val="BookText"/>
        <w:rPr/>
      </w:pPr>
      <w:r>
        <w:rPr>
          <w:rFonts w:ascii="IRNazanin" w:hAnsi="IRNazanin" w:eastAsia="IRNazanin"/>
          <w:color w:val="111111"/>
          <w:sz w:val="28"/>
          <w:sz w:val="28"/>
          <w:szCs w:val="28"/>
          <w:rtl w:val="true"/>
          <w:lang w:bidi="fa-IR"/>
        </w:rPr>
        <w:t>القاسیة والملوثة والواقعة فی شباک الشیطان لا تمتلک الآذان الصاغیة لسماع المواعظ ولا القلب الوادع لاستیعابها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أنّ همام وإن کان متّقیاً عالی الهمّة، لکنه لم یر فی نفسه ذلک السمّو الذی بیّنه الإمام علیه السلام فی هذه الخطبة، فاشتعلت فی أعماقه نیران الحسرة وصعقت نفسه کمداً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التاریخ الإسلامی علی وجود العدید من هذه النماذج من الآثمین أحیاناً الذین عادوا إلی رشدهم وعدد من المتّقین الذین سمعوا مثل هذه المواعظ فلم یتحملوها وفارقوا الحیاة</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ذکر المرحوم العلّامة التستری فی شرحه نهج‌البلاغة،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وهنالک احتمال ثالث وهو أنّ همام لما سمع البشائر التی ذکرها أمیرالمؤمنین علیه السلام للمتّقین حلقت روحه شوقاً إلی دیار المعبود لتعانق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الخبر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الخُثَیم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ذلک المجلس فلما صعق همام جرت دموعه علی خدیه وقال لأمیر المؤمنین علیه السلام ما أسرع أثر وعظک فی ابن أخی لیتنی کنت مکانه،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تَصْنَعُ الْمَوَاعِظُ الْبَالِغَةُ بِأَهْلِهَا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السؤال الثانی هو ما ذکره الإمام علیه السلام أنّ لکلّ إنسان أجلاً فلا یفارق الدنیا حتی یحلّ أجله، ولکن حین حلول الأجل یمکن أن یکون العامل النهائی بعض الأمور المختلفة، والعامل النهائی هنا العبارات العمیقة لأمیر المؤمنین علیه السلام، أضف إلی ذلک لا یمکن مقارنة روح الإمام علیه السلام بروح همام، فروح الإمام بحر متلاطم من الأمواج ولیس من قبیل البرکة التی تتغیر أوضاعها بفعل التلاطم الشدید للمیاه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ممّا تقدم جواب السؤال الثالث وهو لِمَ قبل الإمام علیه السلام طلب همام وبین له تلک المواعظ الشافیة والکافیة والسامیّة، بینما قال علیه السلام کنت أخشی علیه هذه </w:t>
      </w:r>
      <w:bookmarkStart w:id="922" w:name="pg12581_148335"/>
    </w:p>
    <w:p>
      <w:pPr>
        <w:pStyle w:val="BookText"/>
        <w:rPr/>
      </w:pPr>
      <w:bookmarkEnd w:id="922"/>
      <w:r>
        <w:rPr>
          <w:rFonts w:ascii="IRNazanin" w:hAnsi="IRNazanin" w:eastAsia="IRNazanin"/>
          <w:color w:val="111111"/>
          <w:sz w:val="28"/>
          <w:sz w:val="28"/>
          <w:szCs w:val="28"/>
          <w:rtl w:val="true"/>
          <w:lang w:bidi="fa-IR"/>
        </w:rPr>
        <w:t>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العامل النهائی حین حلّ أجله یمکن أن یکون تغییراً لمختلف أجهزة البدن أو الأمواج المعنویّة العاتیة داخل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الإمام علیه السلام للمعترض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 لمثلها فإنّما نفث الشیطان علی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لأنّه لم یطرح السؤال بغیة التحقیق لفهم الموضوع بل کان هدفه نقض کلام الإمام علیه السلام وبعبارة أخری إبطاله حسبما یظن، والحقّ أنّ سؤالاً بهذا الشکل ولأجل هذا الهدف لهو سؤال شیطانی</w:t>
      </w:r>
      <w:r>
        <w:rPr>
          <w:rFonts w:eastAsia="IRNazanin" w:cs="IRNazanin"/>
          <w:color w:val="111111"/>
          <w:sz w:val="28"/>
          <w:szCs w:val="28"/>
          <w:rtl w:val="true"/>
          <w:lang w:bidi="fa-IR"/>
        </w:rPr>
        <w:t>.</w:t>
      </w:r>
    </w:p>
    <w:p>
      <w:pPr>
        <w:pStyle w:val="Heading4"/>
        <w:numPr>
          <w:ilvl w:val="3"/>
          <w:numId w:val="1"/>
        </w:numPr>
        <w:rPr/>
      </w:pPr>
      <w:bookmarkStart w:id="923" w:name="__RefHeading___Toc1881940_77815467"/>
      <w:bookmarkStart w:id="924" w:name="_Toc346"/>
      <w:bookmarkEnd w:id="923"/>
      <w:r>
        <w:rPr>
          <w:rtl w:val="true"/>
        </w:rPr>
        <w:t>تأمّل</w:t>
      </w:r>
      <w:bookmarkEnd w:id="924"/>
    </w:p>
    <w:p>
      <w:pPr>
        <w:pStyle w:val="Heading5"/>
        <w:numPr>
          <w:ilvl w:val="4"/>
          <w:numId w:val="1"/>
        </w:numPr>
        <w:rPr/>
      </w:pPr>
      <w:bookmarkStart w:id="925" w:name="__RefHeading___Toc1881942_77815467"/>
      <w:bookmarkStart w:id="926" w:name="_Toc347"/>
      <w:bookmarkEnd w:id="925"/>
      <w:r>
        <w:rPr>
          <w:rtl w:val="true"/>
        </w:rPr>
        <w:t>نظرة أخری لخطبة همام</w:t>
      </w:r>
      <w:bookmarkEnd w:id="926"/>
    </w:p>
    <w:p>
      <w:pPr>
        <w:pStyle w:val="BookText"/>
        <w:rPr/>
      </w:pPr>
      <w:r>
        <w:rPr>
          <w:rFonts w:ascii="IRNazanin" w:hAnsi="IRNazanin" w:eastAsia="IRNazanin"/>
          <w:color w:val="111111"/>
          <w:sz w:val="28"/>
          <w:sz w:val="28"/>
          <w:szCs w:val="28"/>
          <w:rtl w:val="true"/>
          <w:lang w:bidi="fa-IR"/>
        </w:rPr>
        <w:t>هذه الخطبة فی الواقع دورة متکاملة فی الأخلاق الإسلامیّة التی تسلط الضوء علی جمیع زوایا الحیاة الفردیّة والاجتماعیّة والمادیّة والمعنویّة للإنسان، کما أنّها نظام متکامل لأولئک الذین یرومون السیر والسلوک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بیّنت صفات المتّقین بأسلوب بدیع خلال أکثر من مائة وعشر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 علیه السلام اختار العدد الذی یمثل اسمه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بها من إصلاح اللسان واختتمها بالتدین الاجتماعی واحترام حقوق الآخرین، فهنالک بعض الأفراد الذین ینسحبون من المیدان منذ الخطوة الأُولی أثر ضعف إیمانهم وخواء إرادتهم، لکن غیرهم من الأفراد مثل همام وباجتیازه لهذه الخصال یحث الخطی للقاء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المزایا التی تتصف بها هذه الخطبة أنّها تنتشل التقوی من صیغتها السلبیّة التی تراود أذهان البعض وتعرضها بصیغتها الإیجابیّة کما وردت فی الآیات القرآنیّة والروایات الإسلامیّة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الخطبة لا تقول لک علیک باعتزال عن المجتمع والانقطاع عن کلّ شیء فی الدنیا لتبقی محافظاً علی طهرک، بل ترشد إلی الإندکاک فی وسط المجتمع ووسط الأمواج العاتیة لحیاة أصحاب الدنیا بحیث لا یترک ذلک بصماته السیئة علیک، علی </w:t>
      </w:r>
    </w:p>
    <w:p>
      <w:pPr>
        <w:pStyle w:val="BookText"/>
        <w:rPr/>
      </w:pPr>
      <w:r>
        <w:rPr>
          <w:rFonts w:ascii="IRNazanin" w:hAnsi="IRNazanin" w:eastAsia="IRNazanin"/>
          <w:color w:val="111111"/>
          <w:sz w:val="28"/>
          <w:sz w:val="28"/>
          <w:szCs w:val="28"/>
          <w:rtl w:val="true"/>
          <w:lang w:bidi="fa-IR"/>
        </w:rPr>
        <w:t>غرار الإنسان القوی البنیة الذی یبقی محافظاً علی سلامته وسط المرضی ویقاوم کافّة المیکروبات والجراثیم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صنف المرحوم العلّامة الشهید المطهری التقوی إلی قسمین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الضعف وتقوی القوّة، وقال عن تقوی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وبغیة صون نفسه من المعاصی یهرب من أسبابها، وتقوة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یخلق فی روحه قوّة وقدرة بحیث تمنحه حصانة روحیة وأخلاقیّة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یشاهد فی أدابنا الشعریّة والنثریّة بعض التعلیمات التی تعکس التقوی بصورتها الأُولی والتی ینبغی التعامل معها بحذر، ثم یتطرق إلی شرح تقوی القوّة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التقوی فی النصوص الدینیّة سیما نهج البلاغة تعنی تلک الملکة المقدّسة التی تمد الروح بالقوّة والإقتدار وتلجم النفس الأمّارة وتکبح جماح العواطف الجامحة</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راجع الأقوال العشرة،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فالتقوقع والإعتزال لا یعدّ فخراً، والفخر إنّما یحقّ لیوسف علیه السلام الذی صان نفسه عن تلک الرغبات الجنسیة الشدیدة وحفظ نفسه من الفحشاء ببرهان ربّه وذلک مثّل التقوی فی أعلی مستویاتها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لا ننکر أنّ البعض لم یبلغ هذه المرحلة من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أکثر من یضطر لانتخاب الصنف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الضعف</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7" w:name="pg12581_148341"/>
      <w:bookmarkStart w:id="928" w:name="pg12581_148341"/>
      <w:bookmarkEnd w:id="928"/>
    </w:p>
    <w:p>
      <w:pPr>
        <w:pStyle w:val="Heading2"/>
        <w:numPr>
          <w:ilvl w:val="1"/>
          <w:numId w:val="1"/>
        </w:numPr>
        <w:rPr/>
      </w:pPr>
      <w:bookmarkStart w:id="929" w:name="pg12581_148341"/>
      <w:bookmarkStart w:id="930" w:name="__RefHeading___Toc1881944_77815467"/>
      <w:bookmarkStart w:id="931" w:name="_Toc348"/>
      <w:bookmarkEnd w:id="929"/>
      <w:bookmarkEnd w:id="930"/>
      <w:r>
        <w:rPr>
          <w:rtl w:val="true"/>
        </w:rPr>
        <w:t xml:space="preserve">الخطبة </w:t>
      </w:r>
      <w:r>
        <w:rPr/>
        <w:t>194</w:t>
      </w:r>
      <w:bookmarkEnd w:id="931"/>
    </w:p>
    <w:p>
      <w:pPr>
        <w:pStyle w:val="Heading3"/>
        <w:numPr>
          <w:ilvl w:val="2"/>
          <w:numId w:val="1"/>
        </w:numPr>
        <w:rPr/>
      </w:pPr>
      <w:bookmarkStart w:id="932" w:name="__RefHeading___Toc1881946_77815467"/>
      <w:bookmarkStart w:id="933" w:name="_Toc349"/>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 xml:space="preserve">یَصِفُ فیهَا الْمُنافِقِینَ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صاحب مصادر نهج البلاغة إلی مصدرین لإثبات نقل الخطبة من أشخاص غیر السید الرضی؛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المیر یحیی العلوی فی کتاب الطراز الذی ذکر جوانب من الخطبة مع بعض الاختلافات ما یدل علی أنّه أخذها من غیر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الآمدی فی 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934" w:name="__RefHeading___Toc1881948_77815467"/>
      <w:bookmarkStart w:id="935" w:name="_Toc350"/>
      <w:bookmarkEnd w:id="934"/>
      <w:r>
        <w:rPr>
          <w:rtl w:val="true"/>
        </w:rPr>
        <w:t>نظرة إلی الخطبة</w:t>
      </w:r>
      <w:bookmarkEnd w:id="935"/>
    </w:p>
    <w:p>
      <w:pPr>
        <w:pStyle w:val="BookText"/>
        <w:rPr/>
      </w:pPr>
      <w:r>
        <w:rPr>
          <w:rFonts w:ascii="IRNazanin" w:hAnsi="IRNazanin" w:eastAsia="IRNazanin"/>
          <w:color w:val="111111"/>
          <w:sz w:val="28"/>
          <w:sz w:val="28"/>
          <w:szCs w:val="28"/>
          <w:rtl w:val="true"/>
          <w:lang w:bidi="fa-IR"/>
        </w:rPr>
        <w:t>الخطبة کما یبدو من عنوانها فی المنافقین حیث تتحدث عن صفاتهم وتتکون من قسمین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یبتدئ بحمد اللّه والثناء علیه والشهادة بالرسالة للنبی صلی الله علیه و آله وترکزت خاتمته علی المحن العظیمة للنبی الأکرم صلی الله علیه و آله وما حاکه المنافقون وخصوم الدعوة الإسلامیّة ضده من مؤامرات خطیرة، وحیث تواصل خط النفاق واشتد بعد النّبی صلی الله علیه و آله علی عهد الإمام علیه السلام فقد حذر علیه السلام فی القسم الثانی من الخطبة من خطورة المنافقین وذکر بالأدلة والبراهین للمجتمع الإسلامی خصائصهم الواحدة تلو الأخری لیتعرف علیهم جمیع المسلمین ویقبروا مؤامراتهم فی مهدها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6" w:name="pg12581_148345"/>
      <w:bookmarkStart w:id="937" w:name="pg12581_148345"/>
      <w:bookmarkEnd w:id="937"/>
    </w:p>
    <w:p>
      <w:pPr>
        <w:pStyle w:val="Heading3"/>
        <w:numPr>
          <w:ilvl w:val="2"/>
          <w:numId w:val="1"/>
        </w:numPr>
        <w:rPr/>
      </w:pPr>
      <w:bookmarkStart w:id="938" w:name="pg12581_148345"/>
      <w:bookmarkStart w:id="939" w:name="__RefHeading___Toc1881950_77815467"/>
      <w:bookmarkStart w:id="940" w:name="_Toc351"/>
      <w:bookmarkEnd w:id="938"/>
      <w:bookmarkEnd w:id="939"/>
      <w:r>
        <w:rPr>
          <w:rtl w:val="true"/>
        </w:rPr>
        <w:t>القسم الأوّل</w:t>
      </w:r>
      <w:bookmarkEnd w:id="940"/>
    </w:p>
    <w:p>
      <w:pPr>
        <w:pStyle w:val="Heading4"/>
        <w:numPr>
          <w:ilvl w:val="3"/>
          <w:numId w:val="1"/>
        </w:numPr>
        <w:rPr/>
      </w:pPr>
      <w:bookmarkStart w:id="941" w:name="__RefHeading___Toc1881952_77815467"/>
      <w:bookmarkStart w:id="942" w:name="_Toc352"/>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نَحْمَدُهُ عَلَی مَا وَفَّقَ لَهُ مِنَ الطَّاعَةِ، وَذَادَ عَنْهُ مِنَ الْمَعْصِیَةِ، ونَسْأَلُهُ لِمِنَّتِهِ تَمَاماً، وبِحَبْلِهِ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أَنَّ مُحَمَّداً عَبْدُهُ ورَسُولُهُ، خَاضَ إِلَی رِضْوَانِ اللّهِ کُلَّ غَمْرَة، وتَجَرَّعَ فِیهِ کُلَّ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تَلَوَّنَ لَهُ الأَدْنَوْنَ، وتَأَلَّبَ عَلَیْهِ الأَقْصَوْنَ، وخَلَعَتْ إِلَیْهِ الْعَرَبُ أَعِنَّتَهَا، وضَرَبَتْ إِلی مُحَارَبَتِهِ بُطُونَ رَوَاحِلِهَا، حَتَّی أَنْزَلَتْ بِسَاحَتِهِ عَدَاوَتَها، مِنْ أَبْعَدِ الدَّارِ، وأَسْحَقِ الْمَزَارِ</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881954_77815467"/>
      <w:bookmarkStart w:id="944" w:name="_Toc353"/>
      <w:bookmarkEnd w:id="943"/>
      <w:r>
        <w:rPr>
          <w:rtl w:val="true"/>
        </w:rPr>
        <w:t>الشرح والتفسیر</w:t>
      </w:r>
      <w:r>
        <w:rPr>
          <w:rtl w:val="true"/>
        </w:rPr>
        <w:t xml:space="preserve">: </w:t>
      </w:r>
      <w:r>
        <w:rPr>
          <w:rtl w:val="true"/>
        </w:rPr>
        <w:t>محن الرسالة</w:t>
      </w:r>
      <w:bookmarkEnd w:id="944"/>
    </w:p>
    <w:p>
      <w:pPr>
        <w:pStyle w:val="BookText"/>
        <w:rPr/>
      </w:pPr>
      <w:r>
        <w:rPr>
          <w:rFonts w:ascii="IRNazanin" w:hAnsi="IRNazanin" w:eastAsia="IRNazanin"/>
          <w:color w:val="111111"/>
          <w:sz w:val="28"/>
          <w:sz w:val="28"/>
          <w:szCs w:val="28"/>
          <w:rtl w:val="true"/>
          <w:lang w:bidi="fa-IR"/>
        </w:rPr>
        <w:t>استهل الإمام علیه السلام هذه الخطبة کسائر الخطب بحمد اللّه والثناء علیه والشهادة للنبی صلی الله علیه و آله بالرسالة، وقرن الحمد والثناء هنا بالتضرع والدعاء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عَلَی مَا وَفَّقَ لَهُ مِنَ الطَّاعَةِ، وَذَادَ</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والطرد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مِنَ الْمَعْصِیَةِ، ونَسْأَلُهُ لِمِنَّتِهِ تَمَاماً، وبِحَبْلِهِ اعْتِصَاماً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کان أعظم فخر للإنسان هو التوفیق للطاعة وترک المعصیة، فقد رکز الإمام علیه السلام هنا علی هاتین النقطتین، والمراد من التوفیق هنا توفیر أسباب الطاعة وترک المعصیة، ذلک لأنّ اللّه أفاض علینا العقل والفطنة والضمیر الحی وبعث الأنبیاء والرسل وأنزل الکتب السماویة التی تقرّبنا جمیعاً من الطاعة وتبعدنا عن المعصیة، ولولا هذه الأسباب لغرقنا فی مستنقع المعصیة، وعلیه یجدر بنا حمد اللّه وشکره علی الدوام علی هذه النعم العظیمة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الدعاء الذی ذکره الإمام علیه السلام فی عبارتین عقب هذا الحمد والثناء؛ فهو یتعلق </w:t>
      </w:r>
    </w:p>
    <w:p>
      <w:pPr>
        <w:pStyle w:val="BookText"/>
        <w:rPr/>
      </w:pPr>
      <w:r>
        <w:rPr>
          <w:rFonts w:ascii="Amiri" w:hAnsi="Amiri" w:eastAsia="Amiri" w:cs="Amiri"/>
          <w:color w:val="111111"/>
          <w:sz w:val="28"/>
          <w:sz w:val="28"/>
          <w:szCs w:val="28"/>
          <w:rtl w:val="true"/>
          <w:lang w:bidi="ar-SA"/>
        </w:rPr>
        <w:t>بطلب إکمال هذه النعم والتوفیق للاعتصام بحبل اللّه، والمراد منه دین اللّه کما یفهم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سورة آل عمران، الآیة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المراد القرآن‌الکریم کما یستفاد من حدیث الثقلین حیث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حَبْلٌ مَمْدُودٌ مِنَالسَّماءِ الَی‌الأَرْضِ</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أو المراد کلاهما حیث لیس هنالک من فارق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سنصبح أسعد الناس إن شملنا هذا التوفیق الإلهی بحیث تتمّ نعمه علینا ویقوی تمسکنا بحبل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طرح بعض شرّاح نهج البلاغة إشکالاً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یطلب الإمام علیه السلام إتمام النعمة، بینما صرّح القرآن الکریم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لَاتُحْصُوهَا</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فی إشارة إلی أنّ نعم اللّه خارجة عن حدود العد والإحصاء؟</w:t>
      </w:r>
    </w:p>
    <w:p>
      <w:pPr>
        <w:pStyle w:val="BookText"/>
        <w:rPr/>
      </w:pPr>
      <w:r>
        <w:rPr>
          <w:rFonts w:ascii="IRNazanin" w:hAnsi="IRNazanin" w:eastAsia="IRNazanin"/>
          <w:color w:val="111111"/>
          <w:sz w:val="28"/>
          <w:sz w:val="28"/>
          <w:szCs w:val="28"/>
          <w:rtl w:val="true"/>
          <w:lang w:bidi="fa-IR"/>
        </w:rPr>
        <w:t>ولکن ما ینبغی الإلتفات إلیه هو أنّ لإتمام النعم مراحل ودرجات؛ فإن تعذر علی الإنسان بلوغ المرحلة النهائیّة فإنّه یستطیع الوصول إلی سائر مراحلها الأخری وهذا ما سأله الإمام علیه السلام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شهد علیه السلام بنبوّة النّبی صلی الله علیه و آله بذکر بعض الصفات البارزة من صفاته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ونَشْهَدُ أَنَّ مُحَمَّداً عَبْدُهُ ورَسُولُهُ، خَاضَ إِلَی رِضْوَانِاللّهِ کُلَّغَمْرَة</w:t>
      </w:r>
      <w:r>
        <w:rPr>
          <w:rStyle w:val="FootnoteAnchor"/>
          <w:rtl w:val="true"/>
        </w:rPr>
        <w:footnoteReference w:id="725"/>
      </w:r>
      <w:r>
        <w:rPr>
          <w:rFonts w:ascii="Amiri" w:hAnsi="Amiri" w:eastAsia="Amiri" w:cs="Amiri"/>
          <w:color w:val="111111"/>
          <w:sz w:val="28"/>
          <w:sz w:val="28"/>
          <w:szCs w:val="28"/>
          <w:rtl w:val="true"/>
          <w:lang w:bidi="ar-SA"/>
        </w:rPr>
        <w:t>، وتَجَرَّعَ فِیهِ کُلَّغُصَّة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الصفتان التی بینهما الإمام علیه السلام بشأن النّبی صلی الله علیه و آله جامعتان لکلّ صفات الخیر؛ فالوقوف بوجه المحن والجلد علی المصائب مالم یقترن بتلک المقاومة والتحمل فإنّه لن یتمخض عن تبلور الأعمال ذات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تَجَرَّعَ فِیهِ کُلَّ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المحن والخطوب التی تحملها رسول اللّه صلی الله علیه و آله لم تکن واحدة أو اثنتین بل کان یتجرعها الواحدة تلو الأخری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تحمل من أعداء الإسلام أشد المصاعب، صابراً حیث زرعوا طریقه بالأشواک والعقبات، لکنه تخطاها جمیعاً، وهذا بحد ذاته درس لجمیع الأفراد الذین یرومون مواجهة الطاغوت وإصلاح مجتمعهم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الإمام علیه السلام جانباً من بعض المصائب العظیمة التی واجهها النّبی الأکرم صلی الله علیه و آله إبان الدعوة إلی اللّه بعبارات قصیرة وعمیقة المعنی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تَلَوَّنَ لَهُ الأَدْنَوْنَ</w:t>
      </w:r>
      <w:r>
        <w:rPr>
          <w:rStyle w:val="FootnoteAnchor"/>
          <w:rtl w:val="true"/>
        </w:rPr>
        <w:footnoteReference w:id="7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القریب،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الأقرباء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وتَأَلَّبَ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 الأَقْصَوْنَ، وخَلَعَتْ إِلَیْهِ الْعَرَبُ أَعِنَّتَهَا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وضَرَبَتْ إِلی مُحَارَبَتِهِ بُطُونَ رَوَاحِلِهَا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حَتَّی أَنْزَلَتْ بِسَاحَتِهِ عَدَاوَتَها، مِنْ أَبْعَدِ الدَّارِ، وأَسْحَقِ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تَلَوَّنَ لَهُ 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البعض من قرابة النّبی صلی الله علیه و آله کالعباس الذی کان یرغب فی دعمه وإسناده لم یکن جاداً بهذا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تَأَلَّبَ عَلَیْهِ الأَقْصَوْنَ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سائر القبائل البعیدة عن قریش والتی اتّحدت مع بعضها وألّبت سائر القبائل للوقوف بوجه النّبی صلی الله علیه و آله ودعوته بحیث لم یکن یجرأ أحد من قرابته للدفاع عنه بشجاعة فی ظلّ تلک الظروف کما کانت وتیرة العداء تتصاعد بالشکل الذی یصعب معه مواجهتها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 إِلَیْهِ الْعَرَبُ أَعِنَّتَهَا، وضَرَبَتْ إِلی مُحَارَبَتِهِ بُطُونَ رَوَاحِلِهَا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سرعة وجدّیة الخصوم فی معاداته صلی الله علیه و آله، ذلک لأنّهم حین یریدون للراحلة أن تسیر بسرعة یسلسون قیادها ویضربون بطنها واضلاعها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والتاریخ الإسلامی بکلّ فصوله وصفحاته لیشهد علی هذه الحقیقة، حیث إنّ الأعداء لم یتورعوا عن القیام بأی فعل کانوا یعتقدون أنّ من شأنه القضاء علی الإسلام والنّبی صلی الله علیه و آله والدعوة؛ لکن اللّه أراد لهذا النور أن یتمّ ولا یطفأ وأن یزداد إشراقاً یوماً بعد آخر، وفقد أفشل </w:t>
      </w:r>
    </w:p>
    <w:p>
      <w:pPr>
        <w:pStyle w:val="BookText"/>
        <w:rPr/>
      </w:pPr>
      <w:r>
        <w:rPr>
          <w:rFonts w:ascii="IRNazanin" w:hAnsi="IRNazanin" w:eastAsia="IRNazanin"/>
          <w:color w:val="111111"/>
          <w:sz w:val="28"/>
          <w:sz w:val="28"/>
          <w:szCs w:val="28"/>
          <w:rtl w:val="true"/>
          <w:lang w:bidi="fa-IR"/>
        </w:rPr>
        <w:t>خططهم واطفأ بمطر لطفه ورحمته نیران فتنهم ومؤامراتهم فخرج النّبی صلی الله علیه و آله من هذه الأحداث الخطیرة منتصراً مرقوع الرأس وبسط نفوذ الإسلام ونشر رایاته فی غرب العالم وشرقه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حیث کان للمنافقین فی الداخل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أظهروا إسلامهم وإلتحقوا ظاهریاً برکب المسلمین بینما کانت قلوبهم مع الأعداء وتختزن البغض والعداء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مهم وخطیر تواصل حتی عهد الإمام علیه السلام وتغلغل بین صفوف المسلمین، فقد حذّر المسلمین تحذیرات جدّیة بشأن خط النفاق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القادم خصائص المنافقین وأخطارهم وسلط ابن أبی الحدید الضوء هنا علی المخاطر والصعوبات التی تخطاها رسول اللّه إبان الدعوة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وکتب السیرة علم ما لاقی رسول اللّه صلی الله علیه و آله فی ذات اللّه من المشقةّ واستهزاء قریش به فی أول الدعوة ورمیهم إیّاه بالحجارة حتی أدموا عقبیه وصیاح الصبیان به وفرث الکرش علی رأسه وفتل الثوب فی عنقه وحصره وحصر أهله فی شعب بنی هاشم سنین عدّة محرمة معاملتهم ومبایعتهم ومناکحتهم وکلامهم حتی کادوا یموتون جوعاً لولا أنّ بعضاً ممن کان یحنو لرحم أو لسبب غیره فهو یسرق الشیء القلیل من الدقیق أو التمر فیلقیه إلیهم لیلاً، ثم ضربهم أصحابه وتعذیبهم بالجوع والوثاق فی الشمس وطردهم إیّاهم عن شعاب مکة حتی خرج من خرج منهم إلی الحبشة وخرج علیه السلام مستجیراً منهم تارة بثقیف وتارة ببنی عامر وتارة بربیعة الفرس وبغیرهم، ثم اجمعوا علی قتله والفتک به لیلاً حتی هرب منهم لائذاً بالأوس والخزرج تارکاً أهله وأولاده حتی وصل المدینة فناصبوه الحرب ولم یزل منهم فی عناء شدید وحروب متصلة حتی أکرمه اللّه تعالی ونصره وادّی دینه، ومن له أنس بالتواریخ یعلم من تفاصیل هذه الأحوال ما یطول شرحه</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 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هی الأمور التی أشار إلیها الإمام علیه السلام فی هذه العبارات القصیرة والعمیقة المعنی</w:t>
      </w:r>
      <w:r>
        <w:rPr>
          <w:rFonts w:eastAsia="IRNazanin" w:cs="IRNazanin"/>
          <w:color w:val="111111"/>
          <w:sz w:val="28"/>
          <w:szCs w:val="28"/>
          <w:rtl w:val="true"/>
          <w:lang w:bidi="fa-IR"/>
        </w:rPr>
        <w:t>).</w:t>
      </w:r>
      <w:bookmarkStart w:id="945" w:name="pg12581_148353"/>
    </w:p>
    <w:p>
      <w:pPr>
        <w:pStyle w:val="Heading3"/>
        <w:numPr>
          <w:ilvl w:val="2"/>
          <w:numId w:val="1"/>
        </w:numPr>
        <w:rPr/>
      </w:pPr>
      <w:bookmarkStart w:id="946" w:name="__RefHeading___Toc1881956_77815467"/>
      <w:bookmarkStart w:id="947" w:name="_Toc354"/>
      <w:bookmarkEnd w:id="945"/>
      <w:bookmarkEnd w:id="946"/>
      <w:r>
        <w:rPr>
          <w:rtl w:val="true"/>
        </w:rPr>
        <w:t>القسم الثانی</w:t>
      </w:r>
      <w:bookmarkEnd w:id="947"/>
    </w:p>
    <w:p>
      <w:pPr>
        <w:pStyle w:val="Heading4"/>
        <w:numPr>
          <w:ilvl w:val="3"/>
          <w:numId w:val="1"/>
        </w:numPr>
        <w:rPr/>
      </w:pPr>
      <w:bookmarkStart w:id="948" w:name="__RefHeading___Toc1881958_77815467"/>
      <w:bookmarkStart w:id="949" w:name="_Toc355"/>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أُوصِیکُمْ عِبَادَ اللّهِ بِتَقْوَی اللّهِ، وأُحَذِّرُکُمْ أَهْلَ النِّفَاقِ، فَإِنَّهُمُ الضَّالُّونَ الْمُضِلُّونَ، والزَّالُّونَ الْمُزِلُّونَ، یَتَلَوَّنُونَ أَلْوَاناً، ویَفْتَنُّونَ افْتِنَاناً، ویَعْمِدُونَکُمْ بِکُلِّ عِمَاد، ویَرْصُدُونَکُمْ بِکُلِّ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دَوِیَّةٌ، وصِفَاحُهُمْ نَقِیَّةٌ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یَمْشُونَ الْخَفَاءَ، ویَدِبُّونَ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دَوَاءٌ، وقَوْلُهُمْ شِفَاءٌ، وفِعْلُهُمُ الدَّاءُ الْعَیَاءُ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حَسَدَةُ الرَّخَاءِ، ومُؤَکِّدُوالْبَلاَءِ، ومُقْنِطُوالرَّجَاءِ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بِکُلِّ طَرِیق صَرِیعٌ، وإِلَی کُلِّ قَلْب شَفِیعٌ، ولِکُلِّ شَجْودُمُوعٌ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یَتَقَارَضُونَ الثَّنَاءَ، ویَتَرَاقَبُونَ الْجَزَاءَ إِنْ سَأَلُوا أَلْحَفُوا، وإِنْ عَذَلُوا کَشَفُوا، وإِنْ حَکَمُوا أَسْرَفُوا</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881960_77815467"/>
      <w:bookmarkStart w:id="951" w:name="_Toc356"/>
      <w:bookmarkEnd w:id="950"/>
      <w:r>
        <w:rPr>
          <w:rtl w:val="true"/>
        </w:rPr>
        <w:t>الشرح والتفسیر</w:t>
      </w:r>
      <w:r>
        <w:rPr>
          <w:rtl w:val="true"/>
        </w:rPr>
        <w:t xml:space="preserve">: </w:t>
      </w:r>
      <w:r>
        <w:rPr>
          <w:rtl w:val="true"/>
        </w:rPr>
        <w:t>خطر المنافقین</w:t>
      </w:r>
      <w:bookmarkEnd w:id="951"/>
    </w:p>
    <w:p>
      <w:pPr>
        <w:pStyle w:val="BookText"/>
        <w:rPr/>
      </w:pPr>
      <w:r>
        <w:rPr>
          <w:rFonts w:ascii="IRNazanin" w:hAnsi="IRNazanin" w:eastAsia="IRNazanin"/>
          <w:color w:val="111111"/>
          <w:sz w:val="28"/>
          <w:sz w:val="28"/>
          <w:szCs w:val="28"/>
          <w:rtl w:val="true"/>
          <w:lang w:bidi="fa-IR"/>
        </w:rPr>
        <w:t>کما ذکرنا فی آخر القسم السابق فإنّ الإمام علیه السلام أشار هنا إلی صفات المنافقین لیحذر المسلمین من خطرهم فذکر أوصافهم بمنتهی الدقّة بحیث یعجز غیره بالخوض فی صفات المنافقین بهذا العمق والدقّة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واستهل کلامه بست من صفاتهم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وأُحَذِّرُکُمْ أَهْلَ النِّفَاقِ، فَإِنَّهُمُ الضَّالُّونَ الْمُضِلُّونَ، والزَّالُّونَ</w:t>
      </w:r>
      <w:r>
        <w:rPr>
          <w:rStyle w:val="FootnoteAnchor"/>
          <w:rtl w:val="true"/>
        </w:rPr>
        <w:footnoteReference w:id="7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الزالّون المزلّون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الخطأ والزلل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الْمُزِلُّونَ، یَتَلَوَّنُونَ أَلْوَاناً، ویَفْتَنُّونَ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افْتِنَاناً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فالصفة الأُولی التی ذکرها الإمام علیه السلام للمنافقین تتمثل فی ضلالهم؛ لیس ضلالهم فحسب بل إصرارهم علی إضلال وإغواء الآخرین، أضف إلی ذلک فهم خاطئون یسعون إلی قذف الآخرین فی لهوات الخطأ والزلل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الفارق بین الضالّین والزالّین واضحاً،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السیر عن عمد وعلم فی طریق الضلال والغوایة، وتشیر الثانیة إلی کثرة زلاتهم وأخطائهم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فزلاتهم جمة کثیرة وکیف لا تکون کذلک ولم یستضیئوا بنور العلم والإیمان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وبغض النظر عن هذه الخصال الذمیمة الأربع فهم أفراد متلونون یخرجون کلّ یوم بلون معین ویلبسون شکلاً آخر فی کلّ زمان لیحققوا أغراضهم الدنیئة من خلال ذلک فإذا کانوا بین المصلّین وقفوا للصلاة، وإن خالطوا أهل الخمور والفجور انغمسوا فی تعاطیها، بالضبط کما وصفهم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الَّذِینَ آمَنُوا قَالُوا آمَنَّا وَإِذَا خَلَوْا إِلَی شَیَاطِینِهِمْ قَالُوا إِنَّا مَعَکُمْ إِنَّمَا نَحْنُ مُسْتَهْزِءُونَ</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یکون الفارق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تشیر إلی جوانبهم وأبعادهم الظاهریّة حیث یکتسبون کلّ یوم لوناً، والثانیة إشارة إلی خططهم الخفیّة بحیث یعمدون کلّ یوم لخطة مشبوهة، فطبیعة النفاق تتمثل فی أقوالهم وأفعالهم وخططهم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فی هذا الإطار فأشار إلی ست صفات أخری من الصفات الخطیرة التی یتصف بها المنافقون بعبارة قصیرة عمیقة المعنی فقال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وَیَعْمِدُونَکُمْ</w:t>
      </w:r>
      <w:r>
        <w:rPr>
          <w:rStyle w:val="FootnoteAnchor"/>
          <w:rtl w:val="true"/>
        </w:rPr>
        <w:footnoteReference w:id="731"/>
      </w:r>
      <w:r>
        <w:rPr>
          <w:rFonts w:ascii="Amiri" w:hAnsi="Amiri" w:eastAsia="Amiri" w:cs="Amiri"/>
          <w:color w:val="111111"/>
          <w:sz w:val="28"/>
          <w:sz w:val="28"/>
          <w:szCs w:val="28"/>
          <w:rtl w:val="true"/>
          <w:lang w:bidi="ar-SA"/>
        </w:rPr>
        <w:t>بِکُلِّ عِمَاد، ویَرْصُدُونَکُمْ</w:t>
      </w:r>
      <w:r>
        <w:rPr>
          <w:rStyle w:val="FootnoteAnchor"/>
          <w:rtl w:val="true"/>
        </w:rPr>
        <w:footnoteReference w:id="732"/>
      </w:r>
      <w:r>
        <w:rPr>
          <w:rFonts w:ascii="Amiri" w:hAnsi="Amiri" w:eastAsia="Amiri" w:cs="Amiri"/>
          <w:color w:val="111111"/>
          <w:sz w:val="28"/>
          <w:sz w:val="28"/>
          <w:szCs w:val="28"/>
          <w:rtl w:val="true"/>
          <w:lang w:bidi="ar-SA"/>
        </w:rPr>
        <w:t>بِکُلِّ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دَوِیَّةٌ</w:t>
      </w:r>
      <w:r>
        <w:rPr>
          <w:rStyle w:val="FootnoteAnchor"/>
          <w:rtl w:val="true"/>
        </w:rPr>
        <w:footnoteReference w:id="73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وَصِفَاحُهُمْ</w:t>
      </w:r>
      <w:r>
        <w:rPr>
          <w:rStyle w:val="FootnoteAnchor"/>
          <w:rtl w:val="true"/>
        </w:rPr>
        <w:footnoteReference w:id="7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صفحة الوجه أو الورقة وأمثال ذلک وتشیر هنا إلی أنّ ظاهر المنافقین طاهروباطنهم سییء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یَمْشُونَ الْخَفَاءَ، ویَدِبُّونَ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وَصْفُهُمْ دَوَاءٌ، وقَوْلُهُمْ شِفَاءٌ، وَفِعْلُهُمُ الدَّاءُ الْعَیَاءُ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ویَعْمِدُونَکُمْ بِکُلِّ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أنّهم لا یتورعون عن التشبث بکلّ وسیلة للقضاء علیکم، من قبیل بثّ الشائعات وإثارة الشکوک فی صفوف المؤمنین وبث الفرقة والعداوة والبغضاء والفساد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ویَرْصُدُونَکُمْ بِکُلِّ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أنّهم لا یغضون الطرف عن أدنی فرصة بغیة تسدید الضربات إلی السلمین والانقضاض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متربصون فإذا ما سنحت أدنی فرصة وثبوا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وجمیع العبارات القادمة تعکس إزدواج شخصیّة المنافقین واختلاف ظاهرهم عن باطنهم فقال إنّ قلوبهم مریضة وظاهرهم سلیم، أقوالهم تبدو شافیة، غیر أنّ تصرفاتهم سقیمة لا علاج لها، فجمیع أعمالهم مقرونة بالمؤامرات السریة والخطط الشیطانیّة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لیبین ثلاث صفات 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حَسَدَةُ</w:t>
      </w:r>
      <w:r>
        <w:rPr>
          <w:rStyle w:val="FootnoteAnchor"/>
          <w:rtl w:val="true"/>
        </w:rPr>
        <w:footnoteReference w:id="735"/>
      </w:r>
      <w:r>
        <w:rPr>
          <w:rFonts w:ascii="Amiri" w:hAnsi="Amiri" w:eastAsia="Amiri" w:cs="Amiri"/>
          <w:color w:val="111111"/>
          <w:sz w:val="28"/>
          <w:sz w:val="28"/>
          <w:szCs w:val="28"/>
          <w:rtl w:val="true"/>
          <w:lang w:bidi="ar-SA"/>
        </w:rPr>
        <w:t>الرَّخَاءِ، ومُؤَکِّدُ والْبَلاَءِ، ومُقْنِطُوالرَّجَاءِ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 فی القرآن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تَمْسَسْکُمْ حَسَنَةٌ تَسُؤْهُمْ وَإِنْ تُصِبْکُمْ سَیِّئَةٌ یَفْرَحُوا بِهَا</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وهذه هی طبیعة المنافقین فی کلّ عصر ومصر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بثّ الیأس والتشاؤم بغیة إضعاف الإرادة والقضاء علی قوّة الجهاد والمقاومة، هی إحدی الحیل الخطیرة للمنافقین بحیث لو نجحت لانطوت علی آثار غایة فی الخطورة، ویبدو هذا الموضوع أعظم خطورة فی العصر الراهن حیث تخیم فیه وسائل الإعلام علی جمیع أرجاء المعمورة، وقد وضّف المنافقون هذه الوسیلة فی داخل وخارج البلدان الإسلامیّة لإدخال الیأس فی قلوب المسلمین وصدهم عن الرقی والتقدم والتطور وتمهید السبیل للقضاء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هنا من الصمود لمواجهة هؤلاء الشیاطین بکلّ ما أوتی المسلمون من قوّة والتذکیر بالألطاف الإلهیّة والعنایات الخفیّة وخلق الأمل هنا وهناک والجهر بهذا المبدأ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 وَیُثَبِّتْ أَقْدَامَکُمْ</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محمد، الآیة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علیه السلام إلی ثلاث صفات من صفاتهم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بِکُلِّ طَرِیق صَرِیعٌ</w:t>
      </w:r>
      <w:r>
        <w:rPr>
          <w:rStyle w:val="FootnoteAnchor"/>
          <w:rtl w:val="true"/>
        </w:rPr>
        <w:footnoteReference w:id="738"/>
      </w:r>
      <w:r>
        <w:rPr>
          <w:rFonts w:ascii="Amiri" w:hAnsi="Amiri" w:eastAsia="Amiri" w:cs="Amiri"/>
          <w:color w:val="111111"/>
          <w:sz w:val="28"/>
          <w:sz w:val="28"/>
          <w:szCs w:val="28"/>
          <w:rtl w:val="true"/>
          <w:lang w:bidi="ar-SA"/>
        </w:rPr>
        <w:t>، وإِلَی کُلِّ قَلْب شَفِیعٌ، ولِکُلِّ شَجْو</w:t>
      </w:r>
      <w:r>
        <w:rPr>
          <w:rStyle w:val="FootnoteAnchor"/>
          <w:rtl w:val="true"/>
        </w:rPr>
        <w:footnoteReference w:id="739"/>
      </w:r>
      <w:r>
        <w:rPr>
          <w:rFonts w:ascii="Amiri" w:hAnsi="Amiri" w:eastAsia="Amiri" w:cs="Amiri"/>
          <w:color w:val="111111"/>
          <w:sz w:val="28"/>
          <w:sz w:val="28"/>
          <w:szCs w:val="28"/>
          <w:rtl w:val="true"/>
          <w:lang w:bidi="ar-SA"/>
        </w:rPr>
        <w:t>دُمُوعٌ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العبارة الأُولی کنایة عن کثرة الأفراد الذین یذهبون ضحیة مؤامراتهم وخططهم أو یتعرضون للأذی والضرر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 الثانیة إلی أنّ المنافقین یسعون بمختلف الحیل وأسالیب الخداع والتملق للنفوذ إلی القلوب والإیحاء إلی الآخرین بأنّهم من أصدقائهم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وتشیر العبارة الثالثة إلی أسالیبهم المضللة فی الخداع وذرف دموع التماسیح علی مصائب المؤمنین لیغطوا من خلال ذلک علی بغضهم الباطنی وعداوتهم </w:t>
      </w:r>
    </w:p>
    <w:p>
      <w:pPr>
        <w:pStyle w:val="BookText"/>
        <w:rPr/>
      </w:pPr>
      <w:r>
        <w:rPr>
          <w:rFonts w:ascii="IRNazanin" w:hAnsi="IRNazanin" w:eastAsia="IRNazanin"/>
          <w:color w:val="111111"/>
          <w:sz w:val="28"/>
          <w:sz w:val="28"/>
          <w:szCs w:val="28"/>
          <w:rtl w:val="true"/>
          <w:lang w:bidi="fa-IR"/>
        </w:rPr>
        <w:t>المتأصلة فی قلوبهم فیخدعون الناس ویستقطبونهم إلی أودیة الضلال فیجعلونهم یعیشون ذلک البؤس والشقاء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الرابعة إشارة إلی کثرة الأفراد الذین خدعوا بهم وهلکوا بفعل ضرباتهم الموجعة، وإشارة إلی أنّ ضحایاهم لیسوا قلائل بحیث یمکن تجاوزهم بسهولة، فهم علی درجة من الکثرة وکان کلّ زقاق وشارع فقد ضحیة لمؤامراتهم ومخططاتهم، وبناءً علی ما تقدم فلولم یتصد المسلمون لإفشال خططهم فسوف لن یسلم أحد من ضرباتهم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الخامسة تخبر عن ألاعیبهم بغیة اختراق القلوب، فهم علی الدوام شرکاء مع اللصوص ورفاق قطاع الطرق والذین یزودون السراق بکلّ المعلومات عن القوافل ویتعاونون معهم جنباً إلی جنب، ولذلک فهم یسعون لیوحوا لکلّ من یصادفونه أنّهم من خلص أصدقائه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السادسة هی إکمال وتأکید لما ورد فی العبارة السابقة؛ فهؤلاء یصوّرون للآخرین أنّهم یشاطرونهم أحزانهم ویذرفون دموع التماسیح علی مصائبهم بینما یضحکون فی باطنهم ویشعرون بالسرور والفرح، نعم هذا هودیدن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علیه السلام فی مواصلته لکلامه إلی صفتین قبیحتین وذمیمتین من صفات المنافقین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یَتَقَارَضُونَ الثَّنَاءَ، ویَتَرَاقَبُونَ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فکلّ واحد منهم یخوض فی المجلس فی مدح الآخر والاشادة به وینسب له بعض الصفات الحمیدة التی لیس لها من صلة بشخصیته، علی أساس أنّه یطالبه أن یعامله بالمثل فیمدحه ویثنی علیه فی مجلس آخر، فمدحهم وثنائهم لا ینطلق من الحقّ قط وتقدیر المحسنین والأخیار، بل الهدف سماع المزید من الکذب المشابه لما یورد بحقّه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یَتَرَاقَبُونَ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الأخری تأکید علی هذا الموضوع وتعبیر آخر عن هذه الصفة الذمیمة والمریضة، أی أنّهم لا یقدمون خدمة مجانیّة بعیدة عن الریاء لکائن من کان، بل یتوقعون مقابلها خدمة لهم، ولا یقتصر ذلک علی الثناء فحسب بل فی کلّ أمر وحیثما ما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وأخیراً اختتم الإمام علیه السلام هذا القسم ببیان ثلاث رذائل أخلاقیّة ذمیمة للمنافقین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سَأَلُوا أَلْحَفُوا</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الإصرار والإلحاح فی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عَذَلُوا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کَشَفُوا، وإِنْ حَکَمُوا أَسْرَفُوا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حاجة الناس لبعضها البعض ممّا لا یمکن إنکاره وقد توجب هذه الحاجة أحیاناً أن یلجأ أحد للآخر لمساعدته فی حلّ مشکلته، إلّاأنّ الإلحاح عمل قبیح، فذلک الطرف المقابل ربّما لا یرید أو یتعذر علیه القیام بذلک العمل أو قبول ذلک الطلب فیشعر بحالة من الخجل والانزعاج من ذلک الإلحاح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القرآن الکریم فی بیان صفة المؤمن حین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لَایَسْأَلُونَ النَّاسَ إِلْحَافاً</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إلّاأنّ المنافقین یریدون نیل أهدافهم وإن أخذ الطرف المقابل حیاءً واضطر للعمل خلاف رغبته ومیله؛ وکذلک إن إرادوا نصح شخص وأمره بالمعروف کما یزعمون ذهبوا بماء وجهه وسط الآخرین، بینما صرحت التعالیم الإسلامیّة بأنّ هذا العمل ینبغی أن یتمّ بمنتهی الدقّة واللطافة؛ بما یحفظ ماء وجه المسلم ولا یکدره ویجعله یعیش حالة من الحزن والغم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حَکَمُوا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المنافقین إن بلغوا منصباً فإنّهم لیس فقط لا یؤدّون حقّ ذلک المنصب، بل یسلکون طریق الاسراف فیغضبون اللّه والناس لضمان مصالحهم اللامشروعة، قال القرآن الکریم بشأن بعض المنافقین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تَوَلَّی سَعَی فِی الأَرْضِ لِیُفْسِدَ فِیهَا وَیُهْلِکَ الْحَرْثَ وَالنَّسْلَ وَاللّهُ لَایُحِبُّ الْفَسَادَ</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أن یکون المراد من قوله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إن تصدّوا للحکم فی مسألة معینة فإنّ حکمهم لا یستند إلی العدل قط وأنّهم ینتهکون حدود العدل والقسط، ولا مانع من الجمع بین التفسیرین</w:t>
      </w:r>
      <w:r>
        <w:rPr>
          <w:rFonts w:eastAsia="IRNazanin" w:cs="IRNazanin"/>
          <w:color w:val="111111"/>
          <w:sz w:val="28"/>
          <w:szCs w:val="28"/>
          <w:rtl w:val="true"/>
          <w:lang w:bidi="fa-IR"/>
        </w:rPr>
        <w:t xml:space="preserve">. </w:t>
      </w:r>
      <w:bookmarkStart w:id="952" w:name="pg12581_148365"/>
    </w:p>
    <w:p>
      <w:pPr>
        <w:pStyle w:val="Heading3"/>
        <w:numPr>
          <w:ilvl w:val="2"/>
          <w:numId w:val="1"/>
        </w:numPr>
        <w:rPr/>
      </w:pPr>
      <w:bookmarkStart w:id="953" w:name="__RefHeading___Toc1881962_77815467"/>
      <w:bookmarkStart w:id="954" w:name="_Toc357"/>
      <w:bookmarkEnd w:id="952"/>
      <w:bookmarkEnd w:id="953"/>
      <w:r>
        <w:rPr>
          <w:rtl w:val="true"/>
        </w:rPr>
        <w:t>القسم الثالث</w:t>
      </w:r>
      <w:bookmarkEnd w:id="954"/>
    </w:p>
    <w:p>
      <w:pPr>
        <w:pStyle w:val="Heading4"/>
        <w:numPr>
          <w:ilvl w:val="3"/>
          <w:numId w:val="1"/>
        </w:numPr>
        <w:rPr/>
      </w:pPr>
      <w:bookmarkStart w:id="955" w:name="__RefHeading___Toc1881964_77815467"/>
      <w:bookmarkStart w:id="956" w:name="_Toc358"/>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قَدْ أَعَدُّوا لِکُلِّ حَقٍّ بَاطِلاً، ولِکُلِّ قَائِم مَائِلاً، ولِکُلِّ حَیٍّ قَاتِلاً، ولِکُلِّ بَاب مِفْتَاحاً، ولِکُلِّ لَیْل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یَتَوَصَّلُونَ إِلَی الطَّمَعِ بِالْیَأَسِ لِیُقِیمُوا بِهِ أَسْوَاقَهُمْ، ویُنْفِقُوا بِهِ أَعْلاَقَهُمْ، یَقُولُونَ فَیُشَبِّهُونَ، ویَصِفُونَ فَیُمَوِّهُونَ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هَوَّنُوا الطَّرِیقَ، وأَضْلَعُوا الْمَضِیقَ، فَهُمْ لُمَةُ الشَّیْطَانِ، وحُمَةُ النِّیْرَانِ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الشَّیْطَانِ أَلَا إِنَّ حِزْبَ الشَّیْطَانِ هُمُ الْخَاسِرُونَ</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881966_77815467"/>
      <w:bookmarkStart w:id="958" w:name="_Toc359"/>
      <w:bookmarkEnd w:id="957"/>
      <w:r>
        <w:rPr>
          <w:rtl w:val="true"/>
        </w:rPr>
        <w:t>الشرح والتفسیر</w:t>
      </w:r>
      <w:r>
        <w:rPr>
          <w:rtl w:val="true"/>
        </w:rPr>
        <w:t xml:space="preserve">: </w:t>
      </w:r>
      <w:r>
        <w:rPr>
          <w:rtl w:val="true"/>
        </w:rPr>
        <w:t>التخطیط الدقیق للمنافقین</w:t>
      </w:r>
      <w:bookmarkEnd w:id="958"/>
    </w:p>
    <w:p>
      <w:pPr>
        <w:pStyle w:val="BookText"/>
        <w:rPr/>
      </w:pPr>
      <w:r>
        <w:rPr>
          <w:rFonts w:ascii="IRNazanin" w:hAnsi="IRNazanin" w:eastAsia="IRNazanin"/>
          <w:color w:val="111111"/>
          <w:sz w:val="28"/>
          <w:sz w:val="28"/>
          <w:szCs w:val="28"/>
          <w:rtl w:val="true"/>
          <w:lang w:bidi="fa-IR"/>
        </w:rPr>
        <w:t>أشار الإمام علیه السلام قی هذا الحانب من الخطبة الذی یمثل ختامها إلی أنّ المنافقین یندفعون نحو تنفیذ مآربهم وفق خطط جهنمیّة متکاملة، واستنفروا أفکارهم لحل کلّ معضلة تعرض علیهم وأعدوا البرامج اللازمة للقضاء علی معارضیهم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 لِکُلِّ حَقٍّ بَاطِلاً، ولِکُلِّ قَائِم مَائِلاً، ولِکُلِّ حَیٍّ قَاتِلاً، ولِکُلِّ بَاب مِفْتَاحاً، ولِکُلِّ لَیْل مِصْبَاحاً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کشف الإمام علیه السلام عن حقیقة فی هذه العبارات الخمس واستناداً لمفردة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المنافقین یلمّون بجمیع الشؤون الإیجابیة للمجتمع ویخططون لمواجهتها والقضاء علیها، وقد انطلقوا من بعض الحلول حتی فی المواقف الصعبة التی تواجههم لیتمکنوا من خلال ذلک من فتح ما أغلق علیهم من أبواب وإزالة ما یعترض طریقهم من عقبات، فهم یحملون سراجاً فی اللیالی الظلماء لتحقیق مآربهم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وکثیراً ما تلاحظ الشواهد الحیّة لهذه العبارات العمیقة المعنی فی کلام الإمام علیه السلام طیلة التاریخ ولا سیما القرون الإسلامیّة الأُولی؛ ومن ذلک الحجج والذرائع لتنحیة الإمام علیه السلام عن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شاباً أو فیه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وإحراق بیت الوحی بعد النّبی الأکرم صلی الله علیه و آله بذریعة المخالفة لإجماع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الذی لیس له من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والمطالبة بدم عثمان ومن جانب أولئک الذین تلطخت أیدیهم بدمه، ورفع القرآن علی أسنة الرماح حین الأشراف علی الهزیمة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والطریف أنّهم یتشبثون أحیاناً ببعض الأمور التی تثیر الدهشة لدی کلّ إنسان مطلع؛ مثلاً حین قیل لجیش معاویة إنّکم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الفئه الباغیه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أخبر عنها رسول اللّه صلی الله علیه و آله فی حدیثه المعروف بشأن عمار حین خاطبه قبل ثلاثین سنة وقال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 تَقتُلُکَ الفِئةُ الباغیةِ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عمار هو علی، لأنّه هو الذی أتی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 نقتله</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وسفینة البحار،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مصادر الفریقین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علیه السلام إلی حیلة أخری من حیلهم فی النفوذ إلی القلوب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یَتَوَصَّلُونَ إِلَی الطَّمَعِ بِالْیَأَسِ لِیُقِیمُوا بِهِ أَسْوَاقَهُمْ، ویُنْفِقُوا بِهِ أَعْلاَقَهُمْ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نفعیون مشبوهون رأس مالهم الکفر والنفاق والضلال وزبائنهم السذج من الأفراد وثمن هذه المعاملة فقدان الدین والإیمان، علی غرار بعض التجار الذین لا یهتمون للمشتری حین الشراء بغیة استقطاب الآخرین لشراء بضائعهم علی أساس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حَریصٌ عَلی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فیثیروا الرغبة لدی الطرف المقابل لیقبل علی متاعهم الفاسد والتالف فیشتریه بأغلی 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فَیُشَبِّهُونَ، ویَصِفُونَ فَیُمَوِّهُونَ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دائماً ما یبدون النفاق والضلال بصیغة الحقّ لیقبله منهم الناس </w:t>
      </w:r>
      <w:bookmarkStart w:id="959" w:name="pg12581_148369"/>
    </w:p>
    <w:p>
      <w:pPr>
        <w:pStyle w:val="BookText"/>
        <w:rPr/>
      </w:pPr>
      <w:bookmarkEnd w:id="959"/>
      <w:r>
        <w:rPr>
          <w:rFonts w:ascii="IRNazanin" w:hAnsi="IRNazanin" w:eastAsia="IRNazanin"/>
          <w:color w:val="111111"/>
          <w:sz w:val="28"/>
          <w:sz w:val="28"/>
          <w:szCs w:val="28"/>
          <w:rtl w:val="true"/>
          <w:lang w:bidi="fa-IR"/>
        </w:rPr>
        <w:t>الذین ینشدون الحقّ بفعل فطرتهم وطبیعتهم فیغوصوا فی مستنقع من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صفة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هَوَّنُوا الطَّرِیقَ، وأَضْلَعُوا</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عوج الاضلاع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یجعلونها معوجة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نجد هذا الأسلوب عند منافقی عصرنا الذین یستقطبون العدید من الناس بسهولة ویلحقونهم بهم، ثم یقطعون العدید من التعهدات والمواثیق التی یبدو من الصعوبة بمکان الخروج منها کما یقوم الاستکبار العالمی الناهب وبغیة توریط الأمم والشعوب بمنحها بعض القروض وبشروط غایة فی السهولة بادئ الأمر، فإذا ما وقعت فی شباکهم وخدعت بألاعیبهم مارسوا معها مختلف الضغوط وبشتی الوسائل لیفرضوا علیها رغباتهم وأغراضهم فی حین تکون هذه الشعوب قد غاصت فی مأزق یصعب علیها 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اختتم الإمام علیه السلام خطبته بهذا التحذیر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لُمَةُ</w:t>
      </w:r>
      <w:r>
        <w:rPr>
          <w:rStyle w:val="FootnoteAnchor"/>
          <w:rtl w:val="true"/>
        </w:rPr>
        <w:footnoteReference w:id="747"/>
      </w:r>
      <w:r>
        <w:rPr>
          <w:rFonts w:ascii="Amiri" w:hAnsi="Amiri" w:eastAsia="Amiri" w:cs="Amiri"/>
          <w:color w:val="111111"/>
          <w:sz w:val="28"/>
          <w:sz w:val="28"/>
          <w:szCs w:val="28"/>
          <w:rtl w:val="true"/>
          <w:lang w:bidi="ar-SA"/>
        </w:rPr>
        <w:t>الشَّیْطَانِ، وحُمَةُ</w:t>
      </w:r>
      <w:r>
        <w:rPr>
          <w:rStyle w:val="FootnoteAnchor"/>
          <w:rtl w:val="true"/>
        </w:rPr>
        <w:footnoteReference w:id="748"/>
      </w:r>
      <w:r>
        <w:rPr>
          <w:rFonts w:ascii="Amiri" w:hAnsi="Amiri" w:eastAsia="Amiri" w:cs="Amiri"/>
          <w:color w:val="111111"/>
          <w:sz w:val="28"/>
          <w:sz w:val="28"/>
          <w:szCs w:val="28"/>
          <w:rtl w:val="true"/>
          <w:lang w:bidi="ar-SA"/>
        </w:rPr>
        <w:t xml:space="preserve">النِّیْرَانِ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الشَّیْطَانِ، 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1881968_77815467"/>
      <w:bookmarkStart w:id="961" w:name="_Toc360"/>
      <w:bookmarkEnd w:id="960"/>
      <w:r>
        <w:rPr>
          <w:rtl w:val="true"/>
        </w:rPr>
        <w:t>تأمّل</w:t>
      </w:r>
      <w:bookmarkEnd w:id="961"/>
    </w:p>
    <w:p>
      <w:pPr>
        <w:pStyle w:val="Heading5"/>
        <w:numPr>
          <w:ilvl w:val="4"/>
          <w:numId w:val="1"/>
        </w:numPr>
        <w:rPr/>
      </w:pPr>
      <w:bookmarkStart w:id="962" w:name="__RefHeading___Toc1881970_77815467"/>
      <w:bookmarkStart w:id="963" w:name="_Toc361"/>
      <w:bookmarkEnd w:id="962"/>
      <w:r>
        <w:rPr>
          <w:rtl w:val="true"/>
        </w:rPr>
        <w:t>النفاق والمنافقون طیلة التاریخ</w:t>
      </w:r>
      <w:bookmarkEnd w:id="96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یسع أحد تحدید الانطلاقة التاریخیة للنفاق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فهنالک العدید من الأفراد الفاسدین والمفسدین فی المجتمعات البشریّة الذین ینبرون للمواجهة حین یمتلکون القوّة والقدرة اللازمة لها؛ ولکنهم حین یتجرّعون الهزیمة، یعمدون إلی إرتداء ثوب النفاق لیتحولوا إلی خلایا سریة ویواصلوا من خلال ذلک العمل لتحقیق أهدافهم المشبوهة، ویبدو أنّهم یستسلمون فی الظاهر ویعربون عن إخلاصهم وإلتحاقهم بالجماهیر لکنهم یعتمدون سریاً مختلف الخطط والمشاریع لتحقیق </w:t>
      </w:r>
    </w:p>
    <w:p>
      <w:pPr>
        <w:pStyle w:val="BookText"/>
        <w:rPr/>
      </w:pPr>
      <w:r>
        <w:rPr>
          <w:rFonts w:ascii="Amiri" w:hAnsi="Amiri" w:eastAsia="Amiri" w:cs="Amiri"/>
          <w:color w:val="111111"/>
          <w:sz w:val="28"/>
          <w:sz w:val="28"/>
          <w:szCs w:val="28"/>
          <w:rtl w:val="true"/>
          <w:lang w:bidi="ar-SA"/>
        </w:rPr>
        <w:t>مآربهم وأهدافهم المُغرضة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من أبرز خصائص المنافقین الإزدواج فی الشخصیة، الإزدواج فی الظاهر والباطن والقول والفعل والمجالس الخاصّة والعامّة وبالتالی الإزدواج فی کلّ شیء والذی شرحه الإمام علیه السلام فی هذه الخطبة بعبارات بمنتهی العمق والدقّة، فهؤلاء یزعمون أنّهم مصلحون بینما فی الواقع هم مفسدون حقیقیون، ویحسبون أنفسهم أذکیاء وعقلاء والآخرین حمقی وأغبیاء، والحال هم الحمقی والبلهاء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شرکاء اللصوص وأصحاب القوافل ورفاق الناس وعملاء الأجانب الذین یعتاشون علی البلد ویعیشون التبعیة للاستعمار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ما برزت عاصفة وجدّ الجدّ وحان وقت التضحیة والفداء التمسوا الذرائع الواهیة وصرحوا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بُیُوتَنا عَوْرَة</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وانسحبوا من المیدان، وهنا بالضبط تتکشف أوجه النفاق ویماط اللثام عنها أثر بروز الأحداث والصعوبات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وخلافاً لما یعتقده بعض السذج من أبناء العامّة من أنّ کلّ من رآی رسول اللّه صلی الله علیه و آله وسمع کلامه أو وقعت عیناه علیه اکتسب هالة من القدسیّة واصطلح علیه بالصحابی وأحرزت عدالته وصدقه، فإنّ هنالک العدید من المنافقین الخطرین بین معاصرین لرسول اللّه صلی الله علیه و آله والذین أشارت إلیهم سورة المنافقین وکما أشارت بصورة أوضح وأعمق سورة التوبة وسورة الأحزاب وسائر السور القرآنیّة، وکان لرسول اللّه صلی الله علیه و آله موقفه الشدید منهم، ومن یتأمّل هذه السور القرآنیّة ویتمعن فیها یدرک شدّة موجة النفاق حتی فی آواخر عمر النّبی صلی الله علیه و آله إلّاأنّ نفوذ النّبی وقدرته والانتصارات الباهرة للمؤمنین سلبتهم زمام المبادرة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نشطوا عقب رحیل النّبی صلی الله علیه و آله وأعدوا مختلف الخطط المشبوهة وبلغ سعیهم درجة بحیث اعتلوا علی عهد بنی أمیّة منبر رسول اللّه صلی الله علیه و آله بعنوان خلفاء النّبی صلی الله علیه و آله حیث شغله من اعتنق الإسلام آواخر عهد النّبی صلی الله علیه و آله وابن أعدی أعداء النبی ألا وهو </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قصة لا مجال لبحثها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یشاهد الیوم النفاق فی عالمنا المعاصر أکثر من أی وقت مضی، حیث ینشط فیها المنافقون بإعداد مختلف الخطط التآمریة وبوسائل وأدوات وإمکانات هائلة والکثیر من العملاء فی مختلف بقاع العالم والاستفادة من جمیع الوسائل الحدیثة والمتطورة والمشاریع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تمارس البلدان الاستعماریة التی تتوقف حیاتها علی إمتصاص دماء الآخرین مختلف الجرائم والجنایات تحت غطاء بعض العناوین البراقة من قبیل حقوق الإنسان والحریة والدیمقراطیة، سیما فی البلدان التی لا تتماشی مع سیاستهم، حیث تتعالی أصواتهم لممارسة أدنی عنف بحقّ سجین بینما تخرس ألسنتهم حیال ما یجری فی سائر السجون کسجن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غوانتانامو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ترتکب أبشع الجرائم التی قل نظیرها فی التاریخ والتی دوت فضائحها فی مختلف أرجاء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یسعون فی ظلّ هذه الحریة لسلب حریة العمل والعقیدة جمیع معارضیهم ویسعون لترسیخ وتأسیس الحکومات العمیلة لهم، بل لا یتورعون أحیاناً من التصریح علناً بأنّ أفضل خیار لنا هی الحکومات التی ترعی مصالحنا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یتحدّث هؤلاء عن الحکومات الشعبیة، بینما یسعون جاهدین لإسقاط أی حکومة یقف ورائها الشعب لکنها لا تضمن مصالحهم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إحدی طرقهم الخبیثة ما یقدمونه أحیاناً کمساعدات أو قروض دون مقابل وأخری مع مقابل وفائدة، والهدف غیر المعلن بالطبع هوخلق التبعیة فی تلک الدول والبلدان، ذلک لأنّها إن أصبحت تابعة کان علیها أن تقبل مکرهة کلّ ما یملی علیها؛ وهذه قصة عمیقة الفصول کثیرة التشعب یتطلب شرحها العدید من الکتب والمجلات ولیس هنالک من سبیل للخلاص من مخالب هؤلاء المنافقین المتغطرسین والمتسلطین والمتلونین سوی وحدة الشعوب المظلومة والمقهورة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فتقوم بالدرجة الأولی بکشف النقاب عنها وکشف حقیقتها لیعرفها الجمیع، ثم تهب وفق خطة مدروسة لمقاومتها، والحقّ بما أنّ المنافقین یقتصرون علی تحقیق أهدافهم المادیّة فإنّهم یفتقرون إلی روح الفداء والتضحیة وبالتالی فهم محکومون بالهزیمة والفشل</w:t>
      </w:r>
      <w:r>
        <w:rPr>
          <w:rFonts w:eastAsia="IRNazanin" w:cs="IRNazanin"/>
          <w:color w:val="111111"/>
          <w:sz w:val="28"/>
          <w:szCs w:val="28"/>
          <w:rtl w:val="true"/>
          <w:lang w:bidi="fa-IR"/>
        </w:rPr>
        <w:t>.</w:t>
      </w:r>
      <w:bookmarkStart w:id="964" w:name="pg12581_148377"/>
    </w:p>
    <w:p>
      <w:pPr>
        <w:pStyle w:val="Heading2"/>
        <w:numPr>
          <w:ilvl w:val="1"/>
          <w:numId w:val="1"/>
        </w:numPr>
        <w:rPr/>
      </w:pPr>
      <w:bookmarkStart w:id="965" w:name="__RefHeading___Toc1881972_77815467"/>
      <w:bookmarkStart w:id="966" w:name="_Toc362"/>
      <w:bookmarkEnd w:id="964"/>
      <w:bookmarkEnd w:id="965"/>
      <w:r>
        <w:rPr>
          <w:rtl w:val="true"/>
        </w:rPr>
        <w:t xml:space="preserve">الخطبة </w:t>
      </w:r>
      <w:r>
        <w:rPr/>
        <w:t>195</w:t>
      </w:r>
      <w:bookmarkEnd w:id="966"/>
    </w:p>
    <w:p>
      <w:pPr>
        <w:pStyle w:val="Heading3"/>
        <w:numPr>
          <w:ilvl w:val="2"/>
          <w:numId w:val="1"/>
        </w:numPr>
        <w:rPr/>
      </w:pPr>
      <w:bookmarkStart w:id="967" w:name="__RefHeading___Toc1881974_77815467"/>
      <w:bookmarkStart w:id="968" w:name="_Toc363"/>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 xml:space="preserve">یَحْمَدُ اللّهَ وَیُثْنِی عَلی نَبِیِّهِ وَیَعِض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الخطبة من خطب نهج البلاغة المحدودة التی لا مصدر لها سوی نهج البلاغة</w:t>
      </w:r>
      <w:r>
        <w:rPr>
          <w:rFonts w:eastAsia="IRNazanin" w:cs="IRNazanin"/>
          <w:color w:val="111111"/>
          <w:sz w:val="28"/>
          <w:szCs w:val="28"/>
          <w:rtl w:val="true"/>
          <w:lang w:bidi="fa-IR"/>
        </w:rPr>
        <w:t>.</w:t>
      </w:r>
    </w:p>
    <w:p>
      <w:pPr>
        <w:pStyle w:val="Heading3"/>
        <w:numPr>
          <w:ilvl w:val="2"/>
          <w:numId w:val="1"/>
        </w:numPr>
        <w:rPr/>
      </w:pPr>
      <w:bookmarkStart w:id="969" w:name="__RefHeading___Toc1881976_77815467"/>
      <w:bookmarkStart w:id="970" w:name="_Toc364"/>
      <w:bookmarkEnd w:id="969"/>
      <w:r>
        <w:rPr>
          <w:rtl w:val="true"/>
        </w:rPr>
        <w:t>نظرة إلی الخطبة</w:t>
      </w:r>
      <w:bookmarkEnd w:id="970"/>
    </w:p>
    <w:p>
      <w:pPr>
        <w:pStyle w:val="BookText"/>
        <w:rPr/>
      </w:pPr>
      <w:r>
        <w:rPr>
          <w:rFonts w:ascii="IRNazanin" w:hAnsi="IRNazanin" w:eastAsia="IRNazanin"/>
          <w:color w:val="111111"/>
          <w:sz w:val="28"/>
          <w:sz w:val="28"/>
          <w:szCs w:val="28"/>
          <w:rtl w:val="true"/>
          <w:lang w:bidi="fa-IR"/>
        </w:rPr>
        <w:t>یمکن تصنیف الأبحاث التی بینها الإمام علیه السلام فی هذه الخطبة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والثناء علیه مع ذکر بعض آثار الذات القدسیّة والتی تعدّ من عجائب عالم الوجود، ثم الشهادة للنبی الأکرم صلی الله علیه و آله بالرسالة والإشارة إلی بعض الصفات البارزة من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الهدف من خلق الإنسان ومراقبة اللّه له وشرحها بعبارات غایة فی الروعة والجمال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الوعظ بالتقوی والاستعداد لحساب الآخرة وحضور محکمة العدل الإلهیّة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1" w:name="pg12581_148381"/>
      <w:bookmarkStart w:id="972" w:name="pg12581_148381"/>
      <w:bookmarkEnd w:id="972"/>
    </w:p>
    <w:p>
      <w:pPr>
        <w:pStyle w:val="Heading3"/>
        <w:numPr>
          <w:ilvl w:val="2"/>
          <w:numId w:val="1"/>
        </w:numPr>
        <w:rPr/>
      </w:pPr>
      <w:bookmarkStart w:id="973" w:name="pg12581_148381"/>
      <w:bookmarkStart w:id="974" w:name="__RefHeading___Toc1881978_77815467"/>
      <w:bookmarkStart w:id="975" w:name="_Toc365"/>
      <w:bookmarkEnd w:id="973"/>
      <w:bookmarkEnd w:id="974"/>
      <w:r>
        <w:rPr>
          <w:rtl w:val="true"/>
        </w:rPr>
        <w:t>القسم الأوّل</w:t>
      </w:r>
      <w:bookmarkEnd w:id="975"/>
    </w:p>
    <w:p>
      <w:pPr>
        <w:pStyle w:val="Heading4"/>
        <w:numPr>
          <w:ilvl w:val="3"/>
          <w:numId w:val="1"/>
        </w:numPr>
        <w:rPr/>
      </w:pPr>
      <w:bookmarkStart w:id="976" w:name="__RefHeading___Toc1881980_77815467"/>
      <w:bookmarkStart w:id="977" w:name="_Toc366"/>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اَلْحَمْدُ للّهِ الَّذِی أَظْهَرَ مِنْ آثَارِ سُلْطَانِهِ، وجَلاَلِ کِبْرِیَائِهِ، مَا حَیَّرَ مُقَلَ الْعُقُولِ مِنْ عَجَائِبِ قُدْرَتِهِ، ورَدَعَ خَطَرَاتِ هَمَاهِمِ النُّفُوسِ عَنْ عِرْفَانِ کُنْهِ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لَاإِلهَ إِلَّا اللّهُ، شَهَادَةَ إِیمان وإِیقَان، وإِخْلاَص وإِذْعَان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أَرْسَلَهُ وأَعْلاَمُ الْهُدَی دَارِسَةٌ، ومَنَاهِجُ الدِّینِ طَامِسَةٌ، فَصَدَعَ بِالْحَقِّ؛ ونَصَحَ لِلْخَلْقِ، وهَدَی إِلَی الرُّشْدِ، وأَمَرَ بِالْقَصْدِ، صَلَّی اللّهُ عَلَیْهِ وآلِهِ وسَلَّمَ</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881982_77815467"/>
      <w:bookmarkStart w:id="979" w:name="_Toc367"/>
      <w:bookmarkEnd w:id="978"/>
      <w:r>
        <w:rPr>
          <w:rtl w:val="true"/>
        </w:rPr>
        <w:t>الشرح والتفسیر</w:t>
      </w:r>
      <w:r>
        <w:rPr>
          <w:rtl w:val="true"/>
        </w:rPr>
        <w:t xml:space="preserve">: </w:t>
      </w:r>
      <w:r>
        <w:rPr>
          <w:rtl w:val="true"/>
        </w:rPr>
        <w:t>البعثة النبویة والظروف الصعبة</w:t>
      </w:r>
      <w:bookmarkEnd w:id="979"/>
    </w:p>
    <w:p>
      <w:pPr>
        <w:pStyle w:val="BookText"/>
        <w:rPr/>
      </w:pPr>
      <w:r>
        <w:rPr>
          <w:rFonts w:ascii="IRNazanin" w:hAnsi="IRNazanin" w:eastAsia="IRNazanin"/>
          <w:color w:val="111111"/>
          <w:sz w:val="28"/>
          <w:sz w:val="28"/>
          <w:szCs w:val="28"/>
          <w:rtl w:val="true"/>
          <w:lang w:bidi="fa-IR"/>
        </w:rPr>
        <w:t xml:space="preserve">استهل الإمام علیه السلام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والثناء علیه، ولکن بعبارات جدیدة وتشبیهات مربیة للنفوس ومهذبة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أَظْهَرَ مِنْ آثَارِ سُلْطَانِهِ، وجَلاَلِ کِبْرِیَائِهِ، مَا حَیَّرَ مُقَلَ</w:t>
      </w:r>
      <w:r>
        <w:rPr>
          <w:rStyle w:val="FootnoteAnchor"/>
          <w:rtl w:val="true"/>
        </w:rPr>
        <w:footnoteReference w:id="7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المحیط بالعین الذی یشمل السواد والبیاض وقد شبه‌الإمام علیه السلام العقل هنا بالإنسان الذی له عین باصرة تطلع إلی الأشیاء العجیبة فتندهش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الْعُقُولِ مِنْ عَجَائِبِ قُدْرَتِهِ، ورَدَعَ خَطَرَاتِ هَمَاهِمِ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النُّفُوسِ عَنْ عِرْفَانِ کُنْهِ صِفَتِهِ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لو أمعن الإنسان النظر فی عالم الخلق من الذرة حتی المنظومات السماویة والمجرات وأنواع النباتات والأزهار والثمار مروراً بالأصناف العجیبة للحیوانات </w:t>
      </w:r>
    </w:p>
    <w:p>
      <w:pPr>
        <w:pStyle w:val="BookText"/>
        <w:rPr/>
      </w:pPr>
      <w:r>
        <w:rPr>
          <w:rFonts w:ascii="IRNazanin" w:hAnsi="IRNazanin" w:eastAsia="IRNazanin"/>
          <w:color w:val="111111"/>
          <w:sz w:val="28"/>
          <w:sz w:val="28"/>
          <w:szCs w:val="28"/>
          <w:rtl w:val="true"/>
          <w:lang w:bidi="fa-IR"/>
        </w:rPr>
        <w:t>والطیور والسباع وحیتان البحار ووحوش الصحاری والأنواع المذهلة للحشرات والأحیاء الدقیقة لتعرف کلّ یوم علی عجائب جدیدة وغرائب شتی فیها؛ والتی یکشف عنها کلّ یوم تطور العلم البشری ویعکس عجائب خلقتها بما یجعل الإنسان یعیش حالة من الذهول إزاء قدرة الخالق الحکیم، وهذه هی الحقیقة التی تتضح یوماً بعد آخر فی أنّه أسمی من الخیال والقیاس والوهم، بل أسمی من کلّ ما رأینا وقرأنا وکتبنا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اتّجه علیه السلام صوب الاقرار بالشهادتین لیبیّن کلّ واحدة منهما بعبارات جدیدة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لَاإِلهَ إِلَّا اللّهُ، شَهَادَةَ إِیمان وإِیقَان، وإِخْلاَص وإِذْعَان</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الخضوع والإنقیاد والطاعة، ومن هنا کان فی المرحلة الرابعة التی ذکرها الإمام علیه السلام فی العبارة، الإیمان والیقین والإخلاص ونتیجة ذلک الطاعة والإنقیاد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العبارات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وإیقان وإخلاص وإذعان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أربع مراحل من العقائد الدینیّة، فالإیمان هو المرحلة الأُولی حیث یقرّ الإنسان بشیء ثم یؤمن به رغم ما یثار حوله من شکوک وشبهات جزئیة؛ ولکن مرحلة الإیقان هی المرحلة التی یزول فیها تلک الشبهات والشکوک ویضحی فیها الإیمان القلبی شفافاً ومشرقاً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ومرحلة الإخلاص مرحلة نفی کلّ ما سوی اللّه فلا یری المؤمن سواه فیعشقه ویناجیه ویطلب منه ولا یلتفت إلی أحد غیره، وأخیراً ترد مرحلة الإذعان التی تعنی حسب أرباب اللغة الإقرار المقرون بالخضوع، أی یظهر إیمانه فی جمیع أعماله وأقواله وتصرفاته، فتصطبغ حیاته بالصبغة الربّانیّة فیصبح مصداقاً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وَمَنْ أَحْسَنُ مِنَ اللّهِ صِبْغَةً</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الطبیعی أنّ الإیمان والیقین والإخلاص کلّما تجذر فی الإنسان کانت ثمرته النهائیة تلک الأعمال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فرغ علیه السلام من الشهادة للّه‌بالوحدانیّة خاض فی الشهادة بالرسالة مع ذکر بعض </w:t>
      </w:r>
    </w:p>
    <w:p>
      <w:pPr>
        <w:pStyle w:val="BookText"/>
        <w:rPr/>
      </w:pPr>
      <w:r>
        <w:rPr>
          <w:rFonts w:ascii="IRNazanin" w:hAnsi="IRNazanin" w:eastAsia="IRNazanin"/>
          <w:color w:val="111111"/>
          <w:sz w:val="28"/>
          <w:sz w:val="28"/>
          <w:szCs w:val="28"/>
          <w:rtl w:val="true"/>
          <w:lang w:bidi="fa-IR"/>
        </w:rPr>
        <w:t>الصفات البارزة للنبی صلی الله علیه و آله وأهدافه؛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أَرْسَلَهُ وأَعْلاَمُ الْهُدَی دَارِسَةٌ</w:t>
      </w:r>
      <w:r>
        <w:rPr>
          <w:rStyle w:val="FootnoteAnchor"/>
          <w:rtl w:val="true"/>
        </w:rPr>
        <w:footnoteReference w:id="7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تکرار الشیء وبما أنّ الاستاذ یکرر المطلب حین التعلم لذلک یقال درس‌کما ترد هذه المفردة بمعنی التآکل والاندفاع وهذا هو المعنی المراد فی الخطبة حیث إنّ الحوادث المتتالیة والریاح والأمطار تؤدّی إلی إندثار المبانی فقد استعملت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ومَنَاهِجُ الدِّینِ طَامِسَةٌ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فَصَدَعَ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بِالْحَقِّ؛ ونَصَحَ لِلْخَلْقِ، وهَدَی إِلَی الرُّشْدِ، وأَمَرَ بِالْقَصْدِ،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العلامات التی توضع فی طریق المسافرین حتی لا یضلوا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کالإشارات الضوئیّة التی تنصبها إدارة المرور فی الطرق والشوارع لیتعرف الناس علی تلک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هنا إلی تعالیم أئمّة الدین وإرشادات الکتب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ومَنَاهِجُ الدِّینِ 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قوانین السماء التی اعتراها النسیان علی عهد الجاهلیّة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فقد نهض رسول اللّه صلی الله علیه و آله بالأمر وحمل لواء الدعوة فی ظلّ هذه الظروف وذلک الوسط الذی خیمت فیه ظلمات الکفر علی کلّ مکان فقام بأربعة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أنّه بین الحقّ فی المعارف الدینیّة بصورة جلیة، ثم هب لابتغاء الخیر للناس ودعاهم بإرشاداته ومواعظه إلی ترک الذنوب والفساد والآثام وإمتثال الأوامر والطاعة للّه‌ورسوله، وهداهم فی المرحلة الثالثة إلی کلّ ما فیه سموهم وتکاملهم، وأخیراً أوصاهم بالعدل والقسط والاعتدال فی جمیع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أشار الإمام علیه السلام فی هذه العبارة إلی أرکان الدعوة الإسلامیّة إلی جانب رسمه صورة واضحة للاوضاع فی عصر الجاهلیّة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0" w:name="pg12581_148389"/>
      <w:bookmarkStart w:id="981" w:name="pg12581_148389"/>
      <w:bookmarkEnd w:id="981"/>
    </w:p>
    <w:p>
      <w:pPr>
        <w:pStyle w:val="Heading3"/>
        <w:numPr>
          <w:ilvl w:val="2"/>
          <w:numId w:val="1"/>
        </w:numPr>
        <w:rPr/>
      </w:pPr>
      <w:bookmarkStart w:id="982" w:name="pg12581_148389"/>
      <w:bookmarkStart w:id="983" w:name="__RefHeading___Toc1881984_77815467"/>
      <w:bookmarkStart w:id="984" w:name="_Toc368"/>
      <w:bookmarkEnd w:id="982"/>
      <w:bookmarkEnd w:id="983"/>
      <w:r>
        <w:rPr>
          <w:rtl w:val="true"/>
        </w:rPr>
        <w:t>القسم الثانی</w:t>
      </w:r>
      <w:bookmarkEnd w:id="984"/>
    </w:p>
    <w:p>
      <w:pPr>
        <w:pStyle w:val="Heading4"/>
        <w:numPr>
          <w:ilvl w:val="3"/>
          <w:numId w:val="1"/>
        </w:numPr>
        <w:rPr/>
      </w:pPr>
      <w:bookmarkStart w:id="985" w:name="__RefHeading___Toc1881986_77815467"/>
      <w:bookmarkStart w:id="986" w:name="_Toc369"/>
      <w:bookmarkEnd w:id="985"/>
      <w:r>
        <w:rPr>
          <w:rtl w:val="true"/>
        </w:rPr>
        <w:t>اشارة</w:t>
      </w:r>
      <w:bookmarkEnd w:id="986"/>
    </w:p>
    <w:p>
      <w:pPr>
        <w:pStyle w:val="BookText"/>
        <w:rPr/>
      </w:pPr>
      <w:r>
        <w:rPr>
          <w:rFonts w:ascii="Amiri" w:hAnsi="Amiri" w:eastAsia="Amiri" w:cs="Amiri"/>
          <w:color w:val="111111"/>
          <w:sz w:val="28"/>
          <w:sz w:val="28"/>
          <w:szCs w:val="28"/>
          <w:rtl w:val="true"/>
          <w:lang w:bidi="ar-SA"/>
        </w:rPr>
        <w:t>واعْلَمُوا، عِبَادَ اللّهِ، أَنَّهُ لَمْ یَخْلُقْکُمْ عَبَثاً، ولَمْ یُرْسِلْکُمْ هَمَلاً، عَلِمَ مَبْلَغَ نِعَمِهِ عَلَیْکُمْ، وأَحْصَی إِحْسَانَهُ إِلَیْکُمْ، فَاسْتَفْتِحُوهُ، واسْتَنْجِحُوهُ، واطْلُبُوا إِلَیْهِ واسْتَمْنِحُوهُ، فَما قَطَعَکُمْ عَنْهُ حِجَابٌ، وَلَا أُغْلِقَ عَنْکُمْ دُونَهُ بَابٌ، وإِنَّهُ لَبِکُلِّ مَکَان، وفِی کُلِّ حِین وأَوَان، ومَعَ کُلِّ إِنْس وجَانٍّ؛ لَایَثْلِمُهُ الْعَطَاءُ، وَلَا یَنْقُصُهُ الْحِبَاءُ، وَلَا یَسْتَنْفِدُهُ سَائِلٌ، وَلَا یَسْتَقْصِیهِ نَائِلٌ، وَلَا یَلْوِیهِ شَخْصٌ عَنْ شَخْص، وَلَا یُلْهِیهِ صَوْتٌ عَنْ صَوْت، وَلَا تَحْجُزُهُ هِبَةٌ عَنْ سَلْب، وَلَا یَشْغَلُهُ غَضَبٌ عَنْ رَحْمَة، وَلَا تُولِهُهُ رَحْمَةٌ عَنْ عِقَاب، وَلَا یُجِنُّهُ الْبُطُونُ عَنِ الظُّهُورِ، وَلَا یَقْطَعُهُ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فَنَأَی، وعَلاَ فَدَنَا، وظَهَرَ فَبَطَنَ، وبَطَنَ فَعَلَنَ، وَدَانَ ولَمْ 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یَذْرَءِ الْخَلْقَ بِاحْتِیَال، وَلَا اسْتَعَانَ بِهِمْ لِکَلاَل</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1881988_77815467"/>
      <w:bookmarkStart w:id="988" w:name="_Toc370"/>
      <w:bookmarkEnd w:id="987"/>
      <w:r>
        <w:rPr>
          <w:rtl w:val="true"/>
        </w:rPr>
        <w:t>الشرح والتفسیر</w:t>
      </w:r>
      <w:r>
        <w:rPr>
          <w:rtl w:val="true"/>
        </w:rPr>
        <w:t xml:space="preserve">: </w:t>
      </w:r>
      <w:r>
        <w:rPr>
          <w:rtl w:val="true"/>
        </w:rPr>
        <w:t>الموائد الإلهیّة المطلقة</w:t>
      </w:r>
      <w:bookmarkEnd w:id="988"/>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ثلاث مسائل رئیسیّة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هدف الخلیقة، ثم النعم الجمة التی تفاض علی جمیع العباد، وأخیراً التأکید علی المراقبة الدائمیة والحضور الإلهی فی کلّ مکان 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الأمر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أَنَّهُ لَمْ یَخْلُقْکُمْ عَبَثاً، ولَمْ یُرْسِلْکُمْ هَمَلاً</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فی‌الأصل ترک الجمال دون راعٍ، ثم اطلقت علی کلّ شخص أو عمل دون مشرف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اقتباس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خَلَقْنَاکُمْ عَبَثاً وَأَنَّکُمْ إِلَیْنَا </w:t>
      </w:r>
    </w:p>
    <w:p>
      <w:pPr>
        <w:pStyle w:val="BookText"/>
        <w:rPr/>
      </w:pPr>
      <w:r>
        <w:rPr>
          <w:rFonts w:ascii="Amiri" w:hAnsi="Amiri" w:eastAsia="Amiri" w:cs="Amiri"/>
          <w:color w:val="111111"/>
          <w:sz w:val="28"/>
          <w:sz w:val="28"/>
          <w:szCs w:val="28"/>
          <w:rtl w:val="true"/>
          <w:lang w:bidi="ar-SA"/>
        </w:rPr>
        <w:t>لَاتُرْجَعُونَ</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سورة المؤمنون، الآیة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المفروغ منه أنّ اللّه علیم وحکیم لا یفعل العبث قط، رغم أنّ منافع الأفعال وفوائدها لا تعود علیه بشیء؛ لأنّه غنی مطلق، ولکن بالطبع لأفعاله آثار وبرکات تعود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الشرط الأوّل لبلوغ الهدف یتمثل فی وجود الهادی والمرشد فقد وردت العبارة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یُرْسِلْکُمْ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یَخْلُقْکُمْ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الإرسال فی مثل هذه الحالات بمعنی الترک والهمل تقال فی‌الأصل للقطیع دون راعٍ، وعلی هذا الضوء تتّضح مسؤولیة الإنسان إزاء أهداف الخلیقة وهدایة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فی المسألة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مَبْلَغَ نِعَمِهِ عَلَیْکُمْ، وأَحْصَی إِحْسَانَهُ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والنعمة والإحسان تشمل جمیع النعم المادیّة والمعنویّة بالإضافة إلی مختلف القابلیات والاستعدادات الباطنیّة، وهذا یعنی أنّ الناس یتمتعون بنعمه فلا یسلکون طریق الجحود ولا یهدرون نعم اللّه ویجتنبون الکسل والتقاعس فی الانتفاع بهذه النعم ولیعلموا أنّ جمیع الأسباب والوسائل متوفرة للوصول إلی الهدف المنشود والکمال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إلی المسألة الثالثة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فَاسْتَفْتِحُوهُ</w:t>
      </w:r>
      <w:r>
        <w:rPr>
          <w:rStyle w:val="FootnoteAnchor"/>
          <w:rtl w:val="true"/>
        </w:rPr>
        <w:footnoteReference w:id="758"/>
      </w:r>
      <w:r>
        <w:rPr>
          <w:rFonts w:ascii="Amiri" w:hAnsi="Amiri" w:eastAsia="Amiri" w:cs="Amiri"/>
          <w:color w:val="111111"/>
          <w:sz w:val="28"/>
          <w:sz w:val="28"/>
          <w:szCs w:val="28"/>
          <w:rtl w:val="true"/>
          <w:lang w:bidi="ar-SA"/>
        </w:rPr>
        <w:t>، واسْتَنْجِحُوهُ</w:t>
      </w:r>
      <w:r>
        <w:rPr>
          <w:rStyle w:val="FootnoteAnchor"/>
          <w:rtl w:val="true"/>
        </w:rPr>
        <w:footnoteReference w:id="759"/>
      </w:r>
      <w:r>
        <w:rPr>
          <w:rFonts w:ascii="Amiri" w:hAnsi="Amiri" w:eastAsia="Amiri" w:cs="Amiri"/>
          <w:color w:val="111111"/>
          <w:sz w:val="28"/>
          <w:sz w:val="28"/>
          <w:szCs w:val="28"/>
          <w:rtl w:val="true"/>
          <w:lang w:bidi="ar-SA"/>
        </w:rPr>
        <w:t>، واطْلُبُوا إِلَیْهِ واسْتَمْنِحُوهُ</w:t>
      </w:r>
      <w:r>
        <w:rPr>
          <w:rStyle w:val="FootnoteAnchor"/>
          <w:rtl w:val="true"/>
        </w:rPr>
        <w:footnoteReference w:id="760"/>
      </w:r>
      <w:r>
        <w:rPr>
          <w:rFonts w:ascii="Amiri" w:hAnsi="Amiri" w:eastAsia="Amiri" w:cs="Amiri"/>
          <w:color w:val="111111"/>
          <w:sz w:val="28"/>
          <w:sz w:val="28"/>
          <w:szCs w:val="28"/>
          <w:rtl w:val="true"/>
          <w:lang w:bidi="ar-SA"/>
        </w:rPr>
        <w:t>، فَما قَطَعَکُمْ عَنْهُ حِجَابٌ، وَلَا أُغْلِقَ عَنْکُمْ دُونَهُ بَابٌ</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الفیض جاهز من المبدیء الفیاض، وقد جاء الآن دورکم لتمدوا إلی خزائن لطفه ید العوز والحاجة وتفتحوا أبواب رحمته وتسألوه التوفیق والفلاح، وأننا لنعلم بالطبع أنّ النتیجة ستکون قطعیّة وحتمیّة حین تقترن قابلیة </w:t>
      </w:r>
    </w:p>
    <w:p>
      <w:pPr>
        <w:pStyle w:val="BookText"/>
        <w:rPr/>
      </w:pPr>
      <w:r>
        <w:rPr>
          <w:rFonts w:ascii="IRNazanin" w:hAnsi="IRNazanin" w:eastAsia="IRNazanin"/>
          <w:color w:val="111111"/>
          <w:sz w:val="28"/>
          <w:sz w:val="28"/>
          <w:szCs w:val="28"/>
          <w:rtl w:val="true"/>
          <w:lang w:bidi="fa-IR"/>
        </w:rPr>
        <w:t>القابل بفاعلیة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وخلافاً لما یظنه الوثنیون وعبدة الأصنام والمشرکون وأتباعهم فی عصرنا الراهن من أنّه لا ینبغی التوجه مباشرة إلی اللّه ولابدّ من عبادة غیره لیفتح لهم الطریق إلیه تعالی، فقد صرح الإمام علیه السلام أن لیس هنالک من مانع ولا رادع فی الطریق ولکلّ العباد طرق بابه وإن استعانوا أحیاناً بوجاهة الشفعاء فهذا تأکید آخر علی الاتصال المباشر بالذات القدسیّة وإمتثال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فی توضیح هذا الکلام من خلال الإشارة إلی ثلاث نقاط أخری لیوضح من خلالها الفارق بین عطاء اللّه وبذل الآخرین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لَبِکُلِّ مَکَان، وفِی کُلِّ حِین وأَوَان، ومَعَ کُلِّ إِنْس وجَانٍّ؛ لَایَثْلِمُهُ</w:t>
      </w:r>
      <w:r>
        <w:rPr>
          <w:rStyle w:val="FootnoteAnchor"/>
          <w:rtl w:val="true"/>
        </w:rPr>
        <w:footnoteReference w:id="7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فی‌الأصل کسر جانب الشیء، ثم اطلق‌علی کلّ ما یسبب کسراً لشخص أو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الْعَطَاءُ، وَلَا یَنْقُصُهُ الْحِبَاءُ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یَسْتَنْفِدُهُ سَائِلٌ، وَلَا یَسْتَقْصِیهِ نَائِلٌ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إنّ اللّه الرحیم حاضر فی کلّ مکان وتمد إلی ساحة کبریائه أعناق وأیدی جمیع المحتاجین، بل هو مع کلّ شخص أینما کان، ومن جانب آخر فإنّه لیس لعطائه من حدود، وهو دائم لا ینضب ولا ینفد ولا یخشی علیه التقتیر علی الآخرین إن منح البعض الآخر، لأنّه وجود لامتناهٍ من جمیع الجهات ومن هنا فإنّ جوده وکرمه لا متناهٍ ونعمته وعطاءَه لامتناهیان أیضاً، بل کما ورد فی دعاء الافتتاح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تَزیدُهُ کَثْرَةُ الْعَطاءِ إِلَّا جُوداً وکَرَماً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إلی أنّه کلّما أفاض أکثر کلّما ازداد أمل الناس بجوده وکرمه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فی المسألة الثالثة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یَلْوِیهِ</w:t>
      </w:r>
      <w:r>
        <w:rPr>
          <w:rStyle w:val="FootnoteAnchor"/>
          <w:rtl w:val="true"/>
        </w:rPr>
        <w:footnoteReference w:id="762"/>
      </w:r>
      <w:r>
        <w:rPr>
          <w:rFonts w:ascii="Amiri" w:hAnsi="Amiri" w:eastAsia="Amiri" w:cs="Amiri"/>
          <w:color w:val="111111"/>
          <w:sz w:val="28"/>
          <w:sz w:val="28"/>
          <w:szCs w:val="28"/>
          <w:rtl w:val="true"/>
          <w:lang w:bidi="ar-SA"/>
        </w:rPr>
        <w:t>شَخْصٌ عَنْ شَخْص، وَلَا یُلْهِیهِ صَوْتٌ عَنْ صَوْت، وَلَا تَحْجُزُهُ هِبَةٌ عَنْ سَلْب، وَلَا یَشْغَلُهُ غَضَبٌ عَنْ رَحْمَة، وَلَا تُولِهُهُ</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رَحْمَةٌ عَنْ عِقَاب، وَلَا یُجِنُّهُ</w:t>
      </w:r>
      <w:r>
        <w:rPr>
          <w:rStyle w:val="FootnoteAnchor"/>
          <w:rtl w:val="true"/>
        </w:rPr>
        <w:footnoteReference w:id="7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یستره ولذا یقال لمن ستر عقله مجنون وکذلک یقال لطائفة الجن بسبب سترهم؛ ویقال کذلک للجنین فی رحم أُمّه،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للبساتین التی سترت أرضها بالأشجار والنباتات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الْبُطُونُ عَنِ الظُّهُورِ، وَلَا یَقْطَعُهُ الظُّهُورُ عَنِ الْبُطُونِ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العبارات السبع تشجیع من جانب للعباد فی أن یسألوه کلّ ما یریدون، ویعلموا أنّه لو تزامنت مع طلبات طلبات الخلیقة کافّة فإنّه علیم بکلّ هذه الطلبات خبیر بها، الأمر الذی لا یدرکه اطلاقاً سوی اللّه تبارک وتعالی وکل ما سواه قد یشغله سؤال شخص عن الإلتفات إلی سؤال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تحذیر لجمیع العباد فی مراقبة حضور اللّه تبارک وتعالی فی جمیع الأحوال ولیدرکوا کما أنّ نعمه وعطایاه لامتناهیّة وأنّه لا یخیب أحداً فی سؤاله وطلبه وأنّ رحمته سبقت ومنعت غضبه وأنّ نعمه لا تحول دون مؤاخذة الظلمة والطغاة وأنّه عالم بکلّ ما یفعلونه فی خلوتهم وعلانیتهم، والحقّ لیس هنالک من معنی للغیب والشهادة والبعید والقریب علی الذات القدسیّة ولا تجری هذه الأمور سوی علی مخلوقاته المحدودة التی تشعر بالقرب والبعد والخفاء والعلانیّة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شرح وأکّد ما ذکره فی العبارات السابقة بسبع عبارات أخری تتعلق بصفات اللّه تبارک وتعالی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فَنَأَی، وعَلاَ فَدَنَا، وظَهَرَ فَبَطَنَ، وبَطَنَ فَعَلَنَ، ودَانَ</w:t>
      </w:r>
      <w:r>
        <w:rPr>
          <w:rStyle w:val="FootnoteAnchor"/>
          <w:rtl w:val="true"/>
        </w:rPr>
        <w:footnoteReference w:id="765"/>
      </w:r>
      <w:r>
        <w:rPr>
          <w:rFonts w:ascii="Amiri" w:hAnsi="Amiri" w:eastAsia="Amiri" w:cs="Amiri"/>
          <w:color w:val="111111"/>
          <w:sz w:val="28"/>
          <w:sz w:val="28"/>
          <w:szCs w:val="28"/>
          <w:rtl w:val="true"/>
          <w:lang w:bidi="ar-SA"/>
        </w:rPr>
        <w:t>وَلَمْ 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یَذْرَءِ</w:t>
      </w:r>
      <w:r>
        <w:rPr>
          <w:rStyle w:val="FootnoteAnchor"/>
          <w:rtl w:val="true"/>
        </w:rPr>
        <w:footnoteReference w:id="766"/>
      </w:r>
      <w:r>
        <w:rPr>
          <w:rFonts w:ascii="Amiri" w:hAnsi="Amiri" w:eastAsia="Amiri" w:cs="Amiri"/>
          <w:color w:val="111111"/>
          <w:sz w:val="28"/>
          <w:sz w:val="28"/>
          <w:szCs w:val="28"/>
          <w:rtl w:val="true"/>
          <w:lang w:bidi="ar-SA"/>
        </w:rPr>
        <w:t>الْخَلْقَ بِاحْتِیَال، وَلَا اسْتَعَانَ بِهِمْ لِکَلاَل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أنّ جمیع هذه الصفات السبع تستند إلی حقیقة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وجود لامتناهٍ من جمیع الجهات، ولذلک فهو حاضر فی کلّ مکان وفی نفس الوقت فإنّ کنه هذه الذات اللامتناهیة خارج عن متناول الأفکار، والظاهر والباطن والقریب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والبعید لدیه علی حد سواء، واستناداً إلی علمه اللامتناهی فهوغنی عن الحاجة للتفکیر حین الخلق ولهذا السبب فلیس للتعب والکلل والملل من سبیل إلی ذاته القدسیّة، لأنّ هذه صفات المخلوقات ذات القدرة المحدودة، فیشعرون بالتعب حین تنفد طاقتهم وقدرتهم والحقّ أنّ الإمام علیه السلام قد اعتمد منتهی الفصاحة والبلاغة فی هذه الخطبة لیصور حقیقة واحدة بأوجه مختلفة وبعبارات متنوعة غایة فی الجمال والروعة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9" w:name="pg12581_148400"/>
      <w:bookmarkStart w:id="990" w:name="pg12581_148400"/>
      <w:bookmarkEnd w:id="990"/>
    </w:p>
    <w:p>
      <w:pPr>
        <w:pStyle w:val="Heading3"/>
        <w:numPr>
          <w:ilvl w:val="2"/>
          <w:numId w:val="1"/>
        </w:numPr>
        <w:rPr/>
      </w:pPr>
      <w:bookmarkStart w:id="991" w:name="pg12581_148400"/>
      <w:bookmarkStart w:id="992" w:name="__RefHeading___Toc1881990_77815467"/>
      <w:bookmarkStart w:id="993" w:name="_Toc371"/>
      <w:bookmarkEnd w:id="991"/>
      <w:bookmarkEnd w:id="992"/>
      <w:r>
        <w:rPr>
          <w:rtl w:val="true"/>
        </w:rPr>
        <w:t>القسم الثالث</w:t>
      </w:r>
      <w:bookmarkEnd w:id="993"/>
    </w:p>
    <w:p>
      <w:pPr>
        <w:pStyle w:val="Heading4"/>
        <w:numPr>
          <w:ilvl w:val="3"/>
          <w:numId w:val="1"/>
        </w:numPr>
        <w:rPr/>
      </w:pPr>
      <w:bookmarkStart w:id="994" w:name="__RefHeading___Toc1881992_77815467"/>
      <w:bookmarkStart w:id="995" w:name="_Toc372"/>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 xml:space="preserve">أُوصِیکُمْ، عِبَادَ اللّهِ، بِتَقْوَی اللّهِ، فَإِنَّهَا الزِّمَامُ والْقِوَامُ، فَتَمَسَّکُوا بِوَثَائِقِهَا، واعْتَصِمُوا بِحَقَائِقِهَا، تَؤُلْ بِکُمْ إِلَی أَکْنَانِ الدَّعَةِ وأَوْطَانِ السَّعَةِ، ومَعَاقِلِ الْحِرْزِ ومَنَازِلِ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تَشْخَصُ فِیهِ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وتُظْلِمُ لَهُ الأَقْطَارُ، وتُعَطَّلُ فِیهِ صُرُومُ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ویُنْفَخُ فِی الصُّورِ، فَتُزْهَقُ کُلُّ مُهْجَة، وتَبْکَمُ کُلُّ لَهْجَة، وتَذِلُّ الشُّمُّ الشَّوَامِخُ، وَالصُّمُّ الرَّوَاسِخُ، فَیَصِیرُ صَلْدُهَا سَرَاباً رَقْرَقاً، ومَعْهَدُهَا قَاعاً سَمْلَقاً، فَلاَ شَفِیعٌ یَشْفَعُ، وَلَا حَمِیمٌ یَنْفَعُ، وَلَا مَعْذِرَةٌ تَدْفَعُ</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881994_77815467"/>
      <w:bookmarkStart w:id="997" w:name="_Toc373"/>
      <w:bookmarkEnd w:id="996"/>
      <w:r>
        <w:rPr>
          <w:rtl w:val="true"/>
        </w:rPr>
        <w:t>الشرح والتفسیر</w:t>
      </w:r>
      <w:r>
        <w:rPr>
          <w:rtl w:val="true"/>
        </w:rPr>
        <w:t xml:space="preserve">: </w:t>
      </w:r>
      <w:r>
        <w:rPr>
          <w:rtl w:val="true"/>
        </w:rPr>
        <w:t>أهوال القیامة</w:t>
      </w:r>
      <w:bookmarkEnd w:id="997"/>
    </w:p>
    <w:p>
      <w:pPr>
        <w:pStyle w:val="BookText"/>
        <w:rPr/>
      </w:pPr>
      <w:r>
        <w:rPr>
          <w:rFonts w:ascii="IRNazanin" w:hAnsi="IRNazanin" w:eastAsia="IRNazanin"/>
          <w:color w:val="111111"/>
          <w:sz w:val="28"/>
          <w:sz w:val="28"/>
          <w:szCs w:val="28"/>
          <w:rtl w:val="true"/>
          <w:lang w:bidi="fa-IR"/>
        </w:rPr>
        <w:t>أوصی الإمام علیه السلام الجمیع هنا بالورع والتقوی وعدد آثار التقوی المهمّة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فَإِنَّها الزِّمامُ والْقِوَامُ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قوّة التقوی المانعة والتی تحول دون الإنسان وإرتکاب المعصیة وتصده عن السقوط فی مستنقع الفساد والذنب والانحدار فی فخ الشیطان وهوی النفس،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أسس الحیاة الطیبة والمقرونة بالسعادة،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للتقوی بعد الحیلولة من جانب والبناء من جانب آخر، فإنّ امتزج الجانبان کملت سعادة الإنسان ونجاته، وبکلمة موجزة فإنّ سعادة الإنسان تتکامل مادیاً ومعنویاً بوجود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واعتبر بعض شرّاح نهج البلاغة أنّ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الزِّمامُ والْقِوَامُ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یتعلقان بالعبادات، والحال أنّ العبارة من قبیل حذف المتعلق الذی یهب المفهوم شمولیة، والآیات القرآنیّة </w:t>
      </w:r>
    </w:p>
    <w:p>
      <w:pPr>
        <w:pStyle w:val="BookText"/>
        <w:rPr/>
      </w:pPr>
      <w:r>
        <w:rPr>
          <w:rFonts w:ascii="Amiri" w:hAnsi="Amiri" w:eastAsia="Amiri" w:cs="Amiri"/>
          <w:color w:val="111111"/>
          <w:sz w:val="28"/>
          <w:sz w:val="28"/>
          <w:szCs w:val="28"/>
          <w:rtl w:val="true"/>
          <w:lang w:bidi="ar-SA"/>
        </w:rPr>
        <w:t>شاهد علی ذلک أنّ التقوی سبب النجاة فی الآخرة ومصدر البرکة فی الحیاة المادیّة الدنیویّة حیث صرح تعالی من 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سورة مریم، الآیة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جانب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مواصلة کلامه کتوضیح وتأکید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فَتَمَسَّکُوا بِوَثَائِقِها</w:t>
      </w:r>
      <w:r>
        <w:rPr>
          <w:rStyle w:val="FootnoteAnchor"/>
          <w:rtl w:val="true"/>
        </w:rPr>
        <w:footnoteReference w:id="770"/>
      </w:r>
      <w:r>
        <w:rPr>
          <w:rFonts w:ascii="Amiri" w:hAnsi="Amiri" w:eastAsia="Amiri" w:cs="Amiri"/>
          <w:color w:val="111111"/>
          <w:sz w:val="28"/>
          <w:sz w:val="28"/>
          <w:szCs w:val="28"/>
          <w:rtl w:val="true"/>
          <w:lang w:bidi="ar-SA"/>
        </w:rPr>
        <w:t>، واعْتَصِمُوا بِحَقَائِقِهَا</w:t>
      </w:r>
      <w:r>
        <w:rPr>
          <w:rStyle w:val="FootnoteAnchor"/>
          <w:rtl w:val="true"/>
        </w:rPr>
        <w:footnoteReference w:id="771"/>
      </w:r>
      <w:r>
        <w:rPr>
          <w:rFonts w:ascii="Amiri" w:hAnsi="Amiri" w:eastAsia="Amiri" w:cs="Amiri"/>
          <w:color w:val="111111"/>
          <w:sz w:val="28"/>
          <w:sz w:val="28"/>
          <w:szCs w:val="28"/>
          <w:rtl w:val="true"/>
          <w:lang w:bidi="ar-SA"/>
        </w:rPr>
        <w:t>، تَؤُلْ</w:t>
      </w:r>
      <w:r>
        <w:rPr>
          <w:rStyle w:val="FootnoteAnchor"/>
          <w:rtl w:val="true"/>
        </w:rPr>
        <w:footnoteReference w:id="772"/>
      </w:r>
      <w:r>
        <w:rPr>
          <w:rFonts w:ascii="Amiri" w:hAnsi="Amiri" w:eastAsia="Amiri" w:cs="Amiri"/>
          <w:color w:val="111111"/>
          <w:sz w:val="28"/>
          <w:sz w:val="28"/>
          <w:szCs w:val="28"/>
          <w:rtl w:val="true"/>
          <w:lang w:bidi="ar-SA"/>
        </w:rPr>
        <w:t>بِکُمْ إِلَی أَکْنَانِ</w:t>
      </w:r>
      <w:r>
        <w:rPr>
          <w:rStyle w:val="FootnoteAnchor"/>
          <w:rtl w:val="true"/>
        </w:rPr>
        <w:footnoteReference w:id="773"/>
      </w:r>
      <w:r>
        <w:rPr>
          <w:rFonts w:ascii="Amiri" w:hAnsi="Amiri" w:eastAsia="Amiri" w:cs="Amiri"/>
          <w:color w:val="111111"/>
          <w:sz w:val="28"/>
          <w:sz w:val="28"/>
          <w:szCs w:val="28"/>
          <w:rtl w:val="true"/>
          <w:lang w:bidi="ar-SA"/>
        </w:rPr>
        <w:t>الدَّعَةِ</w:t>
      </w:r>
      <w:r>
        <w:rPr>
          <w:rStyle w:val="FootnoteAnchor"/>
          <w:rtl w:val="true"/>
        </w:rPr>
        <w:footnoteReference w:id="774"/>
      </w:r>
      <w:r>
        <w:rPr>
          <w:rFonts w:ascii="Amiri" w:hAnsi="Amiri" w:eastAsia="Amiri" w:cs="Amiri"/>
          <w:color w:val="111111"/>
          <w:sz w:val="28"/>
          <w:sz w:val="28"/>
          <w:szCs w:val="28"/>
          <w:rtl w:val="true"/>
          <w:lang w:bidi="ar-SA"/>
        </w:rPr>
        <w:t>وأَوْطَانِ السَّعَةِ، ومَعَاقِلِ</w:t>
      </w:r>
      <w:r>
        <w:rPr>
          <w:rStyle w:val="FootnoteAnchor"/>
          <w:rtl w:val="true"/>
        </w:rPr>
        <w:footnoteReference w:id="775"/>
      </w:r>
      <w:r>
        <w:rPr>
          <w:rFonts w:ascii="Amiri" w:hAnsi="Amiri" w:eastAsia="Amiri" w:cs="Amiri"/>
          <w:color w:val="111111"/>
          <w:sz w:val="28"/>
          <w:sz w:val="28"/>
          <w:szCs w:val="28"/>
          <w:rtl w:val="true"/>
          <w:lang w:bidi="ar-SA"/>
        </w:rPr>
        <w:t>الْحِرْزِ ومَنَازِلِ الْعِزِّ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وثیقة بمعنی العروة المحکمة إشارة إلی الأبعاد الظاهریّة للتقوی، والتعبیر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حقیقة إشارة إلی جوانبها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والعبارات الأربع التی ذکرت فی العبارة المذکورة کنتیجة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وجزاء الشرط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التمسک بالتقوی سبب الهدوء والسکینة وکذلک الفتح والحفظ من الأخطار والتمتع بالعزة والکرامة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تسود التقوی فی المجتمع بصفتها شعور بالمسؤولیّة الربّانیّة فإنّه قلّ من یتجاوز علی حقوق الآخرین ویمارس الظلم والجور ونتیجة ذلک الاستقرار والسکینة، وإن سادت التقوی بصفتها وظیفة فإنّ المجتمع یأخذ بالرقی والاتساع </w:t>
      </w:r>
    </w:p>
    <w:p>
      <w:pPr>
        <w:pStyle w:val="BookText"/>
        <w:rPr/>
      </w:pPr>
      <w:r>
        <w:rPr>
          <w:rFonts w:ascii="IRNazanin" w:hAnsi="IRNazanin" w:eastAsia="IRNazanin"/>
          <w:color w:val="111111"/>
          <w:sz w:val="28"/>
          <w:sz w:val="28"/>
          <w:szCs w:val="28"/>
          <w:rtl w:val="true"/>
          <w:lang w:bidi="fa-IR"/>
        </w:rPr>
        <w:t>شیئاً فشیئاً، وإن برزت التقوی بصفتها سداً منیعاً أمام العدو فإنّ المجتمع سیصان من شره ومجموع هذه الأمور هی أساس العزّة والرفعة والسمّو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الآثار الأربعة إنّما تتحقق بصورة کاملة فی الآخرة؛ لیس بمعنی إنعدام هذه الآثار فی الحیاة الدنیا بل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الهدف الأصلی والنهائی هناک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تَشْخَصُ</w:t>
      </w:r>
      <w:r>
        <w:rPr>
          <w:rStyle w:val="FootnoteAnchor"/>
          <w:rtl w:val="true"/>
        </w:rPr>
        <w:footnoteReference w:id="7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ترکیز العین علی نقطة معینة وإمتناعها عن الحرکة، وهذه العبارة فی‌الغالب کنایة عن الرعب والخوف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وتُظْلِمُ لَهُ الأَقْطَارُ، وتُعَطَّلُ فِیهِ صُرُومُ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الْعِشَارِ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الصفات الثلاث تتعلق بالصیحة الأُولی وزلزلة نهایة العالم، لأنّها علی درجة من الرعب والهول وإثارة الدهشة بحیث تنسی الإنسان کلّ شیء سوی نفسه، کما رسم هذه الصورة القرآن الکریم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تَرَوْنَهَا تَذْهَلُ کُلُّ مُرْضِعَةٍ عَمَّآ أَرْضَعَتْ وَتَضَعُ کُلُّ ذَاتِ حَمْلٍ حَمْلَهَا وَتَرَی‌النَّاسَ سُکَارَی وَمَا هُمْ بِسُکَارَی وَلکِنَّ عَذَابَ اللّهِ شَدِیدٌ</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الإمام علیه السلام فی مواصلته لکلامه لیشرح جوانب أخری من بدایة القیامة والتی تهزّ القلوب وتذهل الأفکار فقال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ویُنْفَخُ فِی الصُّورِ، فَتُزْهَقُ</w:t>
      </w:r>
      <w:r>
        <w:rPr>
          <w:rStyle w:val="FootnoteAnchor"/>
          <w:rtl w:val="true"/>
        </w:rPr>
        <w:footnoteReference w:id="778"/>
      </w:r>
      <w:r>
        <w:rPr>
          <w:rFonts w:ascii="Amiri" w:hAnsi="Amiri" w:eastAsia="Amiri" w:cs="Amiri"/>
          <w:color w:val="111111"/>
          <w:sz w:val="28"/>
          <w:sz w:val="28"/>
          <w:szCs w:val="28"/>
          <w:rtl w:val="true"/>
          <w:lang w:bidi="ar-SA"/>
        </w:rPr>
        <w:t>کُلُّ مُهْجَة</w:t>
      </w:r>
      <w:r>
        <w:rPr>
          <w:rStyle w:val="FootnoteAnchor"/>
          <w:rtl w:val="true"/>
        </w:rPr>
        <w:footnoteReference w:id="779"/>
      </w:r>
      <w:r>
        <w:rPr>
          <w:rFonts w:ascii="Amiri" w:hAnsi="Amiri" w:eastAsia="Amiri" w:cs="Amiri"/>
          <w:color w:val="111111"/>
          <w:sz w:val="28"/>
          <w:sz w:val="28"/>
          <w:szCs w:val="28"/>
          <w:rtl w:val="true"/>
          <w:lang w:bidi="ar-SA"/>
        </w:rPr>
        <w:t>، وتَبْکَمُ</w:t>
      </w:r>
      <w:r>
        <w:rPr>
          <w:rStyle w:val="FootnoteAnchor"/>
          <w:rtl w:val="true"/>
        </w:rPr>
        <w:footnoteReference w:id="780"/>
      </w:r>
      <w:r>
        <w:rPr>
          <w:rFonts w:ascii="Amiri" w:hAnsi="Amiri" w:eastAsia="Amiri" w:cs="Amiri"/>
          <w:color w:val="111111"/>
          <w:sz w:val="28"/>
          <w:sz w:val="28"/>
          <w:szCs w:val="28"/>
          <w:rtl w:val="true"/>
          <w:lang w:bidi="ar-SA"/>
        </w:rPr>
        <w:t>کُلُّ لَهْجَة، وتَذِلُّ الشُّمُّ</w:t>
      </w:r>
      <w:r>
        <w:rPr>
          <w:rStyle w:val="FootnoteAnchor"/>
          <w:rtl w:val="true"/>
        </w:rPr>
        <w:footnoteReference w:id="781"/>
      </w:r>
      <w:r>
        <w:rPr>
          <w:rFonts w:ascii="Amiri" w:hAnsi="Amiri" w:eastAsia="Amiri" w:cs="Amiri"/>
          <w:color w:val="111111"/>
          <w:sz w:val="28"/>
          <w:sz w:val="28"/>
          <w:szCs w:val="28"/>
          <w:rtl w:val="true"/>
          <w:lang w:bidi="ar-SA"/>
        </w:rPr>
        <w:t>الشَّوَامِخُ</w:t>
      </w:r>
      <w:r>
        <w:rPr>
          <w:rStyle w:val="FootnoteAnchor"/>
          <w:rtl w:val="true"/>
        </w:rPr>
        <w:footnoteReference w:id="782"/>
      </w:r>
      <w:r>
        <w:rPr>
          <w:rFonts w:ascii="Amiri" w:hAnsi="Amiri" w:eastAsia="Amiri" w:cs="Amiri"/>
          <w:color w:val="111111"/>
          <w:sz w:val="28"/>
          <w:sz w:val="28"/>
          <w:szCs w:val="28"/>
          <w:rtl w:val="true"/>
          <w:lang w:bidi="ar-SA"/>
        </w:rPr>
        <w:t>، وَالصُّمُّ</w:t>
      </w:r>
      <w:r>
        <w:rPr>
          <w:rStyle w:val="FootnoteAnchor"/>
          <w:rtl w:val="true"/>
        </w:rPr>
        <w:footnoteReference w:id="783"/>
      </w:r>
      <w:r>
        <w:rPr>
          <w:rFonts w:ascii="Amiri" w:hAnsi="Amiri" w:eastAsia="Amiri" w:cs="Amiri"/>
          <w:color w:val="111111"/>
          <w:sz w:val="28"/>
          <w:sz w:val="28"/>
          <w:szCs w:val="28"/>
          <w:rtl w:val="true"/>
          <w:lang w:bidi="ar-SA"/>
        </w:rPr>
        <w:t>الرَّوَاسِخُ</w:t>
      </w:r>
      <w:r>
        <w:rPr>
          <w:rStyle w:val="FootnoteAnchor"/>
          <w:rtl w:val="true"/>
        </w:rPr>
        <w:footnoteReference w:id="784"/>
      </w:r>
      <w:r>
        <w:rPr>
          <w:rFonts w:ascii="Amiri" w:hAnsi="Amiri" w:eastAsia="Amiri" w:cs="Amiri"/>
          <w:color w:val="111111"/>
          <w:sz w:val="28"/>
          <w:sz w:val="28"/>
          <w:szCs w:val="28"/>
          <w:rtl w:val="true"/>
          <w:lang w:bidi="ar-SA"/>
        </w:rPr>
        <w:t xml:space="preserve">، فَیَصِیرُ </w:t>
      </w:r>
    </w:p>
    <w:p>
      <w:pPr>
        <w:pStyle w:val="BookText"/>
        <w:rPr/>
      </w:pPr>
      <w:r>
        <w:rPr>
          <w:rFonts w:ascii="Amiri" w:hAnsi="Amiri" w:eastAsia="Amiri" w:cs="Amiri"/>
          <w:color w:val="111111"/>
          <w:sz w:val="28"/>
          <w:sz w:val="28"/>
          <w:szCs w:val="28"/>
          <w:rtl w:val="true"/>
          <w:lang w:bidi="ar-SA"/>
        </w:rPr>
        <w:t>صَلْدُهَا</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للصخر الصلب الأملس الذی لا یثبت علیه شی، وتأتی أیضاً بمعنی الصعب البخیل أیضاً والمراد هنا هو 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سَرَاباً رَقْرَقاً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ومَعْهَدُهَا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یستفاد من الآیات القرآنیّة أنّ تغیرین شدیدین وعظیمین یحدثان فی نهایة العالم وعلی أعتاب القیامة والتی عبّر عنها بالنفخ فی الصور، ذلک لأنّهم فی الماضی کانوا یعمدون إلی النفخ فی بوق الحرکة أو بوق الحرب وبعدة أصوات مختلفة لتبلغ مسامع الآخرین حین یراد تحریک الجیش أو إعلان الحرب أو إیقاظه من النوم، وعلیه فالنفخ فی الصور هذا یعنی بدایة تغییر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یستفاد من الآیات القرآنیّة حدوث زلزلة عظیمة تتزامن مع النفخة الأُولی وبموجبها تذهل الکائنات الحیّة کافّة من شدّتها وهذه نفخة الموت، وإلی ذلک أشارت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زَلْزَلَةَ السَّاعَةِ شَیٌْ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السَّمواتِ وَمَنْ فِی الأَرْضِ</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النفخة الثانیة أی إعادة الحیاة یحدث تغییر آخر یظهر فیه عالم جدید علی إنقاض العالم السابق فینطلق الأموات من القبور للحساب، وقد وردت الإشارة فی سورة الزلزلة إلی النفخة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ورد فی الآیة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 إشارة لذلک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فِیهِ أُخْرَی فَإِذَا هُمْ قِیَامٌ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ذکره </w:t>
      </w:r>
    </w:p>
    <w:p>
      <w:pPr>
        <w:pStyle w:val="BookText"/>
        <w:rPr/>
      </w:pPr>
      <w:r>
        <w:rPr>
          <w:rFonts w:ascii="IRNazanin" w:hAnsi="IRNazanin" w:eastAsia="IRNazanin"/>
          <w:color w:val="111111"/>
          <w:sz w:val="28"/>
          <w:sz w:val="28"/>
          <w:szCs w:val="28"/>
          <w:rtl w:val="true"/>
          <w:lang w:bidi="fa-IR"/>
        </w:rPr>
        <w:t>الإمام علیه السلام فی هذا الجانب من الخطبة إشارة إلی النفخة الأُولی التی تؤدّی إلی خراب العالم ونسف الجبال ومحو آثارها وذهول الإنسان وبالتالی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ذیل هذه الخطبة إشارة للأحداث التی تعقب النفخة الثانیة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شَفِیعٌ یَشْفَعُ، وَلَا حَمِیمٌ یَنْفَعُ، وَلَا مَعْذِرَةٌ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الکلام اقتباس من الآیة القرآنیّة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غافر، الآیة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یَنفَعُ الَّذِینَ ظَلَمُوا مَعْذِرَتُهُمْ وَلَا هُمْ یُسْتَعْتَبُونَ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عدم قبول المعذرة کما یفهم من الآیات المذکورة یختص بأولئک الذین حطموا الجسور الموصلة للشفاعة بأعمالهم وأفعالهم؛ وإلّا فإنّ أولئک الذین أبقوا السبل الموصلة إلیها فسیشملون بتلک الشفاعة، قال تعالی فی القرآن الکریم بهذا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8" w:name="pg12581_148411"/>
      <w:bookmarkStart w:id="999" w:name="pg12581_148411"/>
      <w:bookmarkEnd w:id="999"/>
    </w:p>
    <w:p>
      <w:pPr>
        <w:pStyle w:val="Heading2"/>
        <w:numPr>
          <w:ilvl w:val="1"/>
          <w:numId w:val="1"/>
        </w:numPr>
        <w:rPr/>
      </w:pPr>
      <w:bookmarkStart w:id="1000" w:name="pg12581_148411"/>
      <w:bookmarkStart w:id="1001" w:name="__RefHeading___Toc1881996_77815467"/>
      <w:bookmarkStart w:id="1002" w:name="_Toc374"/>
      <w:bookmarkEnd w:id="1000"/>
      <w:bookmarkEnd w:id="1001"/>
      <w:r>
        <w:rPr>
          <w:rtl w:val="true"/>
        </w:rPr>
        <w:t xml:space="preserve">الخطبة </w:t>
      </w:r>
      <w:r>
        <w:rPr/>
        <w:t>196</w:t>
      </w:r>
      <w:bookmarkEnd w:id="1002"/>
    </w:p>
    <w:p>
      <w:pPr>
        <w:pStyle w:val="Heading3"/>
        <w:numPr>
          <w:ilvl w:val="2"/>
          <w:numId w:val="1"/>
        </w:numPr>
        <w:rPr/>
      </w:pPr>
      <w:bookmarkStart w:id="1003" w:name="__RefHeading___Toc1881998_77815467"/>
      <w:bookmarkStart w:id="1004" w:name="_Toc375"/>
      <w:bookmarkEnd w:id="1003"/>
      <w:r>
        <w:rPr>
          <w:rtl w:val="true"/>
        </w:rPr>
        <w:t>نظرة إلی الخطبة</w:t>
      </w:r>
      <w:bookmarkEnd w:id="1004"/>
    </w:p>
    <w:p>
      <w:pPr>
        <w:pStyle w:val="BookText"/>
        <w:rPr/>
      </w:pP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روی الآمدی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غرر الحکم فی حرف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بعض ممّا فی الخطبة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جوانب من هذه الخطبة والخطبة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أنّ الخطبتین خطبة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الآمدی أخذها من مصدر آخر غیر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یفید ترتیب هذه الخطبة أنّها جزء من خطبة مفصلة وقد اختار المرحوم السید الرضی هذا القسم حسب منهجه فی الاقتطاف، وقد اقتطع هذا القسم من سائر الأقسام وذکره بصورة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تتکون هذه الخطبة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 القسم الأوّل إشارات قصیرة وعمیقة المعنی إلی بعثة النّبی صلی الله علیه و آله وبالنتیجة فضله العظیم علی البشریّة برمتها سیما المجتمع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وحذر فی القسم الثانی من الخداع والاغترار بزخارف الدنیا بعد الوصیة بالورع والتقوی، ثم أوضح تفاهة الدنیا بعبارات غایة فی الروعة والمعنی وبتشبیهات رائعة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وکشف فی القسم الثالث عن سبیل النجاة وأکّد علی ضرورة المبادرة إلی استغلال الفرص ما دامت سانحة قبل فوات الأوان وحلول الموت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5" w:name="pg12581_148415"/>
      <w:bookmarkStart w:id="1006" w:name="pg12581_148415"/>
      <w:bookmarkEnd w:id="1006"/>
    </w:p>
    <w:p>
      <w:pPr>
        <w:pStyle w:val="Heading3"/>
        <w:numPr>
          <w:ilvl w:val="2"/>
          <w:numId w:val="1"/>
        </w:numPr>
        <w:rPr/>
      </w:pPr>
      <w:bookmarkStart w:id="1007" w:name="pg12581_148415"/>
      <w:bookmarkStart w:id="1008" w:name="__RefHeading___Toc1882000_77815467"/>
      <w:bookmarkStart w:id="1009" w:name="_Toc376"/>
      <w:bookmarkEnd w:id="1007"/>
      <w:bookmarkEnd w:id="1008"/>
      <w:r>
        <w:rPr>
          <w:rtl w:val="true"/>
        </w:rPr>
        <w:t>القسم الأوّل</w:t>
      </w:r>
      <w:bookmarkEnd w:id="1009"/>
    </w:p>
    <w:p>
      <w:pPr>
        <w:pStyle w:val="Heading4"/>
        <w:numPr>
          <w:ilvl w:val="3"/>
          <w:numId w:val="1"/>
        </w:numPr>
        <w:rPr/>
      </w:pPr>
      <w:bookmarkStart w:id="1010" w:name="__RefHeading___Toc1882002_77815467"/>
      <w:bookmarkStart w:id="1011" w:name="_Toc377"/>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بَعَثَهُ حِینَ لَاعَلَمٌ قَائِمٌ، وَلَا مَنَارٌ سَاطِعٌ، وَلَا مَنْهَجٌ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أُوصِیکُمْ، عِبَادَاللّهِ، بِتَقْوَی اللّهِ، وأُحَذِّرُکُمُ الدُّنْیَا، فَإِنَّهَا دَارُ شُخُوص، ومَحَلَّةُ تَنْغِیص، سَاکِنُهَا ظَاعِنٌ، وقَاطِنُهَا بَائِنٌ، تَمِیدُ بِأَهْلِهَا مَیَدَانَ السَّفِینَةِ تَقْصِفُهَا الْعَوَاصِفُ فِی لُجَجِ الْبِحَارِ، فَمِنْهُمُ الْغَرِقُ الْوَبِقُ، ومِنْهُمُ النَّاجِی عَلَی بُطُونِ الأَمْوَاجِ، تَحْفِزُهُ الرِّیَاحُ بِأَذْیَالِهَا، وتَحْمِلُهُ عَلَی أَهْوَالِهَا، فَمَا غَرِقَ مِنْهَا فَلَیْسَ بِمُسْتَدْرَک، ومَا نَجَا مِنْهَا فَإِلَی مَهْلَک</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882004_77815467"/>
      <w:bookmarkStart w:id="1013" w:name="_Toc378"/>
      <w:bookmarkEnd w:id="1012"/>
      <w:r>
        <w:rPr>
          <w:rtl w:val="true"/>
        </w:rPr>
        <w:t>الشرح والتفسیر</w:t>
      </w:r>
      <w:r>
        <w:rPr>
          <w:rtl w:val="true"/>
        </w:rPr>
        <w:t xml:space="preserve">: </w:t>
      </w:r>
      <w:r>
        <w:rPr>
          <w:rtl w:val="true"/>
        </w:rPr>
        <w:t>أهوال الدنیا</w:t>
      </w:r>
      <w:bookmarkEnd w:id="1013"/>
    </w:p>
    <w:p>
      <w:pPr>
        <w:pStyle w:val="BookText"/>
        <w:rPr/>
      </w:pPr>
      <w:r>
        <w:rPr>
          <w:rFonts w:ascii="IRNazanin" w:hAnsi="IRNazanin" w:eastAsia="IRNazanin"/>
          <w:color w:val="111111"/>
          <w:sz w:val="28"/>
          <w:sz w:val="28"/>
          <w:szCs w:val="28"/>
          <w:rtl w:val="true"/>
          <w:lang w:bidi="fa-IR"/>
        </w:rPr>
        <w:t>قال الإمام علیه السلام فی المقطع الأوّل من هذه الخطبة حیث أراد کشف النقاب عن العصر الذی انطلقت فیه الدعوة النبویّة والمراد به العصر الجاهلی ومن خلال ثلاث عبارات قصیرة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حِینَ لَاعَلَمٌ قَائِمٌ، وَلَا مَنَارٌ سَاطِعٌ</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الصعود والاتساع والنور الساطع الذی یضییء ما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مَنْهَجٌ وَاضِحٌ</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فالطرق الصحراویّة والجبلیّة لم تکن واضحة فی الأزمنة السابقة کما هی علیه الیوم، طبعاً الطرق الرئیسیّة کانت معروفة بفعل کثرة التردد علیها والعبور والمرور، غیر أنّ الطرق الفرعیّة لم تکن کذلک، وبغیة إرشاد المسافرین کی لا یضلوا الطرق کانوا ینصبون فی النهار بعض العلامات بصیغة أعمدة وما شابه ذلک فی أغلب الطریق منذ بدایتها حتی نهایتها والتی یصطلح علیها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یشعلون السراج علی سطوحها والتی یصطلح علیها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لولا أعلام النهار </w:t>
      </w:r>
    </w:p>
    <w:p>
      <w:pPr>
        <w:pStyle w:val="BookText"/>
        <w:rPr/>
      </w:pPr>
      <w:r>
        <w:rPr>
          <w:rFonts w:ascii="IRNazanin" w:hAnsi="IRNazanin" w:eastAsia="IRNazanin"/>
          <w:color w:val="111111"/>
          <w:sz w:val="28"/>
          <w:sz w:val="28"/>
          <w:szCs w:val="28"/>
          <w:rtl w:val="true"/>
          <w:lang w:bidi="fa-IR"/>
        </w:rPr>
        <w:t>وأسرجة اللیل ووضوح الطرق الرئیسیّة لتزاید احتمال ضلال سالکی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شبه الإمام علیه السلام حیاة الناس فی الجاهلیّة بالطرق العشوائیّة التی لم تنصب علیها أیة علامة وسراج یضییء الدرب، ولیس لذلک من نتیجة سوی الضلال المبین للناس والذی أشار إلیه القرآن الکریم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کَانُوا مِنْ قَبْلُ لَفِی ضَلاَل مُبِین</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الجمعة، الآیة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واصل علیه السلام کلامه فخاطب الجمیع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عِبَادَاللّهِ، بِتَقْوَی اللّهِ، وأُحَذِّرُکُمُ الدُّنْیَا، فَإِنَّهَا دَارُ شُخُوص،</w:t>
      </w:r>
      <w:r>
        <w:rPr>
          <w:rStyle w:val="FootnoteAnchor"/>
          <w:rtl w:val="true"/>
        </w:rPr>
        <w:footnoteReference w:id="793"/>
      </w:r>
      <w:r>
        <w:rPr>
          <w:rFonts w:ascii="Amiri" w:hAnsi="Amiri" w:eastAsia="Amiri" w:cs="Amiri"/>
          <w:color w:val="111111"/>
          <w:sz w:val="28"/>
          <w:sz w:val="28"/>
          <w:szCs w:val="28"/>
          <w:rtl w:val="true"/>
          <w:lang w:bidi="ar-SA"/>
        </w:rPr>
        <w:t>ومَحَلَّةُ تَنْغِیص، سَاکِنُهَا ظَاعِنٌ، وقَاطِنُهَا بَائِنٌ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وتشیر هذه العبارات الأربع جمیعاً إلی تقلب أحوال الدنیا وعدم استقرارها، مع إقترانها بالألم والمعاناة، والعجیب مع إتضاح دلالات تقلبها وتصرم أحوالها وکثرة خطوبها ومحنها فی جمیع مواضعها إلّاأنّ هنالک طائفة من الناس تراها خالدة من الناحیة العملیّة وتسعی إلیها بکلّ ما أوتیت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تطرق الإمام علیه السلام إلی بیان مثال بلیغ ومثیر بشأن هذه الدنیا الغرور بحیث لا یمکن الإتیان بصورة أفضل منه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تَمِیدُ بِأَهْلِهَا مَیَدَانَ السَّفِینَةِ تَقْصِفُهَا</w:t>
      </w:r>
      <w:r>
        <w:rPr>
          <w:rStyle w:val="FootnoteAnchor"/>
          <w:rtl w:val="true"/>
        </w:rPr>
        <w:footnoteReference w:id="794"/>
      </w:r>
      <w:r>
        <w:rPr>
          <w:rFonts w:ascii="Amiri" w:hAnsi="Amiri" w:eastAsia="Amiri" w:cs="Amiri"/>
          <w:color w:val="111111"/>
          <w:sz w:val="28"/>
          <w:sz w:val="28"/>
          <w:szCs w:val="28"/>
          <w:rtl w:val="true"/>
          <w:lang w:bidi="ar-SA"/>
        </w:rPr>
        <w:t>الْعَوَاصِفُ فِی لُجَجِ</w:t>
      </w:r>
      <w:r>
        <w:rPr>
          <w:rStyle w:val="FootnoteAnchor"/>
          <w:rtl w:val="true"/>
        </w:rPr>
        <w:footnoteReference w:id="795"/>
      </w:r>
      <w:r>
        <w:rPr>
          <w:rFonts w:ascii="Amiri" w:hAnsi="Amiri" w:eastAsia="Amiri" w:cs="Amiri"/>
          <w:color w:val="111111"/>
          <w:sz w:val="28"/>
          <w:sz w:val="28"/>
          <w:szCs w:val="28"/>
          <w:rtl w:val="true"/>
          <w:lang w:bidi="ar-SA"/>
        </w:rPr>
        <w:t>الْبِحَارِ، فَمِنْهُمُ الْغَرِقُ الْوَبِقُ</w:t>
      </w:r>
      <w:r>
        <w:rPr>
          <w:rStyle w:val="FootnoteAnchor"/>
          <w:rtl w:val="true"/>
        </w:rPr>
        <w:footnoteReference w:id="796"/>
      </w:r>
      <w:r>
        <w:rPr>
          <w:rFonts w:ascii="Amiri" w:hAnsi="Amiri" w:eastAsia="Amiri" w:cs="Amiri"/>
          <w:color w:val="111111"/>
          <w:sz w:val="28"/>
          <w:sz w:val="28"/>
          <w:szCs w:val="28"/>
          <w:rtl w:val="true"/>
          <w:lang w:bidi="ar-SA"/>
        </w:rPr>
        <w:t>، ومِنْهُمُ النَّاجِی عَلَی بُطُونِ الأَمْوَاجِ، تَحْفِزُهُ</w:t>
      </w:r>
      <w:r>
        <w:rPr>
          <w:rStyle w:val="FootnoteAnchor"/>
          <w:rtl w:val="true"/>
        </w:rPr>
        <w:footnoteReference w:id="797"/>
      </w:r>
      <w:r>
        <w:rPr>
          <w:rFonts w:ascii="Amiri" w:hAnsi="Amiri" w:eastAsia="Amiri" w:cs="Amiri"/>
          <w:color w:val="111111"/>
          <w:sz w:val="28"/>
          <w:sz w:val="28"/>
          <w:szCs w:val="28"/>
          <w:rtl w:val="true"/>
          <w:lang w:bidi="ar-SA"/>
        </w:rPr>
        <w:t>الرِّیَاحُ بِأَذْیَالِها، وتَحْمِلُهُ عَلَی أَهْوَالِها، فَما غَرِقَ مِنْهَا فَلَیْسَ بِمُسْتَدْرَک، ومَا نَجَا مِنْهَا فَإِلَی مَهْلَک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وتشبیه الدنیا بالبحر وسکنتها برکاب السفینة وإبان العواصف الشدیدة التی لا تفضی سوی إلی الغرق قد ورد قبیل هذه الخطبة للإمام علیه السلام فی مواعظ لقمان الحکیم، فقد ورد عن الإمام الکاظم علیه السلام فی ما روی عن لقمان الحکیم أنّه وعظ ابنه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الدُّنْیا بَحْرٌ عَمیقٌ قَدْ غَرِقَ فیها عالَمٌ کَثیرٌ فَلْتَکُنْ سَفینَتُکَ فیها تَقْوَی اللّهِ وحَشْوُهَا الإِیمانُ وشَراعُهَا التَّوَکَّلُ وقیّمُهَا الْعَقْلُ ودَلیلُهَا الْعِلْمُ وسُکّانُهَا</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یشبه مقود المرکبة الذی یقود السفینة إلی الیمین والیسار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الإمام علیه السلام فی مواصلته لهذه الخطبة إلی سبیل النجاة من هذا البحر المرعب</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فما بیّنه الإمام علیه السلام فی هذا التشبیه البلیغ والرائع هو أنّه رسم صورة لأهل الدنیا کیف یتبدل أمنهم إلی خوف وصحتهم إلی مرض وغناهم إلی فقر وتجمعهم إلی فرقة حین یتعرضون لمختلف أنواع المصائب والمحن والخطوب، وکیف تقضی علیهم هذه الدنیا من خلال أحداثها وعلی هذا الأساس یبدو من العجیب کیف یتعلق الناس بها ویطمأنون إلیها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4" w:name="pg12581_148423"/>
      <w:bookmarkStart w:id="1015" w:name="pg12581_148423"/>
      <w:bookmarkEnd w:id="1015"/>
    </w:p>
    <w:p>
      <w:pPr>
        <w:pStyle w:val="Heading3"/>
        <w:numPr>
          <w:ilvl w:val="2"/>
          <w:numId w:val="1"/>
        </w:numPr>
        <w:rPr/>
      </w:pPr>
      <w:bookmarkStart w:id="1016" w:name="pg12581_148423"/>
      <w:bookmarkStart w:id="1017" w:name="__RefHeading___Toc1882006_77815467"/>
      <w:bookmarkStart w:id="1018" w:name="_Toc379"/>
      <w:bookmarkEnd w:id="1016"/>
      <w:bookmarkEnd w:id="1017"/>
      <w:r>
        <w:rPr>
          <w:rtl w:val="true"/>
        </w:rPr>
        <w:t>القسم الثانی</w:t>
      </w:r>
      <w:bookmarkEnd w:id="1018"/>
    </w:p>
    <w:p>
      <w:pPr>
        <w:pStyle w:val="Heading4"/>
        <w:numPr>
          <w:ilvl w:val="3"/>
          <w:numId w:val="1"/>
        </w:numPr>
        <w:rPr/>
      </w:pPr>
      <w:bookmarkStart w:id="1019" w:name="__RefHeading___Toc1882008_77815467"/>
      <w:bookmarkStart w:id="1020" w:name="_Toc380"/>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عِبَادَ اللّهِ، الاْنَ فَاعْلَمُوا، والأَلْسُنُ مُطْلَقَةٌ، والأَبْدَانُ صَحِیحَةٌ، والأَعْضَاءُ لَدْنَةٌ، والْمُنْقَلَبُ فَسِیحٌ، والْمَجَالُ عَرِیضٌ، قَبْلَ إِرْهَاقِ الْفَوْتِ، وحُلُولِ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فَحَقِّقُوا عَلَیْکُمْ نُزُولَهُ، وَلَا تَنْتَظِرُوا قُدُومَهُ</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882010_77815467"/>
      <w:bookmarkStart w:id="1022" w:name="_Toc381"/>
      <w:bookmarkEnd w:id="1021"/>
      <w:r>
        <w:rPr>
          <w:rtl w:val="true"/>
        </w:rPr>
        <w:t>الشرح والتفسیر</w:t>
      </w:r>
      <w:r>
        <w:rPr>
          <w:rtl w:val="true"/>
        </w:rPr>
        <w:t xml:space="preserve">: </w:t>
      </w:r>
      <w:r>
        <w:rPr>
          <w:rtl w:val="true"/>
        </w:rPr>
        <w:t>اغتنام الفرصة</w:t>
      </w:r>
      <w:bookmarkEnd w:id="1022"/>
    </w:p>
    <w:p>
      <w:pPr>
        <w:pStyle w:val="BookText"/>
        <w:rPr/>
      </w:pPr>
      <w:r>
        <w:rPr>
          <w:rFonts w:ascii="IRNazanin" w:hAnsi="IRNazanin" w:eastAsia="IRNazanin"/>
          <w:color w:val="111111"/>
          <w:sz w:val="28"/>
          <w:sz w:val="28"/>
          <w:szCs w:val="28"/>
          <w:rtl w:val="true"/>
          <w:lang w:bidi="fa-IR"/>
        </w:rPr>
        <w:t xml:space="preserve">کشف الإمام علیه السلام بوضوح فی شرحه لهذا الجانب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 عن سبیل النجاة من تلک المحن الخطیرة التی أشار إلیها فی القسم السابق، حیث تبدو النجاة من الخطوب الخطیرة لهذه الدنیا المزخرفة والغرور حتمیةً إذا ما طبقت هذه الوصایا والتعالیم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الاْنَ فَاعْلَمُوا، والأَلْسُنُ مُطْلَقَةٌ، والأَبْدَانُ صَحِیحَةٌ، والأَعْضَاءُ لَدْنَةٌ</w:t>
      </w:r>
      <w:r>
        <w:rPr>
          <w:rStyle w:val="FootnoteAnchor"/>
          <w:rtl w:val="true"/>
        </w:rPr>
        <w:footnoteReference w:id="7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اللین قبل حلول الشیخوخة والذبول وقلّة الحرکة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والْمُنْقَلَبُ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والْمَجَالُ عَرِیضٌ، قَبْلَ إِرْهَاقِ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الْفَوْتِ، وحُلُولِ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فَحَقِّقُوا عَلَیْکُمْ نُزُولَهُ، وَلَا تَنْتَظِرُوا قُدُومَهُ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حذّر الإمام علیه السلام فی هذه العبارات العمیقة المعنی الجمیع، ولاسیما الشباب والکهول من ضرورة اغتنام الفرصة والمبادرة إلی العمل کونه أفضل وسیلة للنجاة قبل فوات الأوان وحلول عهد الشیخوخة والعجز حیث تتباطئ فیه الألسن ویضعف </w:t>
      </w:r>
    </w:p>
    <w:p>
      <w:pPr>
        <w:pStyle w:val="BookText"/>
        <w:rPr/>
      </w:pPr>
      <w:r>
        <w:rPr>
          <w:rFonts w:ascii="IRNazanin" w:hAnsi="IRNazanin" w:eastAsia="IRNazanin"/>
          <w:color w:val="111111"/>
          <w:sz w:val="28"/>
          <w:sz w:val="28"/>
          <w:szCs w:val="28"/>
          <w:rtl w:val="true"/>
          <w:lang w:bidi="fa-IR"/>
        </w:rPr>
        <w:t>فیه البدن ویمرض وتذبل الأعضاء ویضیق المیدان وتسلب الفرصة، نعم لابدّ من المبادرة للعمل الصالح قبل حلول هذه العقبات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أکّد علی عدم الظن ببعد الأجل مهما کان عمر الإنسان، فلا ینبغی الغفلة حتی لمن کان فی سنی الشباب والفتوة والشعور بالقوّة والنشاط والصحة والسلامة، والإبتعاد عن الغرور بحیث لو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 ذنباً ومعصیة فعد إلی اللّه وتب إلیه، قال مازالت الفرصة سانحة، وسیأتی یوماً وقت التوبة والعمل الصالح فیما بعد، فهل هنالک من یعلم ماذا سیحصل غداً، وهل هناک من یضمن ماذا سیحل بعد ساعة، ومن منّا سیبقی حیاً ومن منّا سیموت؟ وقد ورد مثل هذا المعنی فی مستهل الخطبة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واَنْتُمْ فی نَفْسِ الْبَقاءِ والصُّحُفُ مَنْشُورَةٌ والتَّوْبَةُ مَبْسُوطَةٌ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جدیر ذکره أنّ أغلب نسخ نهج البلاغة ذکرت فی مستهل هذه الخطبة العبارة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فَاعْلَمُوا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القرائن، علی صحة هذه النسخة، أضف إلی ذلک فإنّ انسجام المطالب وتناسب المواعظ تفید ضرورة العمل، والخطبة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ذلک</w:t>
      </w:r>
      <w:r>
        <w:rPr>
          <w:rFonts w:eastAsia="IRNazanin" w:cs="IRNazanin"/>
          <w:color w:val="111111"/>
          <w:sz w:val="28"/>
          <w:szCs w:val="28"/>
          <w:rtl w:val="true"/>
          <w:lang w:bidi="fa-IR"/>
        </w:rPr>
        <w:t>.</w:t>
      </w:r>
      <w:bookmarkStart w:id="1023" w:name="pg12581_148427"/>
    </w:p>
    <w:p>
      <w:pPr>
        <w:pStyle w:val="Heading2"/>
        <w:numPr>
          <w:ilvl w:val="1"/>
          <w:numId w:val="1"/>
        </w:numPr>
        <w:rPr/>
      </w:pPr>
      <w:bookmarkStart w:id="1024" w:name="__RefHeading___Toc1882012_77815467"/>
      <w:bookmarkStart w:id="1025" w:name="_Toc382"/>
      <w:bookmarkEnd w:id="1023"/>
      <w:bookmarkEnd w:id="1024"/>
      <w:r>
        <w:rPr>
          <w:rtl w:val="true"/>
        </w:rPr>
        <w:t xml:space="preserve">الخطبة </w:t>
      </w:r>
      <w:r>
        <w:rPr/>
        <w:t>197</w:t>
      </w:r>
      <w:bookmarkEnd w:id="1025"/>
    </w:p>
    <w:p>
      <w:pPr>
        <w:pStyle w:val="Heading3"/>
        <w:numPr>
          <w:ilvl w:val="2"/>
          <w:numId w:val="1"/>
        </w:numPr>
        <w:rPr/>
      </w:pPr>
      <w:bookmarkStart w:id="1026" w:name="__RefHeading___Toc1882014_77815467"/>
      <w:bookmarkStart w:id="1027" w:name="_Toc383"/>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 xml:space="preserve">یُنَبِّهُ فیهِ عَلی فَضیلَتِهِ لِقَبُولِ قَوْلِهِ واَمْرِهِ ونَهْیِهِ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رواها المرحوم الشیخ المفید قبل السید الرضی مع اختلاف طفیف فی کتاب المجالس، کما ذکر أغلبها الآمدی فی غرر الحکم فی حرف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الآمدی إضافات تفید أنّه استقاها من مصدر آخر غیر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028" w:name="__RefHeading___Toc1882016_77815467"/>
      <w:bookmarkStart w:id="1029" w:name="_Toc384"/>
      <w:bookmarkEnd w:id="1028"/>
      <w:r>
        <w:rPr>
          <w:rtl w:val="true"/>
        </w:rPr>
        <w:t>نظرة إلی الخطبة</w:t>
      </w:r>
      <w:bookmarkEnd w:id="1029"/>
    </w:p>
    <w:p>
      <w:pPr>
        <w:pStyle w:val="BookText"/>
        <w:rPr/>
      </w:pPr>
      <w:r>
        <w:rPr>
          <w:rFonts w:ascii="Amiri" w:hAnsi="Amiri" w:eastAsia="Amiri" w:cs="Amiri"/>
          <w:color w:val="111111"/>
          <w:sz w:val="28"/>
          <w:sz w:val="28"/>
          <w:szCs w:val="28"/>
          <w:rtl w:val="true"/>
          <w:lang w:bidi="ar-SA"/>
        </w:rPr>
        <w:t>تتألف هذه الخطبة من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الإمام علیه السلام فی القسم الأوّل إلی طاعته الخالصة ودفاعه المطلق عن النّبی واستدل علی ذلک بعلم صحب النبی الأکرم صلی الله علیه و آله وشهادتهم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وتطرق فی القسم الثانی إلی الأحداث المهمّة منذ احتضار النّبی ووفاته حتی غسله ودفنه والصلاة علیه والتی تفید أنّه علیه السلام أقرب من غیره للنبی صلی الله علیه و آله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وخلص فی القسم الثالث إلی نتیجة واضحة تتمثل فی وجوب طاعته من قبل الجمیع بدلیل کلّ سوابقه وفضائله ومناقبه، ثم دعا مخاطبیه لمواکبته فی حفظ بیضة الدین وإرث النّبی صلی الله علیه و آله وإمتثال أوامره فی جهاد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وجند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یشعروا بأدنی شکّ فی أنّهم علی الحقّ وأنّ أعداءهم علی الباطل</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0" w:name="pg12581_148431"/>
      <w:bookmarkStart w:id="1031" w:name="pg12581_148431"/>
      <w:bookmarkEnd w:id="1031"/>
    </w:p>
    <w:p>
      <w:pPr>
        <w:pStyle w:val="Heading3"/>
        <w:numPr>
          <w:ilvl w:val="2"/>
          <w:numId w:val="1"/>
        </w:numPr>
        <w:rPr/>
      </w:pPr>
      <w:bookmarkStart w:id="1032" w:name="pg12581_148431"/>
      <w:bookmarkStart w:id="1033" w:name="__RefHeading___Toc1882018_77815467"/>
      <w:bookmarkStart w:id="1034" w:name="_Toc385"/>
      <w:bookmarkEnd w:id="1032"/>
      <w:bookmarkEnd w:id="1033"/>
      <w:r>
        <w:rPr>
          <w:rtl w:val="true"/>
        </w:rPr>
        <w:t>القسم الأوّل</w:t>
      </w:r>
      <w:bookmarkEnd w:id="1034"/>
    </w:p>
    <w:p>
      <w:pPr>
        <w:pStyle w:val="Heading4"/>
        <w:numPr>
          <w:ilvl w:val="3"/>
          <w:numId w:val="1"/>
        </w:numPr>
        <w:rPr/>
      </w:pPr>
      <w:bookmarkStart w:id="1035" w:name="__RefHeading___Toc1882020_77815467"/>
      <w:bookmarkStart w:id="1036" w:name="_Toc386"/>
      <w:bookmarkEnd w:id="1035"/>
      <w:r>
        <w:rPr>
          <w:rtl w:val="true"/>
        </w:rPr>
        <w:t>اشارة</w:t>
      </w:r>
      <w:bookmarkEnd w:id="1036"/>
    </w:p>
    <w:p>
      <w:pPr>
        <w:pStyle w:val="BookText"/>
        <w:rPr/>
      </w:pPr>
      <w:r>
        <w:rPr>
          <w:rFonts w:ascii="Amiri" w:hAnsi="Amiri" w:eastAsia="Amiri" w:cs="Amiri"/>
          <w:color w:val="111111"/>
          <w:sz w:val="28"/>
          <w:sz w:val="28"/>
          <w:szCs w:val="28"/>
          <w:rtl w:val="true"/>
          <w:lang w:bidi="ar-SA"/>
        </w:rPr>
        <w:t>ولَقَدْ عَلِمَ الْمُسْتَحْفَظُونَ مِنْ أَصْحَابِ مُحَمَّد صَلَّی اللّهُ عَلَیْهِ وآلِهِ وسَلَّمَ أَنِّی لَمْ أَرُدَّ عَلَی اللّهِ وَلَا عَلَی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وَاسَیْتُهُ بِنَفْسِی فِی الْمَوَاطِنِ الَّتِی تَنْکُصُ فِیهَا الأَبْطَالُ، وتَتَأَخَّرُ فِیهَا الأَقْدَامُ، نَجْدَةً أَکْرَمَنِی اللّهُ بِهَا</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882022_77815467"/>
      <w:bookmarkStart w:id="1038" w:name="_Toc387"/>
      <w:bookmarkEnd w:id="1037"/>
      <w:r>
        <w:rPr>
          <w:rtl w:val="true"/>
        </w:rPr>
        <w:t>الشرح والتفسیر</w:t>
      </w:r>
      <w:r>
        <w:rPr>
          <w:rtl w:val="true"/>
        </w:rPr>
        <w:t xml:space="preserve">: </w:t>
      </w:r>
      <w:r>
        <w:rPr>
          <w:rtl w:val="true"/>
        </w:rPr>
        <w:t>طاعتی المطلقة</w:t>
      </w:r>
      <w:bookmarkEnd w:id="1038"/>
    </w:p>
    <w:p>
      <w:pPr>
        <w:pStyle w:val="BookText"/>
        <w:rPr/>
      </w:pPr>
      <w:r>
        <w:rPr>
          <w:rFonts w:ascii="IRNazanin" w:hAnsi="IRNazanin" w:eastAsia="IRNazanin"/>
          <w:color w:val="111111"/>
          <w:sz w:val="28"/>
          <w:sz w:val="28"/>
          <w:szCs w:val="28"/>
          <w:rtl w:val="true"/>
          <w:lang w:bidi="fa-IR"/>
        </w:rPr>
        <w:t>استهل الإمام علیه السلام هذه الخطبة بالإشارة إلی أمرین مهمین؛ الأوّل أنّه کان دائماً وفی جمیع المواطن مطیعاً مطلقاً للّه‌ولرسوله، بینما کان هنالک بعض الأفراد من هذه الأُمّة وبعض الصحابة ممن ینبری بین حین وآخر للرد علی النّبی الأکرم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r>
        <w:rPr>
          <w:rStyle w:val="FootnoteAnchor"/>
          <w:rtl w:val="true"/>
        </w:rPr>
        <w:footnoteReference w:id="8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هذه الخطبة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مرات حیث تؤکّد کل واحدة منها موضوعاً معیناً، ویری بعض‌شرّاح نهج البلاغة أنّ الواو هنا هی واو القسم، بینما ذهب بعض اساتذة العربیة إلی أنّ الواو استئنافیة واللام جواب القسم، ویعتقدون أنّ القسم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وأقسم باللّه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کتاب مغنی اللبیب المشهور أنّ اللام فی هذه الموارد هی لام القسم؛ لکن قال أبوحیان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اللام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الابتداء للتأکید، وربّما سبقت بقسم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اللبیب،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لا یکون قسم فی العبارة،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للتأکید، ولذلک لم یذکر أغلب المترجمین معنی القسم هنا فی الترجمة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الْمُسْتَحْفَظُونَ مِنْ أَصْحَابِ مُحَمَّد صَلَّی اللّهُ عَلَیْهِ وآلِهِ وسَلَّمَ أَنِّی لَمْ أَرُدَّ عَلَی اللّهِ وَلَا عَلَی رَسُولِهِ سَاعَةً قَطُّ</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الفاء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تلک الطائفة التی استودعها رسول اللّه أمانة سرّه والتاریخ الإسلامی الصحیح، وهذا یدلّ علی وجود </w:t>
      </w:r>
    </w:p>
    <w:p>
      <w:pPr>
        <w:pStyle w:val="BookText"/>
        <w:rPr/>
      </w:pPr>
      <w:r>
        <w:rPr>
          <w:rFonts w:ascii="IRNazanin" w:hAnsi="IRNazanin" w:eastAsia="IRNazanin"/>
          <w:color w:val="111111"/>
          <w:sz w:val="28"/>
          <w:sz w:val="28"/>
          <w:szCs w:val="28"/>
          <w:rtl w:val="true"/>
          <w:lang w:bidi="fa-IR"/>
        </w:rPr>
        <w:t>ثلّة من صحبه الذین حفظت سره بدقّة بعیدة عن أی غرض وسوء نیّة، فهم حفظة الأسرار الإسلامیّة والحوادث التاریخیّة والذین کان یعرفهم الناس بالإخلاص والأمانة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تلک الزمرة علی عهد معاویة التی باعت دینها بالدنیا ووضعت الأحادیث والروایات وانبرت للقضاء علی فضائل علی علیه السلام ونسبت النقص والکذب له علیه السلام لتعمر دنیاها بهذه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العبارة تمثّل فی الوقت ذاته إشارة إلی أولئک الذین تنطلق ألسنتهم أحیاناً بالردّ والإعتراض علی رسول اللّه صلی الله علیه و آله، کما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یَلْمِزُکَ فِی الصَّدَقَاتِ فَإِنْ أُعْطُوا مِنْهَا رَضُوا وَإِنْ لَّمْ یُعْطَوْا مِنْهَا إِذَا هُمْ یَسْخَطُونَ</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وإشارة إلی بعض الأفراد المعروفین مثل عمر والذی ورد بشأنه فی روایات العامّة أنّه اعترض یوم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المصنّف عبدالرزّاق الصنعانی، العالم المعروف لدی العامّة علی النّبی الأکرم صلی الله علیه و آله حیث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رسول اللّه؟ 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وعدونا علی الباطل؟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فعلام نعطی الدنیّة فی دیننا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ونمضی صلحاً مع العدو أشبه بالاستسلام؟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النّبی صلی الله علیه و آله بأنّه رسول اللّه ویتبع أمر اللّه وأنّه سینصره، فواصل عمر إعتراضه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تقل إننا سنحج البیت؟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سنحج البیت ولم أقل سنحجه هذا العام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ویفهم من الروایة أنّه لم یکن الخلیفة الثانی فقط من یعترض علی رسول اللّه صلی الله علیه و آله بل کانت معه طائفة ممن تعترض أیضاً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أننا لا نلمس فی أی من صفحات التاریخ أنّ علیّاً علیه السلام اعترض علی فعل من </w:t>
      </w:r>
    </w:p>
    <w:p>
      <w:pPr>
        <w:pStyle w:val="BookText"/>
        <w:rPr/>
      </w:pPr>
      <w:r>
        <w:rPr>
          <w:rFonts w:ascii="IRNazanin" w:hAnsi="IRNazanin" w:eastAsia="IRNazanin"/>
          <w:color w:val="111111"/>
          <w:sz w:val="28"/>
          <w:sz w:val="28"/>
          <w:szCs w:val="28"/>
          <w:rtl w:val="true"/>
          <w:lang w:bidi="fa-IR"/>
        </w:rPr>
        <w:t>أفعال النّبی صلی الله علیه و آله بل کان یتبعه فی الأمور کافّة ویمتثل لأوامره دون 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مشیراً إلی تضحیاته فی سبیل الإسلام والنّبی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وَاسَیْتُهُ</w:t>
      </w:r>
      <w:r>
        <w:rPr>
          <w:rStyle w:val="FootnoteAnchor"/>
          <w:rtl w:val="true"/>
        </w:rPr>
        <w:footnoteReference w:id="8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من مادة واحدة ولهما معنی واحد؛ کلاهما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بمعنی‌الاشراک فی 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إشراک الآخرین فی المال والإمکانات الدنیویة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بِنَفْسِی فِی الْمَوَاطِنِ الَّتِی تَنْکُصُ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فِیهَا الأَبْطَالُ، وتَتَأَخَّرُ فِیهَا الأَقْدَامُ، نَجْدَةً أَکْرَمَنِی اللّهُ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العبارات القصیرة إشارة إلی تضحیاته علیه السلام فی الغزوات الإسلامیّة کأحد وخیبر والأحزاب وحنین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وإننا لنعلم حسب تصریح المؤرخین بشأن معرکة أُحد أنّ خصوم الدعوة لما بثّوا شائعة قتل النّبی صلی الله علیه و آله فی المعرکة وقتل العدید من المسلمین انفرج سائر المسلمین عن المعرکة ولم یبقَ حول النبی سوی علی علیه السلام الذی دافع بکلّ صبر وثبات</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نعلم أنّ أحداً لم ینبر فی یوم الأحزاب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ویبارزه سوی أمیرالمؤمنین علی علیه السلام حین تخلف جمیع المسلمین</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معرکة خیبر کان رسول اللّه صلی الله علیه و آله یسلم الرایة کلّ یوم لمن یزعم القتال لکنهم لم یحققوا شیئاً حتی کان آخر یوم فسلم الرایة لعلی علیه السلام ففتح حصون خیبر الواحدة تلو الأخری</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فرّ أغلب المسلمین یوم حنین حین تعرضوا لهجوم العدو المباغت لما شعروا بالخوف والرعب وکان علی رأس مَن ثبت وصمد فی الدفاع عن النّبی صلی الله علیه و آله هو علی علیه السلام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فإنّ تضحیات علی علیه السلام لا تقتصر علی میادین القتال، بل اقتحم علیه السلام سائر المیادین بکلّ شجاعة سیما تلک التی یتخاذل فیها الأبطال، فقد بات علیه السلام علی فراش رسول اللّه حین همَّ الکفّار والمشرکون بالقضاء علی رسول اللّه صلی الله علیه و آله ففداه بنفسه</w:t>
      </w:r>
      <w:r>
        <w:rPr>
          <w:rFonts w:eastAsia="IRNazanin" w:cs="IRNazanin"/>
          <w:color w:val="111111"/>
          <w:sz w:val="28"/>
          <w:szCs w:val="28"/>
          <w:rtl w:val="true"/>
          <w:lang w:bidi="fa-IR"/>
        </w:rPr>
        <w:t>.</w:t>
      </w:r>
      <w:bookmarkStart w:id="1039" w:name="pg12581_148439"/>
    </w:p>
    <w:p>
      <w:pPr>
        <w:pStyle w:val="Heading3"/>
        <w:numPr>
          <w:ilvl w:val="2"/>
          <w:numId w:val="1"/>
        </w:numPr>
        <w:rPr/>
      </w:pPr>
      <w:bookmarkStart w:id="1040" w:name="__RefHeading___Toc1882024_77815467"/>
      <w:bookmarkStart w:id="1041" w:name="_Toc388"/>
      <w:bookmarkEnd w:id="1039"/>
      <w:bookmarkEnd w:id="1040"/>
      <w:r>
        <w:rPr>
          <w:rtl w:val="true"/>
        </w:rPr>
        <w:t>القسم الثانی</w:t>
      </w:r>
      <w:bookmarkEnd w:id="1041"/>
    </w:p>
    <w:p>
      <w:pPr>
        <w:pStyle w:val="Heading4"/>
        <w:numPr>
          <w:ilvl w:val="3"/>
          <w:numId w:val="1"/>
        </w:numPr>
        <w:rPr/>
      </w:pPr>
      <w:bookmarkStart w:id="1042" w:name="__RefHeading___Toc1882026_77815467"/>
      <w:bookmarkStart w:id="1043" w:name="_Toc389"/>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ولَقَدْ قُبِضَ رَسُولُ اللّهِ صَلَّی اللّهُ عَلَیْهِ وآلِهِ وسَلَّمَ وإِنَّ رَأْسَهُ لَعَلَی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سَالَتْ نَفْسُهُ فِی کَفِّی، فَأَمْرَرْتُهَا عَلَی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وُلِّیتُ غُسْلَه صَلَّی اللّهُ عَلَیْهِ وآلِهِ وسَلَّمَ وَالْمَلاَئِکَةُ أَعْوَانِی، فَضَجَّتِ الدَّارُ والأَفْنِیَةُ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یَهْبِطُ، ومَلاٌَ یَعْرُجُ، ومَا فَارَقَتْ سَمْعِی هَیْنَمَةٌ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 عَلَیْهِ حَتَّی وَارَیْنَاهُ فِی ضَرِیحِهِ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مِنِّی حَیًّا ومَیِّتاً؟ فَانْفُذُوا عَلَی بَصَائِرِکُمْ، وَلْتَصْدُقْ نِیَّاتُکُمْ فِی جِهَادِ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لَاإِلهَ إِلَّا هُوإِنِّی لَعَلَی جَادَّةِ الْحَقِّ، وإِنَّهُمْ لَعَلَی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وأَسْتَغْفِرُ اللّهَ لِی وَلَکُمْ</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882028_77815467"/>
      <w:bookmarkStart w:id="1045" w:name="_Toc390"/>
      <w:bookmarkEnd w:id="1044"/>
      <w:r>
        <w:rPr>
          <w:rtl w:val="true"/>
        </w:rPr>
        <w:t>الشرح والتفسیر</w:t>
      </w:r>
      <w:r>
        <w:rPr>
          <w:rtl w:val="true"/>
        </w:rPr>
        <w:t xml:space="preserve">: </w:t>
      </w:r>
      <w:r>
        <w:rPr>
          <w:rtl w:val="true"/>
        </w:rPr>
        <w:t>أولی الناس بالنّبی صلی الله علیه و آله</w:t>
      </w:r>
      <w:bookmarkEnd w:id="1045"/>
    </w:p>
    <w:p>
      <w:pPr>
        <w:pStyle w:val="Heading5"/>
        <w:numPr>
          <w:ilvl w:val="4"/>
          <w:numId w:val="1"/>
        </w:numPr>
        <w:rPr/>
      </w:pPr>
      <w:bookmarkStart w:id="1046" w:name="__RefHeading___Toc1882030_77815467"/>
      <w:bookmarkStart w:id="1047" w:name="_Toc391"/>
      <w:bookmarkEnd w:id="1046"/>
      <w:r>
        <w:rPr>
          <w:rtl w:val="true"/>
        </w:rPr>
        <w:t>اشارة</w:t>
      </w:r>
      <w:bookmarkEnd w:id="1047"/>
    </w:p>
    <w:p>
      <w:pPr>
        <w:pStyle w:val="BookText"/>
        <w:rPr/>
      </w:pPr>
      <w:r>
        <w:rPr>
          <w:rFonts w:ascii="IRNazanin" w:hAnsi="IRNazanin" w:eastAsia="IRNazanin"/>
          <w:color w:val="111111"/>
          <w:sz w:val="28"/>
          <w:sz w:val="28"/>
          <w:szCs w:val="28"/>
          <w:rtl w:val="true"/>
          <w:lang w:bidi="fa-IR"/>
        </w:rPr>
        <w:t>لما فرغ الإمام علیه السلام من بیان رابطته الحمیمة والقائمة علی أساس الإخلاص والطاعة مع النّبی صلی الله علیه و آله فی حیاته ذکر علاقته به بعد وفاته والتی تفید أنّه لم یکن لأحد من المسلمین غیره مثل هذه العلاقة بالنبی الأکرم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قُبِضَ رَسُولُ اللّهِ صَلَّی اللّهُ عَلَیْهِ وآلِهِ وسَلَّمَ وإِنَّ رَأْسَهُ لَعَلَی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سَالَتْ نَفْسُهُ فِی کَفِّی، فَأَمْرَرْتُهَا عَلَی وَجْهِی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رَأْسَهُ لَعَلَی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تشیر إلی أنّ أمیر المؤمنین علی علیه السلام رفع رأس النّبی صلی الله علیه و آله وضمه إلی صدره فی تلک اللحظة والتی کانت سکینة للنّبی صلی الله علیه و آله وعلی علیه السلام بالإضافة إلی أنّ هذه الوضعیة تسهل من التقاط الأنفاس، کما یحتمل أن </w:t>
      </w:r>
    </w:p>
    <w:p>
      <w:pPr>
        <w:pStyle w:val="BookText"/>
        <w:rPr/>
      </w:pPr>
      <w:r>
        <w:rPr>
          <w:rFonts w:ascii="IRNazanin" w:hAnsi="IRNazanin" w:eastAsia="IRNazanin"/>
          <w:color w:val="111111"/>
          <w:sz w:val="28"/>
          <w:sz w:val="28"/>
          <w:szCs w:val="28"/>
          <w:rtl w:val="true"/>
          <w:lang w:bidi="fa-IR"/>
        </w:rPr>
        <w:t>یکون رأس النبی کان فی حجر الإمام علیه السلام وقد انحنی فمسّ صدره علیه السلام رأس النّبی صلی الله علیه و آله، إلّاأنّ هذا الاحتمال لا ینسجم مع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الشرّاح فی المراد من النفس فی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دارت أقوالهم حول محورین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النفس الدم الذی ورد فی أغلب عبارات الفقهاء والأدباء والتی أشارت إلی هذا المعنی، ومن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الکتب الفقهیة کما ورد مثل هذا الاستعمال فی الأشعار العربیة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سیلان نفسه فی کفّه، وإمرارها علی وجهه، وأراد بنفسه دمه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قاء وقت موته دماً یسیر، وأنّ علیّاً علیه السلام مسح بذلک الدمه وجهه</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میثم وابن أبی الحدید؛ وفی ظلال القرآن للشیخ محمّد جواد معنیة،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الخطبة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والتفسیر الآخر هو أنّ النفس تلک الروح البشریّة القدسیّة التی وردت الإشارة إلیها کراراً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فمفهوم العبارة أنّ روح النّبی الطاهرة فاضت علی ید علی حین فارقت بدنه الطاهر فمسح بها وجهه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العبارة التی بقیت مبهمة علی أغلب الشرّاح والمترجمین هی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أَمْرَرْتُهَا عَلَی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الروح شیء یمکن مسح الوجه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ولحل هذا الإشکال یمکن أن یقال 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مؤنثة لأنّ الأعضاء الثنائیة فی البدن مؤنثة بینما الأعضاء المفردة مذکرة، قال الشاعر العربی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 خَضیب زُیِّنَتْ بِبَنانی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وعلیه فمعنی العبارة أنّ کفّی لامست الروح القدسیّة للنّبی صلی الله علیه و آله ثم مسحت وجهی بتلک الکفّ للبرکة، وهکذا یحلّ إشکال تفسیر العبارة المذکورة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علیه السلام فی سائر مراسم وفاة النّبی صلی الله علیه و آله کالغسل والدفن فقال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وُلِّیتُ </w:t>
      </w:r>
    </w:p>
    <w:p>
      <w:pPr>
        <w:pStyle w:val="BookText"/>
        <w:rPr/>
      </w:pPr>
      <w:r>
        <w:rPr>
          <w:rFonts w:ascii="Amiri" w:hAnsi="Amiri" w:eastAsia="Amiri" w:cs="Amiri"/>
          <w:color w:val="111111"/>
          <w:sz w:val="28"/>
          <w:sz w:val="28"/>
          <w:szCs w:val="28"/>
          <w:rtl w:val="true"/>
          <w:lang w:bidi="ar-SA"/>
        </w:rPr>
        <w:t>غُسْلَه صَلَّی اللّهُ عَلَیْهِ وآلِهِ وسَلَّمَ وَالْمَلاَئِکَةُ أَعْوَانِی، فَضَجَّتِ الدَّارُ والأَفْنِیَةُ</w:t>
      </w:r>
      <w:r>
        <w:rPr>
          <w:rStyle w:val="FootnoteAnchor"/>
          <w:rtl w:val="true"/>
        </w:rPr>
        <w:footnoteReference w:id="8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اتسع أمام الدار وجوانبه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یَهْبِطُ، ومَلاٌَ یَعْرُجُ، ومَا فَارَقَتْ سَمْعِی هَیْنَمَةٌ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 عَلَیْهِ حَتَّی وَارَیْنَاهُ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ضَرِیحِهِ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إشارة إلی أنّ النّبی صلی الله علیه و آله کلّفنی بالقیام بهذا العمل، ومعونة الملائکة بهدف إکرام النّبی صلی الله علیه و آله وتعظیمه وإجلاله، وضجیج الدار والأفنیة الوارد فی العبارة یمکن أن یراد به المعنی الحقیقی، من قبیل ما ذکروه بشأن تسبیح الجمادات فی تفسیر آیات التسبیح الواردة فی القرآن الکریم، کما یمکن أن یکون المراد به المعنی المجازی لیشیر إلی الحزن والأسی العظیم الذی خیم علی بیت رسول اللّه صلی الله علیه و آله وهنالک احتمال أن تکون الملائکة محذوفة والعبارة تدل علی ذلک، وعلیه فمعنی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ضجیج الملائکة الذین کانوا فی بیته صلی الله علیه و آله، ولکن یبدو هذا الاحتمال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الرابع هو أنّ هذا الضجیج کان من قبل الناس الحاضرین حول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هبوط وعروج الملائکة إشارة إلی أنّ الملائکة کانت تأتی جماعات جماعات تصلّی علی النّبی وتعرج، وکان الإمام علیه السلام یسمع بأذنه الشریفة أصواتهم حین الصلاة والسلام علی النّبی صلی الله علیه و آله وقد تواصلت هذه الصلوات والتحیات علی النّبی صلی الله علیه و آله حتی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بالضریح إشارة إلی الحفرة التی أعدت لدفن النّبی الأکرم صلی الله علیه و آله؛ لأنّ هذا هو المعنی اللغوی للضریح، وإن کان الضریح الیوم یطلق علی ما یوضع علی القبر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تواترت روایات الفریقین علی أنّ علیّاً علیه السلام تولی لوحده غسل النّبی ودفنه فقد روی المرحوم العلّامة المجلسی فی بحار الأنوار عن کتاب الوصیة للشیخ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أَضَمِنْتَ دَیْنی تَقْضیهِ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عَلی تَغْسِلْنی ولا یَغْسِلْنی غَیْرُکَ فَیَعْمی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فَکَیْفَ أقْوی عَلَیْکَ وَحْدی؟ قالَ یُعْینُکَ جِبْرَئیلُ ومیکائیلُ وإسْرافیلُ</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الإمام علیه السلام فی استنتاج من مجموع الأبحاث السابقة لیعتبر قربه من النّبی صلی الله علیه و آله فی حیاته ووفاته دلیلاً واضحاً علی أولویته بأمر الخلافة،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أَحَقُّ بِهِ مِنِّی حَیّاً ومَیِّتاً؟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ذلک عُبیء الجمیع للجهاد ضد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هنالک من یتساءل وما علاقة هذه الأمور بقضیة الخلافة؟ وتبدو الإجابة عن هذا السؤال واضحة؛ ومراد الإمام علی علیه السلام لوکانت خلافة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منصوص علیها فلابدّ أن تسند إلی أقرب الأفراد منه وأولاهم به صلی الله علیه و آله، أوَلیس ذلک الشخص الذی عاش التسلیم المطلق لأوامر النّبی وأعظمهم تضحیة وجهاداً فی‌الغزوات الإسلامیّة ومن کان یری هبوط الملائکة وعروجها ولا تفارق سمعه هینمة من أصواتها ومن تولی غسل النّبی وتکفینه ودفنه کما عهد إلیه أولی من غیره بهذا الأمر؟ فعلمه ومعارفه من جانب وتضحیاته الجسام من جانب آخر وقربه من رسول اللّه من جانب ثالث والوصیة له بغسل النّبی ودفنه وتکفینه من الجانب الرابع فکلّ هذه الامتیازات لو وضعت فی کفّة میزان لرجحت علی الکفّة الأخری مهما کانت ثم خلص علیه السلام إلی نتیجة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عَلَی بَصَائِرِکُمْ، وَلْتَصْدُقْ نِیَّاتُکُمْ فِی جِهَادِ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لَاإِلهَ إِلَّا هُوإِنِّی لَعَلَی جَادَّةِ الْحَقِّ، وإِنَّهُمْ لَعَلَی مَزَلَّةِ</w:t>
      </w:r>
      <w:r>
        <w:rPr>
          <w:rStyle w:val="FootnoteAnchor"/>
          <w:rtl w:val="true"/>
        </w:rPr>
        <w:footnoteReference w:id="814"/>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اعتمد الإمام علیه السلام فی الواقع منطقاً منظماً بصیغة علّة ومعالیل متسلسلة فی هذه الخطبة، فقد أثبت بادئ الأمر قربه من النّبی وتضحیاته فی حیاته ثم قربه منه </w:t>
      </w:r>
      <w:bookmarkStart w:id="1048" w:name="pg12581_148447"/>
    </w:p>
    <w:p>
      <w:pPr>
        <w:pStyle w:val="BookText"/>
        <w:rPr/>
      </w:pPr>
      <w:bookmarkEnd w:id="1048"/>
      <w:r>
        <w:rPr>
          <w:rFonts w:ascii="IRNazanin" w:hAnsi="IRNazanin" w:eastAsia="IRNazanin"/>
          <w:color w:val="111111"/>
          <w:sz w:val="28"/>
          <w:sz w:val="28"/>
          <w:szCs w:val="28"/>
          <w:rtl w:val="true"/>
          <w:lang w:bidi="fa-IR"/>
        </w:rPr>
        <w:t>بعد وفاته، وأثر ذلک خلص إلی أولویته فی إحراز مقام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إلی نتیجة کلیّة فدعی الجمیع إلی جهاد العدو</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کتب المرحوم العلّامة التستری فی شرحه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هذه الخطبة من الخطب التی ألقاها أمیرالمؤمنین علیه السلام فی صفین حسب نقل نصر بن مزاحم فی کتاب صفّین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جادَةِ الْحَقِّ ومَزَلَّةِ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عبارة رائعة ودقیقة، ذلک لأنّ الحقّ کالجادة المستقیمة والواضحة التی توصل الإنسان إلی مقصده المطلوب، إلّاأنّ الباطل لیس بطریق بل مزلة وهاویة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اختتم الإمام علیه السلام الخطبة بعبارتین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 وأَسْتَغْفِرُ اللّهَ لِی وَلَکُمْ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أتمّ الإمام علیه السلام علی الناس الحجّة بهذه العبارة وأکّد ضرورة العمل بتعالیمه ووصایاه ثم سأل اللّه کحسن ختام للخطبة المغفرة للجمیع لیشمل اللّه صحبه بلطفه ورحمته إن إرتکبوا بعض الأخطاء</w:t>
      </w:r>
      <w:r>
        <w:rPr>
          <w:rFonts w:eastAsia="IRNazanin" w:cs="IRNazanin"/>
          <w:color w:val="111111"/>
          <w:sz w:val="28"/>
          <w:szCs w:val="28"/>
          <w:rtl w:val="true"/>
          <w:lang w:bidi="fa-IR"/>
        </w:rPr>
        <w:t>.</w:t>
      </w:r>
    </w:p>
    <w:p>
      <w:pPr>
        <w:pStyle w:val="Heading5"/>
        <w:numPr>
          <w:ilvl w:val="4"/>
          <w:numId w:val="1"/>
        </w:numPr>
        <w:rPr/>
      </w:pPr>
      <w:bookmarkStart w:id="1049" w:name="__RefHeading___Toc1882032_77815467"/>
      <w:bookmarkStart w:id="1050" w:name="_Toc392"/>
      <w:bookmarkEnd w:id="1049"/>
      <w:r>
        <w:rPr>
          <w:rtl w:val="true"/>
        </w:rPr>
        <w:t>الحوادث الألیمة إبان وفاة النّبی صلی الله علیه و آله وبعدها</w:t>
      </w:r>
      <w:bookmarkEnd w:id="1050"/>
    </w:p>
    <w:p>
      <w:pPr>
        <w:pStyle w:val="BookText"/>
        <w:rPr/>
      </w:pPr>
      <w:r>
        <w:rPr>
          <w:rFonts w:ascii="IRNazanin" w:hAnsi="IRNazanin" w:eastAsia="IRNazanin"/>
          <w:color w:val="111111"/>
          <w:sz w:val="28"/>
          <w:sz w:val="28"/>
          <w:szCs w:val="28"/>
          <w:rtl w:val="true"/>
          <w:lang w:bidi="fa-IR"/>
        </w:rPr>
        <w:t>أشار الإمام علیه السلام فی هذه الخطبة إلی الفاجعة الألیمة لرحیل النّبی الأکرم صلی الله علیه و آله وضجیج الملائکة التی تکشف عن عظم هذا المصاب 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وتبدو هذه الحادثة أعظم خطورة حین تتزامن مع سائر الرزایا والأحداث والتی تکشف دراستها عن مدی عمق تلک الفاجعة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خاض جمع من شرّاح نهج البلاغة هنا فی ذکر بعض هذه الأحداث؛ لکننا رأینا من الأفضل أن نترک العنان 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علماء القرن السادس صاحب کتاب الملل والنحل والمعروف بتعصبه للعامّة لنری ما ذکره بهذا الخصوص فقد أشار إلی عشرة اختلافات مهمّة کلّ واحدة منها تعدّ مصیبة للعالم، وإن سعی لتبریرها تحت ذریعة اجتهاد الصحابة، ولکن تلک الأعمال کانت علی درجة من </w:t>
      </w:r>
    </w:p>
    <w:p>
      <w:pPr>
        <w:pStyle w:val="BookText"/>
        <w:rPr/>
      </w:pPr>
      <w:r>
        <w:rPr>
          <w:rFonts w:ascii="IRNazanin" w:hAnsi="IRNazanin" w:eastAsia="IRNazanin"/>
          <w:color w:val="111111"/>
          <w:sz w:val="28"/>
          <w:sz w:val="28"/>
          <w:szCs w:val="28"/>
          <w:rtl w:val="true"/>
          <w:lang w:bidi="fa-IR"/>
        </w:rPr>
        <w:t>الوضوح فی شناعتها بحیث تأبی التبریر بالاجتهاد أو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الأوّل فی النزاع الذی حدث عند النّبی الأکرم صلی الله علیه و آله فی مرضه حیث روی البخاری فی صحیحه عن ابن عباس أنّ النّبی صلی الله علیه و آله قال حین اعتل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إیتُونی بِدَواةٍ وقِرْطاس أکْتُبُ لَکُمْ کِتاباً لا تَضِلُّوا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غلب علیه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یقوله خارج عن الوعی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فاشتد نزاع الصحابة فقال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عَنّی لا یَنْبَغی عِنْدی التَّنازُعُ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بعد نقله لهذا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الرَّزِیَّةُ کُلُّ الرَّزِیَّهِ ما حالَ بَیْنَنا وبَیْنَ کِتابِ رَسُولِ اللّهِ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صحیح البخاری، کتاب العلم، 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المرضی، ح </w:t>
      </w:r>
      <w:r>
        <w:rPr>
          <w:rFonts w:eastAsia="IRNazanin" w:cs="IRNazanin"/>
          <w:color w:val="111111"/>
          <w:sz w:val="28"/>
          <w:szCs w:val="28"/>
          <w:lang w:bidi="fa-IR"/>
        </w:rPr>
        <w:t>5669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إلی الاختلاف الثانی فی مرض رسول اللّه أیضاً حین 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جیشَ أُسامَةَ لَعَنَ اللّهُ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البعض علینا إمتثال أمر النّبی، وکان أسامة خارج المدینة یتأهب للحرکة نحوالشام للقضاء علی فتنتهم، وقال البعض الآخر غلب الوجع علی النّبی ولا نطیق مفارقته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والاختلاف الثالث حین وفاة النّبی صلی الله علیه و آله حیث قال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أَنَّ مُحَمّداً قَدْ ماتَ قَتَلْتُهُ بِسَیْفی هذا وإِنَّما رُفِعَ إلَی السَّماءِ کَما رُفِعَ عیسی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یعبد محمّداً فإنّ محمّداً قد مات، ومن کان یعبد ربّ محمد فانّه حی لا یموت ثم تلی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 الناس منه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لم أسمع هذه الآیة إلّاالآن</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والاختلاف الرابع فی موضع دفن النّبی حیث أراد المهاجرون دفنه فی مکة، بینما أراد الأنصار دفنه فی المدینة لأنّها دار الهجرة، ورغبت فئة ثالثة بدفنه فی بیت المقدس حیث الأنبیاء ثم اتفقوا جمیعاً علی دفنه فی المدینة، ویعتقد البعض أنّ هدف عمر من هذا الکلام هو اشغال الناس حتی یحضر أبوبکر وتتمّ له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روی عنه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 یُدْفَنُونَ حَیْثُ یَمُوتُونَ</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ورد فی المصادر الروائیة لأهل البیت علیهم السلام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أشرف موضع هو الموضع الذی قبض فیه اللّه نبیّه صلی الله علیه و آله؛ ومن هنا دفن فی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البهائی،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تألیف عماد الدین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وبرز الاختلاف الخامس فی الخلافة والذی عدّه الشهرستانی من أهم الخلافات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ما سُلَّ سیفٌ فِی الاِْسْلامِ عَلی قاعِدَة دِینیّة مِثْلَ ما سُلَّ عَلَی الاِْمامَةِ فی کُلِّ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نقل قصّة سقیفة بنی‌ساعدة وماحدث فیها من اختلافات وبالتالی بیعة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الخلاف السادس قضیة فدک وأشار فیه إلی خطبة فاطمة الزهراء علیها السلام حیث طالبت بها کهبة من النّبی أو میراث، فاحتج علیها أبوبکر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الأَنْبِیاءِ لا نُوَرِّثْ، ما تَرَکْناهُ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إلی الاختلاف السابع بشأن مانعی الزکاة الذی اعتبرهم البعض کفرة بینما لم یکفرهم البعض الآخر والاختلاف الثامن نص أبوبکر علی خلافة عمر حین وفاته فقال له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 عَلَیْنا فظّاً غَلیظاً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استجاب له سائر الناس</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والاختلاف التاسع فی الشوری التی نصبها عمر لتعیین الخلیفة من بعده، والاختلاف العاشر الذی حدث علی عهد أمیر المؤمنین علی علیه السلام بعد أن بایعته الأُمة علی الخلافة، فأثار طلحة والزبیر وعائشة، فتنة الجمل، ومعاویة، صفین، والخوارج، النهروان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1" w:name="pg12581_148455"/>
      <w:bookmarkStart w:id="1052" w:name="pg12581_148455"/>
      <w:bookmarkEnd w:id="1052"/>
    </w:p>
    <w:p>
      <w:pPr>
        <w:pStyle w:val="Heading2"/>
        <w:numPr>
          <w:ilvl w:val="1"/>
          <w:numId w:val="1"/>
        </w:numPr>
        <w:rPr/>
      </w:pPr>
      <w:bookmarkStart w:id="1053" w:name="pg12581_148455"/>
      <w:bookmarkStart w:id="1054" w:name="__RefHeading___Toc1882034_77815467"/>
      <w:bookmarkStart w:id="1055" w:name="_Toc393"/>
      <w:bookmarkEnd w:id="1053"/>
      <w:bookmarkEnd w:id="1054"/>
      <w:r>
        <w:rPr>
          <w:rtl w:val="true"/>
        </w:rPr>
        <w:t xml:space="preserve">الخطبة </w:t>
      </w:r>
      <w:r>
        <w:rPr/>
        <w:t>198</w:t>
      </w:r>
      <w:bookmarkEnd w:id="1055"/>
    </w:p>
    <w:p>
      <w:pPr>
        <w:pStyle w:val="Heading3"/>
        <w:numPr>
          <w:ilvl w:val="2"/>
          <w:numId w:val="1"/>
        </w:numPr>
        <w:rPr/>
      </w:pPr>
      <w:bookmarkStart w:id="1056" w:name="__RefHeading___Toc1882036_77815467"/>
      <w:bookmarkStart w:id="1057" w:name="_Toc394"/>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یُنَبِّهُ عَلی إحاطَةِ عِلْمِ اللّهِ بِالْجُزْئِیّاتِ، ثُمَّ یَحُثُّ عَلَی التَّقْوی،</w:t>
      </w:r>
    </w:p>
    <w:p>
      <w:pPr>
        <w:pStyle w:val="BookText"/>
        <w:rPr/>
      </w:pPr>
      <w:r>
        <w:rPr>
          <w:rFonts w:ascii="Amiri" w:hAnsi="Amiri" w:eastAsia="Amiri" w:cs="Amiri"/>
          <w:color w:val="111111"/>
          <w:sz w:val="28"/>
          <w:sz w:val="28"/>
          <w:szCs w:val="28"/>
          <w:rtl w:val="true"/>
          <w:lang w:bidi="ar-SA"/>
        </w:rPr>
        <w:t xml:space="preserve">ویُبَیِّنُ فَضْلَ الاِْسْلامِ والْقُرْآنِ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الرضی هنا فی الخطبة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التسلسل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کما یتّضح من التأمّل فی العبارات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لم یذکر لذلک مصدراً آخر غیر نهج البلاغة، وتفید سائر الدراسات والتحقیقات عدم وجود مصدر آخر غیر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فقد ذکرت فی بعض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نهج البلاغة نسخة المعجم المفهرس للنشر الإسلامی التابع لجماعة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مصادر غیر نهج البلاغة لهذه الخطبة ولیس فیها حتی مصدر صحیح واحد؛ إلّاأنّ مضمون الخطبة ورفعتها لا یمکن أن تصدر من غیر الإمام، وهذا دلیل علی قوّة سندها</w:t>
      </w:r>
      <w:r>
        <w:rPr>
          <w:rFonts w:eastAsia="IRNazanin" w:cs="IRNazanin"/>
          <w:color w:val="111111"/>
          <w:sz w:val="28"/>
          <w:szCs w:val="28"/>
          <w:rtl w:val="true"/>
          <w:lang w:bidi="fa-IR"/>
        </w:rPr>
        <w:t>.</w:t>
      </w:r>
    </w:p>
    <w:p>
      <w:pPr>
        <w:pStyle w:val="Heading3"/>
        <w:numPr>
          <w:ilvl w:val="2"/>
          <w:numId w:val="1"/>
        </w:numPr>
        <w:rPr/>
      </w:pPr>
      <w:bookmarkStart w:id="1058" w:name="__RefHeading___Toc1882038_77815467"/>
      <w:bookmarkStart w:id="1059" w:name="_Toc395"/>
      <w:bookmarkEnd w:id="1058"/>
      <w:r>
        <w:rPr>
          <w:rtl w:val="true"/>
        </w:rPr>
        <w:t>نظرة إلی الخطبة</w:t>
      </w:r>
      <w:bookmarkEnd w:id="1059"/>
    </w:p>
    <w:p>
      <w:pPr>
        <w:pStyle w:val="BookText"/>
        <w:rPr/>
      </w:pPr>
      <w:r>
        <w:rPr>
          <w:rFonts w:ascii="Amiri" w:hAnsi="Amiri" w:eastAsia="Amiri" w:cs="Amiri"/>
          <w:color w:val="111111"/>
          <w:sz w:val="28"/>
          <w:sz w:val="28"/>
          <w:szCs w:val="28"/>
          <w:rtl w:val="true"/>
          <w:lang w:bidi="ar-SA"/>
        </w:rPr>
        <w:t>تتألف هذه الخطبة من عدّة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تحدّث الإمام علیه السلام فی القسم الأوّل بعبارات رائعة عن العلم الإلهی المطلق وشهد للنبی صلی الله علیه و آله بالرسالة، لیکمل فی الواقع الشهادتین بعبارات جدیدة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وأوصی علیه السلام فی القسم الثانی بالتقوی وأنّها دواء کلّ داء والشفاء من جمیع الأمراض والوسیلة لإصلاح المفاسد کافّة وطهارة الروح وقرة العین، وقد تضمنت إشارات إلی التقوی من خلال ذکر بعض النقاط التی قلّما ذکرت فی سائر الخطب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وتطرق فی القسم الثالث إلی أهمیّة الإسلام ومزایاه بعبارات مشوقة تستقطب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فی القسم الرابع عن النّبی صلی الله علیه و آله وخدماته الجلیلة فی ذلک العصر المظلم الجاهلی وزعامته للنهضة الإسلامیّة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واختتم الخطبة بالحدیث عن القرآن الکریم من خلال ذکره لأربعین صفة من صفاته التی یمکن القول إنّها أشمل إشادة وتمجید للقرآن، علیه آلاف التحیة والثناء</w:t>
      </w:r>
      <w:r>
        <w:rPr>
          <w:rFonts w:eastAsia="IRNazanin" w:cs="IRNazanin"/>
          <w:color w:val="111111"/>
          <w:sz w:val="28"/>
          <w:szCs w:val="28"/>
          <w:rtl w:val="true"/>
          <w:lang w:bidi="fa-IR"/>
        </w:rPr>
        <w:t>.</w:t>
      </w:r>
      <w:bookmarkStart w:id="1060" w:name="pg12581_148459"/>
    </w:p>
    <w:p>
      <w:pPr>
        <w:pStyle w:val="Heading3"/>
        <w:numPr>
          <w:ilvl w:val="2"/>
          <w:numId w:val="1"/>
        </w:numPr>
        <w:rPr/>
      </w:pPr>
      <w:bookmarkStart w:id="1061" w:name="__RefHeading___Toc1882040_77815467"/>
      <w:bookmarkStart w:id="1062" w:name="_Toc396"/>
      <w:bookmarkEnd w:id="1060"/>
      <w:bookmarkEnd w:id="1061"/>
      <w:r>
        <w:rPr>
          <w:rtl w:val="true"/>
        </w:rPr>
        <w:t>القسم الأوّل</w:t>
      </w:r>
      <w:bookmarkEnd w:id="1062"/>
    </w:p>
    <w:p>
      <w:pPr>
        <w:pStyle w:val="Heading4"/>
        <w:numPr>
          <w:ilvl w:val="3"/>
          <w:numId w:val="1"/>
        </w:numPr>
        <w:rPr/>
      </w:pPr>
      <w:bookmarkStart w:id="1063" w:name="__RefHeading___Toc1882042_77815467"/>
      <w:bookmarkStart w:id="1064" w:name="_Toc397"/>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یَعْلَمُ عَجِیجَ الْوُحُوشِ فِی الْفَلَوَاتِ، ومَعَاصِیَ الْعِبَادِ فِی الْخَلَوَاتِ، واخْتِلاَفَ النِّینَانِ فِی الْبِحَارِ الْغَامِرَاتِ، وتَلاَطُمَ الْمَاءِ بِالرِّیَاحِ الْعَاصِفَاتِ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نَجِیبُ اللّهِ، وسَفِیرُ وَحْیِهِ، ورَسُولُ رَحْمَتِهِ</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882044_77815467"/>
      <w:bookmarkStart w:id="1066" w:name="_Toc398"/>
      <w:bookmarkEnd w:id="1065"/>
      <w:r>
        <w:rPr>
          <w:rtl w:val="true"/>
        </w:rPr>
        <w:t>الشرح والتفسیر</w:t>
      </w:r>
      <w:r>
        <w:rPr>
          <w:rtl w:val="true"/>
        </w:rPr>
        <w:t xml:space="preserve">: </w:t>
      </w:r>
      <w:r>
        <w:rPr>
          <w:rtl w:val="true"/>
        </w:rPr>
        <w:t>احاطة اللّه العلمیّة</w:t>
      </w:r>
      <w:bookmarkEnd w:id="1066"/>
    </w:p>
    <w:p>
      <w:pPr>
        <w:pStyle w:val="BookText"/>
        <w:rPr/>
      </w:pPr>
      <w:r>
        <w:rPr>
          <w:rFonts w:ascii="IRNazanin" w:hAnsi="IRNazanin" w:eastAsia="IRNazanin"/>
          <w:color w:val="111111"/>
          <w:sz w:val="28"/>
          <w:sz w:val="28"/>
          <w:szCs w:val="28"/>
          <w:rtl w:val="true"/>
          <w:lang w:bidi="fa-IR"/>
        </w:rPr>
        <w:t>بما أنّ هذه الخطبة تتحدّث حول الإسلام والقرآن، فقد استهلها الإمام علیه السلام بالحدیث عن الإیمان بالمبدأ والمعاد؛ الإیمان الذی یشکل الدافع لجمیع الخیرات والوسیلة لجمیع البرکات، حین یرید التحدث عن معرفة اللّه فإنّه یرکز علی العلم الإلهی المطلق الذی یعد من أهم صفات الحقّ تعالی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عَجِیجَ</w:t>
      </w:r>
      <w:r>
        <w:rPr>
          <w:rStyle w:val="FootnoteAnchor"/>
          <w:rtl w:val="true"/>
        </w:rPr>
        <w:footnoteReference w:id="8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الصراخ وتستعمل غالباً للحیوانات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الْوُحُوشِ فِی الْفَلَوَاتِ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ومَعَاصِیَ الْعِبَادِ فِی الْخَلَوَاتِ، واخْتِلاَفَ النِّینَانِ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الْبِحَارِ الْغَامِرَاتِ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وتَلاَطُمَ الْمَاءِ بِالرِّیَاحِ الْعَاصِفَاتِ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رکز الإمام علیه السلام فی هذا الجانب من الخطبة علی أربع ظواهر مختلفة عن بعضها البعض الآخر فی هذا العالم ولا تحضی بالاهتمام، لیشیر إلی علم اللّه تعالی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نعلم فإنّ الصحاری المترامیّة الأطراف فی العالم تضم العدید من الحیوانات الوحشیة التی لا یطرق سمعنا ضجیجها وعجیجها، لکن اللّه تعالی عالم بها ویعلم کلّ حیوان فیها ومتی یضج بصوته وما طبیعة ذلک الضجیج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الذنوب التی تمارس فی الخلوات والبعیدة عن أنظار الناس والتی تخفی علینا جمیعاً، لکن اللّه یعلم بکلّ إنسان فی کلّ مکان وکل زمان والذنب الذی یرتکبه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یعلم بحرکات وسکنات الحیتان فی أعماق البحار والغائبة عن عیون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یعلم الأمواج فی المحیطات والبحار وحرکاتها فی اللیل والنهار والتی لا ندرک سوی جزء یسیر منها، فهو العالم متی تتحرک واین تتحرک وکیف تتوقف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أضفنا لکلّ هذه الأمور أنّ علم اللّه تعالی بهذه الأمور لا یقتصر علی الیوم والأمس، بل منذ الأزل الذی شهد وقوع هذه الحوادث لیل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الذنوب البشریّة المحددة بزمان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یعلم کیف تحققت کلّ واحدة من هذه الظواهر وأین وکیف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لو أضفنا أنّ الأمور المذکورة لا تقتصر علی الکرة الأرضیّة، التی تعدّ مرکز مختلف الحوادث، بل ملیاردات الکواکب فی مجرّاتنا والتی تعتبر مرکزاً للعدید من الحوادث الدائمیة بالإضافة إلی سائر المجرّات الأخری والتی یتجاوز عددها الملیارات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هذه الأمور حاضرة فی علم اللّه وهنا نوقن بما ذکره القرآن الکریم فی الآیة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اذ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وَلَوأَنَّمَا فِی الأَرْضِ مِنْ شَجَرَة أَقْلاَمٌ وَالْبَحْرُ یَمُدُّهُ مِنْ بَعْدِهِ سَبْعَةُ أَبْحُر مَّا نَفِدَتْ کَلِمَاتُ اللّهِ إِنَّ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أنّه عین الواقع وهی لیست من قبیل الاستغراب فحسب، بل لا تعدّ بشیء بالنسبة لدائرة علم اللّه المطلق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واصل کلامه علیه السلام بعد بیان علم اللّه تعالی بعالم الخلق بالشهادة للنبی الأکرم صلی الله علیه و آله بالرسالة واثنی علیه بثلاث صفات مهمّة من صفاته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نَجِیبُ</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المختار المصطفی وکل غال ونفیس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وسَفِیرُ وَحْیِهِ، ورَسُولُ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إنسان غایة فی النجابة والسمو انتجبه اللّه للنبوّة وأنزل علیه وحیه وجعله موضع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تجلت هذه الرحمة بعدة صور ووجوه، فتارة عن طریق بیان المعارف الدینیّة السامیّة، وتارة أخری بواسطة شرح التعالیم وثالثة بطلب الرخصة من اللّه للأمّة، وبالتالی ستظهر هذه الرحمة بصیغة الشفاعة یوم القیامة؛ نسأل اللّه أن نشمل بها جمیعاً</w:t>
      </w:r>
    </w:p>
    <w:p>
      <w:pPr>
        <w:pStyle w:val="BookText"/>
        <w:rPr/>
      </w:pPr>
      <w:r>
        <w:rPr>
          <w:rFonts w:ascii="Amiri" w:hAnsi="Amiri" w:eastAsia="Amiri" w:cs="Amiri"/>
          <w:color w:val="111111"/>
          <w:sz w:val="28"/>
          <w:sz w:val="28"/>
          <w:szCs w:val="28"/>
          <w:rtl w:val="true"/>
          <w:lang w:bidi="ar-SA"/>
        </w:rPr>
        <w:t>جاء فی الحدیث النبوی الشریف أنّه لما نزلت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أنّه صلی الله علیه و آله قال لجبرئیل علیه السلام لما 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أَصابَکَ مِنْ هَذِهِ الرَّحمَة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إنِّی کُنتُ أخشی عَاقبةَ الأمر، فآمَنتُ بِکَ لَمّا أَثنی اللّهُ عَلیَّ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7" w:name="pg12581_148467"/>
      <w:bookmarkStart w:id="1068" w:name="pg12581_148467"/>
      <w:bookmarkEnd w:id="1068"/>
    </w:p>
    <w:p>
      <w:pPr>
        <w:pStyle w:val="Heading3"/>
        <w:numPr>
          <w:ilvl w:val="2"/>
          <w:numId w:val="1"/>
        </w:numPr>
        <w:rPr/>
      </w:pPr>
      <w:bookmarkStart w:id="1069" w:name="pg12581_148467"/>
      <w:bookmarkStart w:id="1070" w:name="__RefHeading___Toc1882046_77815467"/>
      <w:bookmarkStart w:id="1071" w:name="_Toc399"/>
      <w:bookmarkEnd w:id="1069"/>
      <w:bookmarkEnd w:id="1070"/>
      <w:r>
        <w:rPr>
          <w:rtl w:val="true"/>
        </w:rPr>
        <w:t>القسم الثانی</w:t>
      </w:r>
      <w:bookmarkEnd w:id="1071"/>
    </w:p>
    <w:p>
      <w:pPr>
        <w:pStyle w:val="Heading4"/>
        <w:numPr>
          <w:ilvl w:val="3"/>
          <w:numId w:val="1"/>
        </w:numPr>
        <w:rPr/>
      </w:pPr>
      <w:bookmarkStart w:id="1072" w:name="__RefHeading___Toc1882048_77815467"/>
      <w:bookmarkStart w:id="1073" w:name="_Toc400"/>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أَمَّا بَعْدُ، فَإِنِّی أُوْصِیکُمْ بِتَقْوَی اللّهِ الَّذِی ابْتَدَأَ خَلْقَکُمْ، وإِلَیْهِ یَکُونُ مَعَادُکُمْ، وبِهِ نَجَاحُ طَلِبَتِکُمْ، وإِلَیْهِ مُنْتَهَی رَغْبَتِکُمْ، ونَحْوَهُ قَصْدُ سَبِیلِکُمْ، وإِلَیْهِ مَرَامِی مَفْزَعِکُمْ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تَقْوَی اللّهِ دَوَاءُ دَاءِ قُلُوبِکُمْ، وبَصَرُ عَمَی أَفْئِدَتِکُمْ، وشِفَاءُ مَرَضِ أَجْسَادِکُمْ، وصَلاَحُ فَسَادِ صُدُورِکُمْ، وطُهُورُ دَنَسِ أَنْفُسِکُمْ، وجَلاَءُ عَشَا أَبْصَارِکُمْ، وأَمْنُ فَزَعِ جَأْشِکُمْ، وضِیَاءُ سَوَادِ ظُلْمَتِکُمْ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طَاعَةَ اللّهِ شِعَاراً دُونَ دِثَارِکُمْ، ودَخِیلاً دُونَ شِعَارِکُمْ، ولَطِیفاً بَیْنَ أَضْلاَعِکُمْ، وأَمِیراً فَوْقَ أُمُورِکُمْ، ومَنْهَلاً لِحِینِ وُرُودِکُمْ، وشَفِیعاً لِدَرَکِ طَلِبَتِکُمْ، وجُنَّةً لِیَوْمِ فَزَعِکُمْ، ومَصَابِیحَ لِبُطُونِ قُبُورِکُمْ، وسَکَناً لِطُولِ وَحْشَتِکُمْ، ونَفَساً لِکَرْبِ مَوَاطِنِکُمْ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طَاعَةَ اللّهِ حِرْزٌ مِنْ مَتَالِفَ مُکْتَنِفَة، ومَخَاوِفَ مُتَوَقَّعَة، وأُوَارِ نِیرَان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بِالتَّقْوَی عَزَبَتْ عَنْهُ الشَّدَائِدُ بَعْدَ دُنُوِّهَا، واحْلَوْلَتْ لَهُ الاُْمُورُ بَعْدَ مَرَارَتِها، وانْفَرَجَتْ عَنْهُ الأَمْوَاجُ بَعْدَ تَرَاکُمِهَا، وأَسْهَلَتْ لَهُ الصِّعَابُ بَعْدَ انْصَابِهَا، وهَطَلَتْ عَلَیْهِ الْکَرَامَةُ بَعْدَ قُحُوطِهَا، وتَحَدَّبَتْ عَلَیْهِ الرَّحْمَةُ بَعْدَ نُفُورِهَا، وتَفَجَّرَتْ عَلَیْهِ النِّعَمُ بَعْدَ نُضُوبِهَا، ووَبَلَتْ عَلَیْهِ الْبَرَکَةُ بَعْدَ إِرْذَاذِهَا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الَّذِی نَفَعَکُمْ بِمَوْعِظَتِهِ، ووَعَظَکُمْ، بِرِسالَتِهِ، وامْتَنَّ عَلَیْکُمْ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فَعَبِّدُوا أَنْفُسَکُمْ لِعِبَادَتِهِ، وَاخْرُجُوا إِلَیْهِ مِنْ حَقِّ طَاعَتِهِ</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882050_77815467"/>
      <w:bookmarkStart w:id="1075" w:name="_Toc401"/>
      <w:bookmarkEnd w:id="1074"/>
      <w:r>
        <w:rPr>
          <w:rtl w:val="true"/>
        </w:rPr>
        <w:t>الشرح والتفسیر</w:t>
      </w:r>
      <w:r>
        <w:rPr>
          <w:rtl w:val="true"/>
        </w:rPr>
        <w:t xml:space="preserve">: </w:t>
      </w:r>
      <w:r>
        <w:rPr>
          <w:rtl w:val="true"/>
        </w:rPr>
        <w:t>التقوی مصدر الخیرات</w:t>
      </w:r>
      <w:bookmarkEnd w:id="107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أشار الإمام علیه السلام إلی علم اللّه المطلق والشهادة بالنبوّة فی القسم السابق </w:t>
      </w:r>
    </w:p>
    <w:p>
      <w:pPr>
        <w:pStyle w:val="BookText"/>
        <w:rPr/>
      </w:pPr>
      <w:r>
        <w:rPr>
          <w:rFonts w:ascii="IRNazanin" w:hAnsi="IRNazanin" w:eastAsia="IRNazanin"/>
          <w:color w:val="111111"/>
          <w:sz w:val="28"/>
          <w:sz w:val="28"/>
          <w:szCs w:val="28"/>
          <w:rtl w:val="true"/>
          <w:lang w:bidi="fa-IR"/>
        </w:rPr>
        <w:t>والذی کان یمثل فی الواقع مقدمة، خاض فی هذا القسم فی ذی المقدمة والذی تمثّل فی الدرجة الأُولی فی الوصیة بالتقوی وقرنها ببعض صفات اللّه لیؤجج فی قلوبهم نیران عشق التقوی والورع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أُوْصِیکُمْ بِتَقْوَی اللّهِ الَّذِی ابْتَدَأَ خَلْقَکُمْ، وإِلَیْهِ یَکُونُ مَعَادُکُمْ، وبِهِ نَجَاحُ طَلِبَتِکُمْ، وإِلَیْهِ مُنْتَهَی رَغْبَتِکُمْ، ونَحْوَهُ قَصْدُ سَبِیلِکُمْ، وإِلَیْهِ مَرَامِی مَفْزَعِکُمْ</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الخوف وتعنی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 لأنّ الإنسان یلجأ إلیها فی خوفه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یَمْسَسْکَ اللّهُ بِضُرّ فَلاَ کَاشِفَ لَهُ إِلَّا هُوَ</w:t>
      </w:r>
      <w:r>
        <w:rPr>
          <w:rFonts w:eastAsia="Amiri" w:cs="Amiri" w:ascii="Amiri" w:hAnsi="Amiri"/>
          <w:color w:val="111111"/>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مَسَّکُمُ الضُّرُّ فَإِلَیْهِ تَجْأَرُونَ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علیه السلام إثر الوصیة بالتقوی إلی ذکر آثارها بثمان عبارات قصیرة وعمیقة المعنی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تَقْوَی اللّهِ دَوَاءُ دَاءِ قُلُوبِکُمْ، وبَصَرُ عَمَی أَفْئِدَتِکُمْ، وشِفَاءُ مَرَضِ أَجْسَادِکُمْ، وصَلاَحُ فَسَادِ صُدُورِکُمْ، وطُهُورُ دَنَسِ أَنْفُسِکُمْ، وجَلاَءُ عَشَا</w:t>
      </w:r>
      <w:r>
        <w:rPr>
          <w:rStyle w:val="FootnoteAnchor"/>
          <w:rtl w:val="true"/>
        </w:rPr>
        <w:footnoteReference w:id="830"/>
      </w:r>
      <w:r>
        <w:rPr>
          <w:rFonts w:ascii="Amiri" w:hAnsi="Amiri" w:eastAsia="Amiri" w:cs="Amiri"/>
          <w:color w:val="111111"/>
          <w:sz w:val="28"/>
          <w:sz w:val="28"/>
          <w:szCs w:val="28"/>
          <w:rtl w:val="true"/>
          <w:lang w:bidi="ar-SA"/>
        </w:rPr>
        <w:t>أَبْصَارِکُمْ، وأَمْنُ فَزَعِ جَأْشِکُمْ</w:t>
      </w:r>
      <w:r>
        <w:rPr>
          <w:rStyle w:val="FootnoteAnchor"/>
          <w:rtl w:val="true"/>
        </w:rPr>
        <w:footnoteReference w:id="831"/>
      </w:r>
      <w:r>
        <w:rPr>
          <w:rFonts w:ascii="Amiri" w:hAnsi="Amiri" w:eastAsia="Amiri" w:cs="Amiri"/>
          <w:color w:val="111111"/>
          <w:sz w:val="28"/>
          <w:sz w:val="28"/>
          <w:szCs w:val="28"/>
          <w:rtl w:val="true"/>
          <w:lang w:bidi="ar-SA"/>
        </w:rPr>
        <w:t>، وضِیَاءُ سَوَادِ ظُلْمَتِکُمْ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العبارة الأُولی إشارة إلی الأمراض الفکریة والروحیة فی الغوایة والضلال، والعبارة الثانیة إشارة إلی إزالة الموانع وحجب المعرفة فی ظلّ التّقوی، وتشیر العبارة الثانیة إلی قلّة الطعام ورعایة الاعتدال فی تناول الأغذیة فی ظلّ التّقوی؛ ذلک لأننا نعلم وکما ورد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رَأْسُ کُلِّ داء والْحِمْیَةُ رَأْسُ کُلِّ دَواء</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أیده الأطباء المعاصرون قاطبة أنّ قسماً مهماً من الأمراض معلول لکثرة </w:t>
      </w:r>
    </w:p>
    <w:p>
      <w:pPr>
        <w:pStyle w:val="BookText"/>
        <w:rPr/>
      </w:pPr>
      <w:r>
        <w:rPr>
          <w:rFonts w:ascii="IRNazanin" w:hAnsi="IRNazanin" w:eastAsia="IRNazanin"/>
          <w:color w:val="111111"/>
          <w:sz w:val="28"/>
          <w:sz w:val="28"/>
          <w:szCs w:val="28"/>
          <w:rtl w:val="true"/>
          <w:lang w:bidi="fa-IR"/>
        </w:rPr>
        <w:t>الطعام، والصحة وطول العمر فی قلّة الطعام، والعبارتان الرابعة والخامسة کلاهما إشارة إلی تطهیر الباطن من الرذائل الأخلاقیّة کالکبر والحسد والبغض والعداء وما شابه ذلک، غیر أنّ العبارة الرابعة واردة بشأن الصفات القبیحة التی تترسخ فی باطن الإنسان بحیث تقوده إلی الفساد، بینما تشیر العبارة الخامسة إلی الانحراف السطحی والبسیط والذی یغسل بماء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السادسة إشارة إلی أنّ التقوی تجعل رؤیة الإنسان الباطنیّة أعظم حدة وعینه أشد بصیرة، ویبدو أنّ الفارق بینها وبین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وبَصَرُ عَمَی أَفْئِدَتِکُمْ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الکلام فی تلک العبارة عن العمی المطلق بالتقوی وهنا إشارة إلی قلّة نور البصیرة الذی یزداد فی ظلّ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والعبارة السابعة إشارة إلی الاضطرابات التی یعیشها الإنسان أثر مقارفة الذنب والمعصیة؛ فالخوف من عذاب اللّه فی الدنیا والآخرة وتأنیب الضمیر الموجود فی طبیعة الذنب کلّها تزال بالتقوی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جَآءَ بِالْحَسَنَةِ فَلَهُ خَیْرٌ مِّنْهَا وَهُمْ مِّنْ فَزَع یَوْمَئِذ آمِنُونَ</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سورة النمل، الآیة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والعبارة الأخیرة تشیر إلی تأثیر التقوی فی القضاء علی ظلمات الجهل وإنهیار العدالة والظلم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الضوء فإنّ التقوی تجلب للإنسان خیر وسعادة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بعد ذکره للتقوی وآثارها المهمّة فی الحیاة المادیّة والمعنویّة البشریّة إلی طاعة اللّه والتی تعدّ من المعطیات الهامة للتقوی لیوضح بعشر عبارات قصیرة وعمیقة المعنی أهمیّة الطاعة فی حیاة الأفراد المؤمنین فقال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فَاجْعَلُوا طَاعَةَ اللّهِ شِعَاراً دُونَ دِثَارِکُمْ، ودَخِیلاً دُونَ شِعَارِکُمْ، ولَطِیفاً بَیْنَ أَضْلاَعِکُمْ، وأَمِیراً فَوْقَ </w:t>
      </w:r>
    </w:p>
    <w:p>
      <w:pPr>
        <w:pStyle w:val="BookText"/>
        <w:rPr/>
      </w:pPr>
      <w:r>
        <w:rPr>
          <w:rFonts w:ascii="Amiri" w:hAnsi="Amiri" w:eastAsia="Amiri" w:cs="Amiri"/>
          <w:color w:val="111111"/>
          <w:sz w:val="28"/>
          <w:sz w:val="28"/>
          <w:szCs w:val="28"/>
          <w:rtl w:val="true"/>
          <w:lang w:bidi="ar-SA"/>
        </w:rPr>
        <w:t>أُمُورِکُمْ، ومَنْهَلاً</w:t>
      </w:r>
      <w:r>
        <w:rPr>
          <w:rStyle w:val="FootnoteAnchor"/>
          <w:rtl w:val="true"/>
        </w:rPr>
        <w:footnoteReference w:id="8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المکان الذی یصلون منه إلی الماء 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ابتداء شرب‌الماء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لِحِینِ وُرُودِکُمْ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وشَفِیعاً لِدَرَکِ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طَلِبَتِکُمْ، وجُنَّةً لِیَوْمِ فَزَعِکُمْ، ومَصَابِیحَ لِبُطُونِ قُبُورِکُمْ، وسَکَناً لِطُولِ وَحْشَتِکُمْ، ونَفَساً لِکَرْبِ مَوَاطِنِکُمْ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شخص الإمام علیه السلام فی العبارات الثلاث الأُولی منزلة طاعة اللّه فی وجود الإنسان، فشبهها بادیء الأمر بالشعار الذی یعنی مایلی البدن من الثیاب لا الدثار الذی یعنی الثیاب الخارجیة التی تقتصر علی الریاء والاهتمام بالظاهر، ثم غاص أبعد من ذلک لیسحبها إلی باطن الجسم علی أنّها اعمق من الشعار، ثم تعمق أکثر لیری موضعها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لابدّ من الإلتفات إلی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لطیفة إلی القلب، ذلک لأنّ القلب داخل الصدر وقد احیط من جمیع جوانبه بالاضلاع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القلب لیس مرکز الإدراکات، إلّاأنّه علی صلة وثیقة بدماغ الإنسان وروحه، وکل ظاهرة تطرأ علی الروح إنّما تظهر آثارها بادئ الأمر فی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أَمِیراً فَوْقَ أُمُورِکُمْ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ضرورة سیادة أوامر اللّه فی جمیع شؤون الحیاة الفردیّة والاجتماعیّة والسیاسیّة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ومَنْهَلاً لِحِینِ وُرُودِکُمْ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المعطیات الإیجابیّة والبرکات الجمة لطاعة اللّه علی الحیاة المادیّة والمعنویّة للإنسان إنّما تغذی روحه، وتوصله إلی أهدافه السامیّة وتحمیه ممّا یتعرض له من مشاکل، وتعد مصدر السکینة والطمأنینة فی عالم البرزخ والقبر ویوم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بالتطرق إلی علّة لزوم الطاعة فقال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طَاعَةَ اللّهِ حِرْزٌ مِنْ مَتَالِفَ مُکْتَنِفَة، ومَخَاوِفَ مُتَوَقَّعَة، وأُوَارِ</w:t>
      </w:r>
      <w:r>
        <w:rPr>
          <w:rStyle w:val="FootnoteAnchor"/>
          <w:rtl w:val="true"/>
        </w:rPr>
        <w:footnoteReference w:id="835"/>
      </w:r>
      <w:r>
        <w:rPr>
          <w:rFonts w:ascii="Amiri" w:hAnsi="Amiri" w:eastAsia="Amiri" w:cs="Amiri"/>
          <w:color w:val="111111"/>
          <w:sz w:val="28"/>
          <w:sz w:val="28"/>
          <w:szCs w:val="28"/>
          <w:rtl w:val="true"/>
          <w:lang w:bidi="ar-SA"/>
        </w:rPr>
        <w:t>نِیرَان مُوقَدَة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فالعبارتان الأولی والثانیة فی الواقع إشارة إلی معطیات الطاعة فی الحیاة الدنیا، والعبارة الثالثة ترمز إلی آثارها فی الآخرة؛ فهی تحفظه فی الدنیا من المخاطر الحاضرة والمستقبلیّة، وفی الآخرة من العذاب الألیم لنار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بعض شرّاح نهج البلاغة إلی أنّ المراد بهذه الأخطار، المفاسد الأخلاقیّة والباطنیّة والتی تؤدّی إلی البعد عن هدی اللّه، والحال من شأن هذه الأخطار أن تشمل المخاطر المادیّة، ذلک لأنّ الطاعة الإلهیّة تفیض الأمن الاستقرار علی المجتمع البشری وتنزل علیه برکات السماء والأرض وتحد من نسبة الوفیات، کما أشیر إلی ذلک فی الآیات الشریفة من سورة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السَّمَآءَ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سورة نوح، الآیات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عاد الإمام علیه السلام ثانیة إلی مسألة التقوی والورع ومعطیاتها وآثارها، علی أنّ الطاعة والتقوی من قبیل اللازم والملزوم، فالتقوی تؤدّی إلی الطاعة، کما أنّ الطاعة عنصر بلورة التقوی فی باطن الإنسان؛ حیث أشار علیه السلام إلی ثمانیة من آثار التقوی بعبارات مقتضبة عمیقة المعنی فقال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بِالتَّقْوَی عَزَبَتْ</w:t>
      </w:r>
      <w:r>
        <w:rPr>
          <w:rStyle w:val="FootnoteAnchor"/>
          <w:rtl w:val="true"/>
        </w:rPr>
        <w:footnoteReference w:id="837"/>
      </w:r>
      <w:r>
        <w:rPr>
          <w:rFonts w:ascii="Amiri" w:hAnsi="Amiri" w:eastAsia="Amiri" w:cs="Amiri"/>
          <w:color w:val="111111"/>
          <w:sz w:val="28"/>
          <w:sz w:val="28"/>
          <w:szCs w:val="28"/>
          <w:rtl w:val="true"/>
          <w:lang w:bidi="ar-SA"/>
        </w:rPr>
        <w:t>عَنْهُ الشَّدَائِدُ بَعْدَ دُنُوِّهَا، واحْلَوْلَتْ</w:t>
      </w:r>
      <w:r>
        <w:rPr>
          <w:rStyle w:val="FootnoteAnchor"/>
          <w:rtl w:val="true"/>
        </w:rPr>
        <w:footnoteReference w:id="838"/>
      </w:r>
      <w:r>
        <w:rPr>
          <w:rFonts w:ascii="Amiri" w:hAnsi="Amiri" w:eastAsia="Amiri" w:cs="Amiri"/>
          <w:color w:val="111111"/>
          <w:sz w:val="28"/>
          <w:sz w:val="28"/>
          <w:szCs w:val="28"/>
          <w:rtl w:val="true"/>
          <w:lang w:bidi="ar-SA"/>
        </w:rPr>
        <w:t>لَهُ الاُْمُورُ بَعْدَ مَرَارَتِها، وانْفَرَجَتْ عَنْهُ الأَمْوَاجُ بَعْدَ تَرَاکُمِهَا، وأَسْهَلَتْ لَهُ الصِّعَابُ بَعْدَ انْصَابِهَا</w:t>
      </w:r>
      <w:r>
        <w:rPr>
          <w:rStyle w:val="FootnoteAnchor"/>
          <w:rtl w:val="true"/>
        </w:rPr>
        <w:footnoteReference w:id="839"/>
      </w:r>
      <w:r>
        <w:rPr>
          <w:rFonts w:ascii="Amiri" w:hAnsi="Amiri" w:eastAsia="Amiri" w:cs="Amiri"/>
          <w:color w:val="111111"/>
          <w:sz w:val="28"/>
          <w:sz w:val="28"/>
          <w:szCs w:val="28"/>
          <w:rtl w:val="true"/>
          <w:lang w:bidi="ar-SA"/>
        </w:rPr>
        <w:t>، وهَطَلَتْ</w:t>
      </w:r>
      <w:r>
        <w:rPr>
          <w:rStyle w:val="FootnoteAnchor"/>
          <w:rtl w:val="true"/>
        </w:rPr>
        <w:footnoteReference w:id="840"/>
      </w:r>
      <w:r>
        <w:rPr>
          <w:rFonts w:ascii="Amiri" w:hAnsi="Amiri" w:eastAsia="Amiri" w:cs="Amiri"/>
          <w:color w:val="111111"/>
          <w:sz w:val="28"/>
          <w:sz w:val="28"/>
          <w:szCs w:val="28"/>
          <w:rtl w:val="true"/>
          <w:lang w:bidi="ar-SA"/>
        </w:rPr>
        <w:t>عَلَیْهِ الْکَرَامَةُ بَعْدَ قُحُوطِهَا</w:t>
      </w:r>
      <w:r>
        <w:rPr>
          <w:rStyle w:val="FootnoteAnchor"/>
          <w:rtl w:val="true"/>
        </w:rPr>
        <w:footnoteReference w:id="8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وتَحَدَّبَتْ</w:t>
      </w:r>
      <w:r>
        <w:rPr>
          <w:rStyle w:val="FootnoteAnchor"/>
          <w:rtl w:val="true"/>
        </w:rPr>
        <w:footnoteReference w:id="8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فی‌الأصل الأراضی العالیة بین الأراضی الواطئة، وکذلک‌یقال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للبروز فوق الجسم وکذلک یقال للشیء الذی یحیط بآخر وهو المعنی المقصود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الرَّحْمَةُ بَعْدَ نُفُورِهَا، وَتَفَجَّرَتْ عَلَیْهِ النِّعَمُ بَعْدَ نُضُوبِهَا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ووَبَلَتْ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 الْبَرَکَةُ بَعْدَ إِرْذَاذِهَا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فتتضح قیمة التقوی علی صعید الحیاة المادیّة والمعنویّة للإنسان من خلال هذه الآثار التی بینها الإمام علیه السلام للتقوی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فالشدائد تزول فی ظلّ التّقوی وتفاض أمطار الرحمة الإلهیّة علی التقاة والمجتمعات التقیة، ویغیب الفساد والانحراف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القرآن الکریم بهذا الخصوص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وَلَوأَنَّ أَهْلَ الْقُرَی آمَنُوا وَاتَّقَوْا لَفَتَحْنَا عَلَیْهِمْ بَرَکَات مِّنَ السَّمَآءِ وَالأَرْضِ</w:t>
      </w:r>
      <w:r>
        <w:rPr>
          <w:rFonts w:eastAsia="Amiri" w:cs="Amiri" w:ascii="Amiri" w:hAnsi="Amiri"/>
          <w:color w:val="111111"/>
          <w:sz w:val="28"/>
          <w:szCs w:val="28"/>
          <w:rtl w:val="true"/>
          <w:lang w:bidi="ar-SA"/>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لَایَحْتَسِبُ</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تختصر علاقة التقوی بهذه الأمور علی الجانب المعنوی، بل هی کذلک حتی من وجهة نظر التحلیلات العقلیة والمنطقیة، فإننا نری المجتمعات التی استطاعت من خلال انطلاقها من التقوی والثقة بین أبنائها وتعاونهم مع بعضهم من التغلب علی العدید من المحن والمخاطر وحدّت من حجم الاختلافات والنزاعات والقضایا الجزائیّة والعقابیة إلی أدنی ما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والطریف فی الأمر أنّ شهر رمضان المبارک الذی یتمتع فیه الصائمون بمزید من التقوی بمقتضی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شهد هبوطاً ملحوظاً للجرائم والجنایات، کما أنّ العدید من المشاکل الاجتماعیّة التی تفرزها المشاکل الأخلاقیّة تزول بأقصی ما یمکن من السرعة أبان مزاولة الناس للأسفار المعنویّة کالسفر لحج بیت اللّه الحرام، ذلک لأنّ التقوی ملکة مانعة إزاء کلّ هذه المشاکل، والأفراد الذین یشعرون بثقل حقوق الآخرین التی تثقل رقابهم إنّما یبحثون عمّا ینجیهم من هذا الثقل، وعلی هذا الضوء هنالک تفسیر مادی إلی جانب التفسیر المعنوی للعلاقة بین التقوی وغیاب المشاکل ومضاعفة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الإمام علیه السلام هذا القسم من الخطبة بالعودة إلی مسألة التقوی لیؤکد ثانیة علی ما استهل به هذا الجانب من الخطبة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الَّذِی نَفَعَکُمْ بِمَوْعِظَتِهِ، ووَعَظَکُمْ، بِرِسالَتِهِ، وامْتَنَّ عَلَیْکُمْ بِنِعْمَتِهِ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الصفات الثلاث التی ذکرها الإمام علیه السلام للّه‌تبارک وتعالی تمثّل جمیعاً دوافع لسلوک سبیل التقوی، لأنّها تشمل جمیع النعم المادیّة والمعنویّة والمواعظ الإلهیّة وهی المواعظ التی تفاض علی جمیع أهل الإیمان عن طریق رسالات الأنبیاء سیّما النّبی الأکرم صلی الله علیه و آله وسائر أنواع النعم المادیّة والمعنویّة التی تمنح للإنسان والتی یمکن من خلالها بلوغ ذروة العبودیة والورع والتقوی والکمال المعنوی والمادی تثیر لدی الإنسان الشعور بالشکر والحمد لواهب هذه النعم وتنتهی به إلی تقوی اللّه وطاعته وإمتثال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العبارة الأخیرة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فَعَبِّدُوا أَنْفُسَکُمْ لِعِبَادَتِهِ، وَاخْرُجُوا إِلَیْهِ مِنْ حَقِّ 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أخذت من مادة عبادة إلّاأنّها تعنی فی هذه الموارد الاعداد والتسلیم ومن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الطریق</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إعداد النفس لعبودیة اللّه مقدمة لأداء حقّ الطاعة، ولا یتیسر هذا الإعداد إلّاعن طریق الإیمان والمعارف الإلهیّة وتزکیة النفس وتهذیبها والانفتاح علی أسرار العبادات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6" w:name="pg12581_148483"/>
      <w:bookmarkStart w:id="1077" w:name="pg12581_148483"/>
      <w:bookmarkEnd w:id="1077"/>
    </w:p>
    <w:p>
      <w:pPr>
        <w:pStyle w:val="Heading3"/>
        <w:numPr>
          <w:ilvl w:val="2"/>
          <w:numId w:val="1"/>
        </w:numPr>
        <w:rPr/>
      </w:pPr>
      <w:bookmarkStart w:id="1078" w:name="pg12581_148483"/>
      <w:bookmarkStart w:id="1079" w:name="__RefHeading___Toc1882052_77815467"/>
      <w:bookmarkStart w:id="1080" w:name="_Toc402"/>
      <w:bookmarkEnd w:id="1078"/>
      <w:bookmarkEnd w:id="1079"/>
      <w:r>
        <w:rPr>
          <w:rtl w:val="true"/>
        </w:rPr>
        <w:t>القسم الثالث</w:t>
      </w:r>
      <w:bookmarkEnd w:id="1080"/>
    </w:p>
    <w:p>
      <w:pPr>
        <w:pStyle w:val="Heading4"/>
        <w:numPr>
          <w:ilvl w:val="3"/>
          <w:numId w:val="1"/>
        </w:numPr>
        <w:rPr/>
      </w:pPr>
      <w:bookmarkStart w:id="1081" w:name="__RefHeading___Toc1882054_77815467"/>
      <w:bookmarkStart w:id="1082" w:name="_Toc403"/>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ثُمَّ إِنَّ هذَا الاِْسْلاَمَ دِینُ اللّهِ الَّذِی اصْطَفَاهُ لِنَفْسِهِ، واصْطَنَعَهُ عَلَی عَیْنِهِ، وأَصْفَاهُ خِیَرَةَ خَلْقِهِ، وأَقَامَ دَعَائِمَهُ عَلَی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الأَدْیَانَ بِعِزَّتِهِ، ووَضَعَ الْمِلَلَ بِرَفْعِهِ، وأَهَانَ أَعْدَاءَهُ بِکَرَامَتِهِ، وخَذَلَ مُحَادِّیهِ بِنَصْرِهِ، وهَدَمَ أَرْکَانَ الضَّلاَلَةِ بِرُکْنِهِ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وسَقَی مَنْ عَطِشَ مِنْ حِیَاضِهِ، وأَتْأَقَ الْحِیَاضَ بِمَواتِحِهِ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لَاانْفِصَامَ لِعُرْوَتِهِ، وَلَا فَکَّ لِحَلْقَتِهِ، وَلَاانْهِدَامَ لاَِساسِهِ، وَلَا زَوَالَ لِدَعَائِمِهِ، وَلَا انْقِلاَعَ لِشَجَرَتِهِ، وَلَا انْقِطَاعَ لِمُدَّتِهِ، وَلَا عَفَاءَ لِشَرَائِعِهِ، وَلَا جَذَّ لِفُرُوعِهِ، وَلَا ضَنْکَ لِطُرُقِهِ، وَلاَ وُعُوثَةَ لِسُهُولَتِهِ، وَلَا سَوَادَ لِوَضَحِهِ، ولَا عِوَجَ لاِنْتِصَابِهِ، وَلَا عَصَلَ فِی عُودِهِ، وَلَا وَعَثَ لِفَجِّهِ، وَلَا انْطِفَاءَ لِمَصَابِیحِهِ، وَلَا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فَهُودَعَائِمُ أَسَاخَ فِی الْحَقِّ أَسْنَاخَهَا، وثَبَّتَ لَهَا أَسَاسَهَا، ویَنَابِیعُ غَزُرَتْ عُیُونُهَا، ومَصَابِیحُ شَبَّتْ نِیرَانُهَا؛ ومَنَارٌ اقْتَدَی بِها سُفَّارُهَا، وأَعْلاَمٌ قُصِدَ بِهَا فِجَاجُهَا، ومَنَاهِلُ رُوِیَ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فِیهِ مُنْتَهَی رِضْوَانِهِ، وذِرْوَةَ دَعَائِمِهِ، وسَنَامَ طَاعَتِهِ؛ فَهُوعِنْدَ اللّهِ وَثِیقُ الأَرْکانِ، رَفِیعُ الْبُنْیَانِ، مُنِیرُ الْبُرْهَانِ، مُضِیُ النِّیرَانِ، عَزِیزُ السُّلْطَانِ، مُشْرِفُ الْمَنَارِ، مُعْوِذُ الْمَثَارِ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فَشَرِّفُوهُ واتَّبِعُوهُ، وأَدُّوا إِلَیْهِ حَقَّهُ، وَضَعُوهُ مَوَاضِعَهُ</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882056_77815467"/>
      <w:bookmarkStart w:id="1084" w:name="_Toc404"/>
      <w:bookmarkEnd w:id="1083"/>
      <w:r>
        <w:rPr>
          <w:rtl w:val="true"/>
        </w:rPr>
        <w:t>الشرح والتفسیر</w:t>
      </w:r>
      <w:r>
        <w:rPr>
          <w:rtl w:val="true"/>
        </w:rPr>
        <w:t xml:space="preserve">: </w:t>
      </w:r>
      <w:r>
        <w:rPr>
          <w:rtl w:val="true"/>
        </w:rPr>
        <w:t>فضل الإسلام</w:t>
      </w:r>
      <w:bookmarkEnd w:id="108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خاض الإمام علیه السلام فی هذا الجانب من الخطبة فی بیان أهمیّة الإسلام وعظمة هذا الدین الحنیف، حیث أکمل بهذا القسم ما أورده فی القسم السابق بشأن التقوی </w:t>
      </w:r>
    </w:p>
    <w:p>
      <w:pPr>
        <w:pStyle w:val="BookText"/>
        <w:rPr/>
      </w:pPr>
      <w:r>
        <w:rPr>
          <w:rFonts w:ascii="IRNazanin" w:hAnsi="IRNazanin" w:eastAsia="IRNazanin"/>
          <w:color w:val="111111"/>
          <w:sz w:val="28"/>
          <w:sz w:val="28"/>
          <w:szCs w:val="28"/>
          <w:rtl w:val="true"/>
          <w:lang w:bidi="fa-IR"/>
        </w:rPr>
        <w:t>والطاعة، ذلک لأنّ الطاعة والتقوی إنّما تتحصل فی ظلّ التبعیة لهذا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 بادئ الأمر عن إحدی عشرة صفة من صفات الإسلام العظیم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الاِْسْلاَمَ دِینُ اللّهِ الَّذِی اصْطَفَاهُ لِنَفْسِهِ، واصْطَنَعَهُ</w:t>
      </w:r>
      <w:r>
        <w:rPr>
          <w:rStyle w:val="FootnoteAnchor"/>
          <w:rtl w:val="true"/>
        </w:rPr>
        <w:footnoteReference w:id="8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افتعال بمعنی التحضیر والتنمیة والتکبیر 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عَیْنِهِ، وأَصْفَاهُ خِیَرَةَ خَلْقِهِ، وأَقَامَ دَعَائِمَهُ عَلَی مَحَبَّتِهِ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بیّن فی هذه الصفات الخمس الأُولی الأرکان الأصلیة لهذا الدین المقدّس والذی انفرد اللّه تعالی بتشریعه بمنتهی الدقّة، وتولی إبلاغه أفضل خلق اللّه النّبی الأکرم صلی الله علیه و آله واستندت دعائمه علی أساس حبّ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الطریق الذی یؤدّی إلی القرب الإلهی یقتصر علی الدین الإسلامی الحنیف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الاِْسْلاَمِ دِیناً فَلَنْ یُقْبَلَ مِنْهُ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واصْطَنَعَهُ عَلَی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فی الأمور التی یکون الشخص حاضراً وناظراً حین الإتیان بها وبعبارة أخری تتم أمام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بشأن اللّه فهی کنایة عن نهایة عنایته ومراقبته له، قال القرآن الکریم بشأن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عَلَی عَیْنِی</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دَعَائِمَهُ عَلَی مَحَبَّتِهِ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بالنظر إلی عودة الضمیر فی محبته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الإسلام بنی علی المحبّة وهذه إحدی افتخاراتنا فی أنّ دیننا بنی علی أساس الحبّ، ولذلک جاء فی الروایة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إِلَّا الْحُبِّ إنَّ اللّهَ عَزَّ 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الضوء فإنّ أساس هذا الدین محبّة العباد للّه‌من جانب، وحبّ اللّه للعباد من جانب آخر، ثمّ واصل کلامه بالإشارة إلی ست صفات أخری فقال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الأَدْیَانَ بِعِزَّتِهِ، ووَضَعَ الْمِلَلَ بِرَفْعِهِ، وأَهَانَ أَعْدَاءَهُ بِکَرَامَتِهِ، وخَذَلَ مُحَادِّیهِ</w:t>
      </w:r>
      <w:r>
        <w:rPr>
          <w:rStyle w:val="FootnoteAnchor"/>
          <w:rtl w:val="true"/>
        </w:rPr>
        <w:footnoteReference w:id="850"/>
      </w:r>
      <w:r>
        <w:rPr>
          <w:rFonts w:ascii="Amiri" w:hAnsi="Amiri" w:eastAsia="Amiri" w:cs="Amiri"/>
          <w:color w:val="111111"/>
          <w:sz w:val="28"/>
          <w:sz w:val="28"/>
          <w:szCs w:val="28"/>
          <w:rtl w:val="true"/>
          <w:lang w:bidi="ar-SA"/>
        </w:rPr>
        <w:t xml:space="preserve">بِنَصْرِهِ، </w:t>
      </w:r>
    </w:p>
    <w:p>
      <w:pPr>
        <w:pStyle w:val="BookText"/>
        <w:rPr/>
      </w:pPr>
      <w:r>
        <w:rPr>
          <w:rFonts w:ascii="Amiri" w:hAnsi="Amiri" w:eastAsia="Amiri" w:cs="Amiri"/>
          <w:color w:val="111111"/>
          <w:sz w:val="28"/>
          <w:sz w:val="28"/>
          <w:szCs w:val="28"/>
          <w:rtl w:val="true"/>
          <w:lang w:bidi="ar-SA"/>
        </w:rPr>
        <w:t>وهَدَمَ أَرْکَانَ الضَّلاَلَةِ بِرُکْنِهِ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وسَقَی مَنْ عَطِشَ مِنْ حِیَاضِهِ، وأَتْأَقَ</w:t>
      </w:r>
      <w:r>
        <w:rPr>
          <w:rStyle w:val="FootnoteAnchor"/>
          <w:rtl w:val="true"/>
        </w:rPr>
        <w:footnoteReference w:id="8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الامتلاء وإن وردت فی باب الأفعال عنت الملیء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الْحِیَاضَ بِمَواتِحِهِ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الأَدْیَانَ بِعِزَّتِهِ، ووَضَعَ الْمِلَلَ بِرَفْعِهِ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بالنظر إلی أنّ الضمیر فی العبارات یعود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وَلَوکَرِهَ الْمُشْرِکُونَ</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الآیة التی سبقتها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لِیُطْفِئُوا نُورَ اللّهِ بِأَفْوَاهِهِمْ وَاللّهُ مُتِمُّ نُورِهِ وَلَوکَرِهَ الْکَافِرُونَ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انتصر الإسلام علی سائر الأدیان فی جبهتین؛ إحداهما الجبهة الظاهریّة من الناحیة السیاسیّة والعسکریّة، والأخری الجبهة الباطنیّة من حیث المنطق والدلیل والبرهان، فقد أقام القرآن الکریم أقوی الأدلة لإثبات المعارف الدینیّة الحقّة التی تسوق کلّ منصف إلی تقبلها، وکما قال الإمام علیه السلام فی العبارة المذکورة فقد سقی کلّ من عطش من معین فیضه وملأ حقول العلم والمعرفة بأدلته وبراهینه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سائر الامتیازات المهمّة التی اتّصف بها الإسلام لیرکز بادئ ذی بدئ علی خلود هذا الدین المقدّس، فأماط اللثام عن حقیقة هذا الخلود بثمان عبارات عمیقة المعنی وبرسم صورة غایة فی الوضوح والروعة فقال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 لَا انْفِصَامَ لِعُرْوَتِهِ، وَلَا فَکَّ لِحَلْقَتِهِ، وَلَاانْهِدَامَ لاَِساسِهِ، وَلَا زَوَالَ لِدَعَائِمِهِ، وَلَا انْقِلاَعَ لِشَجَرَتِهِ، ولَا انْقِطَاعَ لِمُدَّتِهِ، وَلَا عَفَاءَ</w:t>
      </w:r>
      <w:r>
        <w:rPr>
          <w:rStyle w:val="FootnoteAnchor"/>
          <w:rtl w:val="true"/>
        </w:rPr>
        <w:footnoteReference w:id="854"/>
      </w:r>
      <w:r>
        <w:rPr>
          <w:rFonts w:ascii="Amiri" w:hAnsi="Amiri" w:eastAsia="Amiri" w:cs="Amiri"/>
          <w:color w:val="111111"/>
          <w:sz w:val="28"/>
          <w:sz w:val="28"/>
          <w:szCs w:val="28"/>
          <w:rtl w:val="true"/>
          <w:lang w:bidi="ar-SA"/>
        </w:rPr>
        <w:t>لِشَرَائِعِهِ، وَلَا جَذَّ لِفُرُوعِهِ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ذات الأمر الذی قال فیه القرآن بشأن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أَبَآ أَحَد مِّنْ رِّجَالِکُمْ وَلکِنْ رَّسُولَ اللّهِ وَخَاتَمَ النَّبِیِّینَ</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نظمت أصول الإسلام وأرکانه من جانب الحکیم بما یبعدها عن التزلزل مهما تقادم الزمان وقد تکهن بمتطلبات کلّ زمان ومکان فی ظلّ أحکامه الثابتة والمتغیرة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بتغیر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الشمولیة هی التی جعلته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الإمام علیه السلام بعد فراغه من إثبات خلود الإسلام فی بیان سائر صفاته من قبیل سهولته ووضوحه واستقامته ووضوح قوانین الدین من خلال ثمان عبارات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ضَنْکَ</w:t>
      </w:r>
      <w:r>
        <w:rPr>
          <w:rStyle w:val="FootnoteAnchor"/>
          <w:rtl w:val="true"/>
        </w:rPr>
        <w:footnoteReference w:id="856"/>
      </w:r>
      <w:r>
        <w:rPr>
          <w:rFonts w:ascii="Amiri" w:hAnsi="Amiri" w:eastAsia="Amiri" w:cs="Amiri"/>
          <w:color w:val="111111"/>
          <w:sz w:val="28"/>
          <w:sz w:val="28"/>
          <w:szCs w:val="28"/>
          <w:rtl w:val="true"/>
          <w:lang w:bidi="ar-SA"/>
        </w:rPr>
        <w:t>لِطُرُقِهِ، وَلاَ وُعُوثَةَ</w:t>
      </w:r>
      <w:r>
        <w:rPr>
          <w:rStyle w:val="FootnoteAnchor"/>
          <w:rtl w:val="true"/>
        </w:rPr>
        <w:footnoteReference w:id="857"/>
      </w:r>
      <w:r>
        <w:rPr>
          <w:rFonts w:ascii="Amiri" w:hAnsi="Amiri" w:eastAsia="Amiri" w:cs="Amiri"/>
          <w:color w:val="111111"/>
          <w:sz w:val="28"/>
          <w:sz w:val="28"/>
          <w:szCs w:val="28"/>
          <w:rtl w:val="true"/>
          <w:lang w:bidi="ar-SA"/>
        </w:rPr>
        <w:t>لِسُهُولَتِهِ، وَلَا سَوَادَ لِوَضَحِهِ</w:t>
      </w:r>
      <w:r>
        <w:rPr>
          <w:rStyle w:val="FootnoteAnchor"/>
          <w:rtl w:val="true"/>
        </w:rPr>
        <w:footnoteReference w:id="858"/>
      </w:r>
      <w:r>
        <w:rPr>
          <w:rFonts w:ascii="Amiri" w:hAnsi="Amiri" w:eastAsia="Amiri" w:cs="Amiri"/>
          <w:color w:val="111111"/>
          <w:sz w:val="28"/>
          <w:sz w:val="28"/>
          <w:szCs w:val="28"/>
          <w:rtl w:val="true"/>
          <w:lang w:bidi="ar-SA"/>
        </w:rPr>
        <w:t>، وَلَا عِوَجَ لاِنْتِصَابِهِ</w:t>
      </w:r>
      <w:r>
        <w:rPr>
          <w:rStyle w:val="FootnoteAnchor"/>
          <w:rtl w:val="true"/>
        </w:rPr>
        <w:footnoteReference w:id="859"/>
      </w:r>
      <w:r>
        <w:rPr>
          <w:rFonts w:ascii="Amiri" w:hAnsi="Amiri" w:eastAsia="Amiri" w:cs="Amiri"/>
          <w:color w:val="111111"/>
          <w:sz w:val="28"/>
          <w:sz w:val="28"/>
          <w:szCs w:val="28"/>
          <w:rtl w:val="true"/>
          <w:lang w:bidi="ar-SA"/>
        </w:rPr>
        <w:t>، ولَا عَصَلَ</w:t>
      </w:r>
      <w:r>
        <w:rPr>
          <w:rStyle w:val="FootnoteAnchor"/>
          <w:rtl w:val="true"/>
        </w:rPr>
        <w:footnoteReference w:id="860"/>
      </w:r>
      <w:r>
        <w:rPr>
          <w:rFonts w:ascii="Amiri" w:hAnsi="Amiri" w:eastAsia="Amiri" w:cs="Amiri"/>
          <w:color w:val="111111"/>
          <w:sz w:val="28"/>
          <w:sz w:val="28"/>
          <w:szCs w:val="28"/>
          <w:rtl w:val="true"/>
          <w:lang w:bidi="ar-SA"/>
        </w:rPr>
        <w:t>فِی عُودِهِ، وَلَا وَعَثَ لِفَجِّهِ</w:t>
      </w:r>
      <w:r>
        <w:rPr>
          <w:rStyle w:val="FootnoteAnchor"/>
          <w:rtl w:val="true"/>
        </w:rPr>
        <w:footnoteReference w:id="861"/>
      </w:r>
      <w:r>
        <w:rPr>
          <w:rFonts w:ascii="Amiri" w:hAnsi="Amiri" w:eastAsia="Amiri" w:cs="Amiri"/>
          <w:color w:val="111111"/>
          <w:sz w:val="28"/>
          <w:sz w:val="28"/>
          <w:szCs w:val="28"/>
          <w:rtl w:val="true"/>
          <w:lang w:bidi="ar-SA"/>
        </w:rPr>
        <w:t>، وَلَا انْطِفَاءَ لِمَصَابِیحِهِ، وَلَا مَرَارَةَ لِحَلاَوَتِهِ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والعبارة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ضَنْکَ لِطُرُقِهِ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ما ورد فی الحدیث النبوی الشریف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بِالْحَنَفیّةِ السَّهْلَةِ السَّمْحَةِ</w:t>
      </w:r>
      <w:r>
        <w:rPr>
          <w:rFonts w:eastAsia="Amiri" w:cs="Amiri" w:ascii="Amiri" w:hAnsi="Amiri"/>
          <w:color w:val="111111"/>
          <w:sz w:val="28"/>
          <w:szCs w:val="28"/>
          <w:rtl w:val="true"/>
          <w:lang w:bidi="ar-SA"/>
        </w:rPr>
        <w:t>»</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التی لا تختزن أی صعوبة أمام السالکین إلی اللّه وقوانینها سهلة مستساغة، ولما کان الإفراط فی السهولة قد یؤدّی إلی الضعف فقد قال فی العبارة اللاحقة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وُعُوثَةَ لِسُهُولَتِهِ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هذه السهولة والیسر والسماحة للشریعة لا تسیر نحو الإفراط قط، بل ضمن إطار الاعتدال، وتشیر العبارة الثالثة إلی هذه الحقیقة فی أنّ وضوح جادة الإسلام دائمی </w:t>
      </w:r>
    </w:p>
    <w:p>
      <w:pPr>
        <w:pStyle w:val="BookText"/>
        <w:rPr/>
      </w:pPr>
      <w:r>
        <w:rPr>
          <w:rFonts w:ascii="IRNazanin" w:hAnsi="IRNazanin" w:eastAsia="IRNazanin"/>
          <w:color w:val="111111"/>
          <w:sz w:val="28"/>
          <w:sz w:val="28"/>
          <w:szCs w:val="28"/>
          <w:rtl w:val="true"/>
          <w:lang w:bidi="fa-IR"/>
        </w:rPr>
        <w:t>ولیس ممّا یتخلله الظلام أحیاناً والفارق بین العبارتین الرابعة والخامسة أنّ کلیهما إشارة إلی استقامة الشریعة الإسلامیّة وخلوها من الاعوجاج، فی حین أنّ العبارة الرابعة أشارت إلی استقامة المسیرة، بینما أشارت العبارة الخامسة إلی استقامة أعمدة واُسس بناء هذا الصرح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 السادسة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وَعَثَ لِفَجِّهِ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سطح هذه الجادة محکم وراسخ والسیر علیه سهل یسیر، ولیس من قبیل الطرق الملیئة بالتراب والرمل والتی تغوص فیها أرجل السالک وبالتالی یصعب المشی والسیر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شرّاح نهج البلاغة إلی أنّ المراد بالعبارة السابعة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انْطِفَاءَ لِمَصَابِیحِهِ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العلماء فی کلّ عصر وزمان حیث تلطف اللّه بهؤلاء الأدلاء فی کل زمان والذین یضیئون الطریق لجمیع السالکین، بینما ذهب البعض الآخر إلی أنّ المراد بهم الأئمّة المعصومین علیهم السلام الذین لا تخلو الأرض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تکون إشارة إلی مفهوم عام یشمل الأدلة الواضحة وعلامات الحقّ وآثار العظمة فی کلّ عصر ومصر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الأخیرة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مَرَارَةَ لِحَلاَوَتِهِ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المرارة التی تشوب العدید من حلوات الدنیا، أوالتی تختتم بها، من قبیل المال والثروة والمقام والانتفاع باللذات التی عادة ماتستبطن القلق والإرباک؛ غیر أنّ حلاوة الإسلام ممّا لا تشوبها مرارة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فرغ الإمام علیه السلام من بیان خلود الإسلام وسهولة أحکامه أشار إلی قوّته وإقتداره لیؤدی حقّ الکلام بسبع عبارات قصیرة من خلال هذا الاستنتاج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دَعَائِمُ أَسَاخَ</w:t>
      </w:r>
      <w:r>
        <w:rPr>
          <w:rStyle w:val="FootnoteAnchor"/>
          <w:rtl w:val="true"/>
        </w:rPr>
        <w:footnoteReference w:id="8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الغوص فی شیء ما وإن وردت فی باب الأفعال عنت الغوص‌والخوض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الْحَقِّ أَسْنَاخَهَا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وثَبَّتَ لَهَا أَسَاسَهَا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ویَنَابِیعُ غَزُرَتْ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عُیُونُهَا، ومَصَابِیحُ شَبَّتْ نِیرَانُهَا؛ ومَنَارٌ اقْتَدَی بِهَا سُفَّارُهَا</w:t>
      </w:r>
      <w:r>
        <w:rPr>
          <w:rStyle w:val="FootnoteAnchor"/>
          <w:rtl w:val="true"/>
        </w:rPr>
        <w:footnoteReference w:id="8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وأَعْلاَمٌ قُصِدَ بِهَا فِجَاجُهَا، ومَنَاهِلُ رُوِیَ بِهَا وُرَّادُهَا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فقد شبّه الإسلام بقصر عظیم الأسس والدعائم وراسخ القوائم وإلی جانبه الحقول والبساتین والعیون الملیئة بالمیاه وقد یسر الوصول إلیه من خلال ملء طریقه بالمصابیح فی اللیالی المظلمة والعلامات الواضحة فی النهار، بحیث لا یعیش سالک هذا الطریق أی ضلال فی لیل أو نهار، کما شقت العیون فی ذلک الطریق لتروی ضما العطاشی المسافرین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 هذه الأسس والدعائم إشارة إلی ما ورد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الاْسْلامُ عَلی خَمْسَة؛ عَلَی الصَّلاةِ والزَّکاةِ والصَّوْمِ وَالْحَجِّ والْوِلایَةِ ولَمْ یُنادَ بِشَیء کَما نُودِیَ بِالْوِلایَةِ</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العیون التی أُشیر إلیها فی العبارة الثالثة فیمکن أن تکون إشارة إلی القرآن الکریم والسنة النبویة وائمّة العصمة علیهم السلام والمصابیح والمنائر إشارة إلی ما ظهرت منهم علیهم السلام من إعجازات وکرامات، ومناهل الری إشارة إلی علوم المعصومین علیهم السلام والتی تسقی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بالإشارة إلی ثلاث خصائص من خصائص الإسلام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فِیهِ مُنْتَهَی رِضْوَانِهِ، وذِرْوَةَ دَعَائِمِهِ، وسَنَامَ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الأُولی إشارة إلی ما ورد فی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وَرَضِیتُ لَکُمُ الاِْسْلاَمَ دِیناً</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یمکن أن تکون العبارة الثانیة إشارة إلی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یَبْتَغِ غَیْرَ </w:t>
      </w:r>
    </w:p>
    <w:p>
      <w:pPr>
        <w:pStyle w:val="BookText"/>
        <w:rPr/>
      </w:pPr>
      <w:r>
        <w:rPr>
          <w:rFonts w:ascii="Amiri" w:hAnsi="Amiri" w:eastAsia="Amiri" w:cs="Amiri"/>
          <w:color w:val="111111"/>
          <w:sz w:val="28"/>
          <w:sz w:val="28"/>
          <w:szCs w:val="28"/>
          <w:rtl w:val="true"/>
          <w:lang w:bidi="ar-SA"/>
        </w:rPr>
        <w:t>الاِْسْلاَمِ دِیناً فَلَنْ یُقْبَلَ مِنْهُ</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سورة آل عمران، الآیة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والعبارة الثالثة إشارة إلی الجهاد طبق بعض الروایات، فقد جاء عن الإمام الباقر علیه السلام أنّه قال لأحد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 بِأصْلِ الاِْسْلامِ وفَرْعَهُ وذَوْرَةِ سَنامِهِ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أصْلُهُ الصَّلاةُ وفَرْعُهُ الزَّکاةُ وذَرْوَةُ سَنامِهِ الْجِهادُ</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علیه السلام فی ختام هذا القسم إلی سبع صفات أخری من صفات الإسلام بعبارات قصیرة وعمیقة المعنی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عِنْدَ اللّهِ وَثِیقُ الأَرْکانِ، رَفِیعُ الْبُنْیَانِ، مُنِیرُ الْبُرْهَانِ، مُضِیُ النِّیرَانِ، عَزِیزُ السُّلْطَانِ، مُشْرِفُ الْمَنَارِ، مُعْوِذُ</w:t>
      </w:r>
      <w:r>
        <w:rPr>
          <w:rStyle w:val="FootnoteAnchor"/>
          <w:rtl w:val="true"/>
        </w:rPr>
        <w:footnoteReference w:id="869"/>
      </w:r>
      <w:r>
        <w:rPr>
          <w:rFonts w:ascii="Amiri" w:hAnsi="Amiri" w:eastAsia="Amiri" w:cs="Amiri"/>
          <w:color w:val="111111"/>
          <w:sz w:val="28"/>
          <w:sz w:val="28"/>
          <w:szCs w:val="28"/>
          <w:rtl w:val="true"/>
          <w:lang w:bidi="ar-SA"/>
        </w:rPr>
        <w:t>الْمَثَارِ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وتشیر العبارة الأُولی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الإسلام بنی علی أسس محکمة من الأدلة العقلیة والمنطقیة والمعجزات الواضحة للنبی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تشیر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سعة وعظمة الخطط الإسلامیّة التی تشمل جمیع أصول وفروع حیاة الناس المادیّة والمعنویّة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إشارة إلی الأدلة والبراهین التی تثبت حقانیّة الدین الإسلامی الحنیف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العلوم والمعارف الحقّة التی تنبع من الإسلام، کما جاء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الإسلام خلق حرکة فی القرون الوسطی المظلمة لیحقق إنجازات وتطوراً هائلاً فی جمیع العلوم البشریّة والتجریبیّة وقد صدّر المسلمون من خلالها نتاجاتهم العلمیّة إلی جمیع أکناف العالم وکان کما صرّح بعض علماء الغرب بمنزلة الشمعة التی أضاءت ظلمات القرون الوسطی لأوربا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 العبارة الخامسة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منعة وإقتدار حاکمیة الإسلام الذی لا یقهر، أو منعة أدلته وبراهینه القویة والمتقنه وحصانتها من الإنهیار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والعبارة السادسة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أعمدة مرتفعة کانوا یضعون علیها المصابیح المضیئة لکی لا یضلّ المسافرون طریقهم فی الصحاری والفلوات، وکلّما کان هذا المنار أرفع وأعلی کان أعظم هدایة وإرشاداً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هدی القرآن والإسلام علی درجة من القوّة بحیث یدعو إلیه جمیع النائین من مختلف البقاع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 السابعة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 الْمَثَارِ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وبمعنی الحمل علی الحرکة والإثارة والطرد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إشارة إلی أنّ أی قدرة وقوّة لا یسعها مواجهة الإسلام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أصدر علیه السلام أثر ذکره لهذه الصفات أربع وصایا تمثّل فی الواقع لوازم تلک الصفات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فَشَرِّفُوهُ واتَّبِعُوهُ، وأَدُّوا إِلَیْهِ حَقَّهُ، وَضَعُوهُ مَوَاضِعَهُ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البدیهی أن یکون عظیماً من یتصف بهذه الصفات وعلی العاقل أن یعزه ویکرمه ولابدّ من اتباع هذا الدین الذی یمتاز بهذه الأدلة القویة والواضحة والائتمار بأوامره ویعطیه ما یستحقه من منزلة بأن یجعله أسوة لحیاته فی جمیع شؤونه</w:t>
      </w:r>
      <w:r>
        <w:rPr>
          <w:rFonts w:eastAsia="IRNazanin" w:cs="IRNazanin"/>
          <w:color w:val="111111"/>
          <w:sz w:val="28"/>
          <w:szCs w:val="28"/>
          <w:rtl w:val="true"/>
          <w:lang w:bidi="fa-IR"/>
        </w:rPr>
        <w:t>.</w:t>
      </w:r>
      <w:bookmarkStart w:id="1085" w:name="pg12581_148499"/>
    </w:p>
    <w:p>
      <w:pPr>
        <w:pStyle w:val="Heading3"/>
        <w:numPr>
          <w:ilvl w:val="2"/>
          <w:numId w:val="1"/>
        </w:numPr>
        <w:rPr/>
      </w:pPr>
      <w:bookmarkStart w:id="1086" w:name="__RefHeading___Toc1882058_77815467"/>
      <w:bookmarkStart w:id="1087" w:name="_Toc405"/>
      <w:bookmarkEnd w:id="1085"/>
      <w:bookmarkEnd w:id="1086"/>
      <w:r>
        <w:rPr>
          <w:rtl w:val="true"/>
        </w:rPr>
        <w:t>القسم الرابع</w:t>
      </w:r>
      <w:bookmarkEnd w:id="1087"/>
    </w:p>
    <w:p>
      <w:pPr>
        <w:pStyle w:val="Heading4"/>
        <w:numPr>
          <w:ilvl w:val="3"/>
          <w:numId w:val="1"/>
        </w:numPr>
        <w:rPr/>
      </w:pPr>
      <w:bookmarkStart w:id="1088" w:name="__RefHeading___Toc1882060_77815467"/>
      <w:bookmarkStart w:id="1089" w:name="_Toc406"/>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ثُمَّ إِنَّ اللّهَ سُبْحَانَهُ بَعَثَ مُحَمَّداً صَلَّی اللّهُ عَلَیْهِ وآلِهِ وسَلَّمَ بِالْحَقِّ حِینَ دَنَا مِنَ الدُّنْیَا الاِْنْقِطَاعُ، وأَقْبَلَ مِنَ الاْخِرَةِ الاِْطِّلاَعُ، وأَظْلَمَتْ بَهْجَتُهَا بَعْدَ إِشْرَاق، وقَامَتْ بِأَهْلِهَا عَلَی سَاق، وخَشُنَ مِنْهَا مِهَادٌ، وأَزِفَ مِنْهَا قِیَادٌ، فِی انْقِطَاع مِنْ مُدَّتِهَا، وَاقْتِرَاب مِنْ أَشْرَاطِهَا، وتَصَرُّم مِنْ أَهْلِهَا، وانْفِصَام مِنْ حَلْقَتِهَا، وانْتِشَار مِنْ سَبَبِهَا، وعَفَاء مِنْ أَعْلاَمِهَا، وتَکَشُّف مِنْ عَوْرَاتِهَا، وقِصَر مِنْ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بَلاَغاً لِرِسَالَتِهِ، وکَرَامَةً لاُِمَّتِهِ، ورَبِیعاً لاَِهْلِ زَمَانِهِ، ورِفْعَةً لاَِعْوَانِهِ، وشَرَفاً لاَِنْصَارِهِ</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1882062_77815467"/>
      <w:bookmarkStart w:id="1091" w:name="_Toc407"/>
      <w:bookmarkEnd w:id="1090"/>
      <w:r>
        <w:rPr>
          <w:rtl w:val="true"/>
        </w:rPr>
        <w:t>الشرح والتفسیر</w:t>
      </w:r>
      <w:r>
        <w:rPr>
          <w:rtl w:val="true"/>
        </w:rPr>
        <w:t xml:space="preserve">: </w:t>
      </w:r>
      <w:r>
        <w:rPr>
          <w:rtl w:val="true"/>
        </w:rPr>
        <w:t>ربیع الإسلام</w:t>
      </w:r>
      <w:bookmarkEnd w:id="1091"/>
    </w:p>
    <w:p>
      <w:pPr>
        <w:pStyle w:val="Heading5"/>
        <w:numPr>
          <w:ilvl w:val="4"/>
          <w:numId w:val="1"/>
        </w:numPr>
        <w:rPr/>
      </w:pPr>
      <w:bookmarkStart w:id="1092" w:name="__RefHeading___Toc1882064_77815467"/>
      <w:bookmarkStart w:id="1093" w:name="_Toc408"/>
      <w:bookmarkEnd w:id="1092"/>
      <w:r>
        <w:rPr>
          <w:rtl w:val="true"/>
        </w:rPr>
        <w:t>اشارة</w:t>
      </w:r>
      <w:bookmarkEnd w:id="1093"/>
    </w:p>
    <w:p>
      <w:pPr>
        <w:pStyle w:val="BookText"/>
        <w:rPr/>
      </w:pPr>
      <w:r>
        <w:rPr>
          <w:rFonts w:ascii="IRNazanin" w:hAnsi="IRNazanin" w:eastAsia="IRNazanin"/>
          <w:color w:val="111111"/>
          <w:sz w:val="28"/>
          <w:sz w:val="28"/>
          <w:szCs w:val="28"/>
          <w:rtl w:val="true"/>
          <w:lang w:bidi="fa-IR"/>
        </w:rPr>
        <w:t>بین الإمام علیه السلام فی الفصل السابق ببحث رائع عظمة الإسلام وبعض خصائصه وامتیازاته من خلال عبارات عمیقة وبلیغة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هنا بشأن من بعث بذلک الدین أی النّبی الأکرم صلی الله علیه و آله ولاسیما تلک الظروف المعقدة التی انبثقت فی ظلها دعوته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وسیتطرق فی الفصل القادم إلی أهمیّة القرآن الکریم بصفته أهم معجزة للنبی الأکرم صلی الله علیه و آله ودستور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ورکز فی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انفآ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الظروف المعقدة للعصر الجاهلی والفترة التی انطلقت فیها الدعوة الإسلامیّة من خلال أربع عشرة عبارة قصیرة وعمیقة المعنی فی کشف ملابسات ذلک الزمان فقال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اللّهَ سُبْحَانَهُ بَعَثَ </w:t>
      </w:r>
    </w:p>
    <w:p>
      <w:pPr>
        <w:pStyle w:val="BookText"/>
        <w:rPr/>
      </w:pPr>
      <w:r>
        <w:rPr>
          <w:rFonts w:ascii="Amiri" w:hAnsi="Amiri" w:eastAsia="Amiri" w:cs="Amiri"/>
          <w:color w:val="111111"/>
          <w:sz w:val="28"/>
          <w:sz w:val="28"/>
          <w:szCs w:val="28"/>
          <w:rtl w:val="true"/>
          <w:lang w:bidi="ar-SA"/>
        </w:rPr>
        <w:t>مُحَمَّداً صَلَّی اللّهُ عَلَیْهِ وآلِهِ وسَلَّمَ بِالْحَقِّ حِینَ دَنَا مِنَ الدُّنْیَا الاِْنْقِطَاعُ، وأَقْبَلَ مِنَ الاْخِرَةِ الاِْطِّلاَعُ</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الظهور والإتیان والاشراف والعلم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وَأَظْلَمَتْ بَهْجَتُهَا بَعْدَ إِشْرَاق، وقَامَتْ بِأَهْلِهَا عَلَی سَاق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وخَشُنَ مِنْهَا مِهَادٌ</w:t>
      </w:r>
      <w:r>
        <w:rPr>
          <w:rStyle w:val="FootnoteAnchor"/>
          <w:rtl w:val="true"/>
        </w:rPr>
        <w:footnoteReference w:id="871"/>
      </w:r>
      <w:r>
        <w:rPr>
          <w:rFonts w:ascii="Amiri" w:hAnsi="Amiri" w:eastAsia="Amiri" w:cs="Amiri"/>
          <w:color w:val="111111"/>
          <w:sz w:val="28"/>
          <w:sz w:val="28"/>
          <w:szCs w:val="28"/>
          <w:rtl w:val="true"/>
          <w:lang w:bidi="ar-SA"/>
        </w:rPr>
        <w:t>، وَأَزِفَ</w:t>
      </w:r>
      <w:r>
        <w:rPr>
          <w:rStyle w:val="FootnoteAnchor"/>
          <w:rtl w:val="true"/>
        </w:rPr>
        <w:footnoteReference w:id="872"/>
      </w:r>
      <w:r>
        <w:rPr>
          <w:rFonts w:ascii="Amiri" w:hAnsi="Amiri" w:eastAsia="Amiri" w:cs="Amiri"/>
          <w:color w:val="111111"/>
          <w:sz w:val="28"/>
          <w:sz w:val="28"/>
          <w:szCs w:val="28"/>
          <w:rtl w:val="true"/>
          <w:lang w:bidi="ar-SA"/>
        </w:rPr>
        <w:t>مِنْهَا قِیَادٌ</w:t>
      </w:r>
      <w:r>
        <w:rPr>
          <w:rStyle w:val="FootnoteAnchor"/>
          <w:rtl w:val="true"/>
        </w:rPr>
        <w:footnoteReference w:id="873"/>
      </w:r>
      <w:r>
        <w:rPr>
          <w:rFonts w:ascii="Amiri" w:hAnsi="Amiri" w:eastAsia="Amiri" w:cs="Amiri"/>
          <w:color w:val="111111"/>
          <w:sz w:val="28"/>
          <w:sz w:val="28"/>
          <w:szCs w:val="28"/>
          <w:rtl w:val="true"/>
          <w:lang w:bidi="ar-SA"/>
        </w:rPr>
        <w:t>، فِی انْقِطَاع مِنْ مُدَّتِهَا، وَاقْتِرَاب مِنْ أَشْرَاطِهَا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وتَصَرُّم</w:t>
      </w:r>
      <w:r>
        <w:rPr>
          <w:rStyle w:val="FootnoteAnchor"/>
          <w:rtl w:val="true"/>
        </w:rPr>
        <w:footnoteReference w:id="875"/>
      </w:r>
      <w:r>
        <w:rPr>
          <w:rFonts w:ascii="Amiri" w:hAnsi="Amiri" w:eastAsia="Amiri" w:cs="Amiri"/>
          <w:color w:val="111111"/>
          <w:sz w:val="28"/>
          <w:sz w:val="28"/>
          <w:szCs w:val="28"/>
          <w:rtl w:val="true"/>
          <w:lang w:bidi="ar-SA"/>
        </w:rPr>
        <w:t>مِنْ أَهْلِهَا، وانْفِصَام مِنْ حَلْقَتِهَا، وانْتِشَار مِنْ سَبَبِهَا، وَعَفَاء</w:t>
      </w:r>
      <w:r>
        <w:rPr>
          <w:rStyle w:val="FootnoteAnchor"/>
          <w:rtl w:val="true"/>
        </w:rPr>
        <w:footnoteReference w:id="876"/>
      </w:r>
      <w:r>
        <w:rPr>
          <w:rFonts w:ascii="Amiri" w:hAnsi="Amiri" w:eastAsia="Amiri" w:cs="Amiri"/>
          <w:color w:val="111111"/>
          <w:sz w:val="28"/>
          <w:sz w:val="28"/>
          <w:szCs w:val="28"/>
          <w:rtl w:val="true"/>
          <w:lang w:bidi="ar-SA"/>
        </w:rPr>
        <w:t>مِنْ أَعْلاَمِهَا، وتَکَشُّف مِنْ عَوْرَاتِهَا، وقِصَر مِنْ طُولِهَا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العبارات الأربع عشرة تشیر جمیعاً إلی أنّ العالم آیل إلی الزوال، وأننا لنعیش أواخره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فالنعم والإمکانات والمواهب والاستعدادات فی جمیع الجوانب تسیر نحو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بَلاَغاً لِرِسَالَتِهِ، وکَرَامَةً لاُِمَّتِهِ، ورَبِیعاً لاَِهْلِ زَمَانِهِ، وَرِفْعَةً لاَِعْوَانِهِ، وشَرَفاً لاَِنْصَارِهِ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النّبی العظیم صلی الله علیه و آله قد خلق ربیعاً مفعماً بالنضارة والحیویة آخر الدنیا وبلغ باتباعه قمة الفخر وذروة الانتصار وأغنی الجمیع ببرکة وجوده وأشرقت بطلعته تلک الشمس الساطعة فی ذلک الوسط المعتم</w:t>
      </w:r>
      <w:r>
        <w:rPr>
          <w:rFonts w:eastAsia="IRNazanin" w:cs="IRNazanin"/>
          <w:color w:val="111111"/>
          <w:sz w:val="28"/>
          <w:szCs w:val="28"/>
          <w:rtl w:val="true"/>
          <w:lang w:bidi="fa-IR"/>
        </w:rPr>
        <w:t>.</w:t>
      </w:r>
      <w:bookmarkStart w:id="1094" w:name="pg12581_148503"/>
    </w:p>
    <w:p>
      <w:pPr>
        <w:pStyle w:val="Heading5"/>
        <w:numPr>
          <w:ilvl w:val="4"/>
          <w:numId w:val="1"/>
        </w:numPr>
        <w:rPr/>
      </w:pPr>
      <w:bookmarkStart w:id="1095" w:name="__RefHeading___Toc1882066_77815467"/>
      <w:bookmarkStart w:id="1096" w:name="_Toc409"/>
      <w:bookmarkEnd w:id="1094"/>
      <w:bookmarkEnd w:id="1095"/>
      <w:r>
        <w:rPr>
          <w:rtl w:val="true"/>
        </w:rPr>
        <w:t>اجابة عن سؤال</w:t>
      </w:r>
      <w:bookmarkEnd w:id="1096"/>
    </w:p>
    <w:p>
      <w:pPr>
        <w:pStyle w:val="BookText"/>
        <w:rPr/>
      </w:pPr>
      <w:r>
        <w:rPr>
          <w:rFonts w:ascii="Amiri" w:hAnsi="Amiri" w:eastAsia="Amiri" w:cs="Amiri"/>
          <w:color w:val="111111"/>
          <w:sz w:val="28"/>
          <w:sz w:val="28"/>
          <w:szCs w:val="28"/>
          <w:rtl w:val="true"/>
          <w:lang w:bidi="ar-SA"/>
        </w:rPr>
        <w:t>بالنظر إلی ما ورد سابقاً فإنّ القسم الأعظم من هذه الدنیا قد مضی ولم یبق من عمرها سوی القلیل، وهذا ما یستفاد بصورة جلیة من الآیات القرآنیّة، فقد جاء فی الآیة الشریفة الأُولی من سورة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وَهُمْ فِی غَفْلَة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جاء فی الآیة الأُولی من سورة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الآیتین السادسة والسابعة من سورة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هو عمر الدنیا لیقال ولّی شطرها الأعظم؟ لقد مضی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علی الدعوة الإسلامیّة ویمکن أن تمضی قرون طویلة أخری، والحال لا نشعر بأثر علی زوال الدنیا وبدایة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عدّة أقوال لشرّاح نهج البلاغة بهذا الشان وکأنّهم بلغوا طریقاً مسدوداً وأخذ کلٌّ یبحث عن سبیل للخروج منه، وأعرب البعض الآخر بعد کثرة الکلام عن عجزه ورأی من الأنسب الصمت والسکوت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والطریف فی الأمر أنّ کلّ شارح ذکر شیئاً بشأن عمر الدنیا؛ فقیل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سنة وقیل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سنة وقیل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 بینما عدّها البعض الآخر أکثر من ذلک، والأعجب من ذلک أنّ البعض أضاف مقداراً من الشهور والأیّام إلی ما ذکره من سنوات، ویبدو أنّ أحداً منهم لم یعزز کلامه بدلیل معتبر بل مجرّد استناد الکلام إلی الحدس والظن؛ أو کإطلاق السهم فی اللیل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من الأفضل قبل أن نخوض فی تعیین عمر الدنیا بالسنوات والأشهر والأیّام؛ أن نتجه صوب الإجابة عن السؤال المذکور لنری کیف أنّ ما تبقی من عمر الدنیا أقلّ ممّا تصرم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هنا عدّة أجوبة والجواب الآتی یعدّ أفضلها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فالعلم المعاصر وکذلک الروایات الإسلامیّة تری للحیاة البشریّة تاریخاً طویلاً </w:t>
      </w:r>
      <w:bookmarkStart w:id="1097" w:name="pg12581_148505"/>
    </w:p>
    <w:p>
      <w:pPr>
        <w:pStyle w:val="BookText"/>
        <w:rPr/>
      </w:pPr>
      <w:bookmarkEnd w:id="1097"/>
      <w:r>
        <w:rPr>
          <w:rFonts w:ascii="IRNazanin" w:hAnsi="IRNazanin" w:eastAsia="IRNazanin"/>
          <w:color w:val="111111"/>
          <w:sz w:val="28"/>
          <w:sz w:val="28"/>
          <w:szCs w:val="28"/>
          <w:rtl w:val="true"/>
          <w:lang w:bidi="fa-IR"/>
        </w:rPr>
        <w:t>علی الکرة الأرضیّة وبمقارنته بما بقی من عمر الإنسان علی وجه الأرض یمکن أن یکون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أوتظنون أنّ اللّه لم یخلق خلقاً غیرکم، إنّ اللّه خلق ألف ألف آدم قبل آدمکم هذا</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المرحوم العلّامة الطباطبائی فی الجزء الرابع من المیزان فی ذیل الآیة الأولی من سورة النساء بحث 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فلیس هنالک من مشکلة فی ما ورد فی هذه الخطبة وکذلک الإشارات التی تضمنتها مختلف الآیات القرآنیّة إلی هذه المسألة والتی تشیر إلی قصر عمر ما تبقی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والتفسیر الآخر للعبارات المذکورة أنّ المراد من انقطاع الدنیا واقبال الآخرة هو نهایة حیاة الناس أو الأمم، لأنّ مدّة عمر الإنسان قصیرة ولا یکاد یعیش فترة حتی یحل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أمعنا النظر فی العبارات الأربع عشرة المذکورة لرأینا أنّ هذا التفسیر لا ینسجم مع تلک العبارات</w:t>
      </w:r>
      <w:r>
        <w:rPr>
          <w:rFonts w:eastAsia="IRNazanin" w:cs="IRNazanin"/>
          <w:color w:val="111111"/>
          <w:sz w:val="28"/>
          <w:szCs w:val="28"/>
          <w:rtl w:val="true"/>
          <w:lang w:bidi="fa-IR"/>
        </w:rPr>
        <w:t>.</w:t>
      </w:r>
    </w:p>
    <w:p>
      <w:pPr>
        <w:pStyle w:val="Heading5"/>
        <w:numPr>
          <w:ilvl w:val="4"/>
          <w:numId w:val="1"/>
        </w:numPr>
        <w:rPr/>
      </w:pPr>
      <w:bookmarkStart w:id="1098" w:name="__RefHeading___Toc1882068_77815467"/>
      <w:bookmarkStart w:id="1099" w:name="_Toc410"/>
      <w:bookmarkEnd w:id="1098"/>
      <w:r>
        <w:rPr>
          <w:rtl w:val="true"/>
        </w:rPr>
        <w:t>تأمّل</w:t>
      </w:r>
      <w:bookmarkEnd w:id="1099"/>
    </w:p>
    <w:p>
      <w:pPr>
        <w:pStyle w:val="Heading5"/>
        <w:numPr>
          <w:ilvl w:val="4"/>
          <w:numId w:val="1"/>
        </w:numPr>
        <w:rPr/>
      </w:pPr>
      <w:bookmarkStart w:id="1100" w:name="__RefHeading___Toc1882070_77815467"/>
      <w:bookmarkStart w:id="1101" w:name="_Toc411"/>
      <w:bookmarkEnd w:id="1100"/>
      <w:r>
        <w:rPr>
          <w:rtl w:val="true"/>
        </w:rPr>
        <w:t>ربیع النبوّة</w:t>
      </w:r>
      <w:bookmarkEnd w:id="1101"/>
    </w:p>
    <w:p>
      <w:pPr>
        <w:pStyle w:val="BookText"/>
        <w:rPr/>
      </w:pPr>
      <w:r>
        <w:rPr>
          <w:rFonts w:ascii="IRNazanin" w:hAnsi="IRNazanin" w:eastAsia="IRNazanin"/>
          <w:color w:val="111111"/>
          <w:sz w:val="28"/>
          <w:sz w:val="28"/>
          <w:szCs w:val="28"/>
          <w:rtl w:val="true"/>
          <w:lang w:bidi="fa-IR"/>
        </w:rPr>
        <w:t>أشار الإمام علیه السلام فی ختام هذا القسم إلی الافتخار بخلق النّبی الأکرم صلی الله علیه و آله لاتباعه، لیعتبره بمنزلة فصل الربیع لأهل زمانه وشرف ورفعة وعزّة أعوانه وأنصاره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وإننا لندرک حقیقة هذه العبارات التی وردت فی الخطبة کلّما تأمّلنا تاریخ العصر الجاهلی ثم تلک النهضة والثورة العظیمة التی احدثتها البعثة النبویّة الشریفة، فقد کان أعراب الجاهلیة یعتبرون الإنسان فاقداً لأیة منزلة اجتماعیّة وتاریخیّة تذکر، بینما حظی بمکانة قل نظیرها أو انعدم فی التاریخ البشری فی ظلّ البعثة النبویّة،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یکتف أتباع نبی الإسلام صلی الله علیه و آله من العرب والعجم بتشکیل تلک الحکومة الواسعة الأطراف آنذاک فی معظم مناطق العالم، بل بلغوا ذروة العلم والمعرفة والمدنیّة ممّا جعل العلوم الإسلامیّة فی خاتمة المطاف تعدّ بؤرة وانطلاقة لتلک الثورة العلمیّة التی شهدتها أوربا فی العصر الحدیث، ولو عاد المسلمون الیوم لأمجادهم السابقة وأحیوا تلک القیم الإسلامیّة والمثل الدینیّة لاحتلوا الصدارة ثانیة فی المجالات العلمیّة والسیاسیّة والاقتصادیّة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2" w:name="pg12581_148511"/>
      <w:bookmarkStart w:id="1103" w:name="pg12581_148511"/>
      <w:bookmarkEnd w:id="1103"/>
    </w:p>
    <w:p>
      <w:pPr>
        <w:pStyle w:val="Heading3"/>
        <w:numPr>
          <w:ilvl w:val="2"/>
          <w:numId w:val="1"/>
        </w:numPr>
        <w:rPr/>
      </w:pPr>
      <w:bookmarkStart w:id="1104" w:name="pg12581_148511"/>
      <w:bookmarkStart w:id="1105" w:name="__RefHeading___Toc1882072_77815467"/>
      <w:bookmarkStart w:id="1106" w:name="_Toc412"/>
      <w:bookmarkEnd w:id="1104"/>
      <w:bookmarkEnd w:id="1105"/>
      <w:r>
        <w:rPr>
          <w:rtl w:val="true"/>
        </w:rPr>
        <w:t>القسم الخامس</w:t>
      </w:r>
      <w:bookmarkEnd w:id="1106"/>
    </w:p>
    <w:p>
      <w:pPr>
        <w:pStyle w:val="Heading4"/>
        <w:numPr>
          <w:ilvl w:val="3"/>
          <w:numId w:val="1"/>
        </w:numPr>
        <w:rPr/>
      </w:pPr>
      <w:bookmarkStart w:id="1107" w:name="__RefHeading___Toc1882074_77815467"/>
      <w:bookmarkStart w:id="1108" w:name="_Toc413"/>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ثُمَّ أَنْزَلَ عَلَیْهِ الْکِتَابَ نُوراً لَاتُطْفَأُ مَصَابِیحُهُ، وسِرَاجاً لَایَخْبُوتَوَقُّدُهُ، وبَحْراً لَایُدْرَکُ قَعْرُهُ، ومِنْهَاجاً لَایُضِلُّ نَهْجُهُ، وشُعَاعاً لَایُظْلِمُ ضَوْءُهُ، وفُرْقَاناً لَایَخْمَدُ بُرْهَانُهُ، وتِبْیَاناً لَاتُهْدَمُ أَرْکَانُهُ، وشِفَاءً لَاتُخْشَی أَسْقَامُهُ، وعِزًّا لَاتُهْزَمُ أَنْصَارُهُ، وحَقّاً لَاتُخْذَلُ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فَهُومَعْدِنُ الاِْیمَانِ وبُحْبُوحَتُهُ، ویَنَابِیعُ الْعِلْمِ وبُحُورُهُ، ورِیَاضُ الْعَدْلِ وغُدْرَانُهُ، وأَثَافِیُّ الاِْسْلاَمِ وبُنْیَانُهُ، وأَوْدِیَةُ الْحَقِّ وغِیطَانُهُ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لَایَنْزِفُهُ الْمُسْتَنْزِفُونَ، وعُیُونٌ لَایُنْضِبُهَا الْمَاتِحُونَ ومَنَاهِلُ لَایُغِیضُهَا الْوَارِدُونَ، ومَنَازِلُ لَایَضِلُّ نَهْجَهَا الْمُسَافِرُونَ، وأَعْلاَمٌ لَایَعْمَی عَنْهَا السَّائِرُونَ، وآکَامٌ لَایَجُوزُ عَنْهَا الْقَاصِدُونَ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رِیًّا لِعَطَشِ الْعُلَمَاءِ، ورَبِیعاً لِقُلُوبِ الْفُقَهَاءِ، ومَحَاجَّ لِطُرُقِ الصُّلَحَاءِ، ودَوَاءً لَیْسَ بَعْدَهُ دَاءٌ، ونُوراً لَیْسَ مَعَهُ ظُلْمَةٌ، وحَبْلاً وَثِیقاً عُرْوَتُهُ، ومَعْقِلاً مَنِیعاً ذِرْوَتُهُ، وعِزًّا لِمَنْ تَوَلاَّهُ، وسِلْماً لِمَنْ دَخَلَهُ، وهُدًی لِمَنِ ائْتَمَّ بِهِ، وعُذْراً لِمَنِ انْتَحَلَهُ، وبُرْهَاناً لِمَنْ تَکَلَّمَ بِهِ، وشَاهِداً لِمَنْ خَاصَمَ بِهِ، وفَلْجاً لِمَنْ حَاجَّ بِهِ، وحَامِلاً لِمَنْ حَمَلَهُ، ومَطِیَّةً لِمَنْ أَعْمَلَهُ، وآیَةً لِمَنْ تَوَسَّمَ، وجُنَّةً لِمَنِ 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 لِمَنْ وَعَی، وحَدِیثاً لِمَنْ رَوَی، وحُکْماً لِمَنْ قَضَی</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882076_77815467"/>
      <w:bookmarkStart w:id="1110" w:name="_Toc414"/>
      <w:bookmarkEnd w:id="1109"/>
      <w:r>
        <w:rPr>
          <w:rtl w:val="true"/>
        </w:rPr>
        <w:t>الشرح والتفسیر</w:t>
      </w:r>
      <w:r>
        <w:rPr>
          <w:rtl w:val="true"/>
        </w:rPr>
        <w:t xml:space="preserve">: </w:t>
      </w:r>
      <w:r>
        <w:rPr>
          <w:rtl w:val="true"/>
        </w:rPr>
        <w:t>خصائص القرآن الکریم</w:t>
      </w:r>
      <w:bookmarkEnd w:id="111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قیل سابقاً فقد استهل الإمام علیه السلام هذه الخطبة البلیغة بالحدیث عن أهمیّة </w:t>
      </w:r>
    </w:p>
    <w:p>
      <w:pPr>
        <w:pStyle w:val="BookText"/>
        <w:rPr/>
      </w:pPr>
      <w:r>
        <w:rPr>
          <w:rFonts w:ascii="IRNazanin" w:hAnsi="IRNazanin" w:eastAsia="IRNazanin"/>
          <w:color w:val="111111"/>
          <w:sz w:val="28"/>
          <w:sz w:val="28"/>
          <w:szCs w:val="28"/>
          <w:rtl w:val="true"/>
          <w:lang w:bidi="fa-IR"/>
        </w:rPr>
        <w:t xml:space="preserve">التقوی، ثم شرح سبیل التقوی الذی یتمثّل فی تبعیة هذا الدین الحنیف، وخاض فی المرحلة التالیة فی أهمیّة الدعوة النبویّة وحامل الرسالة الإسلامیّة، وتعرض فی القسم الأخیر من الخطبة إلی خصائص وإمتیازات القرآن معجزة النّبی الخالدة ودستور الشریعة الإسلامیّة السمحاء، والذی یجدر ذکره أنّ الإمام علیه السلام أشار 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قصیرة وعمیقة المعنی إلی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إمتیازاً مهمّاً من امتیازات القرآن وشرح خصائصه باسهاب بحیث لا یمکن تصور ما هو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فتطرق فی البدایة إلی عشر فضائل وامتیازات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عَلَیْهِ الْکِتَابَ نُوراً لَا تُطْفَأُ مَصَابِیحُهُ، وسِرَاجاً لَایَخْبُو</w:t>
      </w:r>
      <w:r>
        <w:rPr>
          <w:rStyle w:val="FootnoteAnchor"/>
          <w:rtl w:val="true"/>
        </w:rPr>
        <w:footnoteReference w:id="8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الانطفاء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تَوَقُّدُهُ، وبَحْراً لَایُدْرَکُ قَعْرُهُ، ومِنْهَاجاً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لَایُضِلُّ نَهْجُهُ، وشُعَاعاً لَایُظْلِمُ ضَوْءُهُ، وفُرْقَاناً لَایَخْمَدُ بُرْهَانُهُ، وتِبْیَاناً لَاتُهْدَمُ أَرْکَانُهُ، وشِفَاءً لَاتُخْشَی أَسْقَامُهُ، وعِزًّا لَاتُهْزَمُ أَنْصَارُهُ، وحَقًّا لَاتُخْذَلُ 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والعبارتان الأُولی والثانیة فی الواقع اقتباس من الآیات القرآنیّة التی شبهت القرآن بالنور ومن ذلک 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فالقرآن الکریم أضاء بنوره طرق الحیاة المظلمة وکشف السبیل القویم من بین سبل الضلالة والحیرة، وأرشد قوافل المجتمعات الإنسانیّة فی صحاری وفلوات هذا العالم إلی هدفها المنشود ألا وهو سعادة الدارین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وبَحْراً لَایُدْرَکُ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الأسرار الخفیة ودقائق العلوم المودعة فی القرآن الکریم والتی تسمو علی الأفکار ولا یبلغها سوی خاصة أولیاء اللّه، وقد أشارت بعض الروایات الإسلامیّة إلی بطون القرآن المتعددة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بالمنهاج الوارد فی العبارة الرابعة بشأن القرآن الذی یعنی الطریق الواضح والمستقیم الذی لا یضلّ فیه السالکون إشارة إلی الأفراد الذین انتفعوا بهذا الطریق الواضح والصراط الإلهی المستقیم ولا یعتریهم الضلال 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کما تصمنت العبارة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أخری إلی نور القرآن حیث إنّ ضیاءَه خالد لا یزول أبداً کما وصف القرآن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سورة فصّلت، الآیة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وأشارت العبارة السادسة إلی نقطة مهمّة أخری وهی أنّ القرآن فرقان؛ أی حین یمتزج الحقّ بالباطل أحیاناً، فما کان مطابقاً للقرآن فهو حقّ وما خالفه فهو باطل، وعلیه فهو یفرق الحقّ عن الباطل، وقد ورد التعبیر عن القرآن بالفرقان فی الآیة الأُولی من سورة الفرقان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کلّ ذلک أنّ هذه الصفة للقرآن لا تؤول إلی الخمود والانطفاء والاختفاء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العبارة السابعة شبه القرآن بالبناء الراسخ الأرکان والأسس بحیث لا یهدم أبداً، وهذه إشارة إلی خلود التعالیم القرآنیّة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ویطالعنا تشبیه آخر فی العبارة الثامنة؛ حیث شبه القرآن بالدواء الشافی الذی لیس بعده سقم، ذلک لأننا نعلم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دَواء إِلَّا ویُهَیِّجُ داء</w:t>
      </w:r>
      <w:r>
        <w:rPr>
          <w:rFonts w:eastAsia="Amiri" w:cs="Amiri" w:ascii="Amiri" w:hAnsi="Amiri"/>
          <w:color w:val="111111"/>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فإنّ هنالک آثاراً مختلفة سلبیّة للدواء أحیاناً، غیر أنّ القرآن لا ینطوی سوی علی المنافع والآثار الإیجابیّة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التعبیر بالشفاء عن القرآن فی ذات القرآن فی الآیة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جَاءَتْکُمْ مَّوْعِظَةٌ مِّن رَّبِّکُمْ وَشِفَاءٌ لِّمَا فِی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الآیة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الْقُرْانِ مَا هُوشِفَاءٌ وَرَحْمَةٌ لِّلْمُؤْمِنِینَ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أنّه لیستفاد من أغلب روایات المعصومین أنّ القرآن الکریم شفاء </w:t>
      </w:r>
    </w:p>
    <w:p>
      <w:pPr>
        <w:pStyle w:val="BookText"/>
        <w:rPr/>
      </w:pPr>
      <w:r>
        <w:rPr>
          <w:rFonts w:ascii="IRNazanin" w:hAnsi="IRNazanin" w:eastAsia="IRNazanin"/>
          <w:color w:val="111111"/>
          <w:sz w:val="28"/>
          <w:sz w:val="28"/>
          <w:szCs w:val="28"/>
          <w:rtl w:val="true"/>
          <w:lang w:bidi="fa-IR"/>
        </w:rPr>
        <w:t>للأمراض البدنیّة بالإضافة إلی الأمراض العقائدیّة والأخلاقیّة، ومن تلک الروایات ما أکّدت علی فائدة سورة الحمد فی علاج الأمراض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تفسیر سورة الحمد فی العدید من الروایات، وکذلک فی سائر التفاسیر، ومنها تفسیر کنز الدقائق، کما ذکر المرحوم الکلینی فی الجزء الثانی من کتابه أصول الکافی فی باب فضل القرآن العدید من هذه الروایات الواردة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الکلام فی العبارتین التاسعة والعاشرة من عبارات الخطبة فی أنصار القرآن وأعوانه الذین کتبت لهم الغلبة علی الأعداء دائماً فلا یعیشون الفشل والهزیمة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بالإشارة إلی احدی عشرة فضیلة أخری بعبارات قصیرة ومتتابعة، حیث شبه القرآن بالبحر والعین الصافیة والبناء المتقن والمعدن الثمین والمنهج الواضح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مَعْدِنُ الاِْیمانِ وبُحْبُوحَتُهُ</w:t>
      </w:r>
      <w:r>
        <w:rPr>
          <w:rStyle w:val="FootnoteAnchor"/>
          <w:rtl w:val="true"/>
        </w:rPr>
        <w:footnoteReference w:id="8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مرکز ووسط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ویَنَابِیعُ الْعِلْمِ وبُحُورُهُ، ورِیَاضُ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الْعَدْلِ وغُدْرَانُهُ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وأَثَافِیُّ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الاِْسْلامِ وبُنْیَانُهُ، وأَوْدِیَةُ الْحَقِّ وغِیطَانُهُ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لَایَنْزِفُهُ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الْمُسْتَنْزِفُونَ، وعُیُونٌ لَایُنْضِبُهَا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الْمَاتِحُونَ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ومَنَاهِلُ لَا یُغِیضُهَا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الْوَارِدُونَ، ومَنَازِلُ لَایَضِلُّ نَهْجَهَا الْمُسَافِرُونَ، وأَعْلاَمٌ لَایَعْمَی عَنْهَا</w:t>
      </w:r>
    </w:p>
    <w:p>
      <w:pPr>
        <w:pStyle w:val="BookText"/>
        <w:rPr/>
      </w:pPr>
      <w:r>
        <w:rPr>
          <w:rFonts w:ascii="Amiri" w:hAnsi="Amiri" w:eastAsia="Amiri" w:cs="Amiri"/>
          <w:color w:val="111111"/>
          <w:sz w:val="28"/>
          <w:sz w:val="28"/>
          <w:szCs w:val="28"/>
          <w:rtl w:val="true"/>
          <w:lang w:bidi="ar-SA"/>
        </w:rPr>
        <w:t>السَّائِرُونَ، وَآکَامٌ</w:t>
      </w:r>
      <w:r>
        <w:rPr>
          <w:rStyle w:val="FootnoteAnchor"/>
          <w:rtl w:val="true"/>
        </w:rPr>
        <w:footnoteReference w:id="8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المرتفع الذی صنع من الصخر أو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لَایَجُوزُ عَنْهَا الْقَاصِدُونَ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أدلة المعارف الإسلامیّة من التوحید واثبات وجود اللّه حتی مسألة المعاد وإعجاز القرآن والولایة؛ إنّما ذکرت جمیعاً وبصورة واسعة فی القرآن الکریم وهی الأدلة التی تشکل مصادر الأدلة الأخری، ذلک لأنّ المعدن یطلق علی المصدر والمنبع والمرکز الأصلی للأشیاء الثمینة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هذا المطلب بتعبیر آخر فی العبارة الثانیة، اعتبر فیها القرآن عیناً فیاضة وبحراً من العلم، بل عیون متدفقة وبحار یستطیع أهل الإیمان انتهال مختلف العلوم منها، وإننا لنعلم الیوم أنّ مصدر علم الکلام والفقه والأخلاق وتاریخ الأنبیاء وتاریخ الإسلام والعلوم الأخری هو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 فی العبارة الثالثة إلی مسألة مهمّة أخری لیصف فیها القرآن علی أنّه حدائق وریاض العدل وغدرانه ومنابعه، فقد خاطب القرآن الکریم جمیع المؤمنین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امَنُوا کُونُوا قَوَّامِینَ بِالْقِسْطِ</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أی أنّه لا یری القیام بالعدل کافیاً ویری ضرورة القیام بالقسط حیث القوام صیغة مبالغة وتأکید، حتی أنّه لیصرح بأنّ العداوة والبغضاء والقرب والصداقة لا ینبغی أن تحول دون إجراء العدالة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یَجْرِمَنَّکُمْ شَنئَانُ قَوْم عَلَی أَلاَّ تَعْدِلُوا اعْدِلُوا هُوأَقْرَبُ لِلتَّقْوَی</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أوصی فی ذیل 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التوانی فی إجراء العدالة حتی تحت طائلة إسناد الأب والاُم والأقرباء</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جدیر ذکره أنّ الإمام علیه السلام شبه العدالة بالروضة والغدیر الذی یسقی الروضة، وبالطبع فإنّ المجتمع الذی تطبق فیه العدالة بمثابة جمال الحدیقة والروضة والحرکة والحیویة الناشئة من السقی الکافی، فی حین أنّ المجتمع الذی یسوده الظلم </w:t>
      </w:r>
    </w:p>
    <w:p>
      <w:pPr>
        <w:pStyle w:val="BookText"/>
        <w:rPr/>
      </w:pPr>
      <w:r>
        <w:rPr>
          <w:rFonts w:ascii="IRNazanin" w:hAnsi="IRNazanin" w:eastAsia="IRNazanin"/>
          <w:color w:val="111111"/>
          <w:sz w:val="28"/>
          <w:sz w:val="28"/>
          <w:szCs w:val="28"/>
          <w:rtl w:val="true"/>
          <w:lang w:bidi="fa-IR"/>
        </w:rPr>
        <w:t>والتمییز الطبقی أشبه بالصحراء القاحلة والمحرقة الخالیة من الماء والزرع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العبارة الرابعة عن أساس وبنیان الإسلام الذی ورد فی القرآن الکریم،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الأسس والجذور، وحسب روایة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الاِْسْلامُ عَلی خَمْسَةِ اشْیاء؛ عَلَی الصَّلاةِ والزَّکاةِ والْحَجِّ والصَّوْمِ والْوِلایَةِ</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باب 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ونعلم أنّ أصول هذه الفرائض وردت بصورة موسعة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وجری الکلام فی العبارة الخامسة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بمعناه الجامع الواسع الذی یشمل جمیع الحقوق الإلهیّة والإنسانیّة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وأَوْدِیَةُ الْحَقِّ وغِیطَانُهُ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وجری الکلام فی العبارات السادسة والسابعة والثامنة عن عدم نفاد المعارف والعلوم القرآنیّة التی لا تتناقص مهما اغترف منها، وتمد العلماء والباحثین والسالکین بالجدید من الحقائق حتی یوم القیامة، والدلیل علی ذلک واضح، فالقرآن کلام اللّه وکلام اللّه کذاته لا متناهٍ، علی غرار ما ورد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تُحْصی عَجائِبُهُ ولا تُبْلی غَرائِبُهُ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ویحمل هذا الکلام رسالة واضحة لجمیع مفسری القرآن وهی أن لا یتصوروا أنّ ما قالوه بشأن القرآن هو آخر الکلام ولیس هنالک ما هو جدید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آخر عن الإمام الصادق علیه السلام بشأن مَن سأله عن القرآن الکریم،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القرآن لا یزداد علی النشر والدرس إلّاغضاصةً؟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لَم یَجْعَلْهُ لِزَمانٍ دُونَ زَمانٍ وَلا لِناسٍ دُون نَاس، فَهُو فِی کُلِّ زَمانٍ جَدیدٌ وعِنْدَ کُلِّ قَوْمٍ غَضٌّ إلی یَوْمِ الْقِیامَةِ</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والعبارات التاسعة والعاشرة والحادیة عشرة إشارة إلی وضوح منهج القرآن </w:t>
      </w:r>
    </w:p>
    <w:p>
      <w:pPr>
        <w:pStyle w:val="BookText"/>
        <w:rPr/>
      </w:pPr>
      <w:r>
        <w:rPr>
          <w:rFonts w:ascii="IRNazanin" w:hAnsi="IRNazanin" w:eastAsia="IRNazanin"/>
          <w:color w:val="111111"/>
          <w:sz w:val="28"/>
          <w:sz w:val="28"/>
          <w:szCs w:val="28"/>
          <w:rtl w:val="true"/>
          <w:lang w:bidi="fa-IR"/>
        </w:rPr>
        <w:t>وضمانه الهدی لسالکی هذا الطریق، فلا یضل من سلک ولا تخفی علاماته علی من سار علیه کما لا تغیب عنهم منازله الآمنة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فی مواصلته لذکر هذه الصفات الرفیعة للقرآن إلی خمس صفات 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رِیَّاً</w:t>
      </w:r>
      <w:r>
        <w:rPr>
          <w:rStyle w:val="FootnoteAnchor"/>
          <w:rtl w:val="true"/>
        </w:rPr>
        <w:footnoteReference w:id="8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الراء وفتحه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الارتواء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لِعَطَشِ الْعُلَمَاءِ، ورَبِیعاً لِقُلُوبِ الْفُقَهَاءِ، ومَحَاجَّ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لِطُرُقِ الصُّلَحَاءِ، ودَوَاءً لَیْسَ بَعْدَهُ دَاءٌ، ونُوراً لَیْسَ مَعَهُ 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والعبارة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رِیَّاً لِعَطَشِ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کلّ عالم أکثر تعطشاً للعلم، ذلک لأنّه ذاق طعم العلم والمعرفة، وبما أنّ علوم القرآن الکریم ومعارفه غایة فی السعة ولیست محدودة فإنّ العلماء یستطیعون ری عطشهم العلمی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الکلمات القصار للإمام علیه السلام فی نهج‌البلاغة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یَشْبَعانِ؛ طالِبُ عِلْم وطالِبُ دُنْیا</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والعبارة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ورَبِیعاً لِقُلُوبِ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عالم الطبیعة یستأنف حیاته فی فصل الربیع، فتظهر النباتات والأزهار والثمار، وللقرآن مثل هذا الأثر فی القلوب الواعیة، فأزهار الفضیلة وثمار الإیمان اللذیذة والأخلاق والمعرفة وبالتالی القرب الإلهی إنّما یتیسر فی ظلّ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واعتبر القرآن فی العبارة الثالثة جادة واسعة وواضحة لسالکی الحقّ، لأنّ الصلحاء هم أولئک الذین یحثون الخطی فی السیر والسلوک إلی اللّه وأنّ أفضل جادة وطریق یُمکّنهم من بلوغ المقصد هی جادة القرآن الکریم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فی العبارة الرابعة إلی نقطة جدیدة وهی أنّ الأدویة قد یکون لها أحیاناً تأثیر فی التسکین فقط، کما تکون أحیاناً أخری علاجاً مؤقتاً وثالثة علاجاً تاماً، </w:t>
      </w:r>
    </w:p>
    <w:p>
      <w:pPr>
        <w:pStyle w:val="BookText"/>
        <w:rPr/>
      </w:pPr>
      <w:r>
        <w:rPr>
          <w:rFonts w:ascii="IRNazanin" w:hAnsi="IRNazanin" w:eastAsia="IRNazanin"/>
          <w:color w:val="111111"/>
          <w:sz w:val="28"/>
          <w:sz w:val="28"/>
          <w:szCs w:val="28"/>
          <w:rtl w:val="true"/>
          <w:lang w:bidi="fa-IR"/>
        </w:rPr>
        <w:t xml:space="preserve">لکنها تستبطن عوارض سلبیّة وأمراضاً عرضیّة، أمّا القرآن فهو الدواء المنزه عن هذه الأمور فهو العلاج التام الخالی من العوارض السلبیّة، کما أشار فی العبارة الخامسة إلی أمر جدید وهو أنّ أنوار عالم المادة تمتزج أحیاناً بالظلمة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کالنور بین الطلوعین وبین الغروبین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تخالطه ظلمة فإنّ له خسوفاً وکسوفاً أو غروباً وافولاً أمّا نور القرآن فلا غروب ولا أفول فیه ولا خسوف ولا کسوف، لأنّه ینبعث من نور علم الحقّ ولیس هناک من سبیل إلی الظلمة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سورة النور، الآیة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علیه السلام إلی أربعة امتیازات أخری من امتیازات القرآن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وحَبْلاً وَثِیقاً عُرْوَتُهُ، ومَعْقِلاً</w:t>
      </w:r>
      <w:r>
        <w:rPr>
          <w:rStyle w:val="FootnoteAnchor"/>
          <w:rtl w:val="true"/>
        </w:rPr>
        <w:footnoteReference w:id="892"/>
      </w:r>
      <w:r>
        <w:rPr>
          <w:rFonts w:ascii="Amiri" w:hAnsi="Amiri" w:eastAsia="Amiri" w:cs="Amiri"/>
          <w:color w:val="111111"/>
          <w:sz w:val="28"/>
          <w:sz w:val="28"/>
          <w:szCs w:val="28"/>
          <w:rtl w:val="true"/>
          <w:lang w:bidi="ar-SA"/>
        </w:rPr>
        <w:t>مَنِیعاً ذِرْوَتُهُ، وعِزًّا لِمَنْ تَوَلاَّهُ، وسِلْماً لِمَنْ دَخَلَهُ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علیه السلام ببیانه لهذه الصفات الأربع إنّما شبه فی الواقع سعادة الإنسان بالقلعة الحصینة الواقعة علی سفح الجبل، وعلی سالکی 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غرار متسلقی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یتمسکوا بحبال قویة مربوطة اعلی الجبل ویتمسکوا بعدّة عروات وثیقة لیتمکنوا من الوصول إلی تلک القلعة وتلک القلعة فی موضع لا یبلغها العدو وکل من دخلها کانت له قدرة لا تقهر وعاش فیها سلیماً معافی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یفرز العدو الأصلی للإنسان هوی النفس والشیطان وعدم الاستقرار، ومن یستظل بالقرآن سیبلغ ذروة السلامة والسعادة والکرامة والأمن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خمس صفات منسجمات اخر من صفات القرآن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 لِمَنِ ائْتَمَّ بِهِ، وعُذْراً لِمَنِ انْتَحَلَهُ</w:t>
      </w:r>
      <w:r>
        <w:rPr>
          <w:rStyle w:val="FootnoteAnchor"/>
          <w:rtl w:val="true"/>
        </w:rPr>
        <w:footnoteReference w:id="893"/>
      </w:r>
      <w:r>
        <w:rPr>
          <w:rFonts w:ascii="Amiri" w:hAnsi="Amiri" w:eastAsia="Amiri" w:cs="Amiri"/>
          <w:color w:val="111111"/>
          <w:sz w:val="28"/>
          <w:sz w:val="28"/>
          <w:szCs w:val="28"/>
          <w:rtl w:val="true"/>
          <w:lang w:bidi="ar-SA"/>
        </w:rPr>
        <w:t>، وبُرْهَاناً لِمَنْ تَکَلَّمَ بِهِ، وشَاهِداً لِمَنْ خَاصَمَ بِهِ، وفَلْجاً</w:t>
      </w:r>
      <w:r>
        <w:rPr>
          <w:rStyle w:val="FootnoteAnchor"/>
          <w:rtl w:val="true"/>
        </w:rPr>
        <w:footnoteReference w:id="894"/>
      </w:r>
      <w:r>
        <w:rPr>
          <w:rFonts w:ascii="Amiri" w:hAnsi="Amiri" w:eastAsia="Amiri" w:cs="Amiri"/>
          <w:color w:val="111111"/>
          <w:sz w:val="28"/>
          <w:sz w:val="28"/>
          <w:szCs w:val="28"/>
          <w:rtl w:val="true"/>
          <w:lang w:bidi="ar-SA"/>
        </w:rPr>
        <w:t>لِمَنْ حَاجَّ بِهِ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الهدی فی العبارة الأُولی واضح، والمراد من العذر فی العبارة الثانیة </w:t>
      </w:r>
    </w:p>
    <w:p>
      <w:pPr>
        <w:pStyle w:val="BookText"/>
        <w:rPr/>
      </w:pPr>
      <w:r>
        <w:rPr>
          <w:rFonts w:ascii="IRNazanin" w:hAnsi="IRNazanin" w:eastAsia="IRNazanin"/>
          <w:color w:val="111111"/>
          <w:sz w:val="28"/>
          <w:sz w:val="28"/>
          <w:szCs w:val="28"/>
          <w:rtl w:val="true"/>
          <w:lang w:bidi="fa-IR"/>
        </w:rPr>
        <w:t>یمکن أن یکون إتمام الحجّة، حیث أتمّ القرآن الحجّة علی جمیع الأفراد بشأن الإیمان والإتیان بالواجبات الإلهیّة، کما یمکن أن یکون إشارة إلی أنّ القرآن سیکون معذوراً أمام اللّه تعالی فی القیامة، بمعنی کلّ من کان عمله وفق تعالیم القرآن سیکون معذوراً عند اللّه، ویبدو المعنی الثانی أصوب من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بُرْهَاناً لِمَنْ تَکَلَّمَ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الإنسان لا یستطیع الاستدلال بالقرآن فی عقائده وأعماله فحسب، بل البراهین القرآنیّة أفضل برهان فی دحر حجّة المخالفین سواء فی المبدأ والمعاد أو فی الإرشادات الدنیویّة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لِمَنْ خَاصَمَ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أکثر علی هذا المعنی إذ إنّ کلّ من جعل القرآن شاهده علی خصمه کان أعظم شاهد له ونتیجة ذلک ما ورد فی العبارة الخامسة من أنّ الاستدلال والاستشهاد بالقرآن سبب التغلب والانتصار علی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 علیه السلام فی آخر سبع صفات اختتم بها هذه الخطبة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وحَامِلاً لِمَنْ حَمَلَهُ، وَمَطِیَّةً لِمَنْ أَعْمَلَهُ، وآیَةً لِمَنْ تَوَسَّمَ</w:t>
      </w:r>
      <w:r>
        <w:rPr>
          <w:rStyle w:val="FootnoteAnchor"/>
          <w:rtl w:val="true"/>
        </w:rPr>
        <w:footnoteReference w:id="8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نصب العلامة وتعنی أحیاناً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وجُنَّةً لِمَنِ اسْتَلأَمَ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وعِلْماً لِمَنْ وَعَی، وحَدِیثاً لِمَنْ رَوَی، وحُکْماً لِمَنْ قَضَی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شبه المؤمن بالقرآن فی العبارة الأُولی والثانیة بالشخص الذی رکب مرکباً یحلق به إلی سماء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واعنبر القرآن فی العبارة الثالثة وسام شرف لجمیع الأفراد الذین جعلوه دلالة حیاتهم، فآیات القرآن أفضل شعار وعلاماته ودلالاته أفضل العلامات والدلالات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فی العبارة الرابعة کدرع یقی الإنسان مکاره الحوادث فی مواجهته للأعداء، العدوالظاهری المخالف للإسلام والعدو الباطنی، أی هوی النفس والعدو </w:t>
      </w:r>
      <w:bookmarkStart w:id="1111" w:name="pg12581_148531"/>
    </w:p>
    <w:p>
      <w:pPr>
        <w:pStyle w:val="BookText"/>
        <w:rPr/>
      </w:pPr>
      <w:bookmarkEnd w:id="1111"/>
      <w:r>
        <w:rPr>
          <w:rFonts w:ascii="IRNazanin" w:hAnsi="IRNazanin" w:eastAsia="IRNazanin"/>
          <w:color w:val="111111"/>
          <w:sz w:val="28"/>
          <w:sz w:val="28"/>
          <w:szCs w:val="28"/>
          <w:rtl w:val="true"/>
          <w:lang w:bidi="fa-IR"/>
        </w:rPr>
        <w:t>الخفی أی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فی العبارات الخامسة والسادسة والسابعة إلی العلوم الحاصلة من القرآن، ویمکن أن تکون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 لِمَنْ 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استدلالات القرآن المنطقیة 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لِمَنْ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الأحادیث النقلیة والأحادیث التی بلغتنا من جانب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علیه السلام فی العبارة الأخیرة إلی تطبیقه العملی فی مسألة القضاء واصدار الأحکام، بناءً علی أنّ القضاء فی العبارة بمعنی الأحکام فی الخصومات، وإن کان القضاء یشمل الأحکام کافّة، فهوإشارة إلی جمیع الأحکام الفقهیة والعقائدیة</w:t>
      </w:r>
      <w:r>
        <w:rPr>
          <w:rFonts w:eastAsia="IRNazanin" w:cs="IRNazanin"/>
          <w:color w:val="111111"/>
          <w:sz w:val="28"/>
          <w:szCs w:val="28"/>
          <w:rtl w:val="true"/>
          <w:lang w:bidi="fa-IR"/>
        </w:rPr>
        <w:t>.</w:t>
      </w:r>
    </w:p>
    <w:p>
      <w:pPr>
        <w:pStyle w:val="Heading4"/>
        <w:numPr>
          <w:ilvl w:val="3"/>
          <w:numId w:val="1"/>
        </w:numPr>
        <w:rPr/>
      </w:pPr>
      <w:bookmarkStart w:id="1112" w:name="__RefHeading___Toc1882078_77815467"/>
      <w:bookmarkStart w:id="1113" w:name="_Toc415"/>
      <w:bookmarkEnd w:id="1112"/>
      <w:r>
        <w:rPr>
          <w:rtl w:val="true"/>
        </w:rPr>
        <w:t>تأمّلان</w:t>
      </w:r>
      <w:bookmarkEnd w:id="1113"/>
    </w:p>
    <w:p>
      <w:pPr>
        <w:pStyle w:val="Heading5"/>
        <w:numPr>
          <w:ilvl w:val="4"/>
          <w:numId w:val="1"/>
        </w:numPr>
        <w:rPr/>
      </w:pPr>
      <w:bookmarkStart w:id="1114" w:name="__RefHeading___Toc1882080_77815467"/>
      <w:bookmarkStart w:id="1115" w:name="_Toc416"/>
      <w:bookmarkEnd w:id="1114"/>
      <w:r>
        <w:rPr/>
        <w:t>1</w:t>
      </w:r>
      <w:r>
        <w:rPr>
          <w:rtl w:val="true"/>
        </w:rPr>
        <w:t xml:space="preserve">. </w:t>
      </w:r>
      <w:r>
        <w:rPr>
          <w:rtl w:val="true"/>
        </w:rPr>
        <w:t>عظمة القرآن لدی أمیر المؤمنین علیه السلام</w:t>
      </w:r>
      <w:bookmarkEnd w:id="1115"/>
    </w:p>
    <w:p>
      <w:pPr>
        <w:pStyle w:val="BookText"/>
        <w:rPr/>
      </w:pPr>
      <w:r>
        <w:rPr>
          <w:rFonts w:ascii="IRNazanin" w:hAnsi="IRNazanin" w:eastAsia="IRNazanin"/>
          <w:color w:val="111111"/>
          <w:sz w:val="28"/>
          <w:sz w:val="28"/>
          <w:szCs w:val="28"/>
          <w:rtl w:val="true"/>
          <w:lang w:bidi="fa-IR"/>
        </w:rPr>
        <w:t xml:space="preserve">ورد البحث بشأن عظمة القرآن فی عدّة خطب من نهج البلاغة، ولکن لم یرد أی بحث بهذه السعة والشمولیّة، وما ذکره الإمام علیه السلام فی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 وأربعین امتیازاً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 یمکن أن تجعل المراقب غیر الواعی یظنها من قبیل الادعاء الذی یفتقر إلی الدلیل، إلّاأنّ الدقّة فی الآیات القرآنیّة تفید وجود العدید من الشواهد والأدلة الکافیة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حین عد الإمام علیه السلام القرآن معدن الإیمان ومصدر العلم فذلک لأنّ القرآن ذکر عدّة أدلة بشأن أهم المسائل العقائدیّة أی المبدأ والمعاد بحیث فتح أبواب الإیمان باللّه والمعاد بوجه کلّ إنسان 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وبشأن مسألة معرفة اللّه، فهو یأخذ بید الإنسان فی أعالی السماء وأعماق الأرض لیریه الحرکة المنظمة لتعاقب اللیل والنهار وحرکة الریاح</w:t>
      </w:r>
      <w:r>
        <w:rPr>
          <w:rStyle w:val="FootnoteAnchor"/>
          <w:rtl w:val="true"/>
        </w:rPr>
        <w:footnoteReference w:id="89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فِی خَلْقِ السَّمَاوَاتِ وَالأَرْضِ وَاخْتِلاَفِ الَّیْلِ وَالنَّهَارِ وَالْفُلْکِ الَّتِی تَجْرِی فِی الْبَحْرِ بِمَا یَنفَعُالنَّاسَ وَمَا أَنزَلَ اللّهُ مِنْ السَّمَآءِ مِنْ مَآء فَأَحْیَا بِهِ الأَرْضَ بَعْدَ مَوْتِهَا وَبَثَّ فِیهَا مِنْ کُلِّ دَآبَّة وَتَصْرِیفِ الرِّیَاحِ وَالسَّحَابِ الْمُسَخَّرِ بَیْنَ السَّمَآءِ وَالأَرْضِ لاَیَات لِّقَوْم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الآیة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وخلق أنواع</w:t>
      </w:r>
    </w:p>
    <w:p>
      <w:pPr>
        <w:pStyle w:val="BookText"/>
        <w:rPr/>
      </w:pPr>
      <w:r>
        <w:rPr>
          <w:rFonts w:ascii="IRNazanin" w:hAnsi="IRNazanin" w:eastAsia="IRNazanin"/>
          <w:color w:val="111111"/>
          <w:sz w:val="28"/>
          <w:sz w:val="28"/>
          <w:szCs w:val="28"/>
          <w:rtl w:val="true"/>
          <w:lang w:bidi="fa-IR"/>
        </w:rPr>
        <w:t>الحیونات والنباتات والثمار،</w:t>
      </w:r>
      <w:r>
        <w:rPr>
          <w:rStyle w:val="FootnoteAnchor"/>
          <w:rtl w:val="true"/>
        </w:rPr>
        <w:footnoteReference w:id="89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الأَرْضِ قِطَعٌ مُّتَجَاوِرَاتٌ وَجَنَّاتٌ مِّنْ أَعْنَاب وَزَرْعٌ وَنَخِیلٌ صِنْوَانٌ وَغَیْرُ صِنْوَان یُسْقَی بِمَآءوَاحِد وَنُفَضِّلُ بَعْضَهَا عَلَی بَعْض فِی الاُْکُلِ إِنَّ فِی ذلِکَ لاَیَات لِّقَوْم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الآیة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وتحلیق الطیور فی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وحرکة الغیوم وامتلاء الأرض العطشی بالمیاه أثر نزول الأمطار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والتی تعکس کلّ واحدة منها نظام عالم الخلیقة لیوقن أنّ وراء ذلک مبدأ علم وقدرة صاغه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وبشأن مسألة المعاد فقد أخذ بید الإنسان الطالب للحقیقة إلی بدایة الخلیقة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ولیریه مشاهد المعاد فی عالم النباتات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وقدرة اللّه علی إحیاء العظام البالیة للموتی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بشأن العدالة فقد أولاها أهمیّة بحیث اعتبرها من وظائف المؤمنین القطعیة</w:t>
      </w:r>
      <w:r>
        <w:rPr>
          <w:rStyle w:val="FootnoteAnchor"/>
          <w:rtl w:val="true"/>
        </w:rPr>
        <w:footnoteReference w:id="898"/>
      </w:r>
      <w:r>
        <w:rPr>
          <w:rFonts w:ascii="IRNazanin" w:hAnsi="IRNazanin" w:eastAsia="IRNazanin"/>
          <w:color w:val="111111"/>
          <w:sz w:val="28"/>
          <w:sz w:val="28"/>
          <w:szCs w:val="28"/>
          <w:rtl w:val="true"/>
          <w:lang w:bidi="fa-IR"/>
        </w:rPr>
        <w:t>وتطبیقها حتی بشأن العدو</w:t>
      </w:r>
      <w:r>
        <w:rPr>
          <w:rStyle w:val="FootnoteAnchor"/>
          <w:rtl w:val="true"/>
        </w:rPr>
        <w:footnoteReference w:id="899"/>
      </w:r>
      <w:r>
        <w:rPr>
          <w:rFonts w:ascii="IRNazanin" w:hAnsi="IRNazanin" w:eastAsia="IRNazanin"/>
          <w:color w:val="111111"/>
          <w:sz w:val="28"/>
          <w:sz w:val="28"/>
          <w:szCs w:val="28"/>
          <w:rtl w:val="true"/>
          <w:lang w:bidi="fa-IR"/>
        </w:rPr>
        <w:t>وعدّ الانحراف عنها کبیرة من الکبائر</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عدّ أمیرالمؤمنین علیه السلام القرآن کعین فیاضة لری قلوب العلماء وربیع قلوب الفقهاء فدلیل ذلک فی ذات القرآن، ذلک لأنّه وإن کتبت آلاف التفاسیر للقرآن فما زال العلماء یکتشفون کلّ یوم ما هو جدید فیه</w:t>
      </w:r>
      <w:r>
        <w:rPr>
          <w:rFonts w:eastAsia="IRNazanin" w:cs="IRNazanin"/>
          <w:color w:val="111111"/>
          <w:sz w:val="28"/>
          <w:szCs w:val="28"/>
          <w:rtl w:val="true"/>
          <w:lang w:bidi="fa-IR"/>
        </w:rPr>
        <w:t xml:space="preserve">. </w:t>
      </w:r>
      <w:bookmarkStart w:id="1116" w:name="pg12581_148535"/>
    </w:p>
    <w:p>
      <w:pPr>
        <w:pStyle w:val="BookText"/>
        <w:rPr/>
      </w:pPr>
      <w:bookmarkEnd w:id="1116"/>
      <w:r>
        <w:rPr>
          <w:rFonts w:ascii="IRNazanin" w:hAnsi="IRNazanin" w:eastAsia="IRNazanin"/>
          <w:color w:val="111111"/>
          <w:sz w:val="28"/>
          <w:sz w:val="28"/>
          <w:szCs w:val="28"/>
          <w:rtl w:val="true"/>
          <w:lang w:bidi="fa-IR"/>
        </w:rPr>
        <w:t>وإن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سبب عزّة المسلمین واقتدارهم فدلیل ذلک وقد ورد فی عدّة آیات قرآنیّة فی أنّه یدعو إلی وحدة الکلمة وعدم التفرقة ویری الإخوة هی رابطة المؤمنین ونتیجة ذلک عزّة المؤمنین فی ظلّ عزّة اللّه</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نِعْمَتَ اللّهِ عَلَیْکُمْ إِذْ کُنْتُمْ أَعْدَآءً فَأَلَّفَ بَیْنَ قُلُوبِکُمْ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الآیة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 وَلکِنَّ الْمُنَافِقِینَ لَایَعْلَمُونَ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الآیة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جذور جمیع المواضیع التی ذکرها الإمام علیه السلام بصفتها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إمتیازاً للقرآن فی هذا الجانب من الخطبة موجودة فی القرآن الکریم، ولو جمعت لأصبحت کتاباً ضخماً، ولو عمل بهذه الأوامر والتعالیم لحصلت منها کلّ هذه الآثار</w:t>
      </w:r>
      <w:r>
        <w:rPr>
          <w:rFonts w:eastAsia="IRNazanin" w:cs="IRNazanin"/>
          <w:color w:val="111111"/>
          <w:sz w:val="28"/>
          <w:szCs w:val="28"/>
          <w:rtl w:val="true"/>
          <w:lang w:bidi="fa-IR"/>
        </w:rPr>
        <w:t>.</w:t>
      </w:r>
    </w:p>
    <w:p>
      <w:pPr>
        <w:pStyle w:val="Heading5"/>
        <w:numPr>
          <w:ilvl w:val="4"/>
          <w:numId w:val="1"/>
        </w:numPr>
        <w:rPr/>
      </w:pPr>
      <w:bookmarkStart w:id="1117" w:name="__RefHeading___Toc1882082_77815467"/>
      <w:bookmarkStart w:id="1118" w:name="_Toc417"/>
      <w:bookmarkEnd w:id="1117"/>
      <w:r>
        <w:rPr/>
        <w:t>2</w:t>
      </w:r>
      <w:r>
        <w:rPr>
          <w:rtl w:val="true"/>
        </w:rPr>
        <w:t xml:space="preserve">. </w:t>
      </w:r>
      <w:r>
        <w:rPr>
          <w:rtl w:val="true"/>
        </w:rPr>
        <w:t>العلماء الأجانب والقرآن</w:t>
      </w:r>
      <w:bookmarkEnd w:id="1118"/>
    </w:p>
    <w:p>
      <w:pPr>
        <w:pStyle w:val="BookText"/>
        <w:rPr/>
      </w:pPr>
      <w:r>
        <w:rPr>
          <w:rFonts w:ascii="IRNazanin" w:hAnsi="IRNazanin" w:eastAsia="IRNazanin"/>
          <w:color w:val="111111"/>
          <w:sz w:val="28"/>
          <w:sz w:val="28"/>
          <w:szCs w:val="28"/>
          <w:rtl w:val="true"/>
          <w:lang w:bidi="fa-IR"/>
        </w:rPr>
        <w:t>إنّ عظمة القرآن لم تقتصر علی الإشادة به بهذه الصفات العظیمة من قبل المسلمین وکبار العلماء الأعلام، بل أذعن لهذه العظمة حتی أولئک الأباعد الذین غاصوا فی تأمّل آیات هذا الکتاب السماوی فذکروا بعض العبارات الجدیرة بالتأمّل والاهتمام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المورّخ والعالم الفرنسی المعروف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القرآن ممتاز بمعنی الکلمة، البدیل عن سائر الکتب القیمة والذی یضم جمیع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الکتاب الذی یحتوی علی التعالیم الدینیّة والقوانین المدنیّة المعاصرة، ونسخة مرشدة للقاضی وکمال تام للزعیم الروحانی</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دیورانت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والفیلسوف المعروف المعاصر فی کتابه تاریخ الحضارة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القرآن یخلق عقائد سهلة وبعیدة عن الغموض فی القلوب المتواضعة، منزّهة </w:t>
      </w:r>
    </w:p>
    <w:p>
      <w:pPr>
        <w:pStyle w:val="BookText"/>
        <w:rPr/>
      </w:pPr>
      <w:r>
        <w:rPr>
          <w:rFonts w:ascii="IRNazanin" w:hAnsi="IRNazanin" w:eastAsia="IRNazanin"/>
          <w:color w:val="111111"/>
          <w:sz w:val="28"/>
          <w:sz w:val="28"/>
          <w:szCs w:val="28"/>
          <w:rtl w:val="true"/>
          <w:lang w:bidi="fa-IR"/>
        </w:rPr>
        <w:t>من طقوس العادات الهجینة ومن سنن الوثنیة والکهنة، وببرکته بلغ المسلمون ذلک الرقی الأخلاقی والثقافی ورسخ بینهم النظم الاجتماعیّة وأسس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حرّر عقولهم من العدید من الأوهام والخرافات والظلم والعنف وأکسبهم عزّة وکرامة، وقد غرس فی المجتمع الإسلامی حالة من الاعتدال والتقوی لیس لها مثیل فی أیٍّ من مناطق العالم التی قطنها الإنسان الأبیض</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عصر الإیمان، القسم الثانی، الحضارة الإسلامیّة،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رولف لین 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الحضارة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مهدت المدرسة القرآنیّة سبیل الرقی والتطور لکلّ فرد مهما کان انتماؤه، بحیث أمکن حتی لابن العبد أن یبلغ المقامات الرفیعة والعالیة فی المجتمع الإسلامی</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درابرز اروب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سلسلة من الوصایا والتعالیم الأخلاقیّة والذی یتکون من مفاهیم یقبلها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الوصایا والتعالیم بلیغة وکاملة وهی ضروریة ولازمة لتنظیم شؤون الناس</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بورت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 إلی القرآن ومحمد من 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منزّه عن کلّ عیب ونقص بحیث لا یتطلب أدنی إصلاح، ولا یشعر الإنسان بأی ملل إذا ما تصفحه من أوله إلی آخره</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الشاعر الألمانی المعروف والعالم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جیته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لسنین طویلة، أبعدنا القساوسة عن فهم حقائق القرآن المقدس وعن عظمة النبی محمّد، ولکن کلما خطونا علی طریق فهم العلم تنزاح من أمام أعیننا حُجُب </w:t>
      </w:r>
    </w:p>
    <w:p>
      <w:pPr>
        <w:pStyle w:val="BookText"/>
        <w:rPr/>
      </w:pPr>
      <w:r>
        <w:rPr>
          <w:rFonts w:ascii="IRNazanin" w:hAnsi="IRNazanin" w:eastAsia="IRNazanin"/>
          <w:color w:val="111111"/>
          <w:sz w:val="28"/>
          <w:sz w:val="28"/>
          <w:szCs w:val="28"/>
          <w:rtl w:val="true"/>
          <w:lang w:bidi="fa-IR"/>
        </w:rPr>
        <w:t>الجهل والتعصب المقیت، وقریباً سیلفت هذا الکتاب الفرید أنظار العالم، ویصبح محور أفکار البشریة</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التفسیر الأمثل،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تفسیر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9" w:name="pg12581_148541"/>
    </w:p>
    <w:p>
      <w:pPr>
        <w:pStyle w:val="Heading2"/>
        <w:numPr>
          <w:ilvl w:val="1"/>
          <w:numId w:val="1"/>
        </w:numPr>
        <w:rPr/>
      </w:pPr>
      <w:bookmarkStart w:id="1120" w:name="__RefHeading___Toc1882084_77815467"/>
      <w:bookmarkStart w:id="1121" w:name="_Toc418"/>
      <w:bookmarkEnd w:id="1119"/>
      <w:bookmarkEnd w:id="1120"/>
      <w:r>
        <w:rPr>
          <w:rtl w:val="true"/>
        </w:rPr>
        <w:t xml:space="preserve">الخطبة </w:t>
      </w:r>
      <w:r>
        <w:rPr/>
        <w:t>199</w:t>
      </w:r>
      <w:bookmarkEnd w:id="1121"/>
    </w:p>
    <w:p>
      <w:pPr>
        <w:pStyle w:val="Heading3"/>
        <w:numPr>
          <w:ilvl w:val="2"/>
          <w:numId w:val="1"/>
        </w:numPr>
        <w:rPr/>
      </w:pPr>
      <w:bookmarkStart w:id="1122" w:name="__RefHeading___Toc1882086_77815467"/>
      <w:bookmarkStart w:id="1123" w:name="_Toc419"/>
      <w:bookmarkEnd w:id="1122"/>
      <w:r>
        <w:rPr>
          <w:rtl w:val="true"/>
        </w:rPr>
        <w:t>اشارة</w:t>
      </w:r>
      <w:bookmarkEnd w:id="1123"/>
    </w:p>
    <w:p>
      <w:pPr>
        <w:pStyle w:val="BookText"/>
        <w:rPr/>
      </w:pPr>
      <w:r>
        <w:rPr>
          <w:rFonts w:ascii="Amiri" w:hAnsi="Amiri" w:eastAsia="Amiri" w:cs="Amiri"/>
          <w:color w:val="111111"/>
          <w:sz w:val="28"/>
          <w:sz w:val="28"/>
          <w:szCs w:val="28"/>
          <w:rtl w:val="true"/>
          <w:lang w:bidi="ar-SA"/>
        </w:rPr>
        <w:t xml:space="preserve">کانَ یُوصی بِهِ أصْحابَهُ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المرحوم الکلینی قبل السید الرضی قسما رئیسیاً من هذا الکلام فی الکافی، کتاب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أکثر من هذه فی مصادر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1124" w:name="__RefHeading___Toc1882088_77815467"/>
      <w:bookmarkStart w:id="1125" w:name="_Toc420"/>
      <w:bookmarkEnd w:id="1124"/>
      <w:r>
        <w:rPr>
          <w:rtl w:val="true"/>
        </w:rPr>
        <w:t>نظرة إلی الخطبة</w:t>
      </w:r>
      <w:bookmarkEnd w:id="1125"/>
    </w:p>
    <w:p>
      <w:pPr>
        <w:pStyle w:val="BookText"/>
        <w:rPr/>
      </w:pPr>
      <w:r>
        <w:rPr>
          <w:rFonts w:ascii="IRNazanin" w:hAnsi="IRNazanin" w:eastAsia="IRNazanin"/>
          <w:color w:val="111111"/>
          <w:sz w:val="28"/>
          <w:sz w:val="28"/>
          <w:szCs w:val="28"/>
          <w:rtl w:val="true"/>
          <w:lang w:bidi="fa-IR"/>
        </w:rPr>
        <w:t>أوصی الإمام علیه السلام فی هذه الخطبة بأربعة أمور مهمّة من التکالیف الإسلامیّة والتی تشکل جانباً من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تطرق فی القسم الأوّل إلی الصلاة وأهمیتها وأشار إلی الإکثار منها والمحافظة علی کیفیتها لیعتبرها وسیلة النجاة فی الآخرة وسبب التطهر من المعاصی فی الدنیا وغسل الروح والقلب من الرذائل الأخلاقیّة، ثم ذکَّر باهتمام النّبی الأکرم صلی الله علیه و آله والمؤمنین بالصلاة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وخاض فی القسم الثانی فی مسألة الزکاة التی تعدّ من أهم أرکان الإیمان بعد الصلاة وعدّها من کفّارات الذنوب وحجاباً من نار جهنم، وأنّ أدائها مفخرة عظیمة، وعرض بالذم لمن یغفل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وانتقل فی القسم الثالث إلی موضوع غایة فی الأهمیّة والذی یتمثل بأداء الأمانة لیعتبر المؤتمن سعیداً وخائن الأمانة مهزوماً وآیساً من رحمة اللّه وخاض فی تفسیر مختصر للآیة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عَرَضْنَا الأَمَانَةَ</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وتحدّث فی القسم الرابع عن موضوع مهم یضمن إجراء جمیع التکالیف والأحکام الإلهیّة وهو مراقبة اللّه واحاطته العلمیّة بجمیع أعمال الإنسان، وکذلک أعضاء الإنسان وجوارحه وضمیره هی الأخری مراقبة ومحیطه بأعماله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وتفید العبارة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یُوصی بِهِ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کان یکرر هذا الکلام کلّما سنحت الفرصة لیحذر صحبه من خطورة هذه الأصول الأربعة المهمّة، ویجدر بالسالکین لخط الإمام علیه السلام أن یواصلوا وینفذوا هذه الوصایا ویتواصوا بعضهم البعض بهذه المبادئ الأربعة المنجیة</w:t>
      </w:r>
      <w:r>
        <w:rPr>
          <w:rFonts w:eastAsia="IRNazanin" w:cs="IRNazanin"/>
          <w:color w:val="111111"/>
          <w:sz w:val="28"/>
          <w:szCs w:val="28"/>
          <w:rtl w:val="true"/>
          <w:lang w:bidi="fa-IR"/>
        </w:rPr>
        <w:t>.</w:t>
      </w:r>
      <w:bookmarkStart w:id="1126" w:name="pg12581_148545"/>
    </w:p>
    <w:p>
      <w:pPr>
        <w:pStyle w:val="Heading3"/>
        <w:numPr>
          <w:ilvl w:val="2"/>
          <w:numId w:val="1"/>
        </w:numPr>
        <w:rPr/>
      </w:pPr>
      <w:bookmarkStart w:id="1127" w:name="__RefHeading___Toc1882090_77815467"/>
      <w:bookmarkStart w:id="1128" w:name="_Toc421"/>
      <w:bookmarkEnd w:id="1126"/>
      <w:bookmarkEnd w:id="1127"/>
      <w:r>
        <w:rPr>
          <w:rtl w:val="true"/>
        </w:rPr>
        <w:t>القسم الأوّل</w:t>
      </w:r>
      <w:bookmarkEnd w:id="1128"/>
    </w:p>
    <w:p>
      <w:pPr>
        <w:pStyle w:val="Heading4"/>
        <w:numPr>
          <w:ilvl w:val="3"/>
          <w:numId w:val="1"/>
        </w:numPr>
        <w:rPr/>
      </w:pPr>
      <w:bookmarkStart w:id="1129" w:name="__RefHeading___Toc1882092_77815467"/>
      <w:bookmarkStart w:id="1130" w:name="_Toc422"/>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 xml:space="preserve">تَعَاهَدُوا أَمْرَ الصَّلاَةِ، وحَافِظُوا عَلَیْهَا، واسْتَکْثِرُوا مِنْهَا، وتَقَرَّبُوا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إِلَی جَوَابِ أَهْلِ النَّارِ حِینَ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لَتَحُتُّ الذُّنُوبَ حَتَّ الْوَرَقِ، وتُطْلِقُهَا إِطْلاَقَ الرِّبَقِ، وشَبَّهَهَا رَسُولُ اللّهِ صَلَّی اللّهُ عَلَیْهِ وآلِهِ وسَلَّمَ بِالْحَمَّةِ تَکُونُ عَلَی بَابِ الرَّجُلِ، فَهُویَغْتَسِلُ مِنْهَا فِی الْیَوْمِ واللَّیْلَةِ خَمْسَ مَرَّات، فَمَا عَسَی أَنْ یَبْقَی عَلَیْهِ مِنَ الدَّرَنِ؟ وقَدْ عَرَفَ حَقَّهَا رِجَالٌ مِنَ الْمُؤْمِنیِنَ الَّذِینَ لَاتَشْغَلُهُمْ عَنْهَا زِینَةُ مَتَاع، وَلَا قُرَّةُ عَیْن مِنْ وَلَد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 وإِقَامِ الصَّلاَةِ وإِیتَآءِ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رَسُولُ اللّهِ صَلَّی اللّهُ عَلَیْهِ وآلِهِ نَصِباً بِالصَّلاَةِ بَعْدَ التَّبْشِیرِ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فَکَانَ یَأْمُرُ بِها أَهْلَهُ ویَصْبِرُ عَلَیْهَا نَفْسَهُ</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882094_77815467"/>
      <w:bookmarkStart w:id="1132" w:name="_Toc423"/>
      <w:bookmarkEnd w:id="1131"/>
      <w:r>
        <w:rPr>
          <w:rtl w:val="true"/>
        </w:rPr>
        <w:t>الشرح والتفسیر</w:t>
      </w:r>
      <w:r>
        <w:rPr>
          <w:rtl w:val="true"/>
        </w:rPr>
        <w:t xml:space="preserve">: </w:t>
      </w:r>
      <w:r>
        <w:rPr>
          <w:rtl w:val="true"/>
        </w:rPr>
        <w:t>الأهمیّة القصوی للصلاة</w:t>
      </w:r>
      <w:bookmarkEnd w:id="1132"/>
    </w:p>
    <w:p>
      <w:pPr>
        <w:pStyle w:val="Heading5"/>
        <w:numPr>
          <w:ilvl w:val="4"/>
          <w:numId w:val="1"/>
        </w:numPr>
        <w:rPr/>
      </w:pPr>
      <w:bookmarkStart w:id="1133" w:name="__RefHeading___Toc1882096_77815467"/>
      <w:bookmarkStart w:id="1134" w:name="_Toc424"/>
      <w:bookmarkEnd w:id="1133"/>
      <w:r>
        <w:rPr>
          <w:rtl w:val="true"/>
        </w:rPr>
        <w:t>اشارة</w:t>
      </w:r>
      <w:bookmarkEnd w:id="113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علیه السلام کما ذکرنا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إلی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أربعة أمور مهمّة وأکّد علی أنّها من الأرکان، تتعلق ثلاث منها بفروع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والزکاة وحفظ وأداء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من آثار أصول الدین وهو الإیمان بحضور اللّه فی کلّ مکان وعلمه بمضمرات القلوب وأعمال الجوارح، وأشار فی القسم الأوّل المتعلق بالصلاة إلی آثار الصلاة المعنویّة والتربویّة والعاقبة السیئة لتارکی الصلاة والمستخفین بها </w:t>
      </w:r>
    </w:p>
    <w:p>
      <w:pPr>
        <w:pStyle w:val="BookText"/>
        <w:rPr/>
      </w:pPr>
      <w:r>
        <w:rPr>
          <w:rFonts w:ascii="IRNazanin" w:hAnsi="IRNazanin" w:eastAsia="IRNazanin"/>
          <w:color w:val="111111"/>
          <w:sz w:val="28"/>
          <w:sz w:val="28"/>
          <w:szCs w:val="28"/>
          <w:rtl w:val="true"/>
          <w:lang w:bidi="fa-IR"/>
        </w:rPr>
        <w:t>وقد عرَّف من خلال ذلک بالمصلّی الحقیقی فقال بادئ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وحَافِظُوا عَلَیْهَا، واسْتَکْثِرُوا مِنْهَا، وتَقَرَّبُوا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تضمنت العبارة القصیبرة أربعة أوامر بشأن الصلاة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تعاهدها، والمحافظة علیها، والإکثار منها، والتقرب بها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التعاهد المراقبة والإصلاح، ویطلق هذا التعبیر علی الشخص الذی یتفقد أملاکه ومزارعه ویجد ویجتهد فی إصلاحها، وعلیه فالعبارة المذکورة إشارة إلی مواصلة المذاکرة بشأن واجبات الصلاة ومستحباتها ومکروهاتها، بحیث یکون کلّ یوم أفضل من سابقه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من المحافظة ما أشیر إلیه فی الآیة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وَالصَّلوةِ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والمتمثل بحفظها من الموانع والریاء والسمعة وامثال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ذهب البعض إلی أنّ المراد حفظ أوقات کلّ صلاة وأدائها فی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خَیْرُ مَوْضُوع فَمَنْ شاءَ اسْتَقَلَّ ومَنْ شاءَ اسْتَکْثَرَ</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الأَعْمالِ إِلَی اللّهِ عَزَّ وجَلَّ الصَّلاةُ والْبِرُّ والْجِهادُ</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العبارة الرابعة التی تمثّل فی الواقع نتیجة للعبارات الثلاث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وَتَقَرَّبُوا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الحدیث المروی عن الإمام علی بن موسی الرضا علیهما السلام أنّه قال</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p>
    <w:p>
      <w:pPr>
        <w:pStyle w:val="BookText"/>
        <w:rPr/>
      </w:pPr>
      <w:r>
        <w:rPr>
          <w:rFonts w:ascii="Amiri" w:hAnsi="Amiri" w:eastAsia="Amiri" w:cs="Amiri"/>
          <w:color w:val="111111"/>
          <w:sz w:val="28"/>
          <w:sz w:val="28"/>
          <w:szCs w:val="28"/>
          <w:rtl w:val="true"/>
          <w:lang w:bidi="ar-SA"/>
        </w:rPr>
        <w:t>قُربانُ کُلُّ تَقِیٍّ</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تطرق علیه السلام إلی الدلیل علی الوصایا الأربع بشأن الصلاة، فأشار إلی سبعة واستشهد ببعض الآیات القرآنیّة والأحادیث النبویّة فقال فی البدایة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الصَّلوةَ 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المفسرون تفسیرین لهذه الآیة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حیث یستعمل هذا التعبیر بدل الوجوب؛ والثانی إنّه إشارة إلی أوقات الصلاة التی ینبغی مراقبتها بدقّة من قبل المؤمنین فیأتون بکلّ صلاة 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فی الدلیل الثانی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تَسْمَعُونَ إِلَی جَوَابِ أَهْلِ النَّارِ حِینَ سُئِلُوا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سَلَکَکُمْ فِی سَقَر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أشیر فی مواصلة الآیة الشریفة المذکورة إلی سائر الذنوب التی أدّت إلی دخولهم النار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إطعام المسکین ومسایرة أهل الباطل والتکذیب بیوم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نَخُوضُ مَعَ الْخَائِضِینَ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إلّاأنّ المهم هو أنّ القرآن أشار إلی تقدیم ترک الصلاة علی کلّ تلک الأمور، وهذه دلالة واضحة علی أهمیّة الصلاة ودورها فی سعادة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الآیات هی أدلّة واضحة علی عقاب الکفّار علی ترک فروع الدین کترکهم لأصول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علیه السلام فی بیان الدلیلین الثالث والرابع لإثبات أهمیّة الصلاة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وإِنَّهَا </w:t>
      </w:r>
    </w:p>
    <w:p>
      <w:pPr>
        <w:pStyle w:val="BookText"/>
        <w:rPr/>
      </w:pPr>
      <w:r>
        <w:rPr>
          <w:rFonts w:ascii="Amiri" w:hAnsi="Amiri" w:eastAsia="Amiri" w:cs="Amiri"/>
          <w:color w:val="111111"/>
          <w:sz w:val="28"/>
          <w:sz w:val="28"/>
          <w:szCs w:val="28"/>
          <w:rtl w:val="true"/>
          <w:lang w:bidi="ar-SA"/>
        </w:rPr>
        <w:t>لَتَحُتُّ الذُّنُوبَ حَتَّ</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فی‌الأصل فصل الورقة عن الشجرة، واطلقت فیما بعد علی فصل الأشیاء عن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الْوَرَقِ، وتُطْلِقُهَا إِطْلاَقَ الرِّبَقِ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فکما أنّ الصلاة تحول دون الذنوب فی المستقبل بمضمون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الصَّلوةَ تَنْهَی عَنِ الْفَحْشَآءِ وَالْمُنْکَرِ</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 فإنّها تؤثر مثل ذلک فی الذنوب السابقة عن طریق التوبة والإنابة إلی اللّه والتی تعدّ الصلاة مصدره فتقضی علی المعاصی التی هی کالقید علی رقبة الإنسان وتصده عن الرقی والکمال؛ وتحرره من تلک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إذ جلسنا عند شجرة فهزها رسول اللّه فتساقطت أوراقها، ثم 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تَسْأَلُوننی عَمّا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فأخبرنا یا رسول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الْمُسْلِمَ إذا قامَ إِلَی الصَّلاةِ تَحاتَتْ خَطایاهُ کَما تَحاتَتْ وَرَقَ هذِهِ</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استشهد الإمام علیه السلام فی استدلاله الخامس بکلام رسول اللّه بشأن أهمیّة الصلاة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وشَبَّهَهَا رَسُولُ اللّهِ صَلَّی اللّهُ عَلَیْهِ وآلِهِ وسَلَّم بِالْحَمَّةِ تَکُونُ عَلَی بَابِ الرَّجُلِ، فَهُو یَغْتَسِلُ مِنْهَا فِی الْیَوْمِ واللَّیْلَةِ خَمْسَ مَرَّات، فَمَا عَسَی أَنْ یَبْقَی عَلَیْهِ مِنَ الدَّرَنِ</w:t>
      </w:r>
      <w:r>
        <w:rPr>
          <w:rStyle w:val="FootnoteAnchor"/>
          <w:rtl w:val="true"/>
        </w:rPr>
        <w:footnoteReference w:id="9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من خلال ما ورد فی متن الخطبة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المیاه الحارة التی یستفاد منها فی علاج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لیست کعین الماء العادیة، بل عین خاصة لها آثار عجیبة فی القضاء علی الأدناس، ولکن لابدّ من الإلتفات إلی أنّ هذا </w:t>
      </w:r>
    </w:p>
    <w:p>
      <w:pPr>
        <w:pStyle w:val="BookText"/>
        <w:rPr/>
      </w:pPr>
      <w:r>
        <w:rPr>
          <w:rFonts w:ascii="IRNazanin" w:hAnsi="IRNazanin" w:eastAsia="IRNazanin"/>
          <w:color w:val="111111"/>
          <w:sz w:val="28"/>
          <w:sz w:val="28"/>
          <w:szCs w:val="28"/>
          <w:rtl w:val="true"/>
          <w:lang w:bidi="fa-IR"/>
        </w:rPr>
        <w:t>التعبیر حسب تحقیقنا وبحثنا إنّما جاء فقط فی کلام الإمام علیه السلام وفی هذه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أن یکون هذا التأثیر نابع من کون الصلاة تحیی فی الإنسان روح التقوی وبمقتضی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الصَّلوةَ تَنْهَی عَنِ الْفَحْشَآءِ وَالْمُنْکَرِ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تصده عن الفحشاء والمنکرات فی المستقبل وتدعوه بالطبع إلی التوبة بالنسبة لما سلف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کلامه علیه السلام لیستدل فی دلیله السادس بآیة قرآنیّة أخری تکشف عن عظم منزلة المصلین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 حَقَّهَا رِجَالٌ مِنَ الْمُؤْمِنیِنَ الَّذِینَ لَاتَشْغَلُهُمْ عَنْهَا زِینَةُ مَتَاع، وَلَا قُرَّةُ عَیْن مِنْ وَلَد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 وإِقَامِ الصَّلاَةِ وإِیتَآءِ الزَّکَاةِ</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سورة النور، الآیة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جدیر ذکره أنّ الآیة المذکورة وردت بعد آیة من تلک التی أعقبت آیة النور فی القرآن وجری الحدیث فی الآیة التی سبقتها عن تلک البیوت الرفیعة التی أشرق فیها نور اللّه وانشغلت بتسبیح اللّه لیل نهار والرجال الذین أشیر إلیهم فی الآیة التی نحن بصددها هم امناء نور اللّه الذین لم تستهوهِم زخارف الحیاة الدنیا أو تصدهم عن ذکر اللّه والإحسان إلی خلقه ومعونتهم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أشار علیه السلام فی آخر دلیل علی أهمیّة الصلاة إلی سیرة النّبی المقتبسة من القرآن الکریم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رَسُولُ اللّهِ صَلَّی اللّهُ عَلَیْهِ وآلِهِ نَصِباً</w:t>
      </w:r>
      <w:r>
        <w:rPr>
          <w:rStyle w:val="FootnoteAnchor"/>
          <w:rtl w:val="true"/>
        </w:rPr>
        <w:footnoteReference w:id="923"/>
      </w:r>
      <w:r>
        <w:rPr>
          <w:rFonts w:ascii="Amiri" w:hAnsi="Amiri" w:eastAsia="Amiri" w:cs="Amiri"/>
          <w:color w:val="111111"/>
          <w:sz w:val="28"/>
          <w:sz w:val="28"/>
          <w:szCs w:val="28"/>
          <w:rtl w:val="true"/>
          <w:lang w:bidi="ar-SA"/>
        </w:rPr>
        <w:t xml:space="preserve">بِالصَّلاَةِ بَعْدَ التَّبْشِیرِ لَهُ بِالْجَنَّةِ، لِقَوْلِ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،فَکَانَ یَأْمُرُ بِهَا أَهْلَهُ ویَصْبِرُ</w:t>
      </w:r>
      <w:r>
        <w:rPr>
          <w:rStyle w:val="FootnoteAnchor"/>
          <w:rtl w:val="true"/>
        </w:rPr>
        <w:footnoteReference w:id="925"/>
      </w:r>
      <w:r>
        <w:rPr>
          <w:rFonts w:ascii="Amiri" w:hAnsi="Amiri" w:eastAsia="Amiri" w:cs="Amiri"/>
          <w:color w:val="111111"/>
          <w:sz w:val="28"/>
          <w:sz w:val="28"/>
          <w:szCs w:val="28"/>
          <w:rtl w:val="true"/>
          <w:lang w:bidi="ar-SA"/>
        </w:rPr>
        <w:t>عَلَیْهَا نَفْسَهُ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وتشیر هذه الأدلة السبعة التی ذکرها أمیر المؤمنین علی علیه السلام بشأن أهمیّة الصلاة والتی استلهمها من القرآن والسنة وعشرات الأدلة الأخری التی لم یکن علیه السلام فی مقام </w:t>
      </w:r>
      <w:bookmarkStart w:id="1135" w:name="pg12581_148555"/>
    </w:p>
    <w:p>
      <w:pPr>
        <w:pStyle w:val="BookText"/>
        <w:rPr/>
      </w:pPr>
      <w:bookmarkEnd w:id="1135"/>
      <w:r>
        <w:rPr>
          <w:rFonts w:ascii="IRNazanin" w:hAnsi="IRNazanin" w:eastAsia="IRNazanin"/>
          <w:color w:val="111111"/>
          <w:sz w:val="28"/>
          <w:sz w:val="28"/>
          <w:szCs w:val="28"/>
          <w:rtl w:val="true"/>
          <w:lang w:bidi="fa-IR"/>
        </w:rPr>
        <w:t>التطرق إلیها، تشیر إلی مدی أهمیّة الصلاة وکونها جوهرة ثمینة ومدی تأثیرها ودورها فی تهذیب الإنسان وسعادته إلی جانب المخاطر التی یستبطنها الإبتعاد عن الصلاة والحرمان من برکاتها</w:t>
      </w:r>
      <w:r>
        <w:rPr>
          <w:rFonts w:eastAsia="IRNazanin" w:cs="IRNazanin"/>
          <w:color w:val="111111"/>
          <w:sz w:val="28"/>
          <w:szCs w:val="28"/>
          <w:rtl w:val="true"/>
          <w:lang w:bidi="fa-IR"/>
        </w:rPr>
        <w:t>.</w:t>
      </w:r>
    </w:p>
    <w:p>
      <w:pPr>
        <w:pStyle w:val="Heading5"/>
        <w:numPr>
          <w:ilvl w:val="4"/>
          <w:numId w:val="1"/>
        </w:numPr>
        <w:rPr/>
      </w:pPr>
      <w:bookmarkStart w:id="1136" w:name="__RefHeading___Toc1882098_77815467"/>
      <w:bookmarkStart w:id="1137" w:name="_Toc425"/>
      <w:bookmarkEnd w:id="1136"/>
      <w:r>
        <w:rPr>
          <w:rtl w:val="true"/>
        </w:rPr>
        <w:t>تأمّل</w:t>
      </w:r>
      <w:bookmarkEnd w:id="1137"/>
    </w:p>
    <w:p>
      <w:pPr>
        <w:pStyle w:val="Heading6"/>
        <w:numPr>
          <w:ilvl w:val="5"/>
          <w:numId w:val="1"/>
        </w:numPr>
        <w:rPr/>
      </w:pPr>
      <w:bookmarkStart w:id="1138" w:name="__RefHeading___Toc1882100_77815467"/>
      <w:bookmarkStart w:id="1139" w:name="_Toc426"/>
      <w:bookmarkEnd w:id="1138"/>
      <w:r>
        <w:rPr>
          <w:rtl w:val="true"/>
        </w:rPr>
        <w:t>دور الصلاة فی تربیة الإنسان</w:t>
      </w:r>
      <w:bookmarkEnd w:id="1139"/>
    </w:p>
    <w:p>
      <w:pPr>
        <w:pStyle w:val="BookText"/>
        <w:rPr/>
      </w:pPr>
      <w:r>
        <w:rPr>
          <w:rFonts w:ascii="IRNazanin" w:hAnsi="IRNazanin" w:eastAsia="IRNazanin"/>
          <w:color w:val="111111"/>
          <w:sz w:val="28"/>
          <w:sz w:val="28"/>
          <w:szCs w:val="28"/>
          <w:rtl w:val="true"/>
          <w:lang w:bidi="fa-IR"/>
        </w:rPr>
        <w:t>الإنسان موجود رصیده النسیان؛ فهولا ینسی الآخرین فحسب، بل غالباً ما یعانی من نسیان ذاته، وهذا النسیان الذاتی من أعدی أعداء سعادة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وهنالک عنصران مهمّان یسهمان فی هذا النسیان الذاتی؛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المتطلبات الواقعیة لحیاته الیومیّة سیما فی العصر الذی تعقدت فیه الحیاة وکثرت مشاکلها،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الحاجات الکمالیّة والخیالیّة والظاهریّة والمقرونة بالهوی وحبّ المال والجاه والشهوة، فهی أشبه بالمسافر الذی تطالعه علی جانبی الطریق القصور الفخمة والشواهد الجمیلة التی تصده فجأة عن مساره الرئیسی وتقذف به إلی الهاویة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أهم آثار الصلاة إیقاظ الإنسان من سباته ووضعها حدّاً لنسیانه، ذلک لأنّه إن ذکر اللّه انقلب الوضع رأساً علی عقب، فلسفة الصلاة حسب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لِذِکْرِی</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طه، الآیة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ذکر اللّه والتی جاءت بعد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ولَذِکْرُ اللّهِ أَکْبَرُ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والتی أعقبت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الصَّلوةَ تَنْهَی عَنِ الْفَحْشَآءِ وَالْمُنْکَرِ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تشیر إلی أنّ الجذور الأصلیة لفلسفة الصلاة إنّما تکمن فی ذکر اللّه، لأنّ حبّ الدنیا رأس کلّ خطیئة، وحبّ الدنیا هو الذی یصد الإنسان عن ذکر اللّه، کما ورد فی الآیة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عَمَّنْ تَوَلَّی عَنْ ذِکْرِنَا وَلَمْ یُرِدْ إِلَّا الْحَیَاةَ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وتفید سائر الآیات القرآنیّة أنّ الشیطان إنّما یطوف حول قلب الإنسان فإذا ما ذکر اللّه هرب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هودلیل ما صرحت به الروایات الإسلامیّة من أنّ الصلاة عمود الدین وعین ماء صافیة، سیما إن أوتی بهذه الصلاة فی جماعة وأقبل فیها المؤمنون زمراً علی اللّه تبارک وتعالی، جاء فی الحدیث عن نبیّ الإسلام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الصَّلاة فی جَماعَة فَظُنُّوا بِهِ کُلَّ خَیْر وَاقْبَلُوا شَهادَتَهُ</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تأمّلنا مقدمات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والوضوء 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تدعوالإنسان إلی طهارة الروح والبدن وسائر شرائطها من قبیل حلیة لباس المصلی والتوجه إلی المسجد، أقدم مرکز للتوحید، وسائر الأرکان ومضامین الآیات والأذکار والتعقیبات، فإنّها تعمق فهم الإنسان لمدی أهمیّة هذه العبادة العظیمة والاستثنائیّة، والذی یشیر إلی مدی الدور الذی تلعبه الصلاة فی تربیة الإنسان وإیصاله إلی القرب الإلهی والسیر والسلوک المعنوی والعرفانی</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0" w:name="pg12581_148561"/>
      <w:bookmarkStart w:id="1141" w:name="pg12581_148561"/>
      <w:bookmarkEnd w:id="1141"/>
    </w:p>
    <w:p>
      <w:pPr>
        <w:pStyle w:val="Heading3"/>
        <w:numPr>
          <w:ilvl w:val="2"/>
          <w:numId w:val="1"/>
        </w:numPr>
        <w:rPr/>
      </w:pPr>
      <w:bookmarkStart w:id="1142" w:name="pg12581_148561"/>
      <w:bookmarkStart w:id="1143" w:name="__RefHeading___Toc1882102_77815467"/>
      <w:bookmarkStart w:id="1144" w:name="_Toc427"/>
      <w:bookmarkEnd w:id="1142"/>
      <w:bookmarkEnd w:id="1143"/>
      <w:r>
        <w:rPr>
          <w:rtl w:val="true"/>
        </w:rPr>
        <w:t>القسم الثانی</w:t>
      </w:r>
      <w:bookmarkEnd w:id="1144"/>
    </w:p>
    <w:p>
      <w:pPr>
        <w:pStyle w:val="Heading4"/>
        <w:numPr>
          <w:ilvl w:val="3"/>
          <w:numId w:val="1"/>
        </w:numPr>
        <w:rPr/>
      </w:pPr>
      <w:bookmarkStart w:id="1145" w:name="__RefHeading___Toc1882104_77815467"/>
      <w:bookmarkStart w:id="1146" w:name="_Toc428"/>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ثُمَّ إِنَّ الزَّکَاةَ جُعِلَتْ مَعَ الصَّلاَةِ قُرْبَاناً لاَِهْلِ الاِْسْلاَمِ، فَمَنْ أَعْطَاهَا طَیِّبَ النَّفْسِ بِهَا، فاِنَّها تُجْعَلُ لَهُ کَفَّارَةً، ومِنَ النَّارِ حِجَازاً ووِقَایَةً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یُتْبِعَنَّهَا أَحَدٌ نَفْسَهُ، وَلَا یُکْثِرَنَّ عَلَیْهَا لَهَفَهُ، فَإِنَّ مَنْ أَعْطَاهَا غَیْرَ طَیِّبِ النّفْسِ بِهَا، یَرْجُوبِهَا مَا هُوأَفْضَلُ مِنْهَا، فَهُوجَاهِلٌ بِالسُّنَّةِ، مَغْبُونُ الأَجْرِ، ضَالُّ الْعَمَلِ، طَوِیلُ النَّدَمِ</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882106_77815467"/>
      <w:bookmarkStart w:id="1148" w:name="_Toc429"/>
      <w:bookmarkEnd w:id="1147"/>
      <w:r>
        <w:rPr>
          <w:rtl w:val="true"/>
        </w:rPr>
        <w:t>الشرح والتفسیر</w:t>
      </w:r>
      <w:r>
        <w:rPr>
          <w:rtl w:val="true"/>
        </w:rPr>
        <w:t xml:space="preserve">: </w:t>
      </w:r>
      <w:r>
        <w:rPr>
          <w:rtl w:val="true"/>
        </w:rPr>
        <w:t>برکات الزکاة</w:t>
      </w:r>
      <w:bookmarkEnd w:id="1148"/>
    </w:p>
    <w:p>
      <w:pPr>
        <w:pStyle w:val="BookText"/>
        <w:rPr/>
      </w:pPr>
      <w:r>
        <w:rPr>
          <w:rFonts w:ascii="IRNazanin" w:hAnsi="IRNazanin" w:eastAsia="IRNazanin"/>
          <w:color w:val="111111"/>
          <w:sz w:val="28"/>
          <w:sz w:val="28"/>
          <w:szCs w:val="28"/>
          <w:rtl w:val="true"/>
          <w:lang w:bidi="fa-IR"/>
        </w:rPr>
        <w:t>کما أشیر فی مستهل الخطبة أنّ الإمام علیه السلام أشار فیها إلی أربعة أمور غایة فی الأهمیّة کان أولها الصلاة وقد مر بحثها بصورة وافیّة، والأمر الثانی الزکاة حیث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الزَّکَاةَ جُعِلَتْ مَعَ الصَّلاَةِ قُرْبَاناً لاَِهْلِ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یعنی ما یوجب التقرب إلی اللّه تعالی ونعلم أنّ الصلاة هی رابطة الخالق بالخلق والزکاة رابطة الخلق بسائر عباد اللّه والتی تعدّ نوعاً من الإرتباط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الصلاة والزکاة ذکرتا مع بعضهما فی سبع وثلاثین آیة من الآیات القرآنیّة، وهذا یدل علی أنّهما لازم وملزوم فی تحقیق سعادة الفرد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عدد الإمام علیه السلام بعض الآثار المهمّة للزکاة وشرائطها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أَعْطَاهَا طَیِّبَ النَّفْسِ بِهَا، فاِنَّها تُجْعَلُ لَهُ کَفَّارَةً، ومِنَ النَّارِ حِجَازاً ووِقَایَةً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فالشرط الأوّل لقبول الزکاة حسب ما ذکر الإمام علیه السلام فی هذه العبارة أن تؤدّی </w:t>
      </w:r>
    </w:p>
    <w:p>
      <w:pPr>
        <w:pStyle w:val="BookText"/>
        <w:rPr/>
      </w:pPr>
      <w:r>
        <w:rPr>
          <w:rFonts w:ascii="IRNazanin" w:hAnsi="IRNazanin" w:eastAsia="IRNazanin"/>
          <w:color w:val="111111"/>
          <w:sz w:val="28"/>
          <w:sz w:val="28"/>
          <w:szCs w:val="28"/>
          <w:rtl w:val="true"/>
          <w:lang w:bidi="fa-IR"/>
        </w:rPr>
        <w:t>عن طیب نفس ورغبة وبصفتها إمتثال لأمر اللّه ونیل رضاه لتنطوی فی ظلّ هذه الحالة علی أثرین مهمّین؛ أحدهما أنّها کفّارة للذنوب السابقة، والآخر حجاب من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من یؤدّی الزکاة مکرهاً ولا یسعه طرح حبّ المال من قلبه یکون قد أدّی التکلیف، ولکن لا حظ له من برکاتها المعنویّة والروحیّة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الْقِیامَةِ نارٌ ما خَلا ظِلُّ الْمُؤْمِنِ فَإنّ صَدَقَتَهُ تُظِلُّهُ</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القرآن بأنّ إحدی صفات المنافق أنّه إن انفق شیئاً إنّما ینفقه کراهة ولذلک فهو لا یحظی بقبول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 مِنْهُمْ نَفَقَاتُهُمْ إِلَّا أَنَّهُمْ کَفَرُوا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یُنفِقُونَ إِلَّا وَهُمْ کَارِهُونَ</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خلص الإمام علیه السلام إلی هذه النتیجة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یُتْبِعَنَّهَا أَحَدٌ نَفْسَهُ، وَلَا یُکْثِرَنَّ عَلَیْهَا لَهَفَهُ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صنفان؛ صنف یؤدّی زکاته وسائر صدقاته فی سبیل اللّه بمنتهی الرضا، ولیس له هم سوی الفوز برضا اللّه دون توقع أدنی شکر أو جزاء ممن یأخذ الزکاة والصدقة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نُطْعِمُکُمْ لِوَجْهِ اللّهِ لَانُرِیدُ مِنْکُمْ جَزَآءً وَلَا شُکُوراً</w:t>
      </w:r>
      <w:r>
        <w:rPr>
          <w:rFonts w:eastAsia="Amiri" w:cs="Amiri" w:ascii="Amiri" w:hAnsi="Amiri"/>
          <w:color w:val="111111"/>
          <w:sz w:val="28"/>
          <w:szCs w:val="28"/>
          <w:rtl w:val="true"/>
          <w:lang w:bidi="ar-SA"/>
        </w:rPr>
        <w:t>»</w:t>
      </w:r>
      <w:r>
        <w:rPr>
          <w:rStyle w:val="FootnoteAnchor"/>
          <w:rtl w:val="true"/>
        </w:rPr>
        <w:footnoteReference w:id="932"/>
      </w:r>
      <w:r>
        <w:rPr>
          <w:rFonts w:ascii="IRNazanin" w:hAnsi="IRNazanin" w:eastAsia="IRNazanin"/>
          <w:color w:val="111111"/>
          <w:sz w:val="28"/>
          <w:sz w:val="28"/>
          <w:szCs w:val="28"/>
          <w:rtl w:val="true"/>
          <w:lang w:bidi="fa-IR"/>
        </w:rPr>
        <w:t>أمّا الصنف التالی فذلک الذی یکون أداء الزکاة عنده کحالة الاحتضار، وهولا ینفک یعیش حالة من القلق، لیقول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ثمین ذلک المال الذی زکیته وکم جهدت من أجل الحصول علیه، ولوکان عندی الیوم لفعلت به کذا وکذا، فهذا الصنف مصداق لما ذکره الإمام علیه السلام فی العبارة المذکورة، ولابدّ أن نری هنا کیف یبیّن الإمام علیه السلام الآثار السلبیّة لذلک، فقال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أَعْطَاهَا غَیْرَ طَیِّبِ النّفْسِ بِهَا، یَرْجُوبِهَا مَا هُوأَفْضَلُ مِنْهَا، فَهُوجَاهِلٌ بِالسُّنَّةِ، مَغْبُونُ الأَجْرِ، ضَالُّ الْعَمَلِ، طَوِیلُ النَّدَمِ</w:t>
      </w:r>
      <w:r>
        <w:rPr>
          <w:rFonts w:eastAsia="Amiri" w:cs="Amiri" w:ascii="Amiri" w:hAnsi="Amiri"/>
          <w:color w:val="111111"/>
          <w:sz w:val="28"/>
          <w:szCs w:val="28"/>
          <w:rtl w:val="true"/>
          <w:lang w:bidi="ar-SA"/>
        </w:rPr>
        <w:t xml:space="preserve">». </w:t>
      </w:r>
      <w:bookmarkStart w:id="1149" w:name="pg12581_148565"/>
    </w:p>
    <w:p>
      <w:pPr>
        <w:pStyle w:val="BookText"/>
        <w:rPr/>
      </w:pPr>
      <w:bookmarkEnd w:id="1149"/>
      <w:r>
        <w:rPr>
          <w:rFonts w:ascii="IRNazanin" w:hAnsi="IRNazanin" w:eastAsia="IRNazanin"/>
          <w:color w:val="111111"/>
          <w:sz w:val="28"/>
          <w:sz w:val="28"/>
          <w:szCs w:val="28"/>
          <w:rtl w:val="true"/>
          <w:lang w:bidi="fa-IR"/>
        </w:rPr>
        <w:t>ذهب بعض شرّاح نهج البلاغة فی تفسیرهم لهذه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یَرْجُوبِهَا مَا هُوأَفْضَلُ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المراد أنّ الإنسان المؤمن لا یتوقع حتی برکة المال والحصول علی المزید من النعم فی أدائه للزکاة وسائر القربات، بل هدفه رضا اللّه، إلّاأنّ هذا التفسیر لا یبدو منسجماً مع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لأنّ المستفاد من الروایات الإسلامیّة أنّ انتظار الفضل الإلهی والعنایة لیس ممنوعاً فی هذه الموارد، بل مرغوب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الروایة أنّه یستحب التوجه للّه‌وطلب سعة الرزق حین الحاجة عن طریق التصدق</w:t>
      </w:r>
      <w:r>
        <w:rPr>
          <w:rStyle w:val="FootnoteAnchor"/>
          <w:rtl w:val="true"/>
        </w:rPr>
        <w:footnoteReference w:id="93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الکلمات القصار، الکلمة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القرآن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وَیُرْبِی الصَّدَقَاتِ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التفسیر الثانی الذی یمکن قوله بشأن هذه العبارة والذی ینسجم مع سائر العبارات، الأوّل أنّ هذه العبارة استمرار للعبارة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طَیِّبِ النّفْسِ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أنّه لا یُعطی الزکاة عن نفس طیّبة ولا یأمل بما هو أفضل منها، ومن الطبیعی أنّ مثل هذا الشخص قد عمل خلاف السنة وانحدر إلی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أنّ المراد الشخص الذی لا یعیش الرضا الباطنی حین أداء الزکاة ویطلب من اللّه ما هو أفضل منها، فهو شخص خاطئ وجاهل بالسنة</w:t>
      </w:r>
      <w:r>
        <w:rPr>
          <w:rFonts w:eastAsia="IRNazanin" w:cs="IRNazanin"/>
          <w:color w:val="111111"/>
          <w:sz w:val="28"/>
          <w:szCs w:val="28"/>
          <w:rtl w:val="true"/>
          <w:lang w:bidi="fa-IR"/>
        </w:rPr>
        <w:t>.</w:t>
      </w:r>
    </w:p>
    <w:p>
      <w:pPr>
        <w:pStyle w:val="Heading4"/>
        <w:numPr>
          <w:ilvl w:val="3"/>
          <w:numId w:val="1"/>
        </w:numPr>
        <w:rPr/>
      </w:pPr>
      <w:bookmarkStart w:id="1150" w:name="__RefHeading___Toc1882108_77815467"/>
      <w:bookmarkStart w:id="1151" w:name="_Toc430"/>
      <w:bookmarkEnd w:id="1150"/>
      <w:r>
        <w:rPr>
          <w:rtl w:val="true"/>
        </w:rPr>
        <w:t>تأمّل</w:t>
      </w:r>
      <w:bookmarkEnd w:id="1151"/>
    </w:p>
    <w:p>
      <w:pPr>
        <w:pStyle w:val="Heading5"/>
        <w:numPr>
          <w:ilvl w:val="4"/>
          <w:numId w:val="1"/>
        </w:numPr>
        <w:rPr/>
      </w:pPr>
      <w:bookmarkStart w:id="1152" w:name="__RefHeading___Toc1882110_77815467"/>
      <w:bookmarkStart w:id="1153" w:name="_Toc431"/>
      <w:bookmarkEnd w:id="1152"/>
      <w:r>
        <w:rPr>
          <w:rtl w:val="true"/>
        </w:rPr>
        <w:t>الزکاة؛ رکن مهم فی المجتمع الإسلامی</w:t>
      </w:r>
      <w:bookmarkEnd w:id="1153"/>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الزکاة من أهم الفرائض بعد الصلاة؛ فالکلام فی الصلاة عن الرابطة بالخالق، وفی الزکاة عن الرابطة بخلق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صدق الإنسان وجدیته فی موضوع الإرتباط بالخالق إنّما یثبت حین تکون رابطته قویة بالخلق، فیحیط بمشاکلهم </w:t>
      </w:r>
    </w:p>
    <w:p>
      <w:pPr>
        <w:pStyle w:val="BookText"/>
        <w:rPr/>
      </w:pPr>
      <w:r>
        <w:rPr>
          <w:rFonts w:ascii="IRNazanin" w:hAnsi="IRNazanin" w:eastAsia="IRNazanin"/>
          <w:color w:val="111111"/>
          <w:sz w:val="28"/>
          <w:sz w:val="28"/>
          <w:szCs w:val="28"/>
          <w:rtl w:val="true"/>
          <w:lang w:bidi="fa-IR"/>
        </w:rPr>
        <w:t xml:space="preserve">ویسعی لحلها ویعبّر عن مواساته للمحتاجین والمساکین والمحرومین ویسعی بکلّ ما أوتی من قوّة لمساعدتهم، وبالطبع فإنّ أهم مظاهر ذلک هو أداء الزکاة، ومن هنا وکما أشیر سابقاً فقد ذکرت الزکاة إلی جنب الصلاة 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فإنّ التمایز الطبقی یعدّ من أخطر الظواهر الاجتماعیّة فی أن تکون هناک طبقة مرفهة مهیمنة علی کلّ شیء وأخری محرومة تفتقر إلی أبسط المقومات الأساسیّة للحیاة، الأمر الذی یترک آثاره السلبیّة علی هذه الطبقة المعدمة، کما تعانی الطبقة المرفهة من بعض الضغوط بفعل ردود الفعل التی تمارسها تلک الطبقة وهذا ما یؤدّی بالتالی إلی سلب الأمن عن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القرآن الکریم فی الآیة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فِی سَبِیلِ اللّهِ وَلَا تُلْقُوا بِأَیْدِیکُمْ إِلَی التَّهْلُکَةِ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إذا أردتم النجاة من الهلکة فلا تنسوا الانفاق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الحقیقة التی وردت إشارة لطیفة إلیها فی کلام أمیر المؤمنین علیه السلام، حیثُ قال بعد تصنیفه أبناء المجتمع إلی عالم وجاهل وغنیّ وفقیر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بَخِلَ الْغَنِیُّ بِمَعْرُوفِهِ باعَ الْفَقیرُ آخِرَتَهُ بِدُنْیاهُ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حین یبخل الأغنیاء بالتفضل علی الفقراء والمحرومین فإنّ هؤلاء المحرومین یبیعون آخرتهم بدنیاهم وبالتالی یثورون ویحطمون جمیع القوانین الاجتماعیّة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ثالث هنالک الصفات الرذیلة بالفعل وبالقوّة فی أغلب الأفراد والتی لا یمکن استئصالها إلّابأداء الزکاة،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تأثیرات عظیمة لأداء الزکاة فی تهذیب النفس وتهذیب صفاته الإنسانیّة</w:t>
      </w:r>
      <w:r>
        <w:rPr>
          <w:rFonts w:eastAsia="IRNazanin" w:cs="IRNazanin"/>
          <w:color w:val="111111"/>
          <w:sz w:val="28"/>
          <w:szCs w:val="28"/>
          <w:rtl w:val="true"/>
          <w:lang w:bidi="fa-IR"/>
        </w:rPr>
        <w:t>.</w:t>
      </w:r>
      <w:bookmarkStart w:id="1154" w:name="pg12581_148568"/>
    </w:p>
    <w:p>
      <w:pPr>
        <w:pStyle w:val="Heading3"/>
        <w:numPr>
          <w:ilvl w:val="2"/>
          <w:numId w:val="1"/>
        </w:numPr>
        <w:rPr/>
      </w:pPr>
      <w:bookmarkStart w:id="1155" w:name="__RefHeading___Toc1882112_77815467"/>
      <w:bookmarkStart w:id="1156" w:name="_Toc432"/>
      <w:bookmarkEnd w:id="1154"/>
      <w:bookmarkEnd w:id="1155"/>
      <w:r>
        <w:rPr>
          <w:rtl w:val="true"/>
        </w:rPr>
        <w:t>القسم الثالث</w:t>
      </w:r>
      <w:bookmarkEnd w:id="1156"/>
    </w:p>
    <w:p>
      <w:pPr>
        <w:pStyle w:val="Heading4"/>
        <w:numPr>
          <w:ilvl w:val="3"/>
          <w:numId w:val="1"/>
        </w:numPr>
        <w:rPr/>
      </w:pPr>
      <w:bookmarkStart w:id="1157" w:name="__RefHeading___Toc1882114_77815467"/>
      <w:bookmarkStart w:id="1158" w:name="_Toc433"/>
      <w:bookmarkEnd w:id="1157"/>
      <w:r>
        <w:rPr>
          <w:rtl w:val="true"/>
        </w:rPr>
        <w:t>اشارة</w:t>
      </w:r>
      <w:bookmarkEnd w:id="1158"/>
    </w:p>
    <w:p>
      <w:pPr>
        <w:pStyle w:val="BookText"/>
        <w:rPr/>
      </w:pPr>
      <w:r>
        <w:rPr>
          <w:rFonts w:ascii="Amiri" w:hAnsi="Amiri" w:eastAsia="Amiri" w:cs="Amiri"/>
          <w:color w:val="111111"/>
          <w:sz w:val="28"/>
          <w:sz w:val="28"/>
          <w:szCs w:val="28"/>
          <w:rtl w:val="true"/>
          <w:lang w:bidi="ar-SA"/>
        </w:rPr>
        <w:t>ثُمَّ أَدَاءَ الأَمَانَةِ، فَقَدْ خَابَ مَنْ لَیْسَ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عُرِضَتْ عَلَی السَّماوَاتِ الْمَبْنِیَّةِ، والأَرَضِینَ المَدْحُوَّةِ، والْجِبَالِ ذَاتِ الطُّوْلِ الْمَنْصُوبَةِ فَلاَ أَطْوَلَ ولَا أَعْرَضَ، وَلَا أَعْلَی وَلَا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ولَوامْتَنَعَ شَیٌْ بِطُول أَوعَرْض أَوقُوَّة أَوعِزٍّ لاَمْتَنَعْنَ؛ ولکِنْ أَشْفَقْنَ مِنَ الْعُقُوبَةِ، وعَقَلْنَ مَا جَهِلَ مَنْ هُوأَضْعَفُ مِنْهُنَّ، وهُوالاِْنْسَانُ،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882116_77815467"/>
      <w:bookmarkStart w:id="1160" w:name="_Toc434"/>
      <w:bookmarkEnd w:id="1159"/>
      <w:r>
        <w:rPr>
          <w:rtl w:val="true"/>
        </w:rPr>
        <w:t>الشرح والتفسیر</w:t>
      </w:r>
      <w:r>
        <w:rPr>
          <w:rtl w:val="true"/>
        </w:rPr>
        <w:t xml:space="preserve">: </w:t>
      </w:r>
      <w:r>
        <w:rPr>
          <w:rtl w:val="true"/>
        </w:rPr>
        <w:t>أداء الأمانة</w:t>
      </w:r>
      <w:bookmarkEnd w:id="1160"/>
    </w:p>
    <w:p>
      <w:pPr>
        <w:pStyle w:val="BookText"/>
        <w:rPr/>
      </w:pPr>
      <w:r>
        <w:rPr>
          <w:rFonts w:ascii="IRNazanin" w:hAnsi="IRNazanin" w:eastAsia="IRNazanin"/>
          <w:color w:val="111111"/>
          <w:sz w:val="28"/>
          <w:sz w:val="28"/>
          <w:szCs w:val="28"/>
          <w:rtl w:val="true"/>
          <w:lang w:bidi="fa-IR"/>
        </w:rPr>
        <w:t xml:space="preserve">طرح الإمام علیه السلام فی القسم الثالث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أهمیّة الصلاة 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أخری غایة فی الأهمیّة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والأمانة إن لم تؤدّی فقدت سائر المشاریع الإسلامیّة أثرها ومعطیاتها،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أَدَاءَ الأَمَانَةِ، فَقَدْ خَابَ مَنْ لَیْسَ مِنْ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شرّاح نهج البلاغة فی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هذه العبارة؛ فقد ضیّقه البعض لیراه یعنی الولایة والإمامة أو ما شابه ذلک، والحال أنّ مجیء أداء الأمانة بعد الصلاة والزکاة یفید أنّ المراد به مفهوم عام وشامل، ذلک لأنّ أداء الأمانة أساس ودعامة جمیع الأنشطة الاجتماعیّة والإیجابیّة بحیث لو تسللت الخیانة إلی أداء الأمانة لانعدمت الثقة بین الجمیع ولزال التعاون الاجتماعی ولساد سوء الظنّ بین الناس ممّا یؤدّی إلی إرباک المجتمع، ولذلک جاء فی الروایة أنّ الإمام الصادق علیه السلام قال</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لَمْ یَبْعَثْ نَبِیّاً إِلَّا بِصِدْقِ الْحَدیثِ وأداءِ الأَمانَةِ إِلَی </w:t>
      </w:r>
    </w:p>
    <w:p>
      <w:pPr>
        <w:pStyle w:val="BookText"/>
        <w:rPr/>
      </w:pPr>
      <w:r>
        <w:rPr>
          <w:rFonts w:ascii="Amiri" w:hAnsi="Amiri" w:eastAsia="Amiri" w:cs="Amiri"/>
          <w:color w:val="111111"/>
          <w:sz w:val="28"/>
          <w:sz w:val="28"/>
          <w:szCs w:val="28"/>
          <w:rtl w:val="true"/>
          <w:lang w:bidi="ar-SA"/>
        </w:rPr>
        <w:t>الْبَرِّ والْفاجِرِ</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تَجْلِبُالْغِنی والْخِیانَةُ تَجْلِبُالْفَقْرَ</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جدیر ذکره أنّ للأمانة معنیین؛ معنی خاص یشمل أمانات الناس المالیة التی یستودعها بعضهم البعض الآخر وحفظها من أوجب الواجبات، ومعنی عام یشمل جمیع المسؤولیات الإلهیّة، وعلی هذا الأساس فإنّ عمرنا وأولادنا وبلدنا ومراکزنا الاجتماعیّة والحکومات الإلهیّة کلّها أمانات أودعت لدینا ولا ینبغی خیانتها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والمفهوم العام یشمل أمانات الناس المادیّة وکذلک الأمانات الإلهیّة والمعنویّة وحفظها من أرکان الدین کما أشار الإمام علیه السلام إلیها بعد الصلاة والزکاة، وتفید العبارات اللاحقة بعدها إلی أنّ الهدف من ذکر الأمانة هنا هو المفهوم العام، ذلک لأنّ الإمام علیه السلام قال عقب هذه العبارة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عُرِضَتْ عَلَی السَّماوَاتِ الْمَبْنِیَّةِ</w:t>
      </w:r>
      <w:r>
        <w:rPr>
          <w:rStyle w:val="FootnoteAnchor"/>
          <w:rtl w:val="true"/>
        </w:rPr>
        <w:footnoteReference w:id="937"/>
      </w:r>
      <w:r>
        <w:rPr>
          <w:rFonts w:ascii="Amiri" w:hAnsi="Amiri" w:eastAsia="Amiri" w:cs="Amiri"/>
          <w:color w:val="111111"/>
          <w:sz w:val="28"/>
          <w:sz w:val="28"/>
          <w:szCs w:val="28"/>
          <w:rtl w:val="true"/>
          <w:lang w:bidi="ar-SA"/>
        </w:rPr>
        <w:t>، والأَرَضِینَ المَدْحُوَّةِ</w:t>
      </w:r>
      <w:r>
        <w:rPr>
          <w:rStyle w:val="FootnoteAnchor"/>
          <w:rtl w:val="true"/>
        </w:rPr>
        <w:footnoteReference w:id="938"/>
      </w:r>
      <w:r>
        <w:rPr>
          <w:rFonts w:ascii="Amiri" w:hAnsi="Amiri" w:eastAsia="Amiri" w:cs="Amiri"/>
          <w:color w:val="111111"/>
          <w:sz w:val="28"/>
          <w:sz w:val="28"/>
          <w:szCs w:val="28"/>
          <w:rtl w:val="true"/>
          <w:lang w:bidi="ar-SA"/>
        </w:rPr>
        <w:t>، والْجِبَالِ ذَاتِ الطُّوْلِ الْمَنْصُوبَةِ، فَلاَ أَطْوَلَ وَلَا أَعْرَضَ، وَلَا أَعْلَی وَلَا أَعْظَمَ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ولَوامْتَنَعَ شَیٌْ بِطُول أَوعَرْض أَوقُوَّة أَوعِزٍّ لاَمْتَنَعْنَ؛ ولکِنْ أَشْفَقْنَ مِنَ الْعُقُوبَةِ، وعَقَلْنَ مَا جَهِلَ مَنْ هُوأَضْعَفُ مِنْهُنَّ، وهُوالاِْنْسَانُ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الکلام إشارة لما ورد فی الآیة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عَرَضْنَا الأَمَانَةَ عَلَی السَّماوَاتِ وَالأَرْضِ وَالْجِبَالِ فَأَبَیْنَ أَنْ یَحْمِلْنَهَا وَأَشْفَقْنَ مِنْهَا وَحَمَلَهَا الاِْنْسَانُ إِنَّهُ کَانَ ظَلُوماً جَهولاً</w:t>
      </w:r>
      <w:r>
        <w:rPr>
          <w:rFonts w:eastAsia="Amiri" w:cs="Amiri" w:ascii="Amiri" w:hAnsi="Amiri"/>
          <w:color w:val="111111"/>
          <w:sz w:val="28"/>
          <w:szCs w:val="28"/>
          <w:rtl w:val="true"/>
          <w:lang w:bidi="ar-SA"/>
        </w:rPr>
        <w:t xml:space="preserve">». </w:t>
      </w:r>
      <w:bookmarkStart w:id="1161" w:name="pg12581_148572"/>
    </w:p>
    <w:p>
      <w:pPr>
        <w:pStyle w:val="Heading4"/>
        <w:numPr>
          <w:ilvl w:val="3"/>
          <w:numId w:val="1"/>
        </w:numPr>
        <w:rPr/>
      </w:pPr>
      <w:bookmarkStart w:id="1162" w:name="__RefHeading___Toc1882118_77815467"/>
      <w:bookmarkStart w:id="1163" w:name="_Toc435"/>
      <w:bookmarkEnd w:id="1161"/>
      <w:bookmarkEnd w:id="1162"/>
      <w:r>
        <w:rPr>
          <w:rtl w:val="true"/>
        </w:rPr>
        <w:t>تأمّلان</w:t>
      </w:r>
      <w:bookmarkEnd w:id="1163"/>
    </w:p>
    <w:p>
      <w:pPr>
        <w:pStyle w:val="Heading5"/>
        <w:numPr>
          <w:ilvl w:val="4"/>
          <w:numId w:val="1"/>
        </w:numPr>
        <w:rPr/>
      </w:pPr>
      <w:bookmarkStart w:id="1164" w:name="__RefHeading___Toc1882120_77815467"/>
      <w:bookmarkStart w:id="1165" w:name="_Toc436"/>
      <w:bookmarkEnd w:id="1164"/>
      <w:r>
        <w:rPr/>
        <w:t>1</w:t>
      </w:r>
      <w:r>
        <w:rPr>
          <w:rtl w:val="true"/>
        </w:rPr>
        <w:t xml:space="preserve">. </w:t>
      </w:r>
      <w:r>
        <w:rPr>
          <w:rtl w:val="true"/>
        </w:rPr>
        <w:t>نقطة مهمّة</w:t>
      </w:r>
      <w:bookmarkEnd w:id="1165"/>
    </w:p>
    <w:p>
      <w:pPr>
        <w:pStyle w:val="BookText"/>
        <w:rPr/>
      </w:pPr>
      <w:r>
        <w:rPr>
          <w:rFonts w:ascii="IRNazanin" w:hAnsi="IRNazanin" w:eastAsia="IRNazanin"/>
          <w:color w:val="111111"/>
          <w:sz w:val="28"/>
          <w:sz w:val="28"/>
          <w:szCs w:val="28"/>
          <w:rtl w:val="true"/>
          <w:lang w:bidi="fa-IR"/>
        </w:rPr>
        <w:t>هنالک نقطة مهمّة فی هذه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بهذه الأمانة الإلهیّة التی بلغت هذا القدر من الثقل بحیث عجزت عن حملها السماوات والأرض والجبال؟</w:t>
      </w:r>
    </w:p>
    <w:p>
      <w:pPr>
        <w:pStyle w:val="BookText"/>
        <w:rPr/>
      </w:pPr>
      <w:r>
        <w:rPr>
          <w:rFonts w:ascii="IRNazanin" w:hAnsi="IRNazanin" w:eastAsia="IRNazanin"/>
          <w:color w:val="111111"/>
          <w:sz w:val="28"/>
          <w:sz w:val="28"/>
          <w:szCs w:val="28"/>
          <w:rtl w:val="true"/>
          <w:lang w:bidi="fa-IR"/>
        </w:rPr>
        <w:t>وقد ذهب أغلب المفسرین إلی أنّ المراد بها التکالیف الشرعیّة والأوامر والنواهی والإیمان ومنها ولایة المعصومین علیهم السلام وأنّ عدم تحملها من قِبل السماء والأرض والجبال دلیل علی عدم استعدادها لقبول هذه المسؤولیّة، وعلیه فعرض هذه التکالیف الإلهیّة علیها کان بلسان الحال، رغم ما ذهب إلیه البعض من أنّ اللّه أفاض علیها آنذاک ما یکفیها من العقل والشعور لتخاطب بذلک الخطاب، ولکن علی کلّ حال فقد حملها وقبلها الإنسان بفضل ما أودع من استعداد ربّانی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أنّ هذا لوسام شرف عظیم للإنسان لأنّ یخاطب بأوامر اللّه ونواهیه ولذلک فهویحتفل فی الیوم الذی یبلغ فیه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الضوء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الظلوم والجهول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بعاقبة العمل، أی أنّه لم یکن ظلوماً فی قبول هذه الأمانة بل ظلم نفسه فی أداء حقها ولم یلتفت إلی قدر نفسه ومقامه وکان جاهلاً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أوضح تفسیر یمکن ذکره للآیة الشریفة، لکنه لا ینسجم مع ما ورد فی الخطبة التی نحن بصددها من جهتین،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السماوات والأرض والجبال إنّما لم تتحمل هذه الأمانة بسبب ما هی علیه من عقل وفطنة،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کان أضعف منها وقد ظلم نفسه إثر جهله وحمل تلک الأمانة، ومن هنا فإنّ النهوض بهذه الأمانة والتکلیف یعد نقطة ضعف فی الإنسان، وعدم قبولها من قبل السماوات والأرض یعد نقطة قوّة لها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المعنی وبغض النظر عن عدم انسجامه مع الآیة الشریفة، فهو لا یتفق أیضاً مع سائر الآیات القرآنیّة، فاللّه جعل الإنسان أفضل خلقه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کَرَّمْنَا بَنِی ادَمَ</w:t>
      </w:r>
      <w:r>
        <w:rPr>
          <w:rFonts w:eastAsia="Amiri" w:cs="Amiri" w:ascii="Amiri" w:hAnsi="Amiri"/>
          <w:color w:val="111111"/>
          <w:sz w:val="28"/>
          <w:szCs w:val="28"/>
          <w:rtl w:val="true"/>
          <w:lang w:bidi="ar-SA"/>
        </w:rPr>
        <w:t xml:space="preserve">... </w:t>
      </w:r>
      <w:bookmarkStart w:id="1166" w:name="pg12581_148574"/>
    </w:p>
    <w:p>
      <w:pPr>
        <w:pStyle w:val="BookText"/>
        <w:rPr/>
      </w:pPr>
      <w:bookmarkEnd w:id="1166"/>
      <w:r>
        <w:rPr>
          <w:rFonts w:ascii="Amiri" w:hAnsi="Amiri" w:eastAsia="Amiri" w:cs="Amiri"/>
          <w:color w:val="111111"/>
          <w:sz w:val="28"/>
          <w:sz w:val="28"/>
          <w:szCs w:val="28"/>
          <w:rtl w:val="true"/>
          <w:lang w:bidi="ar-SA"/>
        </w:rPr>
        <w:t>وَفَضَّلْنَاهُمْ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الإسراء، الآیة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أمر جمیع ملائکته بالسجود له وجعله خلیفته فی أرضه وقال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جَاعِلٌ فِی الأَرْضِ خَلِیفَةً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أن یقال بعد کل هذه الافتخارات إنّ الإنسان أضعف واحط من الجمادات کالأرض والسماء والجبال؟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 هذه مسألة معقدة ولا یبدو من السهل الجمع بین مضمون هذه الخطبة وما جاء فی الآیة الشریفة، ولم یتجه شرّاح نهج البلاغة صوب حل هذه المشکلة، والحل الوحید هو أن نعتبر الآیة قضیة کلیّة ونحمل کلام الإمام علیه السلام علی قضیة جزئیّة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تطرق إلی فئة من الناس، فئة بحکم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کَالاَْنْعَامِ بَلْ هُمْ أَضَلُّ</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ممن لیس لهم حظ من عقل ومعرفة ویعیشون فی دوّامة من الجهل والغرور والغفلة واتباع الهوی الذی تسلل إلی أفکارهم فکان قبول هذه الأمانة سبب بؤسهم وشقائهم بدلاً من أن یکون أساس إعتزازهم وفخرهم؛ ولعلنا نلمس شبیه ذلک فی القرآن الکریم بشأن المنافقین ومرضی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یَقُولُ أَیُّکُمْ زَادَتْهُ هذِهِ إِیمَاناً فَأَمَّا الَّذِینَ آمَنُوا فَزَادَتْهُمْ إِیمَاناً وَهُمْ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فِی قُلُوبِهِمْ مَّرَضٌ فَزَادَتْهُمْ رِجْساً إِلَی رِجْسِهِمْ وَمَاتُوا وَهُمْ کَافِرُونَ</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یجدر بالباحثین الترکیز والتعمق فی هذه المسألة</w:t>
      </w:r>
      <w:r>
        <w:rPr>
          <w:rFonts w:eastAsia="IRNazanin" w:cs="IRNazanin"/>
          <w:color w:val="111111"/>
          <w:sz w:val="28"/>
          <w:szCs w:val="28"/>
          <w:rtl w:val="true"/>
          <w:lang w:bidi="fa-IR"/>
        </w:rPr>
        <w:t>.</w:t>
      </w:r>
    </w:p>
    <w:p>
      <w:pPr>
        <w:pStyle w:val="Heading5"/>
        <w:numPr>
          <w:ilvl w:val="4"/>
          <w:numId w:val="1"/>
        </w:numPr>
        <w:rPr/>
      </w:pPr>
      <w:bookmarkStart w:id="1167" w:name="__RefHeading___Toc1882122_77815467"/>
      <w:bookmarkStart w:id="1168" w:name="_Toc437"/>
      <w:bookmarkEnd w:id="1167"/>
      <w:r>
        <w:rPr/>
        <w:t>2</w:t>
      </w:r>
      <w:r>
        <w:rPr>
          <w:rtl w:val="true"/>
        </w:rPr>
        <w:t xml:space="preserve">. </w:t>
      </w:r>
      <w:r>
        <w:rPr>
          <w:rtl w:val="true"/>
        </w:rPr>
        <w:t>أفضل علامات الإیمان</w:t>
      </w:r>
      <w:bookmarkEnd w:id="1168"/>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حفظ الأمانة، سواء بالمعنی الخاص الذی یعنی حفظ ثروات الآخرین المالیة، أو بمعناها العام فی حفظ وصون المسؤولیات الإلهیّة والمعنویّة والمادیّة </w:t>
      </w:r>
    </w:p>
    <w:p>
      <w:pPr>
        <w:pStyle w:val="BookText"/>
        <w:rPr/>
      </w:pPr>
      <w:r>
        <w:rPr>
          <w:rFonts w:ascii="IRNazanin" w:hAnsi="IRNazanin" w:eastAsia="IRNazanin"/>
          <w:color w:val="111111"/>
          <w:sz w:val="28"/>
          <w:sz w:val="28"/>
          <w:szCs w:val="28"/>
          <w:rtl w:val="true"/>
          <w:lang w:bidi="fa-IR"/>
        </w:rPr>
        <w:t>والفردیّة والاجتماعیّة، لمن المبادئ الأساسیّة لجمیع الأنبیاء علیهم السلام، والدلیل علی ذلک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وجَلَّ لَمْ یَبْعَثْ نَبِیّاً إلّابِصِدْقِ الْحَدیثِ وأداءِ الأَمانَةِ إلَی الْبَرِّ والْفاجِرِ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وحفظ هذه الأمانة علی درجة من والعظمة بحیث أبت حمله تلک السماوات المرفوعة والجبال الشامخة، وحملها الإنسان أشرف مخلوقات اللّه بما أفاض اللّه علیه من استعداد، وقد صانها وحملها الأنبیاء والأولیاء ومن سار علی دربهم لیفوزوا بهذا الشرف، رغم عدم أداء تلک الأمانة من قبل طائفة جاحدة من الظلمة والجهّال، والنقطة المهمّة هی أنّ المصادر الإسلامیّة ذکرت المزید من الحقوق للمسلمین بالنسبة لبعضهم البعض الآخر؛ إلّاأنّ حفظ الأمانة أهمها جمیعاً والتی تعتبر جزءً من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جاء فی الروایة الواردة عن الإمام الصادق علیه السلام أنّ أحد وصایاه کانت بهذا الخصوص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ضارِبَ عَلیٍّ بِالسَّیْفِ وقاتِلِهِ لَوإتْمَنَنی واسْتَنْصَحَنی واسْتَشارَنی ثُمَّ قَبِلْتُ ذلِکَ مِنْهُ لأدّیتُ إِلَیْهِ الأَمانَةَ</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وتبدو هذه المسألة علی درجة من الأهمیّة بحیث اعتبرت من أفضل الدلالات علی شخصیة الإنسان وإیمانه حتی أنّها لتفوق الصلاة والصوم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إلی کَثْرَةِ صَلاتِهِمْ وصَوْمِهِمْ وکَثْرَةِ الْحَجِّ والْمَعْرُوفِ وطَنْطَنَتِهِمْ بِاللَّیْلِ ولکِنِ انْظُرُوا إِلی صِدْقِ الْحَدیثِ وأداءِ الأَمانَةِ</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الواضح علی صدق هذا الحدیث الشریف، التجارب التی عشناها طیلة حیاتنا، فما أکثر الأفراد الذین یعیشون حالة من الجدّ والاجتهاد والالتزام بالمسائل العادیة، ولکن ما أن ترد بعض المسائل المهمّة سیما الأموال الطائلة حتی تزل أقدامهم وتهتز شخصیتهم</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9" w:name="pg12581_148580"/>
      <w:bookmarkStart w:id="1170" w:name="pg12581_148580"/>
      <w:bookmarkEnd w:id="1170"/>
    </w:p>
    <w:p>
      <w:pPr>
        <w:pStyle w:val="Heading3"/>
        <w:numPr>
          <w:ilvl w:val="2"/>
          <w:numId w:val="1"/>
        </w:numPr>
        <w:rPr/>
      </w:pPr>
      <w:bookmarkStart w:id="1171" w:name="pg12581_148580"/>
      <w:bookmarkStart w:id="1172" w:name="__RefHeading___Toc1882124_77815467"/>
      <w:bookmarkStart w:id="1173" w:name="_Toc438"/>
      <w:bookmarkEnd w:id="1171"/>
      <w:bookmarkEnd w:id="1172"/>
      <w:r>
        <w:rPr>
          <w:rtl w:val="true"/>
        </w:rPr>
        <w:t>القسم الرابع</w:t>
      </w:r>
      <w:bookmarkEnd w:id="1173"/>
    </w:p>
    <w:p>
      <w:pPr>
        <w:pStyle w:val="Heading4"/>
        <w:numPr>
          <w:ilvl w:val="3"/>
          <w:numId w:val="1"/>
        </w:numPr>
        <w:rPr/>
      </w:pPr>
      <w:bookmarkStart w:id="1174" w:name="__RefHeading___Toc1882126_77815467"/>
      <w:bookmarkStart w:id="1175" w:name="_Toc439"/>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اِنَّ اللّهَ سُبْحَانَهُ وتَعَالَی لَایَخْفَی عَلَیْهِ مَا الْعِبَادُ مُقْتَرِفُونَ فِی لَیْلِهِمْ ونَهَارِهِمْ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خُبْراً، وأَحَاطَ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أَعْضَاؤُکُمْ شُهُودُهُ، وجَوَارِحُکُمْ جُنُودُهُ، وضَمَائِرُکُمْ عُیُونُهُ، وخَلَوَاتُکُمْ عِیَانُهُ</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882128_77815467"/>
      <w:bookmarkStart w:id="1177" w:name="_Toc440"/>
      <w:bookmarkEnd w:id="1176"/>
      <w:r>
        <w:rPr>
          <w:rtl w:val="true"/>
        </w:rPr>
        <w:t>الشرح والتفسیر</w:t>
      </w:r>
      <w:r>
        <w:rPr>
          <w:rtl w:val="true"/>
        </w:rPr>
        <w:t xml:space="preserve">: </w:t>
      </w:r>
      <w:r>
        <w:rPr>
          <w:rtl w:val="true"/>
        </w:rPr>
        <w:t>عالم الغیب والشهادة</w:t>
      </w:r>
      <w:bookmarkEnd w:id="1177"/>
    </w:p>
    <w:p>
      <w:pPr>
        <w:pStyle w:val="BookText"/>
        <w:rPr/>
      </w:pPr>
      <w:r>
        <w:rPr>
          <w:rFonts w:ascii="IRNazanin" w:hAnsi="IRNazanin" w:eastAsia="IRNazanin"/>
          <w:color w:val="111111"/>
          <w:sz w:val="28"/>
          <w:sz w:val="28"/>
          <w:szCs w:val="28"/>
          <w:rtl w:val="true"/>
          <w:lang w:bidi="fa-IR"/>
        </w:rPr>
        <w:t>أشار الإمام علیه السلام فی الأقسام السابقة من هذه الخطبة إلی ثلاثة مواضیع مهمّة تعدّ من أرکان الأوامر الإلهیّة وهی الصلاة والزکاة وأداء الأمانة، ثم تطرق الإمام علیه السلام فی هذا الجانب من الخطبة إلی أمر بمثابة العنصر الإجرائی لهذه الأوامر المهمّة والذی یتمثل بإحاطة اللّه تعالی العلمیّة بالإنسان فی أحواله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الإنسان حین یهم بطاعة هذه الأوامر یشعر بأنّه حاضر علی کلّحال عند اللّه وأنّ علمه محیط به علی غرار العیون التی تبث داخل الطرق والمدن بغیة رعایة الناس للقوانین السائدة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وتَعَالَی لَایَخْفَی عَلَیْهِ مَا الْعِبَادُ مُقْتَرِفُونَ فِی لَیْلِهِمْ ونَهَارِهِمْ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خُبْراً، وأَحَاطَ بِهِ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والتعبیر بالعباد تعبیر واسع یشمل جمیع الناس بما فیهم المسلم والکافر والصغیر والکبیر والعالم والجاهل، وتقدیم اللیل علی‌النهار لأنّ اللیل موضع خفی لأغلب العصاة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بِهِ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إلی أنّ اللطیف أحد أسماء اللّه الحسنی ویطلق علی من یلم بأظرف الأمور وأدقّها، إشارة إلی عدم غیاب أصغر أعمال العباد وأخفاها عن علمه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الأَعْیُنِ وَمَا تُخْفِی الصُّدُورُ</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سورة غافر، الآیة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هذه الأمور تستند إلی کون علمه سبحانه وتعالی بجمیع الأشیاء علماً حضوریاً فهو حاضر فی کلّ مکان والکون برمته حاضر لدیه، فلا یخفی علیه شیء ولا یعزب عن علمه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تمسک البعض بمثال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یدنا شیء ننظر إلیه فهل یخفی علینا شیء منه، وبالطبع فإنّ علم اللّه لأعمق وأسمی من ذلک بالنسبة لجمیع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مواصلته لکلامه ولإثبات شدّة الرقابة الإلهیّة علی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أَعْضَاؤُکُمْ شُهُودُهُ، وجَوَارِحُکُمْ جُنُودُهُ، وضَمَائِرُکُمْ عُیُونُهُ، وخَلَوَاتُکُمْ عِیَانُهُ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ولمفردة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عام یشمل الأعضاء التی بها یقوم الإنسان بأعماله، مثل الأیدی والأرجل، وکذلک الأعضاء التی یبدو ظاهریاً لا یقوم بها بعمل کالأضلاع والعظام؛ أمّا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إلی مادتها اللغویّة جرح التی تعنی الاکتساب فهی تقتصر علی الإشارة إلی تلک الأعضاء التی یقوم بواسطتها الإنسان ببعض الأعمال ویحسن بها أو یسییء بها، وعلیه فذکر الجوارح بعد الأعضاء من قبیل ذکر الخاص بعد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باطن الإنسان وتشیر هنا إلی وجدان الإنسان الذی یمثل القاضی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الموضع الذی لا یتواجد فیه عامة الناس، ولما کانت أغلب الذنوب إنّما ترتکب فی الخلوات، فقد رکزت علیها العبارة السابقة</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 شرّاح نهج البلاغة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ما یرتکب من أعمال فی الخلوة وستکون من قبیل حذف المضاف، علی کلّ حال فإنّ هدف الإمام علیه السلام من بیان هذه العبارات الأربع الأخیرة أن یقول لیس لعلم اللّه إحاطة بجمیع أعمال الإنسان فحسب، بل أعضاء الإنسان وجوارحه ووجدانه شهوده وجنوده وعیونه، وإنّ کلّ بقعة من مکان حتی الخلوات لتشهد علی أعمال الإنسان</w:t>
      </w:r>
      <w:r>
        <w:rPr>
          <w:rFonts w:eastAsia="IRNazanin" w:cs="IRNazanin"/>
          <w:color w:val="111111"/>
          <w:sz w:val="28"/>
          <w:szCs w:val="28"/>
          <w:rtl w:val="true"/>
          <w:lang w:bidi="fa-IR"/>
        </w:rPr>
        <w:t>.</w:t>
      </w:r>
      <w:bookmarkStart w:id="1178" w:name="pg12581_148584"/>
    </w:p>
    <w:p>
      <w:pPr>
        <w:pStyle w:val="Heading2"/>
        <w:numPr>
          <w:ilvl w:val="1"/>
          <w:numId w:val="1"/>
        </w:numPr>
        <w:rPr/>
      </w:pPr>
      <w:bookmarkStart w:id="1179" w:name="__RefHeading___Toc1882130_77815467"/>
      <w:bookmarkStart w:id="1180" w:name="_Toc441"/>
      <w:bookmarkEnd w:id="1178"/>
      <w:bookmarkEnd w:id="1179"/>
      <w:r>
        <w:rPr>
          <w:rtl w:val="true"/>
        </w:rPr>
        <w:t xml:space="preserve">الخطبة </w:t>
      </w:r>
      <w:r>
        <w:rPr/>
        <w:t>200</w:t>
      </w:r>
      <w:bookmarkEnd w:id="1180"/>
    </w:p>
    <w:p>
      <w:pPr>
        <w:pStyle w:val="Heading3"/>
        <w:numPr>
          <w:ilvl w:val="2"/>
          <w:numId w:val="1"/>
        </w:numPr>
        <w:rPr/>
      </w:pPr>
      <w:bookmarkStart w:id="1181" w:name="__RefHeading___Toc1882132_77815467"/>
      <w:bookmarkStart w:id="1182" w:name="_Toc442"/>
      <w:bookmarkEnd w:id="1181"/>
      <w:r>
        <w:rPr>
          <w:rtl w:val="true"/>
        </w:rPr>
        <w:t>اشارة</w:t>
      </w:r>
      <w:bookmarkEnd w:id="1182"/>
    </w:p>
    <w:p>
      <w:pPr>
        <w:pStyle w:val="BookText"/>
        <w:rPr/>
      </w:pPr>
      <w:r>
        <w:rPr>
          <w:rFonts w:ascii="Amiri" w:hAnsi="Amiri" w:eastAsia="Amiri" w:cs="Amiri"/>
          <w:color w:val="111111"/>
          <w:sz w:val="28"/>
          <w:sz w:val="28"/>
          <w:szCs w:val="28"/>
          <w:rtl w:val="true"/>
          <w:lang w:bidi="ar-SA"/>
        </w:rPr>
        <w:t xml:space="preserve">فِی مُعَاوِیَة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المرحوم الکلینی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بعبارات مختصرة ومشابهة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الثانی من أصول الکافی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بسندین أحدهما عن الإمام الصادق علیه السلام والآخر عن الأصبغ بن نباتة عن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لما ذکره ابن نباتة من أنّ الإمام ألقی هذه الخطبة علی منبر الکوفة فإنّها جانب من خطبة طویلة اکتفی المرحوم الشریف الرضی منها بهذا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1183" w:name="__RefHeading___Toc1882134_77815467"/>
      <w:bookmarkStart w:id="1184" w:name="_Toc443"/>
      <w:bookmarkEnd w:id="1183"/>
      <w:r>
        <w:rPr>
          <w:rtl w:val="true"/>
        </w:rPr>
        <w:t>نظرة إلی الخطبة</w:t>
      </w:r>
      <w:bookmarkEnd w:id="1184"/>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هذه الخطبة إلی سیاسة معاویة المؤسسة علی الکذب والخداع والمکر والحیلة، وذکر علیه السلام أنّه أعرف بهذه الفنون من السیاسة إلّاأنّ الورع والتقوی وخشیة اللّه لا تدعه أبداً یمارس هذا الأسلوب الرخیص، وصرّح فی آخر کلامه بأنّه ممن لا تنطلی علیه هذه السیاسة فیستغفل ولا یبدی مقاومة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5" w:name="pg12581_148588"/>
      <w:bookmarkStart w:id="1186" w:name="pg12581_148588"/>
      <w:bookmarkEnd w:id="1186"/>
    </w:p>
    <w:p>
      <w:pPr>
        <w:pStyle w:val="BookText"/>
        <w:rPr/>
      </w:pPr>
      <w:bookmarkStart w:id="1187" w:name="pg12581_148588"/>
      <w:bookmarkEnd w:id="1187"/>
      <w:r>
        <w:rPr>
          <w:rFonts w:ascii="Amiri" w:hAnsi="Amiri" w:eastAsia="Amiri" w:cs="Amiri"/>
          <w:color w:val="111111"/>
          <w:sz w:val="28"/>
          <w:sz w:val="28"/>
          <w:szCs w:val="28"/>
          <w:rtl w:val="true"/>
          <w:lang w:bidi="ar-SA"/>
        </w:rPr>
        <w:t>واللّهِ مَا مُعَاوِیَةُ بِأَدْهَی مِنِّی، ولکِنَّهُ یَغْدِرُ ویَفْجُرُ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کَرَاهِیَةُ الْغَدْرِ لَکُنْتُ مِنْ أَدْهَی النَّاسِ، ولکِنْ کُلُّ غُدَرَة فُجَرَةٌ، وکُلُّ فُجَرَة کُفَرَةٌ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غَادِر لِوَاءٌ یُعْرَفُ بِهِ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أُسْتَغْفَلُ بِالْمَکِیدَةِ، وَلَا أُسْتَغْمَزُ بِالشَّدِیدَةِ</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1882136_77815467"/>
      <w:bookmarkStart w:id="1189" w:name="_Toc444"/>
      <w:bookmarkEnd w:id="1188"/>
      <w:r>
        <w:rPr>
          <w:rtl w:val="true"/>
        </w:rPr>
        <w:t>الشرح والتفسیر</w:t>
      </w:r>
      <w:r>
        <w:rPr>
          <w:rtl w:val="true"/>
        </w:rPr>
        <w:t xml:space="preserve">: </w:t>
      </w:r>
      <w:r>
        <w:rPr>
          <w:rtl w:val="true"/>
        </w:rPr>
        <w:t>السیاسة الآثمة</w:t>
      </w:r>
      <w:bookmarkEnd w:id="1189"/>
    </w:p>
    <w:p>
      <w:pPr>
        <w:pStyle w:val="BookText"/>
        <w:rPr/>
      </w:pPr>
      <w:r>
        <w:rPr>
          <w:rFonts w:ascii="IRNazanin" w:hAnsi="IRNazanin" w:eastAsia="IRNazanin"/>
          <w:color w:val="111111"/>
          <w:sz w:val="28"/>
          <w:sz w:val="28"/>
          <w:szCs w:val="28"/>
          <w:rtl w:val="true"/>
          <w:lang w:bidi="fa-IR"/>
        </w:rPr>
        <w:t>إنّ بعض السذج والجهّال فی عصر أمیرالمؤمنین یرون حین مقارنتهم للإمام علی علیه السلام بمعاویة أنّ هذا الأخیر کان أعظم سیاسة منه، وهو ذات الکلام الذی سمع فی القرون اللاحقة من قبل البعض وما زال یکرره الیوم بعض الجاهلین، وعبارات الإمام علیه السلام تعدّ رداً منطقیاً یلقم مثل هؤلاء الأفراد حجراً، حیث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مُعَاوِیَةُ بِأَدْهَی</w:t>
      </w:r>
      <w:r>
        <w:rPr>
          <w:rStyle w:val="FootnoteAnchor"/>
          <w:rtl w:val="true"/>
        </w:rPr>
        <w:footnoteReference w:id="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شدّة الفطنة وتأتی أیضاً بمعنی الکارثة والمصیبة، والمراد فی العبارة هو 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 ولکِنَّهُ یَغْدِرُ ویَفْجُرُ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الخدعة ونقض العهد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الإثم والمعصیة، والواقع أنّ هذا الفجور نتیجة لذلک الغدر، لأنّ الغدر یمهد السبیل للمعصیة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کَرَاهِیَةُ الْغَدْرِ لَکُنْتُ مِنْ أَدْهَی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فی الواقع إلی نقطة مهمّة وهی أنّ السیاسة علی نوعین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سیاسة طائشة ومقرونة بأنواع المعاصی، وبالتالی فهی سیاسة شیطانیّة، وسیاسة عن </w:t>
      </w:r>
    </w:p>
    <w:p>
      <w:pPr>
        <w:pStyle w:val="BookText"/>
        <w:rPr/>
      </w:pPr>
      <w:r>
        <w:rPr>
          <w:rFonts w:ascii="IRNazanin" w:hAnsi="IRNazanin" w:eastAsia="IRNazanin"/>
          <w:color w:val="111111"/>
          <w:sz w:val="28"/>
          <w:sz w:val="28"/>
          <w:szCs w:val="28"/>
          <w:rtl w:val="true"/>
          <w:lang w:bidi="fa-IR"/>
        </w:rPr>
        <w:t>تدبیر مفعم بالورع والتقوی، وبالتالی فهی سیاسة رحمانیّة، وفی الواقع تتفاوت السیاستین وتبعاً لذلک تتفاوت نتائجهما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والسیاسة بالمعنی الأوّل لا تعرف من حد خلقی ودینی وإنسانی ووجدانی، وتقضی علی کلّ قانون أو مبدأ أو ضابطة تشکل خطراً علیها، علی غرار ما نلاحظه الیوم فی عالم السیاسة الذی یحکم الشرق والغرب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الصنف الثانی فتخضع فیه السیاسة لأطر معینة حدودها القیم والمثل الدینیّة والإنسانیّة والوجدان والضمیر؛ فهی لا تعتمد الظلم والجور والمعصیة قط سیما تجاه العزل من الأفراد الأبریاء؛ ولا تسمح بالغدر والخیانة والفجور ونقض العهود والمواثیق، وترفض التسلط والتوسع وبالتالی تری وجود بعض الخطوط الحمراء التی لا یمکن 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أشار الإمام علیه السلام فی مواصلته لکلامه إلی أولئک الأفراد الذین انتهجوا الغدر والفجور لیعتمدوهما کوسیلة لسیاساتهم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کُلُّ غُدَرَة فُجَرَةٌ، وکُلُّ فُجَرَة کُفَرَةٌ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غَادِر لِوَاءٌ یُعْرَفُ بِهِ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غَادِر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 عن النّبی الأکرم صلی الله علیه و آله روته أغلب المصادر،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 فی نیل الأوطار، والبخاری فی صحیحه، وقال الشوکانی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 علیه</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نیل الأوطار،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وصحیح البخاری،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 فی اختتامه لهذا الکلام وحتی لا یتصور أحد أنّ الإمام علیه السلام بما هو علیه من نقاء القلب تنطوی علیه سیاسة الغدر والمکر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أُسْتَغْفَلُ بِالْمَکِیدَةِ، ولَا أُسْتَغْمَزُ</w:t>
      </w:r>
      <w:r>
        <w:rPr>
          <w:rStyle w:val="FootnoteAnchor"/>
          <w:rtl w:val="true"/>
        </w:rPr>
        <w:footnoteReference w:id="948"/>
      </w:r>
      <w:r>
        <w:rPr>
          <w:rFonts w:ascii="Amiri" w:hAnsi="Amiri" w:eastAsia="Amiri" w:cs="Amiri"/>
          <w:color w:val="111111"/>
          <w:sz w:val="28"/>
          <w:sz w:val="28"/>
          <w:szCs w:val="28"/>
          <w:rtl w:val="true"/>
          <w:lang w:bidi="ar-SA"/>
        </w:rPr>
        <w:t>بِالشَّدِیدَةِ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فی الواقع رد علی أولئک الذین یزعمون أنّه لا یمکن مواجهة أولئک الفجرة سوی من قبل أمثالهم ولیس أمام الفرد المتدین سوی الوقوع فی مخالبهم، </w:t>
      </w:r>
      <w:bookmarkStart w:id="1190" w:name="pg12581_148592"/>
    </w:p>
    <w:p>
      <w:pPr>
        <w:pStyle w:val="BookText"/>
        <w:rPr/>
      </w:pPr>
      <w:bookmarkEnd w:id="1190"/>
      <w:r>
        <w:rPr>
          <w:rFonts w:ascii="IRNazanin" w:hAnsi="IRNazanin" w:eastAsia="IRNazanin"/>
          <w:color w:val="111111"/>
          <w:sz w:val="28"/>
          <w:sz w:val="28"/>
          <w:szCs w:val="28"/>
          <w:rtl w:val="true"/>
          <w:lang w:bidi="fa-IR"/>
        </w:rPr>
        <w:t>فمضمون کلام الإمام علیه السلام هو إنّ الإنسان قد لا یکون من أهل الخداع والفجور والخیانة ولکن یعرف طریقة أهل الغدر والخیانة حتی لا یقع فی شباکهم ویخدع بالأعیبهم</w:t>
      </w:r>
      <w:r>
        <w:rPr>
          <w:rFonts w:eastAsia="IRNazanin" w:cs="IRNazanin"/>
          <w:color w:val="111111"/>
          <w:sz w:val="28"/>
          <w:szCs w:val="28"/>
          <w:rtl w:val="true"/>
          <w:lang w:bidi="fa-IR"/>
        </w:rPr>
        <w:t>.</w:t>
      </w:r>
    </w:p>
    <w:p>
      <w:pPr>
        <w:pStyle w:val="Heading3"/>
        <w:numPr>
          <w:ilvl w:val="2"/>
          <w:numId w:val="1"/>
        </w:numPr>
        <w:rPr/>
      </w:pPr>
      <w:bookmarkStart w:id="1191" w:name="__RefHeading___Toc1882138_77815467"/>
      <w:bookmarkStart w:id="1192" w:name="_Toc445"/>
      <w:bookmarkEnd w:id="1191"/>
      <w:r>
        <w:rPr>
          <w:rtl w:val="true"/>
        </w:rPr>
        <w:t>تأمّل</w:t>
      </w:r>
      <w:bookmarkEnd w:id="1192"/>
    </w:p>
    <w:p>
      <w:pPr>
        <w:pStyle w:val="Heading4"/>
        <w:numPr>
          <w:ilvl w:val="3"/>
          <w:numId w:val="1"/>
        </w:numPr>
        <w:rPr/>
      </w:pPr>
      <w:bookmarkStart w:id="1193" w:name="__RefHeading___Toc1882140_77815467"/>
      <w:bookmarkStart w:id="1194" w:name="_Toc446"/>
      <w:bookmarkEnd w:id="1193"/>
      <w:r>
        <w:rPr>
          <w:rtl w:val="true"/>
        </w:rPr>
        <w:t>السیاسة الإنسانیّة والسیاسة الشیطانیّة</w:t>
      </w:r>
      <w:bookmarkEnd w:id="1194"/>
    </w:p>
    <w:p>
      <w:pPr>
        <w:pStyle w:val="BookText"/>
        <w:rPr/>
      </w:pPr>
      <w:r>
        <w:rPr>
          <w:rFonts w:ascii="IRNazanin" w:hAnsi="IRNazanin" w:eastAsia="IRNazanin"/>
          <w:color w:val="111111"/>
          <w:sz w:val="28"/>
          <w:sz w:val="28"/>
          <w:szCs w:val="28"/>
          <w:rtl w:val="true"/>
          <w:lang w:bidi="fa-IR"/>
        </w:rPr>
        <w:t>حقیقة السیاسة هی التدبیر وإدارة الحکومة ورعایة شؤون الناس، وهو أمر متعارف علیه منذ قدیم الزمان فی المجتمعات البشریّة، وقد حکمت تلک المجتمعات من قبل بعض الساسة طالحین کانوا أم 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والسیاسة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طائشة وأخری حکیمة، أمّا السیاسة الطائشة فهی تلک السیاسة التی لا تؤمن بأی مانع أو رادع من أجل تحقیق أهدافها فتبیح کلّ شیء فهی تقتل المتهم والبریء وتهدم البیوت العامرة والخالیة، وتتشبث بکلّ حیلة وکذب وغش، وإذا ما عقدت اتفاقیة وتعارضت مستقبلاً مع أهدافها نقضتها، وبالتالی فهی لا ترحم الولد والأب والاُم، ومن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السیاسة لا تعرف من معنی للأب والاُم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قرأنا فی التاریخ أنّ الخلیفة العباسی هارون الرشید قال لابنه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نازعتنی الملک لأخذت الذی فیه عیناک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استقبل المأمون جسد أخیه الأمین بفرح وسرور، وما أکثر أمثال هذه الحوادث فی تاریخ العرب والعجم والشرق والغرب والتی أشار القرآن الکریم إلی نماذجها بشأن فرعون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فِرْعَوْنَ عَلاَ فِی الأَرْضِ وَجَعَلَ أَهْلَهَا شِیَعاً یَسْتَضْعِفُ طَآئِفَةً مِّنْهُمْ یُذَبِّحُ أَبْنَآءَهُمْ وَیَسْتَحیْیِ نِسَآءَهُمْ إِنَّهُ کَانَ مِنَ الْمُفْسِدِینَ</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سورة القصص، الآیة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السیاسة الحکیمة والإنسانیّة فهی السیاسة التی تعتمد الأسس المشروعة </w:t>
      </w:r>
    </w:p>
    <w:p>
      <w:pPr>
        <w:pStyle w:val="BookText"/>
        <w:rPr/>
      </w:pPr>
      <w:r>
        <w:rPr>
          <w:rFonts w:ascii="IRNazanin" w:hAnsi="IRNazanin" w:eastAsia="IRNazanin"/>
          <w:color w:val="111111"/>
          <w:sz w:val="28"/>
          <w:sz w:val="28"/>
          <w:szCs w:val="28"/>
          <w:rtl w:val="true"/>
          <w:lang w:bidi="fa-IR"/>
        </w:rPr>
        <w:t>بغیة الوصول إلی الهدف ولا تنتهک قط حدود الأحکام الشرعیّة والمبادئ الإنسانیّة، وتجری العدل بحقّ العدو والصدیق؛ وترعی الأمانة، وتلتزم بالعهود والمواثیق وتنظر بعین الاعتبار إلی الإنسان وکرامته وعزته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أصحاب السیاسة الحکیمة والإنسانیّة مهما کانوا قلائل مقارنة بأصحاب السیاسة الشیطانیّة، قد یعانون من المشاکل والمعضلات، إلّاأنّهم ظلّوا ناصعی الجبین فی التاریخ وأضحت سیاستهم قدوة للبشریّة برمتها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والنموذج البارز للصنف الأوّل من السیاسة، معاویة ورهطه فی الشام، والنموذج الجلی الواضح للسیاسة بصنفها الثانی أمیرالمؤمنین علی علیه السلام، وهو ما أذعن له العدو والصدیق سوی تلک الثلة المتعصبة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واستناداً إلی مبادئ مذهبه قارن بین سیاسة أمیر المؤمنین علیه السلام فی إدارة البلاد والسیاسة التی انتهجها عمر،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 أنّ عمر کان أسوس من أمیرالمؤمنین وإن کان هو أعلم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فی الرد علی هذه النظریة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سیاسة علی هی سیاسة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استاذه أبو جعفر النقیب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سیاسة علی علیه السلام هی ذاتها سیاسة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تطرق إلی شرح کلمات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السنی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مقارنة سیاسة علی علیه السلام ومعاویة وإلیک خلاصة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البعض أنّ معاویة کان أسوس من علی علیه السلام وهذا خطأ کبیر، ثم واصل کلامه فی إبطال هذا الکلام حیث صرّح بأنّ علیّاً علیه السلام لم یعمل فی الحروب سوی بما وافق القرآن والسنّة، بینما کان معاویة یخالف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علیه السلام یوصی الجیش بعدم البدء بالقتال وتعقیب الهاربین والإجهاز علی المجروحین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لم یکن معاویة یرعی أیّاً من هذه الوصایا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فرغ ابن أبی الحدید من نقل هذا الکلام اتّجه صوب بعض الإشکالات التی </w:t>
      </w:r>
    </w:p>
    <w:p>
      <w:pPr>
        <w:pStyle w:val="BookText"/>
        <w:rPr/>
      </w:pPr>
      <w:r>
        <w:rPr>
          <w:rFonts w:ascii="IRNazanin" w:hAnsi="IRNazanin" w:eastAsia="IRNazanin"/>
          <w:color w:val="111111"/>
          <w:sz w:val="28"/>
          <w:sz w:val="28"/>
          <w:szCs w:val="28"/>
          <w:rtl w:val="true"/>
          <w:lang w:bidi="fa-IR"/>
        </w:rPr>
        <w:t>أوردها البعض علی سیاسة علی علیه السلام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علی علیه السلام حین بویع له بالخلافة فی المدینة أقر معاویة علی الشام إلی أن یستقر الأمر له ثم یعزله، وقال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کان یعلم أن إقراره أقوی لحال معاویة وأکّد فی الامتناع من البیعة، فلا یبقی بعد ذلک من عذر لعزله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حین ملک شریعة الفرات فی صفین هلّا منعها عن معاویة وأهل الشام، فکان یأخذهم قبضاً بالأیدی بعد أن ملکها معاویة فمنعها عنه وعن أهل العراق؟</w:t>
      </w:r>
    </w:p>
    <w:p>
      <w:pPr>
        <w:pStyle w:val="BookText"/>
        <w:rPr/>
      </w:pPr>
      <w:r>
        <w:rPr>
          <w:rFonts w:ascii="IRNazanin" w:hAnsi="IRNazanin" w:eastAsia="IRNazanin"/>
          <w:color w:val="111111"/>
          <w:sz w:val="28"/>
          <w:sz w:val="28"/>
          <w:szCs w:val="28"/>
          <w:rtl w:val="true"/>
          <w:lang w:bidi="fa-IR"/>
        </w:rPr>
        <w:t>وقال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یستحل ما استحله معاویة من تعذیب البشر بالعطش؛ فإنّ اللّه تعالی ما أمر أحداً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علیه السلام أخطأ حین محی اسمه من الخلافة فقوی الشبهة فی نفوس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احتذی فی ذلک لما دعی إلیه واقترحه الخصم علیه، فعل رسول اللّه صلی الله علیه و آله فی صلح الحدیبیة، حین أصر زعماء الشرک علی محو اسمه من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لم یرض ذلک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أقدم علیه بنفسه، وأخبره النّبی صلی الله علیه و آله بذلک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علیه السلام کان غیر مصیب فی ترک الاحتراس، فقد کان یعلم کثرة أعدائه؟</w:t>
      </w:r>
    </w:p>
    <w:p>
      <w:pPr>
        <w:pStyle w:val="BookText"/>
        <w:rPr/>
      </w:pPr>
      <w:r>
        <w:rPr>
          <w:rFonts w:ascii="IRNazanin" w:hAnsi="IRNazanin" w:eastAsia="IRNazanin"/>
          <w:color w:val="111111"/>
          <w:sz w:val="28"/>
          <w:sz w:val="28"/>
          <w:szCs w:val="28"/>
          <w:rtl w:val="true"/>
          <w:lang w:bidi="fa-IR"/>
        </w:rPr>
        <w:t>وقال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إن کان قادحاً فی السیاسة والتدبیر فلیکن قادحاً فی سیاسة رسول اللّه صلی الله علیه و آله الذی لم یکن یرضی بذلک</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ولابن أبی الحدید کلمات أکثر من ذلک حیث أفرد أکثر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فی شرح ذیل هذه الخطبة للبحث المذکور ولا یسعنا ذکرها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ذکره ما ذکره فی آخر کلّ هذه الأبحاث،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بما أوضحناه فساد قول من قال إنّ تدبیره علیه السلام وسیاسته لم تکن صالحة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أصحُّ النّاسِ تَدْبیراً وأحْسَنُهُمْ سِیاسَةً وإِنَّمَا الْهَوی والْعَصَبیَّةُ لا حیلَةَ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هنا تمّ وبحمد اللّه الخطبة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أمیرالمؤمنین علی بن أبی طالب علیه السلام فی نهج البلاغة ومن الجزء السابع لهذا الکتاب القیم، نشکر اللّه تعالی علی توفیقه ومنّه أن یسّر لنا هذا الطریق، ونسأله أن یظلّلنا بغمام لطفه وکرمه کی نتمّ الأجزاء الآتیة من هذا السفر المبارک إن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نحمده أن نال هذا الشرح إعجاب ورضا الطوائف المختلفة من الناس انتخب بعنوان أفضل کتاب لسنة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ونأمل أن یفتح هذا الشرح فصلاً جدیداً بین الشروح المطروحة لنهج‌البلاغة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أننا تلقّینا ببالغ الأسی والحزن رحیل وفقدان أحد الإخوة العاملین الأعزّاء معنا، ألا وهو العالم الفاضل والمتتبع المتبحر المغفور له المرحوم حجّة الإسلام والمسلمین الحاج الشیخ إبراهیم البهادری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المرحوم رجلاً فاضلاً، جاداً، منظماً، مخلصاً، متّقیاً، ومحققاً بارعاً، حیث أقدم علی تحقق أکثر من عشرین کتاباً من کتب العلماء الکبار، وترک من بعده تراثاً قیّماً، نسأل اللّه تعالی أن یغمده برحمته الواسعة إنّه قریب مجیب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الَّذِینَ سَبَقُونَا بِالْإِیمَانِ وَلَا تَجْعَلْ فِی قُلُوبِنَا غِلاًّ لِلَّذِینَ آمَنُوا رَبَّنَا إِنَّکَ رَءُوفٌ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نهایة الجزء السابع لنفحات الولایة فی شرح نهج البلاغة لأمیرالمؤمنین علیه السلام</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الموافق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الآیتان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ارتکاس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الانقلاب وعودة الشیء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الطغیان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الشیء الزائد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الخضوع والتواضع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الآیتان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موطدات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التثبیت والإحکام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العمود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ما یستند علیه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الطاعة والانقیاد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الصعود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شدّة الظلمة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أرباب اللغة بمعنی الستر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جلابیب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ثوب واسع تلبسه المرأة فوق ثیابها وتغطی به رأسها وهو أقصر من العباءة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اللیل المظلم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المکان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معنی واسع یشمل کلّ قرین ومثیل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لابدّ من الإلتفات إلی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بصیغة المجهول فی متن نهج البلاغة لصبحی الصالح ولا یبدولها أی مفهوم صحیح، بینما ذکرها أغلبیة الشرّاح مثل المرحوم ابن میثم ومغنیة وعبده والتستری والخوئی والجعفری بصیغة المعلوم والحقّ ما ذکروه، أمّا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یَنْظُرُ 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ذات معنی بصیغة المعلوم إلّاأنّها أنسب مع العبارة اللاحقة بصیغة المجهول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من الآیات التسع ما وردت الإشارة إلیها فی آیات مختلفة من القرآن الکریم، وهی عبارة عن الجرادوالقمّل والضفادع والدم والریاح العاصفة والعصا والید البیضاء والقحط الشدید الذی أصاب الفراعنة وآفات الفاکهة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الغلبة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وکسر الواو وتشدیدها وکسر الهاء کلمة توجع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عمار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فی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خزیمة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خزیمة بن ثابت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قیس بن سعد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یهجموا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الدخول أو الحملة غفلة ویراد بها فی بعض الموارد القوّة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کثرت أقوال شرّاح نهج البلاغة التی لا تخلو من تکلّف فی تفسیرهم لهذه العبارات والمعطوف علیه فی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حلالها وحرامها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أن تکون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المعنی أنّ للأنبیاء ثلاثة وظائف أخری والتی شرحناها آنفاً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الوسیط،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البدع والرأی والمقاییس،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الجاثیة،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شعر مقدمة الرأس وهی إشارة لقدرة اللّه وکنایة عن هیمنته علی کلّ شیء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بمعنی التصرف وکل تغییر إشارة إلّاأنّ بیده کلّ حرکاتکم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من تغطیة شیء بالقهر والغلبة وتعنی هنا الغلبة وتسلطالموت علی الإنسان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الیقظة فی اللیل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الضعف وتتعدی فی باب الأفعال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طور،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الإدراک بواسطة الحواس ومادته شعور بمعنی الاحساس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مرءاة تطلق أحیاناً علی العین حیث تنعکس فیها صور الموجودات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الحضور والمجالسة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الصافات، الآیتان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التنظیم والترتیب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ظاهر جلد البدن وتأتی بمعنی الإنسان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المفید والحاکم والمدبر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الحجر الأملس لا شقوق فیه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الأمامی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هنا عن أرجل الجرادة أو أیدیها القوسیّة الشکل وتمسک بهما الأوراق والسیقان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الوثوب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النحافة ومستدقة بمعنی نحیفة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التراب والتعفیر بمعنی التمریغ بالتراب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الشق ثم اطلق علی ما فی الوجه ووردت هنا بمعنی جانبی الوجه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لدی الطیور وبما أنّ الریش غالباً ما یکون للزینة فقد اطلقت هذه المفردة علی الثیاب‌المزینة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الثبات وأرسی بمعنی أثبت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الرطوبة والبلل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تتابع المطر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یدوم فی سکون بلا رعد ولا برق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الیبس الناشیء من عدم نزول المطر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السواد واللیالی الظلماء والمعنی الأوّل هو المطلوب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البرد وقیل إنّها مفردة فارسیة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الإلتفات إلی أنّ الکلمات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 وقد ولولا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العبارات الثلاث فاعل للأفعال منعت وحمد وجنبت ومفعولها قدمه وأزلیّة وتکملة، وتعود الضمائر المؤنثة فی منعتها وحمتها وجنبتها إلی المخلوقات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فی سقف أقصی الفم وقیل معلقة بالحلق ومن هنا فهی تطلق علی الحلق وقدوردت فی هذه الخطبة بهذا المعنی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الشقّ الذی یوجد فی الحائط أو فی غیره وتعنی هنا ثقب‌الأذن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الثقل الذی یوجب الاعوجاج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التساقط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الانشقاق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النبأ،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هذا الموضوع فی التفسیر الأمثل ذیل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والآیة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خاسئة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الذلّة وخاسیء بمعنی الذلیل والعاجز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العری ورفع غطاء شیء ثم استعملت بمعنی الضعف والتعب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الموضوع فی الجزء الأوّل من نفحات الولایة بحث المعاد الجسمانی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المهاجم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الروایات فی جمیع الکتب المؤلفة بشأن المهدی علیه السلام بما فیها کتب الفریقین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کنایة عن الحوادث التی تزعج الإنسان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جهاز 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اطار صغیر أصغر قلیلاً من سنام الناقة یوضع علیها لیجلس علیها الراکب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العنق والسنام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مادة زمان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ابراهیم،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بمعنی واحد أی مدّة الحیاة، وقال البعض یطلق العمر علی الأربعین سنة الأُولی والعمر بضمتین علی جمیع العمر أو الشق الثانی منه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الإلتفات إلی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محذوفة فی بعض نسخ صبحی الصالح لکنّها موجودة فی النسخ المصححة ولیس للعبارة من معنی صحیح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المستضعف،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المشکل وصعوبة فهم الشیء ومجییء المفردتین صعب ومستصعب‌مع بعضهما، للتأکید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عدّة معان ومنها الهجوم الذی یناسب العبارة المذکورة ومن‌معانیهاالرفع ورفع الرجل بمعنی شروع الحرکة أی قبل حرکة الفتنة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تطأ فی خطامها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کون الفتنة کالدابة فی ارسالها وطیشها ولا قائد لها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هذه الروایة مع اختلاف طفیف 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فضائل شاذان بن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46251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مادة هجرة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یثنیه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فی الأصل طی الخبر وحین تقترن بالعطف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طی الضلع وهی کنایة عن الانصراف عن الشیء وعدم الاهتمام به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القبر والتراب وهذا هو المعنی المراد بها أی القبر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الحزن الذی یصیب الإنسان فی أوقات الشدّة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الموضع المرتفع ثم اطلق علی مواقف یوم القیامة أو عالم البرزخ الذی یطلع فیه الإنسان علی نتیجة أعماله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الخوف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جوانب الصدر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سدّ الشیء واستکاک الاسماع صممها علی أعتاب الموت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أو اللحد فی وسط القبر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 الشیء کما تطلق علی السد الکبیر ومل الحفرة بالتراب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العریض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الصدر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قدیم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المهزول ویقابل السمین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زحزحوا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قهقهة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الإبعاد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حکم شهر رمضان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الإعادة وتعنی هنا قبول العذر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فالتعبیر عن الجد بهذا الأسم لعظم مقامه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المولود مع غیره فی بطن واحدة ویقال لهما التوأمان، ثم اطلق علی کلّ شیء یقترن بآخر ویشیر فی العبارة المذکورة إلی أنّ نعم اللّه سبحانه وتعالی لیست مفردة بل مقرونة عادة بالعدید من النعم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الإبتعاد لکنها تعطی معنی الإیجاب حین تقترن بکلمة النفی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اهطعوا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الاندفاع سریعاً نحو الشیء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الإلحاح علی الشیء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ارحضوا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الغسل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الموت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عفیف النفس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المشتاق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تشیموا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إلیه أین یمطر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الذی یقدح منه البرق و جاء أیضاً بمعنی السیف البراق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مناداة الحیوانات ثم اطلقت علی المناداة بصورة عامة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الخادع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منهوبة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المتصدیة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المرأة تتعرض إلی الرجال وتمیلهم إلیها من مادة تصدی بمعنی التعرض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الظهور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الصعبة علی راکبها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علی من یقف علی رجل ویستعد للقیام بعمل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وسیاق من مادة سوق بمعنی التقدم والاندفاع وعلیه فالعبارة علی ساق وسیاق أنّ أهل الدنیا یتأهبون للحرکة للعالم الآخر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لحاق وفراق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نقطتان متقابلتان بمعنی الإلتحاق والانفصال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مهارب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مکان الهروب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القلعة الحصینة والملجأ</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رمت ویقال لهذه الألفاظ کأنّها ترمی من الفم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الحذق وحسن التدبیر والتصرف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القلب والخاطر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الدخان،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الثوب ویستعمل أحیاناً بمعنی لبس الثوب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افتخر ورأی نفسه عزیزاً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مطرود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الأخذ بسرعة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التکبّر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 هذا المعنی سورة السجدة،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اللین والرخصة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المنطقة المحظورة من حمی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المنع والاعراض</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 من السهم، إشارة إلی أنّ الشیطان استعد لاطلاق سهمه علیکم والمفردة‌تشیر إلی هذا المعنی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استوفی مد قوسه ویطلق أیضاً علی کلّ عمل بمنتهی السعی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استئصال الشیء أو جره مثل مد القوس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الحیوان الجامح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الطماعیة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واحد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ظهرت کما یطلق علی النبات بدون ساق لأنّه یظهر من الأرض و یطلق علی‌النجوم لأنّها تظهر فی السماء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العظیم البارز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 والمتعب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اقحموکم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العمل دون تروی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حمل شخص بالقوّة علی عمل معین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الملاجئ والکهوف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یلجا إلیه المارة عند المشاکل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المشاکل والمهالک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اوطأوکم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الوطئ بالارجل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فی الأصل الضخامة والغلظة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قتل العدو</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القطع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 أو خرم الانف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توضع فی أنف البعیر فیشد فیها الزمام ویسحب عند الجماح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الانزعاج والمحدودیة الشدیدة وتعنی فی الأصل‌اجتماع الأشجار والتفافها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الشدّة والغضب، وفی الأصل بمعنی الحدّة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کان کلّ موجود عظیم یمتاز عن الآخرین فقد اطلق علی الجد وورد فی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 تعالی جَدُّ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عظمة اللّه والمعنی المراد بها قطع العلاقة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یقتنصون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یصیدون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لغویاً الأصابع ورؤوس الأصابع والشخص الذی تقطع بنانه لا یقوی علی العمل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أهم موضع فی الشیء وتطلق الحومة علی القسم الرئیسی من القتال أو الذل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نخوات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الکبر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الفساد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الدخول فی فعل بقصد الافساد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ما یخرج من الفم من اللعاب وفی الأصل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النفخ واستعملت هنا لخروج مقدار من اللعاب حین النفخ علی الشیء وهی کنایة عن وساوس الشیطان فی العبارة، السائد بین السحرة أنّهم یقرأون بعض الأوراد عند السحر وینفخون علی الشخص المطلوب فهی کنایة عن الوسوسة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الآیتان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المتبنی أی الولد من أب آخر ومن ینسب نفسه لآخر، وبما أنّ مثل هؤلاء الأفراد لا یمتلکون نسباً واضحاً یطلق علیهم الأدعیاء ووردت بمعنی عدیم النسب أو ابن الزنا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الهجوم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المعنی ولکن یأتی بمعنی الفاسد أیضاً وهذا ما أرید به فی العبارة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طرح مقدار من لعاب الفم وحیث یقترن بالنفخ فقد وردت بمعنی النفخ أیضاً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الإقامة فی موضع، وعلیه فالمثوی بمعنی المنزل والمکان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الجهة والجانب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تشیر فی العبارة إلی عوامل ظهور الکبر والغرور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الأصل‌کلمة 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السوار الذی یوضع فی الید للزینة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طوی الشیء، أو تقریب شیء من آخر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کتف الانسان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العودة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محل الفائدة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المنفع ولذلک یقال منتجع لمکان الراحة والمتنزّه أیضاً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ملقی رحالهم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محط رحالهم،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الصحراء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خلو المکان من السکن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البعیدة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التلیین والتبعید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منخفضات الأراضی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السقوط والوقوع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الطرق الواسعة بین الجبال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فتح الساقین وتبعیدهما عن بعضهما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التحریک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الهرولة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الشعر مع تلبد فیه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 بدنه الغبار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مناظرهم مشوّهة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الترک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اعفاء الشعور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ترک الشعر بلا قص</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الهمزه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أو بکسر أو بضم الهمزه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التسلیم والانقیاد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الشرّاح والمفسرون فی ترکیب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ذلِکَ ما حَرَسَ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الظلم والتکبّر، وعلی هذا الضوء یصبح مفهوم الجملة أنّ اللّه حفظ عباده من هذه الأمور الثلاثة بواسطة الصوم والصلاة والزکاة، وقال المرحوم الشارح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سببیة وما مصدریة ومعنی الجملة إنّ اللّه لهذا السبب حفظ عباده عن الکبر والغرور والظلم بواسطة الصلاة والصوم والزکاة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ونوافلها،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التمریغ فی التراب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التراب والغبار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الشیء الثمین والقیم،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عتاق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القسم المهم من وجه الإنسان، هی الجبهة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نفیس، ثمین، شریف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الظهر ویأتی بمعنی الأصل والمراد المعنی الأوّل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القهر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یطلع ویظهر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الطلوع والظهور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الکفّ والمنع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لسان العرب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التنعّم ویقال عادة‌للشخص أغرته وفرة النعمة وساقته للطغیان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المحلّ و مواقع النعم إشارة إلی النعم التی یستفاد منها والمراد من الآثار اللذات التی تتوفر لأصحاب النعم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العهد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البحث عن شیء أو إجبار الآخرین علی العمل وکذلک‌الاستمرار أی أنّ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استمرارهم فی عذاب بنی اسرائیل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الشجرة المرة المذاق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اطلقت علی کلّ حادث مریر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أکاسرة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بکسر وفتح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عام لملوک ایران قبل الإسلام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عام لملوک الروم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یحتازونهم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التملک والمعنی المراد فی هذه العبارة أنّهم یقبضونهم عن الأرضی الخصبة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الخصبة والزراعیة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مر ذات ریحة طیبة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التی تهفّ فیها الریاح أی تهب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الشیء القلیل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الشدّة؛ وتأتی بمعنی الحبس أیضاً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موؤودة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فی‌الأصل الثقل، ثم اطلقت علی البنت التی کانت تدفن وهی حیّة فی عصر الجاهلیّة أیضاً، لأنّهم کانوا یخفونها تحت التراب ویضعون فوقها الکثیر من التراب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فی‌الأصل الهجوم، وحین یکون الهجوم من کلّ جانب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غارات مشنونة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من کلّ جانب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الاقامة باطمئنان فی مکان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الذال وکسرها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کلّ شیء مثل قلة الجبال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الحمایة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وشاهدنا آثار هذا الأمر القرآنی وتعلیمات الإمام فی أیّامنا هذه، وقد أعدّ أعداء الإسلام والاستعمار الغربی خططاً جهنمیّة ضد البلدان الإسلامیّة ولبنان لیسیطروا علیها بواسطة عملائهم فی المنطقة، لکی تضمن حمایة إسرائیل من جانب ولتکون قاعدة من جانب آخر للتطاول علی سائر البلدان الإسلامیّة غیر أنّ الشعب اللبنانی عبّر عن وحدته فی ذلک الیوم التاریخی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لیخرج بتلک المسیرات الملیونیة ویطلق الشعارات المعادیة للامبریالیة فأفشل تلک الخطط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وَمَکَرُوا وَمَکَرَ اللّهُ وَاللّهُ خَیْرُ الْمَاکِرِینَ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عاش فی عصر الجاهلیّة؛ وروی حفیده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 بن منهب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جده أوس بن الحارثة قدم علی النّبی صلی الله علیه و آله وبایعه مع سبعین نفر من 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تستبطئوا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السرعة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فی‌الأصل الحصول علی شیء بالقوّة، وردت بمعنی العقاب لأنّهم یقبضون علی المجرم بالقوّة حین العقوبة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التی یتجمع فیها الماء، ویقال للغرف والصالات الواسعة فی البیوت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فی الأصل من الصاعقة التی تسبب 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اطلقت علی الهلاک أو الخوف الذی یصیب قلب الإنسان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السقوط والخفقان والعطل والسکوت، ومفردة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علی وقت الطعام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الاهتزاز والارتعاد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نقلت هذه العبارة عن عبدالرحمن الشرقاوی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الخطأ الذی ینشأ عن عدم الرؤیة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الفطیم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أنّ علی بن أبی طالب علیه السلام کان أول الناس إسلاماً بصورة مفصلة فی الجزء الثالث من هذا الکتاب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أکثر راجع التفسیر الأمثل،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تُسَبِّحُ لَهُ السَّمَاوَاتُ السَّبْعُ وَالأَرْضُ وَمَنْ فِیهِنَّ وَإِنْ مِّنْ شَیء إِلَّا یُسَبِّحُ بِحَمْدِهِ وَلَکِنْ لاَّ تَفْقَهُونَ تَسْبِیحَهُمْ إِنَّهُ کَانَ حَلِیماً غَفُوراً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للعلّامة التستری،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الخیانة، وتعنی فی العبارة أنّهم لا یخونون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الاعتدال وتشمل الاعتدال فی کلّ شیء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الجهاد،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الخطبة تعنی التقلیل، وإن استعملت فی العین عنت‌الخفض أی خفض الرأس بغیة عدم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غلق العین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فی‌الأصل اللین والضعف وإن استعملت بشأن الحیاة فإنّها تعنی الحیاة الهانئة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آداب دخول الحمام،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الکلمة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إخراج الهواء من الرئة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إدخال الهواء إلی داخل الرئة؛ لکن صرح البعض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إخراج الهواء مع صراخ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إدخال الهواء مع وأنین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القرآن، باب فی قراءته،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الآیتان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الرغبة المقرونة بالخوف؛ یعنی خائفون من التقصیر فی اعمالهم، کما تعنی من یخشی علی آخر یحبّه تعرضه لبعض الحوادث</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فضل الإیمان علی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الخوف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الشخص الخائف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الخوف والرجاء،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ظلال نهج‌البلاغة،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فحشه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لکلّ مَن تجاوز حد الاعتداء وبلغ الحد الفاحش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یقال فحشاء للأعمال والأقوال القبیحة‌والمنکرة، وأخذت المفردتان فاحشة وفحشاء من هذا أیضاً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الحرکة الشدیدة والصعبة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الزلازل للشدائد من الأحداث</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فی‌الأصل الثقل ویقال الوقور للشخص الذی لا یضطرب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ینابز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الآخرین بلقب سییء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التنابز بالألقاب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یدعو الآخرین‌ویذکرهم بألقاب سیئة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التقریع والفرح لحزن الآخرین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الرسائل،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للتستری،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الآیة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سورة آل عمران، رواه أبوسعید الخدری عن النّبی صلی الله علیه و آله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أثر الشیء ثم اطلقت الغمرة والغامر علی ما ازدحم وکثر من الماء</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الماء والغذاء وکل ما یحشر فی الحلقوم وحیث یشعر الإنسان بأنّ شیئاً یحشر فی حلقه عند الغم فقد عبّر عن ذلک بالغصّة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یعمدونکم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أنّهم یعتمدون کلّ وسیلة للقدح بکم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یرصدونکم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الاستعداد للمراقبة وبمعنی التربص والارتقاب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المرض ودوّی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مشبهه علی وزن 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بمعنة المریض ومؤنثه دوّیة ولکن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دمار من هذه المادة بمعنی ما یعالج به المرض</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الشخص الذی یحسد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المطروح علی الأرض وله معنی اسم المفعول بمعنی المطروح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الحزن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البقره، الآیة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والتفسیر فوق أحد تفاسیر هذه الآیة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الأشیاء المحببة أو الشیء النفیس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یمّوهون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تزیین الشیء للاضلال ومزج الحقّ بالباطل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الجماعة من النساء والرجال من ثلاثة إلی العشرة وتشیر هنا إلی قلة عددهم وکثرة خطرهم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السم ویقال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ما یلسع، مثل حمة وحرارة الشمس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استفتحوا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فی‌الأصل الفتح، وعلیه فالاستفتاح طلب الفتح والعون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استنجحوا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والوصول إلی المطلوب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استمنحوا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فی‌الأصل اعطاء لبن الحیوان للحیوان ثم اطلقت علی مطلق البذل والعطاء، وعلیه استمناح تعنی التماس العطاء</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الاعراض والانحراف والمیل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الذهول من شدّة الهم والغم ولذلک یقال الواله للعاشق المغموم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أحیاناً القرض وأحیاناً الجزاء والحساب وهو المعنی المطلوب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زرع؛ بمعنی الخلق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معنی المصدر واسم المصدر ویعنی التعب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وثائق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یعتمد علیه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حقیقة، معناه معروف، ولکن أخذه بعض شرّاح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الرایة‌الذی لم یعثر علیه فی أی قاموس لغوی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کانت فی‌الأصل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وجزمت لأنّها وقعت جزاء لشرط مقدر، فأصبحت تؤلْ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العودة، وعلی هذا الأساس فإنّ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تؤل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أنّها تعیدکم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الستر والحاجز</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الاستراحة والهدوء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الملجأ والحصن ویقال أحیاناً للجبال العالیة التی تحمی الناس من الفیضانات وغیرها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الهلاک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الدم الموجود فی القلب والذی ترتبط بحیاة الإنسان، ثم اطلقت هذه المفردة علی القلب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الخرس وعدم تحرک اللسان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الفرد الأصم والأبکم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الرفیع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هذاالأساس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الشمّالشوامخ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التأکید علی علو الجبال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بمعنی الأصم وکذلک الضخور الثقیلة وهو المراد فی العبارة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الثابت والصلد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الظهور والطلوع أو الانتقال من محل إلی آخر وهذا هو المعنی المراد بهذه العبارة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الکسر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العمیق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الهالک صیغة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معنی الصفة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الدفع قدماً والطرد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الصنعانی،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نقل هذا الحدیث السیوطی فی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والطبری فی تاریخه المعروف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الثالثة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الخامسة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السابعة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الثامنة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زمر،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للمحقّق الخوئی ونهج الصباغة للمحقّق التستری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خطبة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الزلل الموجب للسقوط فی الهلکة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تاریخ الطبری أنّه لما حضرت رسول اللّه صلی الله علیه و آله الوفاة، کان أبوبکر فی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أحد أطراف المدینة، وحین توفی صلی الله علیه و آله نهض عمر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یظن بعض المنافقین أنّ رسول اللّه صلی الله علیه و آله قد مات، واللّه إنّه لم یمت وإنّما رفعه اللّه إلیه، کما غاب موسی عن قومه أربعین لیلة ثم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وسوف یعود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علم أبوبکر ذهب إلی بیت النّبی فعلم بوفاة النّبی صلی الله علیه و آله ورجع إلی المسجد وکان عمر ما زال یحدث الناس فقاطعه أبوبکر وقال ما ورد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طبعة دار الفکر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ضعف العین أو البحث عن شیء بعین ضعیفة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مصدرتعنی ضعف البصر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ما یضطرب فی القلب عند الفزع ومن حیث إنّ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هومرکز هذه الأمور فیقال أحیاناً جأش للقلب أیضاً ویمکن للاثنان أن یکونا المعنی المراد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حرارة الشمس ولهیبها وتطلق أحیاناً علی العطش الناتج منه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فی‌الأصل الغیاب والبعد عن العائلة لایجاد مرتع للبهائم‌ثم اطلقت علی کلّ غیاب وابتعاد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کذلک للرجال والنساء البعیدین عن أزواجهم، أو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لم یختر زوجة بعد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فی‌الأصل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من باب المزید فیه أخذت معنی‌الکثرة؛ وعلی هذا الأساس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الکثیر الحلاة،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اعشوشب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الکثیر العشب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باب الأفعال بمعنی الاتعاب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التعب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نزول المطر المتواصل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المجاعة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الآیتان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الواردة فی النص هی،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المخالفة والعداوة ومادته الأصلیة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تعنی نهایة وطرف کلّ شیءوذلک لأنّ العدو یکون فی الطرف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المخالفة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جدیر ذکره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صیغته الجمع وحذفت النون للإضافة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القدم والاندراس وهی فی‌الأصل من عفویة معنی صرف النظر عن شیء ولأنّ صرف النظر یؤدّی إلی قدم واندراس الشیء استخدمت هذه المفردة فی العبارة الفوق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الضیق وهی تستخدم دائماً مفردة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المشقّة والعسر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الظهور والتبیان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الوقوف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الاعوجاج</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فی‌الأصل الوادی؛ أی الطریق الواسع بین جبلین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اطلقت علی الطرق العامّة بصورة عامّة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هذا الحدیث فی العدید من کتب الشیعة والسنّة منها فی المحصول للفخر الرازی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وشرح‌نهج‌البلاغة لابن أبی‌الحدید،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الازمة والقلة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فی‌الأصل الفراش، ثم اطلقت علی الأراضی المستویة بصورة عامة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التقرب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القبض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الحبل الذی یوضع حول رقبة الحیوانات والعبارة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ازف منها قیاداً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کأنّهم وضعوا حبلاً حول رقبة الدنیا وسحبوها إلیهم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العلامة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القطع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الانتهاء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بالمعنی المصدری والاسم المصدری؛ یعنی الزوال والاضمحلال، واقتبس العفو من هذا المعنی؛ لأنّ الذنوب تضمحل علی أثر العفو</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نسخه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لصبحی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ولکن ذکر مجموعة من الشرّاح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المتناسبة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تهدم أرکانه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الملجأ والموضع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المنع، لأنّ الملاجیء تقی الإنسان من الحوادث</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قبول مذهب ودین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الإیمان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الظفر والفوز</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یَآ أَیُّهَا الَّذِینَ آمَنُوا کُونُوا قَوَّامِینَ بِالْقِسْطِ شُهَدَاءَ للهِِ وَلَوعَلَی أَنفُسِکُمْ أَوالْوَالِدَیْنِ وَالاَْقْرَبِینَ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یَجْرِمَنَّکُمْ شَنئَانُ قَوْم عَلَی أَلاَّ تَعْدِلُوا اعْدِلُوا هُوأَقْرَبُ لِلتَّقْوَی وَاتَّقُوا اللّهَ إِنَّ اللّهَ خَبِیرٌ بِمَا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ثقافة المستشرقین المسلمین، تألیف حسین عبداللهی خروش،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ثقافة المستشرقین المسلمین،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منظمات المدنیّة للامبراطوریة الإسلامیّة،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اعداد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فی‌الأصل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التغییر والتذوب وتغیر اللون والأذی من أشعة الشمس ولأنّها من آثار جهنم اطلق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ویستفاد من بعض الروایات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 قسم خاص من جهنم هو مکان المتکبّرین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الآیتان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المدثر، الآیات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الوسخ والقذارة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الحدیث المرحوم الشیخ الحرّ العاملی فی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الثانی من أبواب أعداد الفرائض،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 هذا الفارق أنّه نقل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 الجاری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المتن ورد فی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طباعة دار الصادر بیروت وصحیح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أیضاً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والصفة المشبّهة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وهو غالباً ما یکون فعلاً لازماً؛ ولکن یمکن أن یکون متعدیاً أحیاناً؛ أی اجبارهم علی الصبر وهو المعنی المراد فی العبارة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التأسف والندم والحزن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الدهر،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وجود البناء فی ترکیب السماء والأرض أمر بدیهی فلذلک أشارت هذه المفردة‌إلی مفهوم أهم وهو الارتفاع والعظمة فی البناء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البسط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أنّه فی بادئ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کماتؤکد علوم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الأرض مغطاة من قبل الأمطار والفیضانات، ثم تجمعت هذه المیاه فی أخادید الأرض وظهرت الیابسة من تحت الماء فأصبحت الأرض مهیّئة لسکن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الآیتان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الإضعاف وأیضاً بمعنی الضغط والکلام البذیء والمراد هنا هو المعنی الأوّل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8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74998</Words>
  <Characters>353512</Characters>
  <CharactersWithSpaces>424897</CharactersWithSpaces>
  <Paragraphs>3889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2026-08-23T16:01:19Z</dcterms:created>
  <dc:creator>ghaemiyeh.com</dc:creator>
  <dc:description/>
  <dc:language>en-US</dc:language>
  <cp:lastModifiedBy/>
  <dcterms:modified xsi:type="dcterms:W3CDTF">2026-08-23T19:31:35Z</dcterms:modified>
  <cp:revision>1</cp:revision>
  <dc:subject/>
  <dc:title>نفحات الولایه شرح عصری جامع لنهج البلاغه جلد 7</dc:title>
</cp:coreProperties>
</file>

<file path=docProps/custom.xml><?xml version="1.0" encoding="utf-8"?>
<Properties xmlns="http://schemas.openxmlformats.org/officeDocument/2006/custom-properties" xmlns:vt="http://schemas.openxmlformats.org/officeDocument/2006/docPropsVTypes"/>
</file>