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2601_77815467">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382603_77815467">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382605_77815467">
            <w:r>
              <w:rPr>
                <w:webHidden/>
                <w:rStyle w:val="IndexLink"/>
                <w:rtl w:val="true"/>
              </w:rPr>
              <w:t>[</w:t>
            </w:r>
            <w:r>
              <w:rPr>
                <w:rStyle w:val="IndexLink"/>
                <w:rtl w:val="true"/>
              </w:rPr>
              <w:t>تتمة سورة هود</w:t>
            </w:r>
            <w:r>
              <w:rPr>
                <w:rStyle w:val="IndexLink"/>
                <w:rtl w:val="true"/>
              </w:rPr>
              <w:t>]</w:t>
              <w:tab/>
            </w:r>
            <w:r>
              <w:rPr>
                <w:rStyle w:val="IndexLink"/>
              </w:rPr>
              <w:t>19</w:t>
            </w:r>
          </w:hyperlink>
        </w:p>
        <w:p>
          <w:pPr>
            <w:pStyle w:val="Contents3"/>
            <w:tabs>
              <w:tab w:val="clear" w:pos="8459"/>
              <w:tab w:val="right" w:pos="9026" w:leader="dot"/>
            </w:tabs>
            <w:rPr/>
          </w:pPr>
          <w:hyperlink w:anchor="__RefHeading___Toc1382607_7781546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382609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19</w:t>
            </w:r>
          </w:hyperlink>
        </w:p>
        <w:p>
          <w:pPr>
            <w:pStyle w:val="Contents4"/>
            <w:tabs>
              <w:tab w:val="clear" w:pos="8176"/>
              <w:tab w:val="right" w:pos="9026" w:leader="dot"/>
            </w:tabs>
            <w:rPr/>
          </w:pPr>
          <w:hyperlink w:anchor="__RefHeading___Toc1382611_7781546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382613_77815467">
            <w:r>
              <w:rPr>
                <w:webHidden/>
                <w:rStyle w:val="IndexLink"/>
                <w:rtl w:val="true"/>
              </w:rPr>
              <w:t>التّفسیر</w:t>
            </w:r>
            <w:r>
              <w:rPr>
                <w:rStyle w:val="IndexLink"/>
                <w:rtl w:val="true"/>
              </w:rPr>
              <w:tab/>
            </w:r>
            <w:r>
              <w:rPr>
                <w:rStyle w:val="IndexLink"/>
              </w:rPr>
              <w:t>19</w:t>
            </w:r>
          </w:hyperlink>
        </w:p>
        <w:p>
          <w:pPr>
            <w:pStyle w:val="Contents5"/>
            <w:tabs>
              <w:tab w:val="clear" w:pos="7892"/>
              <w:tab w:val="right" w:pos="9026" w:leader="dot"/>
            </w:tabs>
            <w:rPr/>
          </w:pPr>
          <w:hyperlink w:anchor="__RefHeading___Toc1382615_77815467">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1382617_77815467">
            <w:r>
              <w:rPr>
                <w:webHidden/>
                <w:rStyle w:val="IndexLink"/>
                <w:rtl w:val="true"/>
              </w:rPr>
              <w:t>جانب من حیاة محطم الأصنام</w:t>
            </w:r>
            <w:r>
              <w:rPr>
                <w:rStyle w:val="IndexLink"/>
                <w:rtl w:val="true"/>
              </w:rPr>
              <w:t>:</w:t>
              <w:tab/>
            </w:r>
            <w:r>
              <w:rPr>
                <w:rStyle w:val="IndexLink"/>
              </w:rPr>
              <w:t>19</w:t>
            </w:r>
          </w:hyperlink>
        </w:p>
        <w:p>
          <w:pPr>
            <w:pStyle w:val="Contents3"/>
            <w:tabs>
              <w:tab w:val="clear" w:pos="8459"/>
              <w:tab w:val="right" w:pos="9026" w:leader="dot"/>
            </w:tabs>
            <w:rPr/>
          </w:pPr>
          <w:hyperlink w:anchor="__RefHeading___Toc1382619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74</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25</w:t>
            </w:r>
          </w:hyperlink>
        </w:p>
        <w:p>
          <w:pPr>
            <w:pStyle w:val="Contents4"/>
            <w:tabs>
              <w:tab w:val="clear" w:pos="8176"/>
              <w:tab w:val="right" w:pos="9026" w:leader="dot"/>
            </w:tabs>
            <w:rPr/>
          </w:pPr>
          <w:hyperlink w:anchor="__RefHeading___Toc1382621_7781546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382623_77815467">
            <w:r>
              <w:rPr>
                <w:webHidden/>
                <w:rStyle w:val="IndexLink"/>
                <w:rtl w:val="true"/>
              </w:rPr>
              <w:t>التّفسیر</w:t>
            </w:r>
            <w:r>
              <w:rPr>
                <w:rStyle w:val="IndexLink"/>
                <w:rtl w:val="true"/>
              </w:rPr>
              <w:tab/>
            </w:r>
            <w:r>
              <w:rPr>
                <w:rStyle w:val="IndexLink"/>
              </w:rPr>
              <w:t>25</w:t>
            </w:r>
          </w:hyperlink>
        </w:p>
        <w:p>
          <w:pPr>
            <w:pStyle w:val="Contents3"/>
            <w:tabs>
              <w:tab w:val="clear" w:pos="8459"/>
              <w:tab w:val="right" w:pos="9026" w:leader="dot"/>
            </w:tabs>
            <w:rPr/>
          </w:pPr>
          <w:hyperlink w:anchor="__RefHeading___Toc1382625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28</w:t>
            </w:r>
          </w:hyperlink>
        </w:p>
        <w:p>
          <w:pPr>
            <w:pStyle w:val="Contents4"/>
            <w:tabs>
              <w:tab w:val="clear" w:pos="8176"/>
              <w:tab w:val="right" w:pos="9026" w:leader="dot"/>
            </w:tabs>
            <w:rPr/>
          </w:pPr>
          <w:hyperlink w:anchor="__RefHeading___Toc1382627_7781546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382629_77815467">
            <w:r>
              <w:rPr>
                <w:webHidden/>
                <w:rStyle w:val="IndexLink"/>
                <w:rtl w:val="true"/>
              </w:rPr>
              <w:t>التّفسیر</w:t>
            </w:r>
            <w:r>
              <w:rPr>
                <w:rStyle w:val="IndexLink"/>
                <w:rtl w:val="true"/>
              </w:rPr>
              <w:tab/>
            </w:r>
            <w:r>
              <w:rPr>
                <w:rStyle w:val="IndexLink"/>
              </w:rPr>
              <w:t>28</w:t>
            </w:r>
          </w:hyperlink>
        </w:p>
        <w:p>
          <w:pPr>
            <w:pStyle w:val="Contents5"/>
            <w:tabs>
              <w:tab w:val="clear" w:pos="7892"/>
              <w:tab w:val="right" w:pos="9026" w:leader="dot"/>
            </w:tabs>
            <w:rPr/>
          </w:pPr>
          <w:hyperlink w:anchor="__RefHeading___Toc1382631_77815467">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382633_77815467">
            <w:r>
              <w:rPr>
                <w:webHidden/>
                <w:rStyle w:val="IndexLink"/>
                <w:rtl w:val="true"/>
              </w:rPr>
              <w:t>قوم لوط و حیاة الخزی</w:t>
            </w:r>
            <w:r>
              <w:rPr>
                <w:rStyle w:val="IndexLink"/>
                <w:rtl w:val="true"/>
              </w:rPr>
              <w:t>:</w:t>
              <w:tab/>
            </w:r>
            <w:r>
              <w:rPr>
                <w:rStyle w:val="IndexLink"/>
              </w:rPr>
              <w:t>28</w:t>
            </w:r>
          </w:hyperlink>
        </w:p>
        <w:p>
          <w:pPr>
            <w:pStyle w:val="Contents4"/>
            <w:tabs>
              <w:tab w:val="clear" w:pos="8176"/>
              <w:tab w:val="right" w:pos="9026" w:leader="dot"/>
            </w:tabs>
            <w:rPr/>
          </w:pPr>
          <w:hyperlink w:anchor="__RefHeading___Toc1382635_77815467">
            <w:r>
              <w:rPr>
                <w:webHidden/>
                <w:rStyle w:val="IndexLink"/>
                <w:rtl w:val="true"/>
              </w:rPr>
              <w:t>ملاحظات</w:t>
            </w:r>
            <w:r>
              <w:rPr>
                <w:rStyle w:val="IndexLink"/>
                <w:rtl w:val="true"/>
              </w:rPr>
              <w:tab/>
            </w:r>
            <w:r>
              <w:rPr>
                <w:rStyle w:val="IndexLink"/>
              </w:rPr>
              <w:t>31</w:t>
            </w:r>
          </w:hyperlink>
        </w:p>
        <w:p>
          <w:pPr>
            <w:pStyle w:val="Contents3"/>
            <w:tabs>
              <w:tab w:val="clear" w:pos="8459"/>
              <w:tab w:val="right" w:pos="9026" w:leader="dot"/>
            </w:tabs>
            <w:rPr/>
          </w:pPr>
          <w:hyperlink w:anchor="__RefHeading___Toc1382637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35</w:t>
            </w:r>
          </w:hyperlink>
        </w:p>
        <w:p>
          <w:pPr>
            <w:pStyle w:val="Contents4"/>
            <w:tabs>
              <w:tab w:val="clear" w:pos="8176"/>
              <w:tab w:val="right" w:pos="9026" w:leader="dot"/>
            </w:tabs>
            <w:rPr/>
          </w:pPr>
          <w:hyperlink w:anchor="__RefHeading___Toc1382639_77815467">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382641_77815467">
            <w:r>
              <w:rPr>
                <w:webHidden/>
                <w:rStyle w:val="IndexLink"/>
                <w:rtl w:val="true"/>
              </w:rPr>
              <w:t>التّفسیر</w:t>
            </w:r>
            <w:r>
              <w:rPr>
                <w:rStyle w:val="IndexLink"/>
                <w:rtl w:val="true"/>
              </w:rPr>
              <w:tab/>
            </w:r>
            <w:r>
              <w:rPr>
                <w:rStyle w:val="IndexLink"/>
              </w:rPr>
              <w:t>35</w:t>
            </w:r>
          </w:hyperlink>
        </w:p>
        <w:p>
          <w:pPr>
            <w:pStyle w:val="Contents5"/>
            <w:tabs>
              <w:tab w:val="clear" w:pos="7892"/>
              <w:tab w:val="right" w:pos="9026" w:leader="dot"/>
            </w:tabs>
            <w:rPr/>
          </w:pPr>
          <w:hyperlink w:anchor="__RefHeading___Toc1382643_77815467">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382645_77815467">
            <w:r>
              <w:rPr>
                <w:webHidden/>
                <w:rStyle w:val="IndexLink"/>
                <w:rtl w:val="true"/>
              </w:rPr>
              <w:t>عاقبة الجماعة الظّالمة</w:t>
            </w:r>
            <w:r>
              <w:rPr>
                <w:rStyle w:val="IndexLink"/>
                <w:rtl w:val="true"/>
              </w:rPr>
              <w:t>:</w:t>
              <w:tab/>
            </w:r>
            <w:r>
              <w:rPr>
                <w:rStyle w:val="IndexLink"/>
              </w:rPr>
              <w:t>35</w:t>
            </w:r>
          </w:hyperlink>
        </w:p>
        <w:p>
          <w:pPr>
            <w:pStyle w:val="Contents4"/>
            <w:tabs>
              <w:tab w:val="clear" w:pos="8176"/>
              <w:tab w:val="right" w:pos="9026" w:leader="dot"/>
            </w:tabs>
            <w:rPr/>
          </w:pPr>
          <w:hyperlink w:anchor="__RefHeading___Toc1382647_77815467">
            <w:r>
              <w:rPr>
                <w:webHidden/>
                <w:rStyle w:val="IndexLink"/>
                <w:rtl w:val="true"/>
              </w:rPr>
              <w:t>ملاحظات</w:t>
            </w:r>
            <w:r>
              <w:rPr>
                <w:rStyle w:val="IndexLink"/>
                <w:rtl w:val="true"/>
              </w:rPr>
              <w:tab/>
            </w:r>
            <w:r>
              <w:rPr>
                <w:rStyle w:val="IndexLink"/>
              </w:rPr>
              <w:t>39</w:t>
            </w:r>
          </w:hyperlink>
        </w:p>
        <w:p>
          <w:pPr>
            <w:pStyle w:val="Contents5"/>
            <w:tabs>
              <w:tab w:val="clear" w:pos="7892"/>
              <w:tab w:val="right" w:pos="9026" w:leader="dot"/>
            </w:tabs>
            <w:rPr/>
          </w:pPr>
          <w:hyperlink w:anchor="__RefHeading___Toc1382649_7781546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382651_77815467">
            <w:r>
              <w:rPr>
                <w:webHidden/>
                <w:rStyle w:val="IndexLink"/>
              </w:rPr>
              <w:t>1</w:t>
            </w:r>
            <w:r>
              <w:rPr>
                <w:rStyle w:val="IndexLink"/>
                <w:rtl w:val="true"/>
              </w:rPr>
              <w:t>-</w:t>
            </w:r>
            <w:r>
              <w:rPr>
                <w:rStyle w:val="IndexLink"/>
                <w:rtl w:val="true"/>
              </w:rPr>
              <w:t>لم کان العذاب صباحا</w:t>
            </w:r>
            <w:r>
              <w:rPr>
                <w:rStyle w:val="IndexLink"/>
                <w:rtl w:val="true"/>
              </w:rPr>
              <w:tab/>
            </w:r>
            <w:r>
              <w:rPr>
                <w:rStyle w:val="IndexLink"/>
              </w:rPr>
              <w:t>39</w:t>
            </w:r>
          </w:hyperlink>
        </w:p>
        <w:p>
          <w:pPr>
            <w:pStyle w:val="Contents5"/>
            <w:tabs>
              <w:tab w:val="clear" w:pos="7892"/>
              <w:tab w:val="right" w:pos="9026" w:leader="dot"/>
            </w:tabs>
            <w:rPr/>
          </w:pPr>
          <w:hyperlink w:anchor="__RefHeading___Toc1382653_77815467">
            <w:r>
              <w:rPr>
                <w:webHidden/>
                <w:rStyle w:val="IndexLink"/>
              </w:rPr>
              <w:t>2</w:t>
            </w:r>
            <w:r>
              <w:rPr>
                <w:rStyle w:val="IndexLink"/>
                <w:rtl w:val="true"/>
              </w:rPr>
              <w:t>-</w:t>
            </w:r>
            <w:r>
              <w:rPr>
                <w:rStyle w:val="IndexLink"/>
                <w:rtl w:val="true"/>
              </w:rPr>
              <w:t>لم قلب اللّه عالیها سافلها</w:t>
            </w:r>
            <w:r>
              <w:rPr>
                <w:rStyle w:val="IndexLink"/>
                <w:rtl w:val="true"/>
              </w:rPr>
              <w:tab/>
            </w:r>
            <w:r>
              <w:rPr>
                <w:rStyle w:val="IndexLink"/>
              </w:rPr>
              <w:t>39</w:t>
            </w:r>
          </w:hyperlink>
        </w:p>
        <w:p>
          <w:pPr>
            <w:pStyle w:val="Contents5"/>
            <w:tabs>
              <w:tab w:val="clear" w:pos="7892"/>
              <w:tab w:val="right" w:pos="9026" w:leader="dot"/>
            </w:tabs>
            <w:rPr/>
          </w:pPr>
          <w:hyperlink w:anchor="__RefHeading___Toc1382655_77815467">
            <w:r>
              <w:rPr>
                <w:webHidden/>
                <w:rStyle w:val="IndexLink"/>
              </w:rPr>
              <w:t>3</w:t>
            </w:r>
            <w:r>
              <w:rPr>
                <w:rStyle w:val="IndexLink"/>
                <w:rtl w:val="true"/>
              </w:rPr>
              <w:t>-</w:t>
            </w:r>
            <w:r>
              <w:rPr>
                <w:rStyle w:val="IndexLink"/>
                <w:rtl w:val="true"/>
              </w:rPr>
              <w:t>لماذا الوابل من الأحجار</w:t>
            </w:r>
            <w:r>
              <w:rPr>
                <w:rStyle w:val="IndexLink"/>
                <w:rtl w:val="true"/>
              </w:rPr>
              <w:tab/>
            </w:r>
            <w:r>
              <w:rPr>
                <w:rStyle w:val="IndexLink"/>
              </w:rPr>
              <w:t>39</w:t>
            </w:r>
          </w:hyperlink>
        </w:p>
        <w:p>
          <w:pPr>
            <w:pStyle w:val="Contents5"/>
            <w:tabs>
              <w:tab w:val="clear" w:pos="7892"/>
              <w:tab w:val="right" w:pos="9026" w:leader="dot"/>
            </w:tabs>
            <w:rPr/>
          </w:pPr>
          <w:hyperlink w:anchor="__RefHeading___Toc1382657_77815467">
            <w:r>
              <w:rPr>
                <w:webHidden/>
                <w:rStyle w:val="IndexLink"/>
              </w:rPr>
              <w:t>4</w:t>
            </w:r>
            <w:r>
              <w:rPr>
                <w:rStyle w:val="IndexLink"/>
                <w:rtl w:val="true"/>
              </w:rPr>
              <w:t>-</w:t>
            </w:r>
            <w:r>
              <w:rPr>
                <w:rStyle w:val="IndexLink"/>
                <w:rtl w:val="true"/>
              </w:rPr>
              <w:t>لماذا العلامة المتمیّزة</w:t>
            </w:r>
            <w:r>
              <w:rPr>
                <w:rStyle w:val="IndexLink"/>
                <w:rtl w:val="true"/>
              </w:rPr>
              <w:tab/>
            </w:r>
            <w:r>
              <w:rPr>
                <w:rStyle w:val="IndexLink"/>
              </w:rPr>
              <w:t>40</w:t>
            </w:r>
          </w:hyperlink>
        </w:p>
        <w:p>
          <w:pPr>
            <w:pStyle w:val="Contents5"/>
            <w:tabs>
              <w:tab w:val="clear" w:pos="7892"/>
              <w:tab w:val="right" w:pos="9026" w:leader="dot"/>
            </w:tabs>
            <w:rPr/>
          </w:pPr>
          <w:hyperlink w:anchor="__RefHeading___Toc1382659_77815467">
            <w:r>
              <w:rPr>
                <w:webHidden/>
                <w:rStyle w:val="IndexLink"/>
              </w:rPr>
              <w:t>5</w:t>
            </w:r>
            <w:r>
              <w:rPr>
                <w:rStyle w:val="IndexLink"/>
                <w:rtl w:val="true"/>
              </w:rPr>
              <w:t>-</w:t>
            </w:r>
            <w:r>
              <w:rPr>
                <w:rStyle w:val="IndexLink"/>
                <w:rtl w:val="true"/>
              </w:rPr>
              <w:t>تحریم الانحراف الجنسی</w:t>
            </w:r>
            <w:r>
              <w:rPr>
                <w:rStyle w:val="IndexLink"/>
                <w:rtl w:val="true"/>
              </w:rPr>
              <w:tab/>
            </w:r>
            <w:r>
              <w:rPr>
                <w:rStyle w:val="IndexLink"/>
              </w:rPr>
              <w:t>41</w:t>
            </w:r>
          </w:hyperlink>
        </w:p>
        <w:p>
          <w:pPr>
            <w:pStyle w:val="Contents6"/>
            <w:tabs>
              <w:tab w:val="clear" w:pos="7609"/>
              <w:tab w:val="right" w:pos="9026" w:leader="dot"/>
            </w:tabs>
            <w:rPr/>
          </w:pPr>
          <w:hyperlink w:anchor="__RefHeading___Toc1382661_77815467">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1382663_77815467">
            <w:r>
              <w:rPr>
                <w:webHidden/>
                <w:rStyle w:val="IndexLink"/>
                <w:rtl w:val="true"/>
              </w:rPr>
              <w:t>فلسفة تحریم المیول الجنسیة لامثالها</w:t>
            </w:r>
            <w:r>
              <w:rPr>
                <w:rStyle w:val="IndexLink"/>
                <w:rtl w:val="true"/>
              </w:rPr>
              <w:tab/>
            </w:r>
            <w:r>
              <w:rPr>
                <w:rStyle w:val="IndexLink"/>
              </w:rPr>
              <w:t>42</w:t>
            </w:r>
          </w:hyperlink>
        </w:p>
        <w:p>
          <w:pPr>
            <w:pStyle w:val="Contents6"/>
            <w:tabs>
              <w:tab w:val="clear" w:pos="7609"/>
              <w:tab w:val="right" w:pos="9026" w:leader="dot"/>
            </w:tabs>
            <w:rPr/>
          </w:pPr>
          <w:hyperlink w:anchor="__RefHeading___Toc1382665_77815467">
            <w:r>
              <w:rPr>
                <w:webHidden/>
                <w:rStyle w:val="IndexLink"/>
                <w:rtl w:val="true"/>
              </w:rPr>
              <w:t>أخلاق قوم لوط</w:t>
            </w:r>
            <w:r>
              <w:rPr>
                <w:rStyle w:val="IndexLink"/>
                <w:rtl w:val="true"/>
              </w:rPr>
              <w:t>:</w:t>
              <w:tab/>
            </w:r>
            <w:r>
              <w:rPr>
                <w:rStyle w:val="IndexLink"/>
              </w:rPr>
              <w:t>45</w:t>
            </w:r>
          </w:hyperlink>
        </w:p>
        <w:p>
          <w:pPr>
            <w:pStyle w:val="Contents3"/>
            <w:tabs>
              <w:tab w:val="clear" w:pos="8459"/>
              <w:tab w:val="right" w:pos="9026" w:leader="dot"/>
            </w:tabs>
            <w:rPr/>
          </w:pPr>
          <w:hyperlink w:anchor="__RefHeading___Toc1382667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46</w:t>
            </w:r>
          </w:hyperlink>
        </w:p>
        <w:p>
          <w:pPr>
            <w:pStyle w:val="Contents4"/>
            <w:tabs>
              <w:tab w:val="clear" w:pos="8176"/>
              <w:tab w:val="right" w:pos="9026" w:leader="dot"/>
            </w:tabs>
            <w:rPr/>
          </w:pPr>
          <w:hyperlink w:anchor="__RefHeading___Toc1382669_7781546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382671_77815467">
            <w:r>
              <w:rPr>
                <w:webHidden/>
                <w:rStyle w:val="IndexLink"/>
                <w:rtl w:val="true"/>
              </w:rPr>
              <w:t>التّفسیر</w:t>
            </w:r>
            <w:r>
              <w:rPr>
                <w:rStyle w:val="IndexLink"/>
                <w:rtl w:val="true"/>
              </w:rPr>
              <w:tab/>
            </w:r>
            <w:r>
              <w:rPr>
                <w:rStyle w:val="IndexLink"/>
              </w:rPr>
              <w:t>46</w:t>
            </w:r>
          </w:hyperlink>
        </w:p>
        <w:p>
          <w:pPr>
            <w:pStyle w:val="Contents5"/>
            <w:tabs>
              <w:tab w:val="clear" w:pos="7892"/>
              <w:tab w:val="right" w:pos="9026" w:leader="dot"/>
            </w:tabs>
            <w:rPr/>
          </w:pPr>
          <w:hyperlink w:anchor="__RefHeading___Toc1382673_7781546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382675_77815467">
            <w:r>
              <w:rPr>
                <w:webHidden/>
                <w:rStyle w:val="IndexLink"/>
                <w:rtl w:val="true"/>
              </w:rPr>
              <w:t>مدین بلدة شعیب</w:t>
            </w:r>
            <w:r>
              <w:rPr>
                <w:rStyle w:val="IndexLink"/>
                <w:rtl w:val="true"/>
              </w:rPr>
              <w:t>...</w:t>
              <w:tab/>
            </w:r>
            <w:r>
              <w:rPr>
                <w:rStyle w:val="IndexLink"/>
              </w:rPr>
              <w:t>46</w:t>
            </w:r>
          </w:hyperlink>
        </w:p>
        <w:p>
          <w:pPr>
            <w:pStyle w:val="Contents3"/>
            <w:tabs>
              <w:tab w:val="clear" w:pos="8459"/>
              <w:tab w:val="right" w:pos="9026" w:leader="dot"/>
            </w:tabs>
            <w:rPr/>
          </w:pPr>
          <w:hyperlink w:anchor="__RefHeading___Toc1382677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90</w:t>
            </w:r>
            <w:r>
              <w:rPr>
                <w:rStyle w:val="IndexLink"/>
                <w:rtl w:val="true"/>
              </w:rPr>
              <w:t>]</w:t>
              <w:tab/>
            </w:r>
            <w:r>
              <w:rPr>
                <w:rStyle w:val="IndexLink"/>
              </w:rPr>
              <w:t>51</w:t>
            </w:r>
          </w:hyperlink>
        </w:p>
        <w:p>
          <w:pPr>
            <w:pStyle w:val="Contents4"/>
            <w:tabs>
              <w:tab w:val="clear" w:pos="8176"/>
              <w:tab w:val="right" w:pos="9026" w:leader="dot"/>
            </w:tabs>
            <w:rPr/>
          </w:pPr>
          <w:hyperlink w:anchor="__RefHeading___Toc1382679_7781546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382681_77815467">
            <w:r>
              <w:rPr>
                <w:webHidden/>
                <w:rStyle w:val="IndexLink"/>
                <w:rtl w:val="true"/>
              </w:rPr>
              <w:t>التّفسیر</w:t>
            </w:r>
            <w:r>
              <w:rPr>
                <w:rStyle w:val="IndexLink"/>
                <w:rtl w:val="true"/>
              </w:rPr>
              <w:tab/>
            </w:r>
            <w:r>
              <w:rPr>
                <w:rStyle w:val="IndexLink"/>
              </w:rPr>
              <w:t>51</w:t>
            </w:r>
          </w:hyperlink>
        </w:p>
        <w:p>
          <w:pPr>
            <w:pStyle w:val="Contents5"/>
            <w:tabs>
              <w:tab w:val="clear" w:pos="7892"/>
              <w:tab w:val="right" w:pos="9026" w:leader="dot"/>
            </w:tabs>
            <w:rPr/>
          </w:pPr>
          <w:hyperlink w:anchor="__RefHeading___Toc1382683_7781546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382685_77815467">
            <w:r>
              <w:rPr>
                <w:webHidden/>
                <w:rStyle w:val="IndexLink"/>
                <w:rtl w:val="true"/>
              </w:rPr>
              <w:t>المنطق الواهی</w:t>
            </w:r>
            <w:r>
              <w:rPr>
                <w:rStyle w:val="IndexLink"/>
                <w:rtl w:val="true"/>
              </w:rPr>
              <w:t>:</w:t>
              <w:tab/>
            </w:r>
            <w:r>
              <w:rPr>
                <w:rStyle w:val="IndexLink"/>
              </w:rPr>
              <w:t>51</w:t>
            </w:r>
          </w:hyperlink>
        </w:p>
        <w:p>
          <w:pPr>
            <w:pStyle w:val="Contents3"/>
            <w:tabs>
              <w:tab w:val="clear" w:pos="8459"/>
              <w:tab w:val="right" w:pos="9026" w:leader="dot"/>
            </w:tabs>
            <w:rPr/>
          </w:pPr>
          <w:hyperlink w:anchor="__RefHeading___Toc1382687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91</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56</w:t>
            </w:r>
          </w:hyperlink>
        </w:p>
        <w:p>
          <w:pPr>
            <w:pStyle w:val="Contents4"/>
            <w:tabs>
              <w:tab w:val="clear" w:pos="8176"/>
              <w:tab w:val="right" w:pos="9026" w:leader="dot"/>
            </w:tabs>
            <w:rPr/>
          </w:pPr>
          <w:hyperlink w:anchor="__RefHeading___Toc1382689_7781546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382691_77815467">
            <w:r>
              <w:rPr>
                <w:webHidden/>
                <w:rStyle w:val="IndexLink"/>
                <w:rtl w:val="true"/>
              </w:rPr>
              <w:t>التّفسیر</w:t>
            </w:r>
            <w:r>
              <w:rPr>
                <w:rStyle w:val="IndexLink"/>
                <w:rtl w:val="true"/>
              </w:rPr>
              <w:tab/>
            </w:r>
            <w:r>
              <w:rPr>
                <w:rStyle w:val="IndexLink"/>
              </w:rPr>
              <w:t>56</w:t>
            </w:r>
          </w:hyperlink>
        </w:p>
        <w:p>
          <w:pPr>
            <w:pStyle w:val="Contents5"/>
            <w:tabs>
              <w:tab w:val="clear" w:pos="7892"/>
              <w:tab w:val="right" w:pos="9026" w:leader="dot"/>
            </w:tabs>
            <w:rPr/>
          </w:pPr>
          <w:hyperlink w:anchor="__RefHeading___Toc1382693_7781546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382695_77815467">
            <w:r>
              <w:rPr>
                <w:webHidden/>
                <w:rStyle w:val="IndexLink"/>
                <w:rtl w:val="true"/>
              </w:rPr>
              <w:t>التّهدیدات المتبادلة بین شعیب و قومه</w:t>
            </w:r>
            <w:r>
              <w:rPr>
                <w:rStyle w:val="IndexLink"/>
                <w:rtl w:val="true"/>
              </w:rPr>
              <w:t>:</w:t>
              <w:tab/>
            </w:r>
            <w:r>
              <w:rPr>
                <w:rStyle w:val="IndexLink"/>
              </w:rPr>
              <w:t>56</w:t>
            </w:r>
          </w:hyperlink>
        </w:p>
        <w:p>
          <w:pPr>
            <w:pStyle w:val="Contents3"/>
            <w:tabs>
              <w:tab w:val="clear" w:pos="8459"/>
              <w:tab w:val="right" w:pos="9026" w:leader="dot"/>
            </w:tabs>
            <w:rPr/>
          </w:pPr>
          <w:hyperlink w:anchor="__RefHeading___Toc1382697_77815467">
            <w:r>
              <w:rPr>
                <w:webHidden/>
                <w:rStyle w:val="IndexLink"/>
                <w:rtl w:val="true"/>
              </w:rPr>
              <w:t xml:space="preserve">الآیتان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59</w:t>
            </w:r>
          </w:hyperlink>
        </w:p>
        <w:p>
          <w:pPr>
            <w:pStyle w:val="Contents4"/>
            <w:tabs>
              <w:tab w:val="clear" w:pos="8176"/>
              <w:tab w:val="right" w:pos="9026" w:leader="dot"/>
            </w:tabs>
            <w:rPr/>
          </w:pPr>
          <w:hyperlink w:anchor="__RefHeading___Toc1382699_7781546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382701_77815467">
            <w:r>
              <w:rPr>
                <w:webHidden/>
                <w:rStyle w:val="IndexLink"/>
                <w:rtl w:val="true"/>
              </w:rPr>
              <w:t>التّفسیر</w:t>
            </w:r>
            <w:r>
              <w:rPr>
                <w:rStyle w:val="IndexLink"/>
                <w:rtl w:val="true"/>
              </w:rPr>
              <w:tab/>
            </w:r>
            <w:r>
              <w:rPr>
                <w:rStyle w:val="IndexLink"/>
              </w:rPr>
              <w:t>59</w:t>
            </w:r>
          </w:hyperlink>
        </w:p>
        <w:p>
          <w:pPr>
            <w:pStyle w:val="Contents5"/>
            <w:tabs>
              <w:tab w:val="clear" w:pos="7892"/>
              <w:tab w:val="right" w:pos="9026" w:leader="dot"/>
            </w:tabs>
            <w:rPr/>
          </w:pPr>
          <w:hyperlink w:anchor="__RefHeading___Toc1382703_7781546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382705_77815467">
            <w:r>
              <w:rPr>
                <w:webHidden/>
                <w:rStyle w:val="IndexLink"/>
                <w:rtl w:val="true"/>
              </w:rPr>
              <w:t>عاقبة المفسدین فی مدین</w:t>
            </w:r>
            <w:r>
              <w:rPr>
                <w:rStyle w:val="IndexLink"/>
                <w:rtl w:val="true"/>
              </w:rPr>
              <w:t>:</w:t>
              <w:tab/>
            </w:r>
            <w:r>
              <w:rPr>
                <w:rStyle w:val="IndexLink"/>
              </w:rPr>
              <w:t>59</w:t>
            </w:r>
          </w:hyperlink>
        </w:p>
        <w:p>
          <w:pPr>
            <w:pStyle w:val="Contents5"/>
            <w:tabs>
              <w:tab w:val="clear" w:pos="7892"/>
              <w:tab w:val="right" w:pos="9026" w:leader="dot"/>
            </w:tabs>
            <w:rPr/>
          </w:pPr>
          <w:hyperlink w:anchor="__RefHeading___Toc1382707_77815467">
            <w:r>
              <w:rPr>
                <w:webHidden/>
                <w:rStyle w:val="IndexLink"/>
                <w:rtl w:val="true"/>
              </w:rPr>
              <w:t>دروس تربویة فی قصّة شعیب</w:t>
            </w:r>
            <w:r>
              <w:rPr>
                <w:rStyle w:val="IndexLink"/>
                <w:rtl w:val="true"/>
              </w:rPr>
              <w:t>:</w:t>
              <w:tab/>
            </w:r>
            <w:r>
              <w:rPr>
                <w:rStyle w:val="IndexLink"/>
              </w:rPr>
              <w:t>60</w:t>
            </w:r>
          </w:hyperlink>
        </w:p>
        <w:p>
          <w:pPr>
            <w:pStyle w:val="Contents6"/>
            <w:tabs>
              <w:tab w:val="clear" w:pos="7609"/>
              <w:tab w:val="right" w:pos="9026" w:leader="dot"/>
            </w:tabs>
            <w:rPr/>
          </w:pPr>
          <w:hyperlink w:anchor="__RefHeading___Toc1382709_77815467">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1382711_77815467">
            <w:r>
              <w:rPr>
                <w:webHidden/>
                <w:rStyle w:val="IndexLink"/>
              </w:rPr>
              <w:t>1</w:t>
            </w:r>
            <w:r>
              <w:rPr>
                <w:rStyle w:val="IndexLink"/>
                <w:rtl w:val="true"/>
              </w:rPr>
              <w:t>-</w:t>
            </w:r>
            <w:r>
              <w:rPr>
                <w:rStyle w:val="IndexLink"/>
                <w:rtl w:val="true"/>
              </w:rPr>
              <w:t>اهمیة المسائل الاقتصادیة</w:t>
            </w:r>
            <w:r>
              <w:rPr>
                <w:rStyle w:val="IndexLink"/>
                <w:rtl w:val="true"/>
              </w:rPr>
              <w:tab/>
            </w:r>
            <w:r>
              <w:rPr>
                <w:rStyle w:val="IndexLink"/>
              </w:rPr>
              <w:t>61</w:t>
            </w:r>
          </w:hyperlink>
        </w:p>
        <w:p>
          <w:pPr>
            <w:pStyle w:val="Contents6"/>
            <w:tabs>
              <w:tab w:val="clear" w:pos="7609"/>
              <w:tab w:val="right" w:pos="9026" w:leader="dot"/>
            </w:tabs>
            <w:rPr/>
          </w:pPr>
          <w:hyperlink w:anchor="__RefHeading___Toc1382713_77815467">
            <w:r>
              <w:rPr>
                <w:webHidden/>
                <w:rStyle w:val="IndexLink"/>
              </w:rPr>
              <w:t>2</w:t>
            </w:r>
            <w:r>
              <w:rPr>
                <w:rStyle w:val="IndexLink"/>
                <w:rtl w:val="true"/>
              </w:rPr>
              <w:t>-</w:t>
            </w:r>
            <w:r>
              <w:rPr>
                <w:rStyle w:val="IndexLink"/>
                <w:rtl w:val="true"/>
              </w:rPr>
              <w:t>لا ینبغی التّضحیة بالاصالة من اجل التعصب</w:t>
            </w:r>
            <w:r>
              <w:rPr>
                <w:rStyle w:val="IndexLink"/>
                <w:rtl w:val="true"/>
              </w:rPr>
              <w:tab/>
            </w:r>
            <w:r>
              <w:rPr>
                <w:rStyle w:val="IndexLink"/>
              </w:rPr>
              <w:t>61</w:t>
            </w:r>
          </w:hyperlink>
        </w:p>
        <w:p>
          <w:pPr>
            <w:pStyle w:val="Contents6"/>
            <w:tabs>
              <w:tab w:val="clear" w:pos="7609"/>
              <w:tab w:val="right" w:pos="9026" w:leader="dot"/>
            </w:tabs>
            <w:rPr/>
          </w:pPr>
          <w:hyperlink w:anchor="__RefHeading___Toc1382715_77815467">
            <w:r>
              <w:rPr>
                <w:webHidden/>
                <w:rStyle w:val="IndexLink"/>
              </w:rPr>
              <w:t>3</w:t>
            </w:r>
            <w:r>
              <w:rPr>
                <w:rStyle w:val="IndexLink"/>
                <w:rtl w:val="true"/>
              </w:rPr>
              <w:t>-</w:t>
            </w:r>
            <w:r>
              <w:rPr>
                <w:rStyle w:val="IndexLink"/>
                <w:rtl w:val="true"/>
              </w:rPr>
              <w:t>الصلاة تدعو الی التوحید و التطهیر</w:t>
            </w:r>
            <w:r>
              <w:rPr>
                <w:rStyle w:val="IndexLink"/>
                <w:rtl w:val="true"/>
              </w:rPr>
              <w:tab/>
            </w:r>
            <w:r>
              <w:rPr>
                <w:rStyle w:val="IndexLink"/>
              </w:rPr>
              <w:t>61</w:t>
            </w:r>
          </w:hyperlink>
        </w:p>
        <w:p>
          <w:pPr>
            <w:pStyle w:val="Contents6"/>
            <w:tabs>
              <w:tab w:val="clear" w:pos="7609"/>
              <w:tab w:val="right" w:pos="9026" w:leader="dot"/>
            </w:tabs>
            <w:rPr/>
          </w:pPr>
          <w:hyperlink w:anchor="__RefHeading___Toc1382717_77815467">
            <w:r>
              <w:rPr>
                <w:webHidden/>
                <w:rStyle w:val="IndexLink"/>
              </w:rPr>
              <w:t>4</w:t>
            </w:r>
            <w:r>
              <w:rPr>
                <w:rStyle w:val="IndexLink"/>
                <w:rtl w:val="true"/>
              </w:rPr>
              <w:t>-</w:t>
            </w:r>
            <w:r>
              <w:rPr>
                <w:rStyle w:val="IndexLink"/>
                <w:rtl w:val="true"/>
              </w:rPr>
              <w:t>النظرة الذاتیّة</w:t>
            </w:r>
            <w:r>
              <w:rPr>
                <w:rStyle w:val="IndexLink"/>
                <w:rtl w:val="true"/>
              </w:rPr>
              <w:t>(</w:t>
            </w:r>
            <w:r>
              <w:rPr>
                <w:rStyle w:val="IndexLink"/>
                <w:rtl w:val="true"/>
              </w:rPr>
              <w:t>الانانیّة</w:t>
            </w:r>
            <w:r>
              <w:rPr>
                <w:rStyle w:val="IndexLink"/>
                <w:rtl w:val="true"/>
              </w:rPr>
              <w:t>)</w:t>
            </w:r>
            <w:r>
              <w:rPr>
                <w:rStyle w:val="IndexLink"/>
                <w:rtl w:val="true"/>
              </w:rPr>
              <w:t>رمز للجمود</w:t>
            </w:r>
            <w:r>
              <w:rPr>
                <w:rStyle w:val="IndexLink"/>
                <w:rtl w:val="true"/>
              </w:rPr>
              <w:tab/>
            </w:r>
            <w:r>
              <w:rPr>
                <w:rStyle w:val="IndexLink"/>
              </w:rPr>
              <w:t>62</w:t>
            </w:r>
          </w:hyperlink>
        </w:p>
        <w:p>
          <w:pPr>
            <w:pStyle w:val="Contents6"/>
            <w:tabs>
              <w:tab w:val="clear" w:pos="7609"/>
              <w:tab w:val="right" w:pos="9026" w:leader="dot"/>
            </w:tabs>
            <w:rPr/>
          </w:pPr>
          <w:hyperlink w:anchor="__RefHeading___Toc1382719_77815467">
            <w:r>
              <w:rPr>
                <w:webHidden/>
                <w:rStyle w:val="IndexLink"/>
              </w:rPr>
              <w:t>5</w:t>
            </w:r>
            <w:r>
              <w:rPr>
                <w:rStyle w:val="IndexLink"/>
                <w:rtl w:val="true"/>
              </w:rPr>
              <w:t>-</w:t>
            </w:r>
            <w:r>
              <w:rPr>
                <w:rStyle w:val="IndexLink"/>
                <w:rtl w:val="true"/>
              </w:rPr>
              <w:t>تلازم الایمان و العمل</w:t>
            </w:r>
            <w:r>
              <w:rPr>
                <w:rStyle w:val="IndexLink"/>
                <w:rtl w:val="true"/>
              </w:rPr>
              <w:tab/>
            </w:r>
            <w:r>
              <w:rPr>
                <w:rStyle w:val="IndexLink"/>
              </w:rPr>
              <w:t>62</w:t>
            </w:r>
          </w:hyperlink>
        </w:p>
        <w:p>
          <w:pPr>
            <w:pStyle w:val="Contents6"/>
            <w:tabs>
              <w:tab w:val="clear" w:pos="7609"/>
              <w:tab w:val="right" w:pos="9026" w:leader="dot"/>
            </w:tabs>
            <w:rPr/>
          </w:pPr>
          <w:hyperlink w:anchor="__RefHeading___Toc1382721_77815467">
            <w:r>
              <w:rPr>
                <w:webHidden/>
                <w:rStyle w:val="IndexLink"/>
              </w:rPr>
              <w:t>6</w:t>
            </w:r>
            <w:r>
              <w:rPr>
                <w:rStyle w:val="IndexLink"/>
                <w:rtl w:val="true"/>
              </w:rPr>
              <w:t>-</w:t>
            </w:r>
            <w:r>
              <w:rPr>
                <w:rStyle w:val="IndexLink"/>
                <w:rtl w:val="true"/>
              </w:rPr>
              <w:t>الملکیة غیر المحدودة أساس الفساد</w:t>
            </w:r>
            <w:r>
              <w:rPr>
                <w:rStyle w:val="IndexLink"/>
                <w:rtl w:val="true"/>
              </w:rPr>
              <w:tab/>
            </w:r>
            <w:r>
              <w:rPr>
                <w:rStyle w:val="IndexLink"/>
              </w:rPr>
              <w:t>63</w:t>
            </w:r>
          </w:hyperlink>
        </w:p>
        <w:p>
          <w:pPr>
            <w:pStyle w:val="Contents6"/>
            <w:tabs>
              <w:tab w:val="clear" w:pos="7609"/>
              <w:tab w:val="right" w:pos="9026" w:leader="dot"/>
            </w:tabs>
            <w:rPr/>
          </w:pPr>
          <w:hyperlink w:anchor="__RefHeading___Toc1382723_77815467">
            <w:r>
              <w:rPr>
                <w:webHidden/>
                <w:rStyle w:val="IndexLink"/>
              </w:rPr>
              <w:t>7</w:t>
            </w:r>
            <w:r>
              <w:rPr>
                <w:rStyle w:val="IndexLink"/>
                <w:rtl w:val="true"/>
              </w:rPr>
              <w:t>-</w:t>
            </w:r>
            <w:r>
              <w:rPr>
                <w:rStyle w:val="IndexLink"/>
                <w:rtl w:val="true"/>
              </w:rPr>
              <w:t>هدف الأنبیاء هو الإصلاح</w:t>
            </w:r>
            <w:r>
              <w:rPr>
                <w:rStyle w:val="IndexLink"/>
                <w:rtl w:val="true"/>
              </w:rPr>
              <w:tab/>
            </w:r>
            <w:r>
              <w:rPr>
                <w:rStyle w:val="IndexLink"/>
              </w:rPr>
              <w:t>64</w:t>
            </w:r>
          </w:hyperlink>
        </w:p>
        <w:p>
          <w:pPr>
            <w:pStyle w:val="Contents3"/>
            <w:tabs>
              <w:tab w:val="clear" w:pos="8459"/>
              <w:tab w:val="right" w:pos="9026" w:leader="dot"/>
            </w:tabs>
            <w:rPr/>
          </w:pPr>
          <w:hyperlink w:anchor="__RefHeading___Toc1382725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96</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65</w:t>
            </w:r>
          </w:hyperlink>
        </w:p>
        <w:p>
          <w:pPr>
            <w:pStyle w:val="Contents4"/>
            <w:tabs>
              <w:tab w:val="clear" w:pos="8176"/>
              <w:tab w:val="right" w:pos="9026" w:leader="dot"/>
            </w:tabs>
            <w:rPr/>
          </w:pPr>
          <w:hyperlink w:anchor="__RefHeading___Toc1382727_77815467">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382729_77815467">
            <w:r>
              <w:rPr>
                <w:webHidden/>
                <w:rStyle w:val="IndexLink"/>
                <w:rtl w:val="true"/>
              </w:rPr>
              <w:t>التّفسیر</w:t>
            </w:r>
            <w:r>
              <w:rPr>
                <w:rStyle w:val="IndexLink"/>
                <w:rtl w:val="true"/>
              </w:rPr>
              <w:tab/>
            </w:r>
            <w:r>
              <w:rPr>
                <w:rStyle w:val="IndexLink"/>
              </w:rPr>
              <w:t>65</w:t>
            </w:r>
          </w:hyperlink>
        </w:p>
        <w:p>
          <w:pPr>
            <w:pStyle w:val="Contents5"/>
            <w:tabs>
              <w:tab w:val="clear" w:pos="7892"/>
              <w:tab w:val="right" w:pos="9026" w:leader="dot"/>
            </w:tabs>
            <w:rPr/>
          </w:pPr>
          <w:hyperlink w:anchor="__RefHeading___Toc1382731_7781546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382733_77815467">
            <w:r>
              <w:rPr>
                <w:webHidden/>
                <w:rStyle w:val="IndexLink"/>
                <w:rtl w:val="true"/>
              </w:rPr>
              <w:t>البطل المبارز لفرعون</w:t>
            </w:r>
            <w:r>
              <w:rPr>
                <w:rStyle w:val="IndexLink"/>
                <w:rtl w:val="true"/>
              </w:rPr>
              <w:t>:</w:t>
              <w:tab/>
            </w:r>
            <w:r>
              <w:rPr>
                <w:rStyle w:val="IndexLink"/>
              </w:rPr>
              <w:t>65</w:t>
            </w:r>
          </w:hyperlink>
        </w:p>
        <w:p>
          <w:pPr>
            <w:pStyle w:val="Contents3"/>
            <w:tabs>
              <w:tab w:val="clear" w:pos="8459"/>
              <w:tab w:val="right" w:pos="9026" w:leader="dot"/>
            </w:tabs>
            <w:rPr/>
          </w:pPr>
          <w:hyperlink w:anchor="__RefHeading___Toc1382735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100</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69</w:t>
            </w:r>
          </w:hyperlink>
        </w:p>
        <w:p>
          <w:pPr>
            <w:pStyle w:val="Contents4"/>
            <w:tabs>
              <w:tab w:val="clear" w:pos="8176"/>
              <w:tab w:val="right" w:pos="9026" w:leader="dot"/>
            </w:tabs>
            <w:rPr/>
          </w:pPr>
          <w:hyperlink w:anchor="__RefHeading___Toc1382737_7781546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382739_77815467">
            <w:r>
              <w:rPr>
                <w:webHidden/>
                <w:rStyle w:val="IndexLink"/>
                <w:rtl w:val="true"/>
              </w:rPr>
              <w:t>التّفسیر</w:t>
            </w:r>
            <w:r>
              <w:rPr>
                <w:rStyle w:val="IndexLink"/>
                <w:rtl w:val="true"/>
              </w:rPr>
              <w:tab/>
            </w:r>
            <w:r>
              <w:rPr>
                <w:rStyle w:val="IndexLink"/>
              </w:rPr>
              <w:t>69</w:t>
            </w:r>
          </w:hyperlink>
        </w:p>
        <w:p>
          <w:pPr>
            <w:pStyle w:val="Contents3"/>
            <w:tabs>
              <w:tab w:val="clear" w:pos="8459"/>
              <w:tab w:val="right" w:pos="9026" w:leader="dot"/>
            </w:tabs>
            <w:rPr/>
          </w:pPr>
          <w:hyperlink w:anchor="__RefHeading___Toc1382741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108</w:t>
            </w:r>
            <w:r>
              <w:rPr>
                <w:rStyle w:val="IndexLink"/>
                <w:rtl w:val="true"/>
              </w:rPr>
              <w:t>]</w:t>
              <w:tab/>
            </w:r>
            <w:r>
              <w:rPr>
                <w:rStyle w:val="IndexLink"/>
              </w:rPr>
              <w:t>73</w:t>
            </w:r>
          </w:hyperlink>
        </w:p>
        <w:p>
          <w:pPr>
            <w:pStyle w:val="Contents4"/>
            <w:tabs>
              <w:tab w:val="clear" w:pos="8176"/>
              <w:tab w:val="right" w:pos="9026" w:leader="dot"/>
            </w:tabs>
            <w:rPr/>
          </w:pPr>
          <w:hyperlink w:anchor="__RefHeading___Toc1382743_7781546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382745_77815467">
            <w:r>
              <w:rPr>
                <w:webHidden/>
                <w:rStyle w:val="IndexLink"/>
                <w:rtl w:val="true"/>
              </w:rPr>
              <w:t>التّفسیر</w:t>
            </w:r>
            <w:r>
              <w:rPr>
                <w:rStyle w:val="IndexLink"/>
                <w:rtl w:val="true"/>
              </w:rPr>
              <w:tab/>
            </w:r>
            <w:r>
              <w:rPr>
                <w:rStyle w:val="IndexLink"/>
              </w:rPr>
              <w:t>73</w:t>
            </w:r>
          </w:hyperlink>
        </w:p>
        <w:p>
          <w:pPr>
            <w:pStyle w:val="Contents5"/>
            <w:tabs>
              <w:tab w:val="clear" w:pos="7892"/>
              <w:tab w:val="right" w:pos="9026" w:leader="dot"/>
            </w:tabs>
            <w:rPr/>
          </w:pPr>
          <w:hyperlink w:anchor="__RefHeading___Toc1382747_7781546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382749_77815467">
            <w:r>
              <w:rPr>
                <w:webHidden/>
                <w:rStyle w:val="IndexLink"/>
                <w:rtl w:val="true"/>
              </w:rPr>
              <w:t>السّعادة الشّقاوة</w:t>
            </w:r>
            <w:r>
              <w:rPr>
                <w:rStyle w:val="IndexLink"/>
                <w:rtl w:val="true"/>
              </w:rPr>
              <w:t>:</w:t>
              <w:tab/>
            </w:r>
            <w:r>
              <w:rPr>
                <w:rStyle w:val="IndexLink"/>
              </w:rPr>
              <w:t>73</w:t>
            </w:r>
          </w:hyperlink>
        </w:p>
        <w:p>
          <w:pPr>
            <w:pStyle w:val="Contents4"/>
            <w:tabs>
              <w:tab w:val="clear" w:pos="8176"/>
              <w:tab w:val="right" w:pos="9026" w:leader="dot"/>
            </w:tabs>
            <w:rPr/>
          </w:pPr>
          <w:hyperlink w:anchor="__RefHeading___Toc1382751_77815467">
            <w:r>
              <w:rPr>
                <w:webHidden/>
                <w:rStyle w:val="IndexLink"/>
                <w:rtl w:val="true"/>
              </w:rPr>
              <w:t>ملاحظات</w:t>
            </w:r>
            <w:r>
              <w:rPr>
                <w:rStyle w:val="IndexLink"/>
                <w:rtl w:val="true"/>
              </w:rPr>
              <w:tab/>
            </w:r>
            <w:r>
              <w:rPr>
                <w:rStyle w:val="IndexLink"/>
              </w:rPr>
              <w:t>76</w:t>
            </w:r>
          </w:hyperlink>
        </w:p>
        <w:p>
          <w:pPr>
            <w:pStyle w:val="Contents5"/>
            <w:tabs>
              <w:tab w:val="clear" w:pos="7892"/>
              <w:tab w:val="right" w:pos="9026" w:leader="dot"/>
            </w:tabs>
            <w:rPr/>
          </w:pPr>
          <w:hyperlink w:anchor="__RefHeading___Toc1382753_7781546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382755_77815467">
            <w:r>
              <w:rPr>
                <w:webHidden/>
                <w:rStyle w:val="IndexLink"/>
              </w:rPr>
              <w:t>1</w:t>
            </w:r>
            <w:r>
              <w:rPr>
                <w:rStyle w:val="IndexLink"/>
                <w:rtl w:val="true"/>
              </w:rPr>
              <w:t>-</w:t>
            </w:r>
            <w:r>
              <w:rPr>
                <w:rStyle w:val="IndexLink"/>
                <w:rtl w:val="true"/>
              </w:rPr>
              <w:t>هل انّ السعادة و الشقاوة ذاتیان</w:t>
            </w:r>
            <w:r>
              <w:rPr>
                <w:rStyle w:val="IndexLink"/>
                <w:rtl w:val="true"/>
              </w:rPr>
              <w:tab/>
            </w:r>
            <w:r>
              <w:rPr>
                <w:rStyle w:val="IndexLink"/>
              </w:rPr>
              <w:t>76</w:t>
            </w:r>
          </w:hyperlink>
        </w:p>
        <w:p>
          <w:pPr>
            <w:pStyle w:val="Contents5"/>
            <w:tabs>
              <w:tab w:val="clear" w:pos="7892"/>
              <w:tab w:val="right" w:pos="9026" w:leader="dot"/>
            </w:tabs>
            <w:rPr/>
          </w:pPr>
          <w:hyperlink w:anchor="__RefHeading___Toc1382757_77815467">
            <w:r>
              <w:rPr>
                <w:webHidden/>
                <w:rStyle w:val="IndexLink"/>
              </w:rPr>
              <w:t>2</w:t>
            </w:r>
            <w:r>
              <w:rPr>
                <w:rStyle w:val="IndexLink"/>
                <w:rtl w:val="true"/>
              </w:rPr>
              <w:t>-</w:t>
            </w:r>
            <w:r>
              <w:rPr>
                <w:rStyle w:val="IndexLink"/>
                <w:rtl w:val="true"/>
              </w:rPr>
              <w:t>واقع الإنسان بین السعادة و الشقاوة</w:t>
            </w:r>
            <w:r>
              <w:rPr>
                <w:rStyle w:val="IndexLink"/>
                <w:rtl w:val="true"/>
              </w:rPr>
              <w:tab/>
            </w:r>
            <w:r>
              <w:rPr>
                <w:rStyle w:val="IndexLink"/>
              </w:rPr>
              <w:t>78</w:t>
            </w:r>
          </w:hyperlink>
        </w:p>
        <w:p>
          <w:pPr>
            <w:pStyle w:val="Contents5"/>
            <w:tabs>
              <w:tab w:val="clear" w:pos="7892"/>
              <w:tab w:val="right" w:pos="9026" w:leader="dot"/>
            </w:tabs>
            <w:rPr/>
          </w:pPr>
          <w:hyperlink w:anchor="__RefHeading___Toc1382759_77815467">
            <w:r>
              <w:rPr>
                <w:webHidden/>
                <w:rStyle w:val="IndexLink"/>
              </w:rPr>
              <w:t>3</w:t>
            </w:r>
            <w:r>
              <w:rPr>
                <w:rStyle w:val="IndexLink"/>
                <w:rtl w:val="true"/>
              </w:rPr>
              <w:t>-</w:t>
            </w:r>
            <w:r>
              <w:rPr>
                <w:rStyle w:val="IndexLink"/>
                <w:rtl w:val="true"/>
              </w:rPr>
              <w:t>مسألة الخلود فی القرآن</w:t>
            </w:r>
            <w:r>
              <w:rPr>
                <w:rStyle w:val="IndexLink"/>
                <w:rtl w:val="true"/>
              </w:rPr>
              <w:tab/>
            </w:r>
            <w:r>
              <w:rPr>
                <w:rStyle w:val="IndexLink"/>
              </w:rPr>
              <w:t>79</w:t>
            </w:r>
          </w:hyperlink>
        </w:p>
        <w:p>
          <w:pPr>
            <w:pStyle w:val="Contents6"/>
            <w:tabs>
              <w:tab w:val="clear" w:pos="7609"/>
              <w:tab w:val="right" w:pos="9026" w:leader="dot"/>
            </w:tabs>
            <w:rPr/>
          </w:pPr>
          <w:hyperlink w:anchor="__RefHeading___Toc1382761_77815467">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382763_77815467">
            <w:r>
              <w:rPr>
                <w:webHidden/>
                <w:rStyle w:val="IndexLink"/>
                <w:rtl w:val="true"/>
              </w:rPr>
              <w:t>سؤال مهم</w:t>
            </w:r>
            <w:r>
              <w:rPr>
                <w:rStyle w:val="IndexLink"/>
                <w:rtl w:val="true"/>
              </w:rPr>
              <w:t>:</w:t>
              <w:tab/>
            </w:r>
            <w:r>
              <w:rPr>
                <w:rStyle w:val="IndexLink"/>
              </w:rPr>
              <w:t>79</w:t>
            </w:r>
          </w:hyperlink>
        </w:p>
        <w:p>
          <w:pPr>
            <w:pStyle w:val="Contents6"/>
            <w:tabs>
              <w:tab w:val="clear" w:pos="7609"/>
              <w:tab w:val="right" w:pos="9026" w:leader="dot"/>
            </w:tabs>
            <w:rPr/>
          </w:pPr>
          <w:hyperlink w:anchor="__RefHeading___Toc1382765_77815467">
            <w:r>
              <w:rPr>
                <w:webHidden/>
                <w:rStyle w:val="IndexLink"/>
                <w:rtl w:val="true"/>
              </w:rPr>
              <w:t>الاجوبة غیر المقنعة</w:t>
            </w:r>
            <w:r>
              <w:rPr>
                <w:rStyle w:val="IndexLink"/>
                <w:rtl w:val="true"/>
              </w:rPr>
              <w:tab/>
            </w:r>
            <w:r>
              <w:rPr>
                <w:rStyle w:val="IndexLink"/>
              </w:rPr>
              <w:t>80</w:t>
            </w:r>
          </w:hyperlink>
        </w:p>
        <w:p>
          <w:pPr>
            <w:pStyle w:val="Contents6"/>
            <w:tabs>
              <w:tab w:val="clear" w:pos="7609"/>
              <w:tab w:val="right" w:pos="9026" w:leader="dot"/>
            </w:tabs>
            <w:rPr/>
          </w:pPr>
          <w:hyperlink w:anchor="__RefHeading___Toc1382767_77815467">
            <w:r>
              <w:rPr>
                <w:webHidden/>
                <w:rStyle w:val="IndexLink"/>
                <w:rtl w:val="true"/>
              </w:rPr>
              <w:t>الحلّ النهائی للإشکال</w:t>
            </w:r>
            <w:r>
              <w:rPr>
                <w:rStyle w:val="IndexLink"/>
                <w:rtl w:val="true"/>
              </w:rPr>
              <w:tab/>
            </w:r>
            <w:r>
              <w:rPr>
                <w:rStyle w:val="IndexLink"/>
              </w:rPr>
              <w:t>81</w:t>
            </w:r>
          </w:hyperlink>
        </w:p>
        <w:p>
          <w:pPr>
            <w:pStyle w:val="Contents5"/>
            <w:tabs>
              <w:tab w:val="clear" w:pos="7892"/>
              <w:tab w:val="right" w:pos="9026" w:leader="dot"/>
            </w:tabs>
            <w:rPr/>
          </w:pPr>
          <w:hyperlink w:anchor="__RefHeading___Toc1382769_77815467">
            <w:r>
              <w:rPr>
                <w:webHidden/>
                <w:rStyle w:val="IndexLink"/>
              </w:rPr>
              <w:t>4</w:t>
            </w:r>
            <w:r>
              <w:rPr>
                <w:rStyle w:val="IndexLink"/>
                <w:rtl w:val="true"/>
              </w:rPr>
              <w:t>-</w:t>
            </w:r>
            <w:r>
              <w:rPr>
                <w:rStyle w:val="IndexLink"/>
                <w:rtl w:val="true"/>
              </w:rPr>
              <w:t>مفهوم الخلود فی هذه الآیات</w:t>
            </w:r>
            <w:r>
              <w:rPr>
                <w:rStyle w:val="IndexLink"/>
                <w:rtl w:val="true"/>
              </w:rPr>
              <w:tab/>
            </w:r>
            <w:r>
              <w:rPr>
                <w:rStyle w:val="IndexLink"/>
              </w:rPr>
              <w:t>84</w:t>
            </w:r>
          </w:hyperlink>
        </w:p>
        <w:p>
          <w:pPr>
            <w:pStyle w:val="Contents5"/>
            <w:tabs>
              <w:tab w:val="clear" w:pos="7892"/>
              <w:tab w:val="right" w:pos="9026" w:leader="dot"/>
            </w:tabs>
            <w:rPr/>
          </w:pPr>
          <w:hyperlink w:anchor="__RefHeading___Toc1382771_77815467">
            <w:r>
              <w:rPr>
                <w:webHidden/>
                <w:rStyle w:val="IndexLink"/>
              </w:rPr>
              <w:t>5</w:t>
            </w:r>
            <w:r>
              <w:rPr>
                <w:rStyle w:val="IndexLink"/>
                <w:rtl w:val="true"/>
              </w:rPr>
              <w:t>-</w:t>
            </w:r>
            <w:r>
              <w:rPr>
                <w:rStyle w:val="IndexLink"/>
                <w:rtl w:val="true"/>
              </w:rPr>
              <w:t>ما معنی الاستثناء فی الآیة</w:t>
            </w:r>
            <w:r>
              <w:rPr>
                <w:rStyle w:val="IndexLink"/>
                <w:rtl w:val="true"/>
              </w:rPr>
              <w:tab/>
            </w:r>
            <w:r>
              <w:rPr>
                <w:rStyle w:val="IndexLink"/>
              </w:rPr>
              <w:t>85</w:t>
            </w:r>
          </w:hyperlink>
        </w:p>
        <w:p>
          <w:pPr>
            <w:pStyle w:val="Contents5"/>
            <w:tabs>
              <w:tab w:val="clear" w:pos="7892"/>
              <w:tab w:val="right" w:pos="9026" w:leader="dot"/>
            </w:tabs>
            <w:rPr/>
          </w:pPr>
          <w:hyperlink w:anchor="__RefHeading___Toc1382773_77815467">
            <w:r>
              <w:rPr>
                <w:webHidden/>
                <w:rStyle w:val="IndexLink"/>
                <w:rtl w:val="true"/>
              </w:rPr>
              <w:t>اسباب السعادة و الشقاء</w:t>
            </w:r>
            <w:r>
              <w:rPr>
                <w:rStyle w:val="IndexLink"/>
                <w:rtl w:val="true"/>
              </w:rPr>
              <w:tab/>
            </w:r>
            <w:r>
              <w:rPr>
                <w:rStyle w:val="IndexLink"/>
              </w:rPr>
              <w:t>87</w:t>
            </w:r>
          </w:hyperlink>
        </w:p>
        <w:p>
          <w:pPr>
            <w:pStyle w:val="Contents3"/>
            <w:tabs>
              <w:tab w:val="clear" w:pos="8459"/>
              <w:tab w:val="right" w:pos="9026" w:leader="dot"/>
            </w:tabs>
            <w:rPr/>
          </w:pPr>
          <w:hyperlink w:anchor="__RefHeading___Toc1382775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109</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91</w:t>
            </w:r>
          </w:hyperlink>
        </w:p>
        <w:p>
          <w:pPr>
            <w:pStyle w:val="Contents4"/>
            <w:tabs>
              <w:tab w:val="clear" w:pos="8176"/>
              <w:tab w:val="right" w:pos="9026" w:leader="dot"/>
            </w:tabs>
            <w:rPr/>
          </w:pPr>
          <w:hyperlink w:anchor="__RefHeading___Toc1382777_7781546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382779_77815467">
            <w:r>
              <w:rPr>
                <w:webHidden/>
                <w:rStyle w:val="IndexLink"/>
                <w:rtl w:val="true"/>
              </w:rPr>
              <w:t>التّفسیر</w:t>
            </w:r>
            <w:r>
              <w:rPr>
                <w:rStyle w:val="IndexLink"/>
                <w:rtl w:val="true"/>
              </w:rPr>
              <w:tab/>
            </w:r>
            <w:r>
              <w:rPr>
                <w:rStyle w:val="IndexLink"/>
              </w:rPr>
              <w:t>91</w:t>
            </w:r>
          </w:hyperlink>
        </w:p>
        <w:p>
          <w:pPr>
            <w:pStyle w:val="Contents5"/>
            <w:tabs>
              <w:tab w:val="clear" w:pos="7892"/>
              <w:tab w:val="right" w:pos="9026" w:leader="dot"/>
            </w:tabs>
            <w:rPr/>
          </w:pPr>
          <w:hyperlink w:anchor="__RefHeading___Toc1382781_7781546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382783_77815467">
            <w:r>
              <w:rPr>
                <w:webHidden/>
                <w:rStyle w:val="IndexLink"/>
                <w:rtl w:val="true"/>
              </w:rPr>
              <w:t>الاستقامة و الثّبات</w:t>
            </w:r>
            <w:r>
              <w:rPr>
                <w:rStyle w:val="IndexLink"/>
                <w:rtl w:val="true"/>
              </w:rPr>
              <w:t>:</w:t>
              <w:tab/>
            </w:r>
            <w:r>
              <w:rPr>
                <w:rStyle w:val="IndexLink"/>
              </w:rPr>
              <w:t>91</w:t>
            </w:r>
          </w:hyperlink>
        </w:p>
        <w:p>
          <w:pPr>
            <w:pStyle w:val="Contents5"/>
            <w:tabs>
              <w:tab w:val="clear" w:pos="7892"/>
              <w:tab w:val="right" w:pos="9026" w:leader="dot"/>
            </w:tabs>
            <w:rPr/>
          </w:pPr>
          <w:hyperlink w:anchor="__RefHeading___Toc1382785_77815467">
            <w:r>
              <w:rPr>
                <w:webHidden/>
                <w:rStyle w:val="IndexLink"/>
                <w:rtl w:val="true"/>
              </w:rPr>
              <w:t>المسؤولیة الکبیرة</w:t>
            </w:r>
            <w:r>
              <w:rPr>
                <w:rStyle w:val="IndexLink"/>
                <w:rtl w:val="true"/>
              </w:rPr>
              <w:t>!!</w:t>
              <w:tab/>
            </w:r>
            <w:r>
              <w:rPr>
                <w:rStyle w:val="IndexLink"/>
              </w:rPr>
              <w:t>94</w:t>
            </w:r>
          </w:hyperlink>
        </w:p>
        <w:p>
          <w:pPr>
            <w:pStyle w:val="Contents3"/>
            <w:tabs>
              <w:tab w:val="clear" w:pos="8459"/>
              <w:tab w:val="right" w:pos="9026" w:leader="dot"/>
            </w:tabs>
            <w:rPr/>
          </w:pPr>
          <w:hyperlink w:anchor="__RefHeading___Toc1382787_77815467">
            <w:r>
              <w:rPr>
                <w:webHidden/>
                <w:rStyle w:val="IndexLink"/>
                <w:rtl w:val="true"/>
              </w:rPr>
              <w:t xml:space="preserve">الآیة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113</w:t>
            </w:r>
            <w:r>
              <w:rPr>
                <w:rStyle w:val="IndexLink"/>
                <w:rtl w:val="true"/>
              </w:rPr>
              <w:t>]</w:t>
              <w:tab/>
            </w:r>
            <w:r>
              <w:rPr>
                <w:rStyle w:val="IndexLink"/>
              </w:rPr>
              <w:t>96</w:t>
            </w:r>
          </w:hyperlink>
        </w:p>
        <w:p>
          <w:pPr>
            <w:pStyle w:val="Contents4"/>
            <w:tabs>
              <w:tab w:val="clear" w:pos="8176"/>
              <w:tab w:val="right" w:pos="9026" w:leader="dot"/>
            </w:tabs>
            <w:rPr/>
          </w:pPr>
          <w:hyperlink w:anchor="__RefHeading___Toc1382789_77815467">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382791_77815467">
            <w:r>
              <w:rPr>
                <w:webHidden/>
                <w:rStyle w:val="IndexLink"/>
                <w:rtl w:val="true"/>
              </w:rPr>
              <w:t>التّفسیر</w:t>
            </w:r>
            <w:r>
              <w:rPr>
                <w:rStyle w:val="IndexLink"/>
                <w:rtl w:val="true"/>
              </w:rPr>
              <w:tab/>
            </w:r>
            <w:r>
              <w:rPr>
                <w:rStyle w:val="IndexLink"/>
              </w:rPr>
              <w:t>96</w:t>
            </w:r>
          </w:hyperlink>
        </w:p>
        <w:p>
          <w:pPr>
            <w:pStyle w:val="Contents5"/>
            <w:tabs>
              <w:tab w:val="clear" w:pos="7892"/>
              <w:tab w:val="right" w:pos="9026" w:leader="dot"/>
            </w:tabs>
            <w:rPr/>
          </w:pPr>
          <w:hyperlink w:anchor="__RefHeading___Toc1382793_7781546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382795_77815467">
            <w:r>
              <w:rPr>
                <w:webHidden/>
                <w:rStyle w:val="IndexLink"/>
                <w:rtl w:val="true"/>
              </w:rPr>
              <w:t>الرّکون الی الظالمین</w:t>
            </w:r>
            <w:r>
              <w:rPr>
                <w:rStyle w:val="IndexLink"/>
                <w:rtl w:val="true"/>
              </w:rPr>
              <w:t>:</w:t>
              <w:tab/>
            </w:r>
            <w:r>
              <w:rPr>
                <w:rStyle w:val="IndexLink"/>
              </w:rPr>
              <w:t>96</w:t>
            </w:r>
          </w:hyperlink>
        </w:p>
        <w:p>
          <w:pPr>
            <w:pStyle w:val="Contents4"/>
            <w:tabs>
              <w:tab w:val="clear" w:pos="8176"/>
              <w:tab w:val="right" w:pos="9026" w:leader="dot"/>
            </w:tabs>
            <w:rPr/>
          </w:pPr>
          <w:hyperlink w:anchor="__RefHeading___Toc1382797_77815467">
            <w:r>
              <w:rPr>
                <w:webHidden/>
                <w:rStyle w:val="IndexLink"/>
                <w:rtl w:val="true"/>
              </w:rPr>
              <w:t>ملاحظات</w:t>
            </w:r>
            <w:r>
              <w:rPr>
                <w:rStyle w:val="IndexLink"/>
                <w:rtl w:val="true"/>
              </w:rPr>
              <w:tab/>
            </w:r>
            <w:r>
              <w:rPr>
                <w:rStyle w:val="IndexLink"/>
              </w:rPr>
              <w:t>96</w:t>
            </w:r>
          </w:hyperlink>
        </w:p>
        <w:p>
          <w:pPr>
            <w:pStyle w:val="Contents5"/>
            <w:tabs>
              <w:tab w:val="clear" w:pos="7892"/>
              <w:tab w:val="right" w:pos="9026" w:leader="dot"/>
            </w:tabs>
            <w:rPr/>
          </w:pPr>
          <w:hyperlink w:anchor="__RefHeading___Toc1382799_7781546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382801_77815467">
            <w:r>
              <w:rPr>
                <w:webHidden/>
                <w:rStyle w:val="IndexLink"/>
              </w:rPr>
              <w:t>1</w:t>
            </w:r>
            <w:r>
              <w:rPr>
                <w:rStyle w:val="IndexLink"/>
                <w:rtl w:val="true"/>
              </w:rPr>
              <w:t>-</w:t>
            </w:r>
            <w:r>
              <w:rPr>
                <w:rStyle w:val="IndexLink"/>
                <w:rtl w:val="true"/>
              </w:rPr>
              <w:t>ما هو مفهوم الرّکون</w:t>
            </w:r>
            <w:r>
              <w:rPr>
                <w:rStyle w:val="IndexLink"/>
                <w:rtl w:val="true"/>
              </w:rPr>
              <w:tab/>
            </w:r>
            <w:r>
              <w:rPr>
                <w:rStyle w:val="IndexLink"/>
              </w:rPr>
              <w:t>96</w:t>
            </w:r>
          </w:hyperlink>
        </w:p>
        <w:p>
          <w:pPr>
            <w:pStyle w:val="Contents5"/>
            <w:tabs>
              <w:tab w:val="clear" w:pos="7892"/>
              <w:tab w:val="right" w:pos="9026" w:leader="dot"/>
            </w:tabs>
            <w:rPr/>
          </w:pPr>
          <w:hyperlink w:anchor="__RefHeading___Toc1382803_77815467">
            <w:r>
              <w:rPr>
                <w:webHidden/>
                <w:rStyle w:val="IndexLink"/>
              </w:rPr>
              <w:t>2</w:t>
            </w:r>
            <w:r>
              <w:rPr>
                <w:rStyle w:val="IndexLink"/>
                <w:rtl w:val="true"/>
              </w:rPr>
              <w:t>-</w:t>
            </w:r>
            <w:r>
              <w:rPr>
                <w:rStyle w:val="IndexLink"/>
                <w:rtl w:val="true"/>
              </w:rPr>
              <w:t>فی ایّ الأمور لا ینبغی الرّکون الی الظالمین</w:t>
            </w:r>
            <w:r>
              <w:rPr>
                <w:rStyle w:val="IndexLink"/>
                <w:rtl w:val="true"/>
              </w:rPr>
              <w:tab/>
            </w:r>
            <w:r>
              <w:rPr>
                <w:rStyle w:val="IndexLink"/>
              </w:rPr>
              <w:t>97</w:t>
            </w:r>
          </w:hyperlink>
        </w:p>
        <w:p>
          <w:pPr>
            <w:pStyle w:val="Contents5"/>
            <w:tabs>
              <w:tab w:val="clear" w:pos="7892"/>
              <w:tab w:val="right" w:pos="9026" w:leader="dot"/>
            </w:tabs>
            <w:rPr/>
          </w:pPr>
          <w:hyperlink w:anchor="__RefHeading___Toc1382805_77815467">
            <w:r>
              <w:rPr>
                <w:webHidden/>
                <w:rStyle w:val="IndexLink"/>
              </w:rPr>
              <w:t>3</w:t>
            </w:r>
            <w:r>
              <w:rPr>
                <w:rStyle w:val="IndexLink"/>
                <w:rtl w:val="true"/>
              </w:rPr>
              <w:t>-</w:t>
            </w:r>
            <w:r>
              <w:rPr>
                <w:rStyle w:val="IndexLink"/>
                <w:rtl w:val="true"/>
              </w:rPr>
              <w:t>فلسفة تحریم الرکون الی الظالمین</w:t>
            </w:r>
            <w:r>
              <w:rPr>
                <w:rStyle w:val="IndexLink"/>
                <w:rtl w:val="true"/>
              </w:rPr>
              <w:tab/>
            </w:r>
            <w:r>
              <w:rPr>
                <w:rStyle w:val="IndexLink"/>
              </w:rPr>
              <w:t>97</w:t>
            </w:r>
          </w:hyperlink>
        </w:p>
        <w:p>
          <w:pPr>
            <w:pStyle w:val="Contents5"/>
            <w:tabs>
              <w:tab w:val="clear" w:pos="7892"/>
              <w:tab w:val="right" w:pos="9026" w:leader="dot"/>
            </w:tabs>
            <w:rPr/>
          </w:pPr>
          <w:hyperlink w:anchor="__RefHeading___Toc1382807_77815467">
            <w:r>
              <w:rPr>
                <w:webHidden/>
                <w:rStyle w:val="IndexLink"/>
              </w:rPr>
              <w:t>4</w:t>
            </w:r>
            <w:r>
              <w:rPr>
                <w:rStyle w:val="IndexLink"/>
                <w:rtl w:val="true"/>
              </w:rPr>
              <w:t>-</w:t>
            </w:r>
            <w:r>
              <w:rPr>
                <w:rStyle w:val="IndexLink"/>
                <w:rtl w:val="true"/>
              </w:rPr>
              <w:t xml:space="preserve">من المقصود ب‍ </w:t>
            </w:r>
            <w:r>
              <w:rPr>
                <w:rStyle w:val="IndexLink"/>
                <w:rtl w:val="true"/>
              </w:rPr>
              <w:t>«</w:t>
            </w:r>
            <w:r>
              <w:rPr>
                <w:rStyle w:val="IndexLink"/>
                <w:rtl w:val="true"/>
              </w:rPr>
              <w:t>الَّذِینَ ظَلَمُوا</w:t>
            </w:r>
            <w:r>
              <w:rPr>
                <w:rStyle w:val="IndexLink"/>
                <w:rtl w:val="true"/>
              </w:rPr>
              <w:t>»</w:t>
              <w:tab/>
            </w:r>
            <w:r>
              <w:rPr>
                <w:rStyle w:val="IndexLink"/>
              </w:rPr>
              <w:t>98</w:t>
            </w:r>
          </w:hyperlink>
        </w:p>
        <w:p>
          <w:pPr>
            <w:pStyle w:val="Contents5"/>
            <w:tabs>
              <w:tab w:val="clear" w:pos="7892"/>
              <w:tab w:val="right" w:pos="9026" w:leader="dot"/>
            </w:tabs>
            <w:rPr/>
          </w:pPr>
          <w:hyperlink w:anchor="__RefHeading___Toc1382809_77815467">
            <w:r>
              <w:rPr>
                <w:webHidden/>
                <w:rStyle w:val="IndexLink"/>
              </w:rPr>
              <w:t>5</w:t>
            </w:r>
            <w:r>
              <w:rPr>
                <w:rStyle w:val="IndexLink"/>
                <w:rtl w:val="true"/>
              </w:rPr>
              <w:t>-</w:t>
            </w:r>
            <w:r>
              <w:rPr>
                <w:rStyle w:val="IndexLink"/>
                <w:rtl w:val="true"/>
              </w:rPr>
              <w:t>اشکال</w:t>
            </w:r>
            <w:r>
              <w:rPr>
                <w:rStyle w:val="IndexLink"/>
                <w:rtl w:val="true"/>
              </w:rPr>
              <w:tab/>
            </w:r>
            <w:r>
              <w:rPr>
                <w:rStyle w:val="IndexLink"/>
              </w:rPr>
              <w:t>99</w:t>
            </w:r>
          </w:hyperlink>
        </w:p>
        <w:p>
          <w:pPr>
            <w:pStyle w:val="Contents3"/>
            <w:tabs>
              <w:tab w:val="clear" w:pos="8459"/>
              <w:tab w:val="right" w:pos="9026" w:leader="dot"/>
            </w:tabs>
            <w:rPr/>
          </w:pPr>
          <w:hyperlink w:anchor="__RefHeading___Toc1382811_77815467">
            <w:r>
              <w:rPr>
                <w:webHidden/>
                <w:rStyle w:val="IndexLink"/>
                <w:rtl w:val="true"/>
              </w:rPr>
              <w:t xml:space="preserve">الآیتان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114</w:t>
            </w:r>
            <w:r>
              <w:rPr>
                <w:rStyle w:val="IndexLink"/>
                <w:rtl w:val="true"/>
              </w:rPr>
              <w:t xml:space="preserve"> </w:t>
            </w:r>
            <w:r>
              <w:rPr>
                <w:rStyle w:val="IndexLink"/>
                <w:rtl w:val="true"/>
              </w:rPr>
              <w:t xml:space="preserve">الی </w:t>
            </w:r>
            <w:r>
              <w:rPr>
                <w:rStyle w:val="IndexLink"/>
              </w:rPr>
              <w:t>115</w:t>
            </w:r>
            <w:r>
              <w:rPr>
                <w:rStyle w:val="IndexLink"/>
                <w:rtl w:val="true"/>
              </w:rPr>
              <w:t>]</w:t>
              <w:tab/>
            </w:r>
            <w:r>
              <w:rPr>
                <w:rStyle w:val="IndexLink"/>
              </w:rPr>
              <w:t>101</w:t>
            </w:r>
          </w:hyperlink>
        </w:p>
        <w:p>
          <w:pPr>
            <w:pStyle w:val="Contents4"/>
            <w:tabs>
              <w:tab w:val="clear" w:pos="8176"/>
              <w:tab w:val="right" w:pos="9026" w:leader="dot"/>
            </w:tabs>
            <w:rPr/>
          </w:pPr>
          <w:hyperlink w:anchor="__RefHeading___Toc1382813_7781546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382815_77815467">
            <w:r>
              <w:rPr>
                <w:webHidden/>
                <w:rStyle w:val="IndexLink"/>
                <w:rtl w:val="true"/>
              </w:rPr>
              <w:t>التّفسیر</w:t>
            </w:r>
            <w:r>
              <w:rPr>
                <w:rStyle w:val="IndexLink"/>
                <w:rtl w:val="true"/>
              </w:rPr>
              <w:tab/>
            </w:r>
            <w:r>
              <w:rPr>
                <w:rStyle w:val="IndexLink"/>
              </w:rPr>
              <w:t>101</w:t>
            </w:r>
          </w:hyperlink>
        </w:p>
        <w:p>
          <w:pPr>
            <w:pStyle w:val="Contents5"/>
            <w:tabs>
              <w:tab w:val="clear" w:pos="7892"/>
              <w:tab w:val="right" w:pos="9026" w:leader="dot"/>
            </w:tabs>
            <w:rPr/>
          </w:pPr>
          <w:hyperlink w:anchor="__RefHeading___Toc1382817_7781546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382819_77815467">
            <w:r>
              <w:rPr>
                <w:webHidden/>
                <w:rStyle w:val="IndexLink"/>
                <w:rtl w:val="true"/>
              </w:rPr>
              <w:t>الصلاة و الصبر</w:t>
            </w:r>
            <w:r>
              <w:rPr>
                <w:rStyle w:val="IndexLink"/>
                <w:rtl w:val="true"/>
              </w:rPr>
              <w:t>:</w:t>
              <w:tab/>
            </w:r>
            <w:r>
              <w:rPr>
                <w:rStyle w:val="IndexLink"/>
              </w:rPr>
              <w:t>101</w:t>
            </w:r>
          </w:hyperlink>
        </w:p>
        <w:p>
          <w:pPr>
            <w:pStyle w:val="Contents5"/>
            <w:tabs>
              <w:tab w:val="clear" w:pos="7892"/>
              <w:tab w:val="right" w:pos="9026" w:leader="dot"/>
            </w:tabs>
            <w:rPr/>
          </w:pPr>
          <w:hyperlink w:anchor="__RefHeading___Toc1382821_77815467">
            <w:r>
              <w:rPr>
                <w:webHidden/>
                <w:rStyle w:val="IndexLink"/>
                <w:rtl w:val="true"/>
              </w:rPr>
              <w:t>الاهمیّة القصوی للصلاة</w:t>
            </w:r>
            <w:r>
              <w:rPr>
                <w:rStyle w:val="IndexLink"/>
                <w:rtl w:val="true"/>
              </w:rPr>
              <w:t>:</w:t>
              <w:tab/>
            </w:r>
            <w:r>
              <w:rPr>
                <w:rStyle w:val="IndexLink"/>
              </w:rPr>
              <w:t>103</w:t>
            </w:r>
          </w:hyperlink>
        </w:p>
        <w:p>
          <w:pPr>
            <w:pStyle w:val="Contents5"/>
            <w:tabs>
              <w:tab w:val="clear" w:pos="7892"/>
              <w:tab w:val="right" w:pos="9026" w:leader="dot"/>
            </w:tabs>
            <w:rPr/>
          </w:pPr>
          <w:hyperlink w:anchor="__RefHeading___Toc1382823_77815467">
            <w:r>
              <w:rPr>
                <w:webHidden/>
                <w:rStyle w:val="IndexLink"/>
                <w:rtl w:val="true"/>
              </w:rPr>
              <w:t>أرجی آیة فی القرآن</w:t>
            </w:r>
            <w:r>
              <w:rPr>
                <w:rStyle w:val="IndexLink"/>
                <w:rtl w:val="true"/>
              </w:rPr>
              <w:t>:</w:t>
              <w:tab/>
            </w:r>
            <w:r>
              <w:rPr>
                <w:rStyle w:val="IndexLink"/>
              </w:rPr>
              <w:t>105</w:t>
            </w:r>
          </w:hyperlink>
        </w:p>
        <w:p>
          <w:pPr>
            <w:pStyle w:val="Contents3"/>
            <w:tabs>
              <w:tab w:val="clear" w:pos="8459"/>
              <w:tab w:val="right" w:pos="9026" w:leader="dot"/>
            </w:tabs>
            <w:rPr/>
          </w:pPr>
          <w:hyperlink w:anchor="__RefHeading___Toc1382825_77815467">
            <w:r>
              <w:rPr>
                <w:webHidden/>
                <w:rStyle w:val="IndexLink"/>
                <w:rtl w:val="true"/>
              </w:rPr>
              <w:t xml:space="preserve">الآیتان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117</w:t>
            </w:r>
            <w:r>
              <w:rPr>
                <w:rStyle w:val="IndexLink"/>
                <w:rtl w:val="true"/>
              </w:rPr>
              <w:t>]</w:t>
              <w:tab/>
            </w:r>
            <w:r>
              <w:rPr>
                <w:rStyle w:val="IndexLink"/>
              </w:rPr>
              <w:t>108</w:t>
            </w:r>
          </w:hyperlink>
        </w:p>
        <w:p>
          <w:pPr>
            <w:pStyle w:val="Contents4"/>
            <w:tabs>
              <w:tab w:val="clear" w:pos="8176"/>
              <w:tab w:val="right" w:pos="9026" w:leader="dot"/>
            </w:tabs>
            <w:rPr/>
          </w:pPr>
          <w:hyperlink w:anchor="__RefHeading___Toc1382827_7781546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382829_77815467">
            <w:r>
              <w:rPr>
                <w:webHidden/>
                <w:rStyle w:val="IndexLink"/>
                <w:rtl w:val="true"/>
              </w:rPr>
              <w:t>التّفسیر</w:t>
            </w:r>
            <w:r>
              <w:rPr>
                <w:rStyle w:val="IndexLink"/>
                <w:rtl w:val="true"/>
              </w:rPr>
              <w:tab/>
            </w:r>
            <w:r>
              <w:rPr>
                <w:rStyle w:val="IndexLink"/>
              </w:rPr>
              <w:t>108</w:t>
            </w:r>
          </w:hyperlink>
        </w:p>
        <w:p>
          <w:pPr>
            <w:pStyle w:val="Contents5"/>
            <w:tabs>
              <w:tab w:val="clear" w:pos="7892"/>
              <w:tab w:val="right" w:pos="9026" w:leader="dot"/>
            </w:tabs>
            <w:rPr/>
          </w:pPr>
          <w:hyperlink w:anchor="__RefHeading___Toc1382831_7781546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382833_77815467">
            <w:r>
              <w:rPr>
                <w:webHidden/>
                <w:rStyle w:val="IndexLink"/>
                <w:rtl w:val="true"/>
              </w:rPr>
              <w:t>عامل الانحراف و الفساد فی المجتمعات</w:t>
            </w:r>
            <w:r>
              <w:rPr>
                <w:rStyle w:val="IndexLink"/>
                <w:rtl w:val="true"/>
              </w:rPr>
              <w:t>:</w:t>
              <w:tab/>
            </w:r>
            <w:r>
              <w:rPr>
                <w:rStyle w:val="IndexLink"/>
              </w:rPr>
              <w:t>108</w:t>
            </w:r>
          </w:hyperlink>
        </w:p>
        <w:p>
          <w:pPr>
            <w:pStyle w:val="Contents5"/>
            <w:tabs>
              <w:tab w:val="clear" w:pos="7892"/>
              <w:tab w:val="right" w:pos="9026" w:leader="dot"/>
            </w:tabs>
            <w:rPr/>
          </w:pPr>
          <w:hyperlink w:anchor="__RefHeading___Toc1382835_77815467">
            <w:r>
              <w:rPr>
                <w:webHidden/>
                <w:rStyle w:val="IndexLink"/>
                <w:rtl w:val="true"/>
              </w:rPr>
              <w:t>من هم أُولُوا بَقِیَّةٍ</w:t>
            </w:r>
            <w:r>
              <w:rPr>
                <w:rStyle w:val="IndexLink"/>
                <w:rtl w:val="true"/>
              </w:rPr>
              <w:tab/>
            </w:r>
            <w:r>
              <w:rPr>
                <w:rStyle w:val="IndexLink"/>
              </w:rPr>
              <w:t>110</w:t>
            </w:r>
          </w:hyperlink>
        </w:p>
        <w:p>
          <w:pPr>
            <w:pStyle w:val="Contents3"/>
            <w:tabs>
              <w:tab w:val="clear" w:pos="8459"/>
              <w:tab w:val="right" w:pos="9026" w:leader="dot"/>
            </w:tabs>
            <w:rPr/>
          </w:pPr>
          <w:hyperlink w:anchor="__RefHeading___Toc1382837_77815467">
            <w:r>
              <w:rPr>
                <w:webHidden/>
                <w:rStyle w:val="IndexLink"/>
                <w:rtl w:val="true"/>
              </w:rPr>
              <w:t xml:space="preserve">الآیتان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118</w:t>
            </w:r>
            <w:r>
              <w:rPr>
                <w:rStyle w:val="IndexLink"/>
                <w:rtl w:val="true"/>
              </w:rPr>
              <w:t xml:space="preserve"> </w:t>
            </w:r>
            <w:r>
              <w:rPr>
                <w:rStyle w:val="IndexLink"/>
                <w:rtl w:val="true"/>
              </w:rPr>
              <w:t xml:space="preserve">الی </w:t>
            </w:r>
            <w:r>
              <w:rPr>
                <w:rStyle w:val="IndexLink"/>
              </w:rPr>
              <w:t>119</w:t>
            </w:r>
            <w:r>
              <w:rPr>
                <w:rStyle w:val="IndexLink"/>
                <w:rtl w:val="true"/>
              </w:rPr>
              <w:t>]</w:t>
              <w:tab/>
            </w:r>
            <w:r>
              <w:rPr>
                <w:rStyle w:val="IndexLink"/>
              </w:rPr>
              <w:t>113</w:t>
            </w:r>
          </w:hyperlink>
        </w:p>
        <w:p>
          <w:pPr>
            <w:pStyle w:val="Contents4"/>
            <w:tabs>
              <w:tab w:val="clear" w:pos="8176"/>
              <w:tab w:val="right" w:pos="9026" w:leader="dot"/>
            </w:tabs>
            <w:rPr/>
          </w:pPr>
          <w:hyperlink w:anchor="__RefHeading___Toc1382839_7781546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382841_77815467">
            <w:r>
              <w:rPr>
                <w:webHidden/>
                <w:rStyle w:val="IndexLink"/>
                <w:rtl w:val="true"/>
              </w:rPr>
              <w:t>التّفسیر</w:t>
            </w:r>
            <w:r>
              <w:rPr>
                <w:rStyle w:val="IndexLink"/>
                <w:rtl w:val="true"/>
              </w:rPr>
              <w:tab/>
            </w:r>
            <w:r>
              <w:rPr>
                <w:rStyle w:val="IndexLink"/>
              </w:rPr>
              <w:t>113</w:t>
            </w:r>
          </w:hyperlink>
        </w:p>
        <w:p>
          <w:pPr>
            <w:pStyle w:val="Contents4"/>
            <w:tabs>
              <w:tab w:val="clear" w:pos="8176"/>
              <w:tab w:val="right" w:pos="9026" w:leader="dot"/>
            </w:tabs>
            <w:rPr/>
          </w:pPr>
          <w:hyperlink w:anchor="__RefHeading___Toc1382843_77815467">
            <w:r>
              <w:rPr>
                <w:webHidden/>
                <w:rStyle w:val="IndexLink"/>
                <w:rtl w:val="true"/>
              </w:rPr>
              <w:t>ملاحظات</w:t>
            </w:r>
            <w:r>
              <w:rPr>
                <w:rStyle w:val="IndexLink"/>
                <w:rtl w:val="true"/>
              </w:rPr>
              <w:tab/>
            </w:r>
            <w:r>
              <w:rPr>
                <w:rStyle w:val="IndexLink"/>
              </w:rPr>
              <w:t>115</w:t>
            </w:r>
          </w:hyperlink>
        </w:p>
        <w:p>
          <w:pPr>
            <w:pStyle w:val="Contents3"/>
            <w:tabs>
              <w:tab w:val="clear" w:pos="8459"/>
              <w:tab w:val="right" w:pos="9026" w:leader="dot"/>
            </w:tabs>
            <w:rPr/>
          </w:pPr>
          <w:hyperlink w:anchor="__RefHeading___Toc1382845_77815467">
            <w:r>
              <w:rPr>
                <w:webHidden/>
                <w:rStyle w:val="IndexLink"/>
                <w:rtl w:val="true"/>
              </w:rPr>
              <w:t xml:space="preserve">الآیات </w:t>
            </w:r>
            <w:r>
              <w:rPr>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120</w:t>
            </w:r>
            <w:r>
              <w:rPr>
                <w:rStyle w:val="IndexLink"/>
                <w:rtl w:val="true"/>
              </w:rPr>
              <w:t xml:space="preserve"> </w:t>
            </w:r>
            <w:r>
              <w:rPr>
                <w:rStyle w:val="IndexLink"/>
                <w:rtl w:val="true"/>
              </w:rPr>
              <w:t xml:space="preserve">الی </w:t>
            </w:r>
            <w:r>
              <w:rPr>
                <w:rStyle w:val="IndexLink"/>
              </w:rPr>
              <w:t>123</w:t>
            </w:r>
            <w:r>
              <w:rPr>
                <w:rStyle w:val="IndexLink"/>
                <w:rtl w:val="true"/>
              </w:rPr>
              <w:t>]</w:t>
              <w:tab/>
            </w:r>
            <w:r>
              <w:rPr>
                <w:rStyle w:val="IndexLink"/>
              </w:rPr>
              <w:t>117</w:t>
            </w:r>
          </w:hyperlink>
        </w:p>
        <w:p>
          <w:pPr>
            <w:pStyle w:val="Contents4"/>
            <w:tabs>
              <w:tab w:val="clear" w:pos="8176"/>
              <w:tab w:val="right" w:pos="9026" w:leader="dot"/>
            </w:tabs>
            <w:rPr/>
          </w:pPr>
          <w:hyperlink w:anchor="__RefHeading___Toc1382847_7781546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382849_77815467">
            <w:r>
              <w:rPr>
                <w:webHidden/>
                <w:rStyle w:val="IndexLink"/>
                <w:rtl w:val="true"/>
              </w:rPr>
              <w:t>التّفسیر</w:t>
            </w:r>
            <w:r>
              <w:rPr>
                <w:rStyle w:val="IndexLink"/>
                <w:rtl w:val="true"/>
              </w:rPr>
              <w:tab/>
            </w:r>
            <w:r>
              <w:rPr>
                <w:rStyle w:val="IndexLink"/>
              </w:rPr>
              <w:t>117</w:t>
            </w:r>
          </w:hyperlink>
        </w:p>
        <w:p>
          <w:pPr>
            <w:pStyle w:val="Contents5"/>
            <w:tabs>
              <w:tab w:val="clear" w:pos="7892"/>
              <w:tab w:val="right" w:pos="9026" w:leader="dot"/>
            </w:tabs>
            <w:rPr/>
          </w:pPr>
          <w:hyperlink w:anchor="__RefHeading___Toc1382851_7781546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382853_77815467">
            <w:r>
              <w:rPr>
                <w:webHidden/>
                <w:rStyle w:val="IndexLink"/>
                <w:rtl w:val="true"/>
              </w:rPr>
              <w:t>اربع معطیات لقصص الماضین</w:t>
            </w:r>
            <w:r>
              <w:rPr>
                <w:rStyle w:val="IndexLink"/>
                <w:rtl w:val="true"/>
              </w:rPr>
              <w:t>:</w:t>
              <w:tab/>
            </w:r>
            <w:r>
              <w:rPr>
                <w:rStyle w:val="IndexLink"/>
              </w:rPr>
              <w:t>117</w:t>
            </w:r>
          </w:hyperlink>
        </w:p>
        <w:p>
          <w:pPr>
            <w:pStyle w:val="Contents4"/>
            <w:tabs>
              <w:tab w:val="clear" w:pos="8176"/>
              <w:tab w:val="right" w:pos="9026" w:leader="dot"/>
            </w:tabs>
            <w:rPr/>
          </w:pPr>
          <w:hyperlink w:anchor="__RefHeading___Toc1382855_77815467">
            <w:r>
              <w:rPr>
                <w:webHidden/>
                <w:rStyle w:val="IndexLink"/>
                <w:rtl w:val="true"/>
              </w:rPr>
              <w:t>ملاحظات</w:t>
            </w:r>
            <w:r>
              <w:rPr>
                <w:rStyle w:val="IndexLink"/>
                <w:rtl w:val="true"/>
              </w:rPr>
              <w:tab/>
            </w:r>
            <w:r>
              <w:rPr>
                <w:rStyle w:val="IndexLink"/>
              </w:rPr>
              <w:t>120</w:t>
            </w:r>
          </w:hyperlink>
        </w:p>
        <w:p>
          <w:pPr>
            <w:pStyle w:val="Contents5"/>
            <w:tabs>
              <w:tab w:val="clear" w:pos="7892"/>
              <w:tab w:val="right" w:pos="9026" w:leader="dot"/>
            </w:tabs>
            <w:rPr/>
          </w:pPr>
          <w:hyperlink w:anchor="__RefHeading___Toc1382857_7781546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382859_77815467">
            <w:r>
              <w:rPr>
                <w:webHidden/>
                <w:rStyle w:val="IndexLink"/>
              </w:rPr>
              <w:t>1</w:t>
            </w:r>
            <w:r>
              <w:rPr>
                <w:rStyle w:val="IndexLink"/>
                <w:rtl w:val="true"/>
              </w:rPr>
              <w:t>-</w:t>
            </w:r>
            <w:r>
              <w:rPr>
                <w:rStyle w:val="IndexLink"/>
                <w:rtl w:val="true"/>
              </w:rPr>
              <w:t>علم الغیب خاص باللّه</w:t>
            </w:r>
            <w:r>
              <w:rPr>
                <w:rStyle w:val="IndexLink"/>
                <w:rtl w:val="true"/>
              </w:rPr>
              <w:t>...</w:t>
              <w:tab/>
            </w:r>
            <w:r>
              <w:rPr>
                <w:rStyle w:val="IndexLink"/>
              </w:rPr>
              <w:t>120</w:t>
            </w:r>
          </w:hyperlink>
        </w:p>
        <w:p>
          <w:pPr>
            <w:pStyle w:val="Contents5"/>
            <w:tabs>
              <w:tab w:val="clear" w:pos="7892"/>
              <w:tab w:val="right" w:pos="9026" w:leader="dot"/>
            </w:tabs>
            <w:rPr/>
          </w:pPr>
          <w:hyperlink w:anchor="__RefHeading___Toc1382861_77815467">
            <w:r>
              <w:rPr>
                <w:webHidden/>
                <w:rStyle w:val="IndexLink"/>
              </w:rPr>
              <w:t>2</w:t>
            </w:r>
            <w:r>
              <w:rPr>
                <w:rStyle w:val="IndexLink"/>
                <w:rtl w:val="true"/>
              </w:rPr>
              <w:t>-</w:t>
            </w:r>
            <w:r>
              <w:rPr>
                <w:rStyle w:val="IndexLink"/>
                <w:rtl w:val="true"/>
              </w:rPr>
              <w:t>العبادة للّه وحده</w:t>
            </w:r>
            <w:r>
              <w:rPr>
                <w:rStyle w:val="IndexLink"/>
                <w:rtl w:val="true"/>
              </w:rPr>
              <w:tab/>
            </w:r>
            <w:r>
              <w:rPr>
                <w:rStyle w:val="IndexLink"/>
              </w:rPr>
              <w:t>121</w:t>
            </w:r>
          </w:hyperlink>
        </w:p>
        <w:p>
          <w:pPr>
            <w:pStyle w:val="Contents2"/>
            <w:tabs>
              <w:tab w:val="clear" w:pos="8743"/>
              <w:tab w:val="right" w:pos="9026" w:leader="dot"/>
            </w:tabs>
            <w:rPr/>
          </w:pPr>
          <w:hyperlink w:anchor="__RefHeading___Toc1382863_77815467">
            <w:r>
              <w:rPr>
                <w:webHidden/>
                <w:rStyle w:val="IndexLink"/>
                <w:rtl w:val="true"/>
              </w:rPr>
              <w:t>سورة یوسف</w:t>
            </w:r>
            <w:r>
              <w:rPr>
                <w:rStyle w:val="IndexLink"/>
                <w:rtl w:val="true"/>
              </w:rPr>
              <w:tab/>
            </w:r>
            <w:r>
              <w:rPr>
                <w:rStyle w:val="IndexLink"/>
              </w:rPr>
              <w:t>123</w:t>
            </w:r>
          </w:hyperlink>
        </w:p>
        <w:p>
          <w:pPr>
            <w:pStyle w:val="Contents3"/>
            <w:tabs>
              <w:tab w:val="clear" w:pos="8459"/>
              <w:tab w:val="right" w:pos="9026" w:leader="dot"/>
            </w:tabs>
            <w:rPr/>
          </w:pPr>
          <w:hyperlink w:anchor="__RefHeading___Toc1382865_77815467">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382867_77815467">
            <w:r>
              <w:rPr>
                <w:webHidden/>
                <w:rStyle w:val="IndexLink"/>
                <w:rtl w:val="true"/>
              </w:rPr>
              <w:t>بدایة سورة یوسف</w:t>
            </w:r>
            <w:r>
              <w:rPr>
                <w:rStyle w:val="IndexLink"/>
                <w:rtl w:val="true"/>
              </w:rPr>
              <w:tab/>
            </w:r>
            <w:r>
              <w:rPr>
                <w:rStyle w:val="IndexLink"/>
              </w:rPr>
              <w:t>124</w:t>
            </w:r>
          </w:hyperlink>
        </w:p>
        <w:p>
          <w:pPr>
            <w:pStyle w:val="Contents4"/>
            <w:tabs>
              <w:tab w:val="clear" w:pos="8176"/>
              <w:tab w:val="right" w:pos="9026" w:leader="dot"/>
            </w:tabs>
            <w:rPr/>
          </w:pPr>
          <w:hyperlink w:anchor="__RefHeading___Toc1382869_77815467">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382871_77815467">
            <w:r>
              <w:rPr>
                <w:webHidden/>
                <w:rStyle w:val="IndexLink"/>
              </w:rPr>
              <w:t>4</w:t>
            </w:r>
            <w:r>
              <w:rPr>
                <w:rStyle w:val="IndexLink"/>
                <w:rtl w:val="true"/>
              </w:rPr>
              <w:t>-</w:t>
            </w:r>
            <w:r>
              <w:rPr>
                <w:rStyle w:val="IndexLink"/>
                <w:rtl w:val="true"/>
              </w:rPr>
              <w:t>قصّة یوسف قبل الإسلام و بعده</w:t>
            </w:r>
            <w:r>
              <w:rPr>
                <w:rStyle w:val="IndexLink"/>
                <w:rtl w:val="true"/>
              </w:rPr>
              <w:tab/>
            </w:r>
            <w:r>
              <w:rPr>
                <w:rStyle w:val="IndexLink"/>
              </w:rPr>
              <w:t>126</w:t>
            </w:r>
          </w:hyperlink>
        </w:p>
        <w:p>
          <w:pPr>
            <w:pStyle w:val="Contents4"/>
            <w:tabs>
              <w:tab w:val="clear" w:pos="8176"/>
              <w:tab w:val="right" w:pos="9026" w:leader="dot"/>
            </w:tabs>
            <w:rPr/>
          </w:pPr>
          <w:hyperlink w:anchor="__RefHeading___Toc1382873_77815467">
            <w:r>
              <w:rPr>
                <w:webHidden/>
                <w:rStyle w:val="IndexLink"/>
              </w:rPr>
              <w:t>5</w:t>
            </w:r>
            <w:r>
              <w:rPr>
                <w:rStyle w:val="IndexLink"/>
                <w:rtl w:val="true"/>
              </w:rPr>
              <w:t>-</w:t>
            </w:r>
            <w:r>
              <w:rPr>
                <w:rStyle w:val="IndexLink"/>
                <w:rtl w:val="true"/>
              </w:rPr>
              <w:t>لم ذکرت قصّة یوسف فی مکان واحد علی خلاف قصص سائر الأنبیاء</w:t>
            </w:r>
            <w:r>
              <w:rPr>
                <w:rStyle w:val="IndexLink"/>
                <w:rtl w:val="true"/>
              </w:rPr>
              <w:tab/>
            </w:r>
            <w:r>
              <w:rPr>
                <w:rStyle w:val="IndexLink"/>
              </w:rPr>
              <w:t>127</w:t>
            </w:r>
          </w:hyperlink>
        </w:p>
        <w:p>
          <w:pPr>
            <w:pStyle w:val="Contents4"/>
            <w:tabs>
              <w:tab w:val="clear" w:pos="8176"/>
              <w:tab w:val="right" w:pos="9026" w:leader="dot"/>
            </w:tabs>
            <w:rPr/>
          </w:pPr>
          <w:hyperlink w:anchor="__RefHeading___Toc1382875_77815467">
            <w:r>
              <w:rPr>
                <w:webHidden/>
                <w:rStyle w:val="IndexLink"/>
              </w:rPr>
              <w:t>6</w:t>
            </w:r>
            <w:r>
              <w:rPr>
                <w:rStyle w:val="IndexLink"/>
                <w:rtl w:val="true"/>
              </w:rPr>
              <w:t>-</w:t>
            </w:r>
            <w:r>
              <w:rPr>
                <w:rStyle w:val="IndexLink"/>
                <w:rtl w:val="true"/>
              </w:rPr>
              <w:t>فضیلة سورة یوسف</w:t>
            </w:r>
            <w:r>
              <w:rPr>
                <w:rStyle w:val="IndexLink"/>
                <w:rtl w:val="true"/>
              </w:rPr>
              <w:tab/>
            </w:r>
            <w:r>
              <w:rPr>
                <w:rStyle w:val="IndexLink"/>
              </w:rPr>
              <w:t>128</w:t>
            </w:r>
          </w:hyperlink>
        </w:p>
        <w:p>
          <w:pPr>
            <w:pStyle w:val="Contents3"/>
            <w:tabs>
              <w:tab w:val="clear" w:pos="8459"/>
              <w:tab w:val="right" w:pos="9026" w:leader="dot"/>
            </w:tabs>
            <w:rPr/>
          </w:pPr>
          <w:hyperlink w:anchor="__RefHeading___Toc1382877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130</w:t>
            </w:r>
          </w:hyperlink>
        </w:p>
        <w:p>
          <w:pPr>
            <w:pStyle w:val="Contents4"/>
            <w:tabs>
              <w:tab w:val="clear" w:pos="8176"/>
              <w:tab w:val="right" w:pos="9026" w:leader="dot"/>
            </w:tabs>
            <w:rPr/>
          </w:pPr>
          <w:hyperlink w:anchor="__RefHeading___Toc1382879_7781546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382881_77815467">
            <w:r>
              <w:rPr>
                <w:webHidden/>
                <w:rStyle w:val="IndexLink"/>
                <w:rtl w:val="true"/>
              </w:rPr>
              <w:t>التّفسیر</w:t>
            </w:r>
            <w:r>
              <w:rPr>
                <w:rStyle w:val="IndexLink"/>
                <w:rtl w:val="true"/>
              </w:rPr>
              <w:tab/>
            </w:r>
            <w:r>
              <w:rPr>
                <w:rStyle w:val="IndexLink"/>
              </w:rPr>
              <w:t>130</w:t>
            </w:r>
          </w:hyperlink>
        </w:p>
        <w:p>
          <w:pPr>
            <w:pStyle w:val="Contents5"/>
            <w:tabs>
              <w:tab w:val="clear" w:pos="7892"/>
              <w:tab w:val="right" w:pos="9026" w:leader="dot"/>
            </w:tabs>
            <w:rPr/>
          </w:pPr>
          <w:hyperlink w:anchor="__RefHeading___Toc1382883_7781546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382885_77815467">
            <w:r>
              <w:rPr>
                <w:webHidden/>
                <w:rStyle w:val="IndexLink"/>
                <w:rtl w:val="true"/>
              </w:rPr>
              <w:t>احسن القصص بین یدیک</w:t>
            </w:r>
            <w:r>
              <w:rPr>
                <w:rStyle w:val="IndexLink"/>
                <w:rtl w:val="true"/>
              </w:rPr>
              <w:t>:</w:t>
              <w:tab/>
            </w:r>
            <w:r>
              <w:rPr>
                <w:rStyle w:val="IndexLink"/>
              </w:rPr>
              <w:t>130</w:t>
            </w:r>
          </w:hyperlink>
        </w:p>
        <w:p>
          <w:pPr>
            <w:pStyle w:val="Contents5"/>
            <w:tabs>
              <w:tab w:val="clear" w:pos="7892"/>
              <w:tab w:val="right" w:pos="9026" w:leader="dot"/>
            </w:tabs>
            <w:rPr/>
          </w:pPr>
          <w:hyperlink w:anchor="__RefHeading___Toc1382887_77815467">
            <w:r>
              <w:rPr>
                <w:webHidden/>
                <w:rStyle w:val="IndexLink"/>
                <w:rtl w:val="true"/>
              </w:rPr>
              <w:t>اثر القصّة فی حیاة الناس</w:t>
            </w:r>
            <w:r>
              <w:rPr>
                <w:rStyle w:val="IndexLink"/>
                <w:rtl w:val="true"/>
              </w:rPr>
              <w:tab/>
            </w:r>
            <w:r>
              <w:rPr>
                <w:rStyle w:val="IndexLink"/>
              </w:rPr>
              <w:t>134</w:t>
            </w:r>
          </w:hyperlink>
        </w:p>
        <w:p>
          <w:pPr>
            <w:pStyle w:val="Contents3"/>
            <w:tabs>
              <w:tab w:val="clear" w:pos="8459"/>
              <w:tab w:val="right" w:pos="9026" w:leader="dot"/>
            </w:tabs>
            <w:rPr/>
          </w:pPr>
          <w:hyperlink w:anchor="__RefHeading___Toc1382889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138</w:t>
            </w:r>
          </w:hyperlink>
        </w:p>
        <w:p>
          <w:pPr>
            <w:pStyle w:val="Contents4"/>
            <w:tabs>
              <w:tab w:val="clear" w:pos="8176"/>
              <w:tab w:val="right" w:pos="9026" w:leader="dot"/>
            </w:tabs>
            <w:rPr/>
          </w:pPr>
          <w:hyperlink w:anchor="__RefHeading___Toc1382891_7781546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382893_77815467">
            <w:r>
              <w:rPr>
                <w:webHidden/>
                <w:rStyle w:val="IndexLink"/>
                <w:rtl w:val="true"/>
              </w:rPr>
              <w:t>التّفسیر</w:t>
            </w:r>
            <w:r>
              <w:rPr>
                <w:rStyle w:val="IndexLink"/>
                <w:rtl w:val="true"/>
              </w:rPr>
              <w:tab/>
            </w:r>
            <w:r>
              <w:rPr>
                <w:rStyle w:val="IndexLink"/>
              </w:rPr>
              <w:t>138</w:t>
            </w:r>
          </w:hyperlink>
        </w:p>
        <w:p>
          <w:pPr>
            <w:pStyle w:val="Contents5"/>
            <w:tabs>
              <w:tab w:val="clear" w:pos="7892"/>
              <w:tab w:val="right" w:pos="9026" w:leader="dot"/>
            </w:tabs>
            <w:rPr/>
          </w:pPr>
          <w:hyperlink w:anchor="__RefHeading___Toc1382895_7781546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382897_77815467">
            <w:r>
              <w:rPr>
                <w:webHidden/>
                <w:rStyle w:val="IndexLink"/>
                <w:rtl w:val="true"/>
              </w:rPr>
              <w:t>بارقة الأمل و بدایة المشاکل</w:t>
            </w:r>
            <w:r>
              <w:rPr>
                <w:rStyle w:val="IndexLink"/>
                <w:rtl w:val="true"/>
              </w:rPr>
              <w:t>:</w:t>
              <w:tab/>
            </w:r>
            <w:r>
              <w:rPr>
                <w:rStyle w:val="IndexLink"/>
              </w:rPr>
              <w:t>138</w:t>
            </w:r>
          </w:hyperlink>
        </w:p>
        <w:p>
          <w:pPr>
            <w:pStyle w:val="Contents4"/>
            <w:tabs>
              <w:tab w:val="clear" w:pos="8176"/>
              <w:tab w:val="right" w:pos="9026" w:leader="dot"/>
            </w:tabs>
            <w:rPr/>
          </w:pPr>
          <w:hyperlink w:anchor="__RefHeading___Toc1382899_77815467">
            <w:r>
              <w:rPr>
                <w:webHidden/>
                <w:rStyle w:val="IndexLink"/>
                <w:rtl w:val="true"/>
              </w:rPr>
              <w:t>ملاحظات</w:t>
            </w:r>
            <w:r>
              <w:rPr>
                <w:rStyle w:val="IndexLink"/>
                <w:rtl w:val="true"/>
              </w:rPr>
              <w:tab/>
            </w:r>
            <w:r>
              <w:rPr>
                <w:rStyle w:val="IndexLink"/>
              </w:rPr>
              <w:t>141</w:t>
            </w:r>
          </w:hyperlink>
        </w:p>
        <w:p>
          <w:pPr>
            <w:pStyle w:val="Contents5"/>
            <w:tabs>
              <w:tab w:val="clear" w:pos="7892"/>
              <w:tab w:val="right" w:pos="9026" w:leader="dot"/>
            </w:tabs>
            <w:rPr/>
          </w:pPr>
          <w:hyperlink w:anchor="__RefHeading___Toc1382901_7781546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382903_77815467">
            <w:r>
              <w:rPr>
                <w:webHidden/>
                <w:rStyle w:val="IndexLink"/>
              </w:rPr>
              <w:t>1</w:t>
            </w:r>
            <w:r>
              <w:rPr>
                <w:rStyle w:val="IndexLink"/>
                <w:rtl w:val="true"/>
              </w:rPr>
              <w:t>-</w:t>
            </w:r>
            <w:r>
              <w:rPr>
                <w:rStyle w:val="IndexLink"/>
                <w:rtl w:val="true"/>
              </w:rPr>
              <w:t>الرّؤیا و الحلم</w:t>
            </w:r>
            <w:r>
              <w:rPr>
                <w:rStyle w:val="IndexLink"/>
                <w:rtl w:val="true"/>
              </w:rPr>
              <w:tab/>
            </w:r>
            <w:r>
              <w:rPr>
                <w:rStyle w:val="IndexLink"/>
              </w:rPr>
              <w:t>141</w:t>
            </w:r>
          </w:hyperlink>
        </w:p>
        <w:p>
          <w:pPr>
            <w:pStyle w:val="Contents6"/>
            <w:tabs>
              <w:tab w:val="clear" w:pos="7609"/>
              <w:tab w:val="right" w:pos="9026" w:leader="dot"/>
            </w:tabs>
            <w:rPr/>
          </w:pPr>
          <w:hyperlink w:anchor="__RefHeading___Toc1382905_77815467">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382907_77815467">
            <w:r>
              <w:rPr>
                <w:webHidden/>
                <w:rStyle w:val="IndexLink"/>
              </w:rPr>
              <w:t>1</w:t>
            </w:r>
            <w:r>
              <w:rPr>
                <w:rStyle w:val="IndexLink"/>
                <w:rtl w:val="true"/>
              </w:rPr>
              <w:t>-</w:t>
            </w:r>
            <w:r>
              <w:rPr>
                <w:rStyle w:val="IndexLink"/>
                <w:rtl w:val="true"/>
              </w:rPr>
              <w:t>التّفسیر المادی</w:t>
            </w:r>
            <w:r>
              <w:rPr>
                <w:rStyle w:val="IndexLink"/>
                <w:rtl w:val="true"/>
              </w:rPr>
              <w:t>:</w:t>
              <w:tab/>
            </w:r>
            <w:r>
              <w:rPr>
                <w:rStyle w:val="IndexLink"/>
              </w:rPr>
              <w:t>142</w:t>
            </w:r>
          </w:hyperlink>
        </w:p>
        <w:p>
          <w:pPr>
            <w:pStyle w:val="Contents6"/>
            <w:tabs>
              <w:tab w:val="clear" w:pos="7609"/>
              <w:tab w:val="right" w:pos="9026" w:leader="dot"/>
            </w:tabs>
            <w:rPr/>
          </w:pPr>
          <w:hyperlink w:anchor="__RefHeading___Toc1382909_77815467">
            <w:r>
              <w:rPr>
                <w:webHidden/>
                <w:rStyle w:val="IndexLink"/>
              </w:rPr>
              <w:t>2</w:t>
            </w:r>
            <w:r>
              <w:rPr>
                <w:rStyle w:val="IndexLink"/>
                <w:rtl w:val="true"/>
              </w:rPr>
              <w:t>-</w:t>
            </w:r>
            <w:r>
              <w:rPr>
                <w:rStyle w:val="IndexLink"/>
                <w:rtl w:val="true"/>
              </w:rPr>
              <w:t>التّفسیر المعنوی</w:t>
            </w:r>
            <w:r>
              <w:rPr>
                <w:rStyle w:val="IndexLink"/>
                <w:rtl w:val="true"/>
              </w:rPr>
              <w:tab/>
            </w:r>
            <w:r>
              <w:rPr>
                <w:rStyle w:val="IndexLink"/>
              </w:rPr>
              <w:t>143</w:t>
            </w:r>
          </w:hyperlink>
        </w:p>
        <w:p>
          <w:pPr>
            <w:pStyle w:val="Contents3"/>
            <w:tabs>
              <w:tab w:val="clear" w:pos="8459"/>
              <w:tab w:val="right" w:pos="9026" w:leader="dot"/>
            </w:tabs>
            <w:rPr/>
          </w:pPr>
          <w:hyperlink w:anchor="__RefHeading___Toc1382911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149</w:t>
            </w:r>
          </w:hyperlink>
        </w:p>
        <w:p>
          <w:pPr>
            <w:pStyle w:val="Contents4"/>
            <w:tabs>
              <w:tab w:val="clear" w:pos="8176"/>
              <w:tab w:val="right" w:pos="9026" w:leader="dot"/>
            </w:tabs>
            <w:rPr/>
          </w:pPr>
          <w:hyperlink w:anchor="__RefHeading___Toc1382913_7781546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382915_77815467">
            <w:r>
              <w:rPr>
                <w:webHidden/>
                <w:rStyle w:val="IndexLink"/>
                <w:rtl w:val="true"/>
              </w:rPr>
              <w:t>التّفسیر</w:t>
            </w:r>
            <w:r>
              <w:rPr>
                <w:rStyle w:val="IndexLink"/>
                <w:rtl w:val="true"/>
              </w:rPr>
              <w:tab/>
            </w:r>
            <w:r>
              <w:rPr>
                <w:rStyle w:val="IndexLink"/>
              </w:rPr>
              <w:t>149</w:t>
            </w:r>
          </w:hyperlink>
        </w:p>
        <w:p>
          <w:pPr>
            <w:pStyle w:val="Contents5"/>
            <w:tabs>
              <w:tab w:val="clear" w:pos="7892"/>
              <w:tab w:val="right" w:pos="9026" w:leader="dot"/>
            </w:tabs>
            <w:rPr/>
          </w:pPr>
          <w:hyperlink w:anchor="__RefHeading___Toc1382917_7781546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382919_77815467">
            <w:r>
              <w:rPr>
                <w:webHidden/>
                <w:rStyle w:val="IndexLink"/>
                <w:rtl w:val="true"/>
              </w:rPr>
              <w:t>المؤامرة</w:t>
            </w:r>
            <w:r>
              <w:rPr>
                <w:rStyle w:val="IndexLink"/>
                <w:rtl w:val="true"/>
              </w:rPr>
              <w:t>:</w:t>
              <w:tab/>
            </w:r>
            <w:r>
              <w:rPr>
                <w:rStyle w:val="IndexLink"/>
              </w:rPr>
              <w:t>149</w:t>
            </w:r>
          </w:hyperlink>
        </w:p>
        <w:p>
          <w:pPr>
            <w:pStyle w:val="Contents4"/>
            <w:tabs>
              <w:tab w:val="clear" w:pos="8176"/>
              <w:tab w:val="right" w:pos="9026" w:leader="dot"/>
            </w:tabs>
            <w:rPr/>
          </w:pPr>
          <w:hyperlink w:anchor="__RefHeading___Toc1382921_77815467">
            <w:r>
              <w:rPr>
                <w:webHidden/>
                <w:rStyle w:val="IndexLink"/>
                <w:rtl w:val="true"/>
              </w:rPr>
              <w:t>ملاحظات</w:t>
            </w:r>
            <w:r>
              <w:rPr>
                <w:rStyle w:val="IndexLink"/>
                <w:rtl w:val="true"/>
              </w:rPr>
              <w:tab/>
            </w:r>
            <w:r>
              <w:rPr>
                <w:rStyle w:val="IndexLink"/>
              </w:rPr>
              <w:t>153</w:t>
            </w:r>
          </w:hyperlink>
        </w:p>
        <w:p>
          <w:pPr>
            <w:pStyle w:val="Contents5"/>
            <w:tabs>
              <w:tab w:val="clear" w:pos="7892"/>
              <w:tab w:val="right" w:pos="9026" w:leader="dot"/>
            </w:tabs>
            <w:rPr/>
          </w:pPr>
          <w:hyperlink w:anchor="__RefHeading___Toc1382923_7781546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382925_77815467">
            <w:r>
              <w:rPr>
                <w:webHidden/>
                <w:rStyle w:val="IndexLink"/>
              </w:rPr>
              <w:t>5</w:t>
            </w:r>
            <w:r>
              <w:rPr>
                <w:rStyle w:val="IndexLink"/>
                <w:rtl w:val="true"/>
              </w:rPr>
              <w:t>-</w:t>
            </w:r>
            <w:r>
              <w:rPr>
                <w:rStyle w:val="IndexLink"/>
                <w:rtl w:val="true"/>
              </w:rPr>
              <w:t>اثر الحسد المدمّر فی حیاة الناس</w:t>
            </w:r>
            <w:r>
              <w:rPr>
                <w:rStyle w:val="IndexLink"/>
                <w:rtl w:val="true"/>
              </w:rPr>
              <w:tab/>
            </w:r>
            <w:r>
              <w:rPr>
                <w:rStyle w:val="IndexLink"/>
              </w:rPr>
              <w:t>153</w:t>
            </w:r>
          </w:hyperlink>
        </w:p>
        <w:p>
          <w:pPr>
            <w:pStyle w:val="Contents3"/>
            <w:tabs>
              <w:tab w:val="clear" w:pos="8459"/>
              <w:tab w:val="right" w:pos="9026" w:leader="dot"/>
            </w:tabs>
            <w:rPr/>
          </w:pPr>
          <w:hyperlink w:anchor="__RefHeading___Toc1382927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157</w:t>
            </w:r>
          </w:hyperlink>
        </w:p>
        <w:p>
          <w:pPr>
            <w:pStyle w:val="Contents4"/>
            <w:tabs>
              <w:tab w:val="clear" w:pos="8176"/>
              <w:tab w:val="right" w:pos="9026" w:leader="dot"/>
            </w:tabs>
            <w:rPr/>
          </w:pPr>
          <w:hyperlink w:anchor="__RefHeading___Toc1382929_7781546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382931_77815467">
            <w:r>
              <w:rPr>
                <w:webHidden/>
                <w:rStyle w:val="IndexLink"/>
                <w:rtl w:val="true"/>
              </w:rPr>
              <w:t>التّفسیر</w:t>
            </w:r>
            <w:r>
              <w:rPr>
                <w:rStyle w:val="IndexLink"/>
                <w:rtl w:val="true"/>
              </w:rPr>
              <w:tab/>
            </w:r>
            <w:r>
              <w:rPr>
                <w:rStyle w:val="IndexLink"/>
              </w:rPr>
              <w:t>157</w:t>
            </w:r>
          </w:hyperlink>
        </w:p>
        <w:p>
          <w:pPr>
            <w:pStyle w:val="Contents5"/>
            <w:tabs>
              <w:tab w:val="clear" w:pos="7892"/>
              <w:tab w:val="right" w:pos="9026" w:leader="dot"/>
            </w:tabs>
            <w:rPr/>
          </w:pPr>
          <w:hyperlink w:anchor="__RefHeading___Toc1382933_7781546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382935_77815467">
            <w:r>
              <w:rPr>
                <w:webHidden/>
                <w:rStyle w:val="IndexLink"/>
                <w:rtl w:val="true"/>
              </w:rPr>
              <w:t>المؤامرة المشؤومة</w:t>
            </w:r>
            <w:r>
              <w:rPr>
                <w:rStyle w:val="IndexLink"/>
                <w:rtl w:val="true"/>
              </w:rPr>
              <w:tab/>
            </w:r>
            <w:r>
              <w:rPr>
                <w:rStyle w:val="IndexLink"/>
              </w:rPr>
              <w:t>157</w:t>
            </w:r>
          </w:hyperlink>
        </w:p>
        <w:p>
          <w:pPr>
            <w:pStyle w:val="Contents4"/>
            <w:tabs>
              <w:tab w:val="clear" w:pos="8176"/>
              <w:tab w:val="right" w:pos="9026" w:leader="dot"/>
            </w:tabs>
            <w:rPr/>
          </w:pPr>
          <w:hyperlink w:anchor="__RefHeading___Toc1382937_77815467">
            <w:r>
              <w:rPr>
                <w:webHidden/>
                <w:rStyle w:val="IndexLink"/>
                <w:rtl w:val="true"/>
              </w:rPr>
              <w:t>بحوث</w:t>
            </w:r>
            <w:r>
              <w:rPr>
                <w:rStyle w:val="IndexLink"/>
                <w:rtl w:val="true"/>
              </w:rPr>
              <w:tab/>
            </w:r>
            <w:r>
              <w:rPr>
                <w:rStyle w:val="IndexLink"/>
              </w:rPr>
              <w:t>160</w:t>
            </w:r>
          </w:hyperlink>
        </w:p>
        <w:p>
          <w:pPr>
            <w:pStyle w:val="Contents5"/>
            <w:tabs>
              <w:tab w:val="clear" w:pos="7892"/>
              <w:tab w:val="right" w:pos="9026" w:leader="dot"/>
            </w:tabs>
            <w:rPr/>
          </w:pPr>
          <w:hyperlink w:anchor="__RefHeading___Toc1382939_7781546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382941_77815467">
            <w:r>
              <w:rPr>
                <w:webHidden/>
                <w:rStyle w:val="IndexLink"/>
              </w:rPr>
              <w:t>1</w:t>
            </w:r>
            <w:r>
              <w:rPr>
                <w:rStyle w:val="IndexLink"/>
                <w:rtl w:val="true"/>
              </w:rPr>
              <w:t>-</w:t>
            </w:r>
            <w:r>
              <w:rPr>
                <w:rStyle w:val="IndexLink"/>
                <w:rtl w:val="true"/>
              </w:rPr>
              <w:t>مؤامرات الأعداء فی ثیاب الأصدقاء</w:t>
            </w:r>
            <w:r>
              <w:rPr>
                <w:rStyle w:val="IndexLink"/>
                <w:rtl w:val="true"/>
              </w:rPr>
              <w:tab/>
            </w:r>
            <w:r>
              <w:rPr>
                <w:rStyle w:val="IndexLink"/>
              </w:rPr>
              <w:t>160</w:t>
            </w:r>
          </w:hyperlink>
        </w:p>
        <w:p>
          <w:pPr>
            <w:pStyle w:val="Contents5"/>
            <w:tabs>
              <w:tab w:val="clear" w:pos="7892"/>
              <w:tab w:val="right" w:pos="9026" w:leader="dot"/>
            </w:tabs>
            <w:rPr/>
          </w:pPr>
          <w:hyperlink w:anchor="__RefHeading___Toc1382943_77815467">
            <w:r>
              <w:rPr>
                <w:webHidden/>
                <w:rStyle w:val="IndexLink"/>
              </w:rPr>
              <w:t>2</w:t>
            </w:r>
            <w:r>
              <w:rPr>
                <w:rStyle w:val="IndexLink"/>
                <w:rtl w:val="true"/>
              </w:rPr>
              <w:t>-</w:t>
            </w:r>
            <w:r>
              <w:rPr>
                <w:rStyle w:val="IndexLink"/>
                <w:rtl w:val="true"/>
              </w:rPr>
              <w:t>حاجة الإنسان الفطریة و الطبیعیة الی التنزّه و الارتیاح</w:t>
            </w:r>
            <w:r>
              <w:rPr>
                <w:rStyle w:val="IndexLink"/>
                <w:rtl w:val="true"/>
              </w:rPr>
              <w:tab/>
            </w:r>
            <w:r>
              <w:rPr>
                <w:rStyle w:val="IndexLink"/>
              </w:rPr>
              <w:t>161</w:t>
            </w:r>
          </w:hyperlink>
        </w:p>
        <w:p>
          <w:pPr>
            <w:pStyle w:val="Contents5"/>
            <w:tabs>
              <w:tab w:val="clear" w:pos="7892"/>
              <w:tab w:val="right" w:pos="9026" w:leader="dot"/>
            </w:tabs>
            <w:rPr/>
          </w:pPr>
          <w:hyperlink w:anchor="__RefHeading___Toc1382945_77815467">
            <w:r>
              <w:rPr>
                <w:webHidden/>
                <w:rStyle w:val="IndexLink"/>
              </w:rPr>
              <w:t>3</w:t>
            </w:r>
            <w:r>
              <w:rPr>
                <w:rStyle w:val="IndexLink"/>
                <w:rtl w:val="true"/>
              </w:rPr>
              <w:t>-</w:t>
            </w:r>
            <w:r>
              <w:rPr>
                <w:rStyle w:val="IndexLink"/>
                <w:rtl w:val="true"/>
              </w:rPr>
              <w:t>الولد فی ظلّ الوالد</w:t>
            </w:r>
            <w:r>
              <w:rPr>
                <w:rStyle w:val="IndexLink"/>
                <w:rtl w:val="true"/>
              </w:rPr>
              <w:tab/>
            </w:r>
            <w:r>
              <w:rPr>
                <w:rStyle w:val="IndexLink"/>
              </w:rPr>
              <w:t>163</w:t>
            </w:r>
          </w:hyperlink>
        </w:p>
        <w:p>
          <w:pPr>
            <w:pStyle w:val="Contents5"/>
            <w:tabs>
              <w:tab w:val="clear" w:pos="7892"/>
              <w:tab w:val="right" w:pos="9026" w:leader="dot"/>
            </w:tabs>
            <w:rPr/>
          </w:pPr>
          <w:hyperlink w:anchor="__RefHeading___Toc1382947_77815467">
            <w:r>
              <w:rPr>
                <w:webHidden/>
                <w:rStyle w:val="IndexLink"/>
              </w:rPr>
              <w:t>4</w:t>
            </w:r>
            <w:r>
              <w:rPr>
                <w:rStyle w:val="IndexLink"/>
                <w:rtl w:val="true"/>
              </w:rPr>
              <w:t>-</w:t>
            </w:r>
            <w:r>
              <w:rPr>
                <w:rStyle w:val="IndexLink"/>
                <w:rtl w:val="true"/>
              </w:rPr>
              <w:t>لا قصاص و لا اتهام قبل الجنایة</w:t>
            </w:r>
            <w:r>
              <w:rPr>
                <w:rStyle w:val="IndexLink"/>
                <w:rtl w:val="true"/>
              </w:rPr>
              <w:tab/>
            </w:r>
            <w:r>
              <w:rPr>
                <w:rStyle w:val="IndexLink"/>
              </w:rPr>
              <w:t>165</w:t>
            </w:r>
          </w:hyperlink>
        </w:p>
        <w:p>
          <w:pPr>
            <w:pStyle w:val="Contents5"/>
            <w:tabs>
              <w:tab w:val="clear" w:pos="7892"/>
              <w:tab w:val="right" w:pos="9026" w:leader="dot"/>
            </w:tabs>
            <w:rPr/>
          </w:pPr>
          <w:hyperlink w:anchor="__RefHeading___Toc1382949_77815467">
            <w:r>
              <w:rPr>
                <w:webHidden/>
                <w:rStyle w:val="IndexLink"/>
              </w:rPr>
              <w:t>5</w:t>
            </w:r>
            <w:r>
              <w:rPr>
                <w:rStyle w:val="IndexLink"/>
                <w:rtl w:val="true"/>
              </w:rPr>
              <w:t>-</w:t>
            </w:r>
            <w:r>
              <w:rPr>
                <w:rStyle w:val="IndexLink"/>
                <w:rtl w:val="true"/>
              </w:rPr>
              <w:t>تلقین العدوّ</w:t>
            </w:r>
            <w:r>
              <w:rPr>
                <w:rStyle w:val="IndexLink"/>
                <w:rtl w:val="true"/>
              </w:rPr>
              <w:tab/>
            </w:r>
            <w:r>
              <w:rPr>
                <w:rStyle w:val="IndexLink"/>
              </w:rPr>
              <w:t>165</w:t>
            </w:r>
          </w:hyperlink>
        </w:p>
        <w:p>
          <w:pPr>
            <w:pStyle w:val="Contents3"/>
            <w:tabs>
              <w:tab w:val="clear" w:pos="8459"/>
              <w:tab w:val="right" w:pos="9026" w:leader="dot"/>
            </w:tabs>
            <w:rPr/>
          </w:pPr>
          <w:hyperlink w:anchor="__RefHeading___Toc1382951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167</w:t>
            </w:r>
          </w:hyperlink>
        </w:p>
        <w:p>
          <w:pPr>
            <w:pStyle w:val="Contents4"/>
            <w:tabs>
              <w:tab w:val="clear" w:pos="8176"/>
              <w:tab w:val="right" w:pos="9026" w:leader="dot"/>
            </w:tabs>
            <w:rPr/>
          </w:pPr>
          <w:hyperlink w:anchor="__RefHeading___Toc1382953_77815467">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382955_77815467">
            <w:r>
              <w:rPr>
                <w:webHidden/>
                <w:rStyle w:val="IndexLink"/>
                <w:rtl w:val="true"/>
              </w:rPr>
              <w:t>التّفسیر</w:t>
            </w:r>
            <w:r>
              <w:rPr>
                <w:rStyle w:val="IndexLink"/>
                <w:rtl w:val="true"/>
              </w:rPr>
              <w:tab/>
            </w:r>
            <w:r>
              <w:rPr>
                <w:rStyle w:val="IndexLink"/>
              </w:rPr>
              <w:t>167</w:t>
            </w:r>
          </w:hyperlink>
        </w:p>
        <w:p>
          <w:pPr>
            <w:pStyle w:val="Contents5"/>
            <w:tabs>
              <w:tab w:val="clear" w:pos="7892"/>
              <w:tab w:val="right" w:pos="9026" w:leader="dot"/>
            </w:tabs>
            <w:rPr/>
          </w:pPr>
          <w:hyperlink w:anchor="__RefHeading___Toc1382957_7781546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382959_77815467">
            <w:r>
              <w:rPr>
                <w:webHidden/>
                <w:rStyle w:val="IndexLink"/>
                <w:rtl w:val="true"/>
              </w:rPr>
              <w:t>الکذب المفضوح</w:t>
            </w:r>
            <w:r>
              <w:rPr>
                <w:rStyle w:val="IndexLink"/>
                <w:rtl w:val="true"/>
              </w:rPr>
              <w:t>:</w:t>
              <w:tab/>
            </w:r>
            <w:r>
              <w:rPr>
                <w:rStyle w:val="IndexLink"/>
              </w:rPr>
              <w:t>167</w:t>
            </w:r>
          </w:hyperlink>
        </w:p>
        <w:p>
          <w:pPr>
            <w:pStyle w:val="Contents4"/>
            <w:tabs>
              <w:tab w:val="clear" w:pos="8176"/>
              <w:tab w:val="right" w:pos="9026" w:leader="dot"/>
            </w:tabs>
            <w:rPr/>
          </w:pPr>
          <w:hyperlink w:anchor="__RefHeading___Toc1382961_77815467">
            <w:r>
              <w:rPr>
                <w:webHidden/>
                <w:rStyle w:val="IndexLink"/>
                <w:rtl w:val="true"/>
              </w:rPr>
              <w:t>ملاحظات</w:t>
            </w:r>
            <w:r>
              <w:rPr>
                <w:rStyle w:val="IndexLink"/>
                <w:rtl w:val="true"/>
              </w:rPr>
              <w:tab/>
            </w:r>
            <w:r>
              <w:rPr>
                <w:rStyle w:val="IndexLink"/>
              </w:rPr>
              <w:t>171</w:t>
            </w:r>
          </w:hyperlink>
        </w:p>
        <w:p>
          <w:pPr>
            <w:pStyle w:val="Contents5"/>
            <w:tabs>
              <w:tab w:val="clear" w:pos="7892"/>
              <w:tab w:val="right" w:pos="9026" w:leader="dot"/>
            </w:tabs>
            <w:rPr/>
          </w:pPr>
          <w:hyperlink w:anchor="__RefHeading___Toc1382963_7781546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382965_77815467">
            <w:r>
              <w:rPr>
                <w:webHidden/>
                <w:rStyle w:val="IndexLink"/>
              </w:rPr>
              <w:t>1</w:t>
            </w:r>
            <w:r>
              <w:rPr>
                <w:rStyle w:val="IndexLink"/>
                <w:rtl w:val="true"/>
              </w:rPr>
              <w:t>-</w:t>
            </w:r>
            <w:r>
              <w:rPr>
                <w:rStyle w:val="IndexLink"/>
                <w:rtl w:val="true"/>
              </w:rPr>
              <w:t>حول الترک</w:t>
            </w:r>
            <w:r>
              <w:rPr>
                <w:rStyle w:val="IndexLink"/>
                <w:rtl w:val="true"/>
              </w:rPr>
              <w:t>«</w:t>
            </w:r>
            <w:r>
              <w:rPr>
                <w:rStyle w:val="IndexLink"/>
                <w:rtl w:val="true"/>
              </w:rPr>
              <w:t>الاولی</w:t>
            </w:r>
            <w:r>
              <w:rPr>
                <w:rStyle w:val="IndexLink"/>
                <w:rtl w:val="true"/>
              </w:rPr>
              <w:t>»</w:t>
              <w:tab/>
            </w:r>
            <w:r>
              <w:rPr>
                <w:rStyle w:val="IndexLink"/>
              </w:rPr>
              <w:t>171</w:t>
            </w:r>
          </w:hyperlink>
        </w:p>
        <w:p>
          <w:pPr>
            <w:pStyle w:val="Contents5"/>
            <w:tabs>
              <w:tab w:val="clear" w:pos="7892"/>
              <w:tab w:val="right" w:pos="9026" w:leader="dot"/>
            </w:tabs>
            <w:rPr/>
          </w:pPr>
          <w:hyperlink w:anchor="__RefHeading___Toc1382967_77815467">
            <w:r>
              <w:rPr>
                <w:webHidden/>
                <w:rStyle w:val="IndexLink"/>
              </w:rPr>
              <w:t>2</w:t>
            </w:r>
            <w:r>
              <w:rPr>
                <w:rStyle w:val="IndexLink"/>
                <w:rtl w:val="true"/>
              </w:rPr>
              <w:t>-</w:t>
            </w:r>
            <w:r>
              <w:rPr>
                <w:rStyle w:val="IndexLink"/>
                <w:rtl w:val="true"/>
              </w:rPr>
              <w:t>دعاء یوسف البلیغ الجذّاب</w:t>
            </w:r>
            <w:r>
              <w:rPr>
                <w:rStyle w:val="IndexLink"/>
                <w:rtl w:val="true"/>
              </w:rPr>
              <w:tab/>
            </w:r>
            <w:r>
              <w:rPr>
                <w:rStyle w:val="IndexLink"/>
              </w:rPr>
              <w:t>173</w:t>
            </w:r>
          </w:hyperlink>
        </w:p>
        <w:p>
          <w:pPr>
            <w:pStyle w:val="Contents5"/>
            <w:tabs>
              <w:tab w:val="clear" w:pos="7892"/>
              <w:tab w:val="right" w:pos="9026" w:leader="dot"/>
            </w:tabs>
            <w:rPr/>
          </w:pPr>
          <w:hyperlink w:anchor="__RefHeading___Toc1382969_77815467">
            <w:r>
              <w:rPr>
                <w:webHidden/>
                <w:rStyle w:val="IndexLink"/>
              </w:rPr>
              <w:t>4</w:t>
            </w:r>
            <w:r>
              <w:rPr>
                <w:rStyle w:val="IndexLink"/>
                <w:rtl w:val="true"/>
              </w:rPr>
              <w:t>-</w:t>
            </w:r>
            <w:r>
              <w:rPr>
                <w:rStyle w:val="IndexLink"/>
                <w:rtl w:val="true"/>
              </w:rPr>
              <w:t>تسویل النفس</w:t>
            </w:r>
            <w:r>
              <w:rPr>
                <w:rStyle w:val="IndexLink"/>
                <w:rtl w:val="true"/>
              </w:rPr>
              <w:tab/>
            </w:r>
            <w:r>
              <w:rPr>
                <w:rStyle w:val="IndexLink"/>
              </w:rPr>
              <w:t>174</w:t>
            </w:r>
          </w:hyperlink>
        </w:p>
        <w:p>
          <w:pPr>
            <w:pStyle w:val="Contents5"/>
            <w:tabs>
              <w:tab w:val="clear" w:pos="7892"/>
              <w:tab w:val="right" w:pos="9026" w:leader="dot"/>
            </w:tabs>
            <w:rPr/>
          </w:pPr>
          <w:hyperlink w:anchor="__RefHeading___Toc1382971_77815467">
            <w:r>
              <w:rPr>
                <w:webHidden/>
                <w:rStyle w:val="IndexLink"/>
              </w:rPr>
              <w:t>5</w:t>
            </w:r>
            <w:r>
              <w:rPr>
                <w:rStyle w:val="IndexLink"/>
                <w:rtl w:val="true"/>
              </w:rPr>
              <w:t>-</w:t>
            </w:r>
            <w:r>
              <w:rPr>
                <w:rStyle w:val="IndexLink"/>
                <w:rtl w:val="true"/>
              </w:rPr>
              <w:t>الکذاب عدیم الحافظة</w:t>
            </w:r>
            <w:r>
              <w:rPr>
                <w:rStyle w:val="IndexLink"/>
                <w:rtl w:val="true"/>
              </w:rPr>
              <w:tab/>
            </w:r>
            <w:r>
              <w:rPr>
                <w:rStyle w:val="IndexLink"/>
              </w:rPr>
              <w:t>175</w:t>
            </w:r>
          </w:hyperlink>
        </w:p>
        <w:p>
          <w:pPr>
            <w:pStyle w:val="Contents5"/>
            <w:tabs>
              <w:tab w:val="clear" w:pos="7892"/>
              <w:tab w:val="right" w:pos="9026" w:leader="dot"/>
            </w:tabs>
            <w:rPr/>
          </w:pPr>
          <w:hyperlink w:anchor="__RefHeading___Toc1382973_77815467">
            <w:r>
              <w:rPr>
                <w:webHidden/>
                <w:rStyle w:val="IndexLink"/>
              </w:rPr>
              <w:t>6</w:t>
            </w:r>
            <w:r>
              <w:rPr>
                <w:rStyle w:val="IndexLink"/>
                <w:rtl w:val="true"/>
              </w:rPr>
              <w:t>-</w:t>
            </w:r>
            <w:r>
              <w:rPr>
                <w:rStyle w:val="IndexLink"/>
                <w:rtl w:val="true"/>
              </w:rPr>
              <w:t>ما هو الصبر الجمیل</w:t>
            </w:r>
            <w:r>
              <w:rPr>
                <w:rStyle w:val="IndexLink"/>
                <w:rtl w:val="true"/>
              </w:rPr>
              <w:tab/>
            </w:r>
            <w:r>
              <w:rPr>
                <w:rStyle w:val="IndexLink"/>
              </w:rPr>
              <w:t>175</w:t>
            </w:r>
          </w:hyperlink>
        </w:p>
        <w:p>
          <w:pPr>
            <w:pStyle w:val="Contents3"/>
            <w:tabs>
              <w:tab w:val="clear" w:pos="8459"/>
              <w:tab w:val="right" w:pos="9026" w:leader="dot"/>
            </w:tabs>
            <w:rPr/>
          </w:pPr>
          <w:hyperlink w:anchor="__RefHeading___Toc1382975_77815467">
            <w:r>
              <w:rPr>
                <w:webHidden/>
                <w:rStyle w:val="IndexLink"/>
                <w:rtl w:val="true"/>
              </w:rPr>
              <w:t xml:space="preserve">الآیتان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177</w:t>
            </w:r>
          </w:hyperlink>
        </w:p>
        <w:p>
          <w:pPr>
            <w:pStyle w:val="Contents4"/>
            <w:tabs>
              <w:tab w:val="clear" w:pos="8176"/>
              <w:tab w:val="right" w:pos="9026" w:leader="dot"/>
            </w:tabs>
            <w:rPr/>
          </w:pPr>
          <w:hyperlink w:anchor="__RefHeading___Toc1382977_7781546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382979_77815467">
            <w:r>
              <w:rPr>
                <w:webHidden/>
                <w:rStyle w:val="IndexLink"/>
                <w:rtl w:val="true"/>
              </w:rPr>
              <w:t>التّفسیر</w:t>
            </w:r>
            <w:r>
              <w:rPr>
                <w:rStyle w:val="IndexLink"/>
                <w:rtl w:val="true"/>
              </w:rPr>
              <w:tab/>
            </w:r>
            <w:r>
              <w:rPr>
                <w:rStyle w:val="IndexLink"/>
              </w:rPr>
              <w:t>177</w:t>
            </w:r>
          </w:hyperlink>
        </w:p>
        <w:p>
          <w:pPr>
            <w:pStyle w:val="Contents5"/>
            <w:tabs>
              <w:tab w:val="clear" w:pos="7892"/>
              <w:tab w:val="right" w:pos="9026" w:leader="dot"/>
            </w:tabs>
            <w:rPr/>
          </w:pPr>
          <w:hyperlink w:anchor="__RefHeading___Toc1382981_7781546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382983_77815467">
            <w:r>
              <w:rPr>
                <w:webHidden/>
                <w:rStyle w:val="IndexLink"/>
                <w:rtl w:val="true"/>
              </w:rPr>
              <w:t>نحو ارض مصر</w:t>
            </w:r>
            <w:r>
              <w:rPr>
                <w:rStyle w:val="IndexLink"/>
                <w:rtl w:val="true"/>
              </w:rPr>
              <w:t>:</w:t>
              <w:tab/>
            </w:r>
            <w:r>
              <w:rPr>
                <w:rStyle w:val="IndexLink"/>
              </w:rPr>
              <w:t>177</w:t>
            </w:r>
          </w:hyperlink>
        </w:p>
        <w:p>
          <w:pPr>
            <w:pStyle w:val="Contents3"/>
            <w:tabs>
              <w:tab w:val="clear" w:pos="8459"/>
              <w:tab w:val="right" w:pos="9026" w:leader="dot"/>
            </w:tabs>
            <w:rPr/>
          </w:pPr>
          <w:hyperlink w:anchor="__RefHeading___Toc1382985_77815467">
            <w:r>
              <w:rPr>
                <w:webHidden/>
                <w:rStyle w:val="IndexLink"/>
                <w:rtl w:val="true"/>
              </w:rPr>
              <w:t xml:space="preserve">الآیتان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180</w:t>
            </w:r>
          </w:hyperlink>
        </w:p>
        <w:p>
          <w:pPr>
            <w:pStyle w:val="Contents4"/>
            <w:tabs>
              <w:tab w:val="clear" w:pos="8176"/>
              <w:tab w:val="right" w:pos="9026" w:leader="dot"/>
            </w:tabs>
            <w:rPr/>
          </w:pPr>
          <w:hyperlink w:anchor="__RefHeading___Toc1382987_77815467">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382989_77815467">
            <w:r>
              <w:rPr>
                <w:webHidden/>
                <w:rStyle w:val="IndexLink"/>
                <w:rtl w:val="true"/>
              </w:rPr>
              <w:t>التّفسیر</w:t>
            </w:r>
            <w:r>
              <w:rPr>
                <w:rStyle w:val="IndexLink"/>
                <w:rtl w:val="true"/>
              </w:rPr>
              <w:tab/>
            </w:r>
            <w:r>
              <w:rPr>
                <w:rStyle w:val="IndexLink"/>
              </w:rPr>
              <w:t>180</w:t>
            </w:r>
          </w:hyperlink>
        </w:p>
        <w:p>
          <w:pPr>
            <w:pStyle w:val="Contents5"/>
            <w:tabs>
              <w:tab w:val="clear" w:pos="7892"/>
              <w:tab w:val="right" w:pos="9026" w:leader="dot"/>
            </w:tabs>
            <w:rPr/>
          </w:pPr>
          <w:hyperlink w:anchor="__RefHeading___Toc1382991_7781546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382993_77815467">
            <w:r>
              <w:rPr>
                <w:webHidden/>
                <w:rStyle w:val="IndexLink"/>
                <w:rtl w:val="true"/>
              </w:rPr>
              <w:t>فی قصر عزیز مصر</w:t>
            </w:r>
            <w:r>
              <w:rPr>
                <w:rStyle w:val="IndexLink"/>
                <w:rtl w:val="true"/>
              </w:rPr>
              <w:t>:</w:t>
              <w:tab/>
            </w:r>
            <w:r>
              <w:rPr>
                <w:rStyle w:val="IndexLink"/>
              </w:rPr>
              <w:t>180</w:t>
            </w:r>
          </w:hyperlink>
        </w:p>
        <w:p>
          <w:pPr>
            <w:pStyle w:val="Contents4"/>
            <w:tabs>
              <w:tab w:val="clear" w:pos="8176"/>
              <w:tab w:val="right" w:pos="9026" w:leader="dot"/>
            </w:tabs>
            <w:rPr/>
          </w:pPr>
          <w:hyperlink w:anchor="__RefHeading___Toc1382995_77815467">
            <w:r>
              <w:rPr>
                <w:webHidden/>
                <w:rStyle w:val="IndexLink"/>
                <w:rtl w:val="true"/>
              </w:rPr>
              <w:t>ملاحظات</w:t>
            </w:r>
            <w:r>
              <w:rPr>
                <w:rStyle w:val="IndexLink"/>
                <w:rtl w:val="true"/>
              </w:rPr>
              <w:tab/>
            </w:r>
            <w:r>
              <w:rPr>
                <w:rStyle w:val="IndexLink"/>
              </w:rPr>
              <w:t>183</w:t>
            </w:r>
          </w:hyperlink>
        </w:p>
        <w:p>
          <w:pPr>
            <w:pStyle w:val="Contents5"/>
            <w:tabs>
              <w:tab w:val="clear" w:pos="7892"/>
              <w:tab w:val="right" w:pos="9026" w:leader="dot"/>
            </w:tabs>
            <w:rPr/>
          </w:pPr>
          <w:hyperlink w:anchor="__RefHeading___Toc1382997_7781546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382999_77815467">
            <w:r>
              <w:rPr>
                <w:webHidden/>
                <w:rStyle w:val="IndexLink"/>
              </w:rPr>
              <w:t>1</w:t>
            </w:r>
            <w:r>
              <w:rPr>
                <w:rStyle w:val="IndexLink"/>
                <w:rtl w:val="true"/>
              </w:rPr>
              <w:t>-</w:t>
            </w:r>
            <w:r>
              <w:rPr>
                <w:rStyle w:val="IndexLink"/>
                <w:rtl w:val="true"/>
              </w:rPr>
              <w:t>ما هو اسم</w:t>
            </w:r>
            <w:r>
              <w:rPr>
                <w:rStyle w:val="IndexLink"/>
                <w:rtl w:val="true"/>
              </w:rPr>
              <w:t>«</w:t>
            </w:r>
            <w:r>
              <w:rPr>
                <w:rStyle w:val="IndexLink"/>
                <w:rtl w:val="true"/>
              </w:rPr>
              <w:t>عزیز</w:t>
            </w:r>
            <w:r>
              <w:rPr>
                <w:rStyle w:val="IndexLink"/>
                <w:rtl w:val="true"/>
              </w:rPr>
              <w:t>»</w:t>
            </w:r>
            <w:r>
              <w:rPr>
                <w:rStyle w:val="IndexLink"/>
                <w:rtl w:val="true"/>
              </w:rPr>
              <w:t>مصر</w:t>
            </w:r>
            <w:r>
              <w:rPr>
                <w:rStyle w:val="IndexLink"/>
                <w:rtl w:val="true"/>
              </w:rPr>
              <w:tab/>
            </w:r>
            <w:r>
              <w:rPr>
                <w:rStyle w:val="IndexLink"/>
              </w:rPr>
              <w:t>183</w:t>
            </w:r>
          </w:hyperlink>
        </w:p>
        <w:p>
          <w:pPr>
            <w:pStyle w:val="Contents5"/>
            <w:tabs>
              <w:tab w:val="clear" w:pos="7892"/>
              <w:tab w:val="right" w:pos="9026" w:leader="dot"/>
            </w:tabs>
            <w:rPr/>
          </w:pPr>
          <w:hyperlink w:anchor="__RefHeading___Toc1383001_77815467">
            <w:r>
              <w:rPr>
                <w:webHidden/>
                <w:rStyle w:val="IndexLink"/>
              </w:rPr>
              <w:t>2</w:t>
            </w:r>
            <w:r>
              <w:rPr>
                <w:rStyle w:val="IndexLink"/>
                <w:rtl w:val="true"/>
              </w:rPr>
              <w:t>-</w:t>
            </w:r>
            <w:r>
              <w:rPr>
                <w:rStyle w:val="IndexLink"/>
                <w:rtl w:val="true"/>
              </w:rPr>
              <w:t>یوسف علیه السّلام و تعبیر الأحلام</w:t>
            </w:r>
            <w:r>
              <w:rPr>
                <w:rStyle w:val="IndexLink"/>
                <w:rtl w:val="true"/>
              </w:rPr>
              <w:tab/>
            </w:r>
            <w:r>
              <w:rPr>
                <w:rStyle w:val="IndexLink"/>
              </w:rPr>
              <w:t>184</w:t>
            </w:r>
          </w:hyperlink>
        </w:p>
        <w:p>
          <w:pPr>
            <w:pStyle w:val="Contents5"/>
            <w:tabs>
              <w:tab w:val="clear" w:pos="7892"/>
              <w:tab w:val="right" w:pos="9026" w:leader="dot"/>
            </w:tabs>
            <w:rPr/>
          </w:pPr>
          <w:hyperlink w:anchor="__RefHeading___Toc1383003_77815467">
            <w:r>
              <w:rPr>
                <w:webHidden/>
                <w:rStyle w:val="IndexLink"/>
              </w:rPr>
              <w:t>3</w:t>
            </w:r>
            <w:r>
              <w:rPr>
                <w:rStyle w:val="IndexLink"/>
                <w:rtl w:val="true"/>
              </w:rPr>
              <w:t>-</w:t>
            </w:r>
            <w:r>
              <w:rPr>
                <w:rStyle w:val="IndexLink"/>
                <w:rtl w:val="true"/>
              </w:rPr>
              <w:t>المراد من قوله تعالی</w:t>
            </w:r>
            <w:r>
              <w:rPr>
                <w:rStyle w:val="IndexLink"/>
                <w:rtl w:val="true"/>
              </w:rPr>
              <w:t xml:space="preserve">: </w:t>
            </w:r>
            <w:r>
              <w:rPr>
                <w:rStyle w:val="IndexLink"/>
                <w:rtl w:val="true"/>
              </w:rPr>
              <w:t>وَ لَمّٰا بَلَغَ أَشُدَّهُ</w:t>
            </w:r>
            <w:r>
              <w:rPr>
                <w:rStyle w:val="IndexLink"/>
                <w:rtl w:val="true"/>
              </w:rPr>
              <w:tab/>
            </w:r>
            <w:r>
              <w:rPr>
                <w:rStyle w:val="IndexLink"/>
              </w:rPr>
              <w:t>185</w:t>
            </w:r>
          </w:hyperlink>
        </w:p>
        <w:p>
          <w:pPr>
            <w:pStyle w:val="Contents3"/>
            <w:tabs>
              <w:tab w:val="clear" w:pos="8459"/>
              <w:tab w:val="right" w:pos="9026" w:leader="dot"/>
            </w:tabs>
            <w:rPr/>
          </w:pPr>
          <w:hyperlink w:anchor="__RefHeading___Toc1383005_77815467">
            <w:r>
              <w:rPr>
                <w:webHidden/>
                <w:rStyle w:val="IndexLink"/>
                <w:rtl w:val="true"/>
              </w:rPr>
              <w:t xml:space="preserve">الآیتان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188</w:t>
            </w:r>
          </w:hyperlink>
        </w:p>
        <w:p>
          <w:pPr>
            <w:pStyle w:val="Contents4"/>
            <w:tabs>
              <w:tab w:val="clear" w:pos="8176"/>
              <w:tab w:val="right" w:pos="9026" w:leader="dot"/>
            </w:tabs>
            <w:rPr/>
          </w:pPr>
          <w:hyperlink w:anchor="__RefHeading___Toc1383007_7781546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383009_77815467">
            <w:r>
              <w:rPr>
                <w:webHidden/>
                <w:rStyle w:val="IndexLink"/>
                <w:rtl w:val="true"/>
              </w:rPr>
              <w:t>التّفسیر</w:t>
            </w:r>
            <w:r>
              <w:rPr>
                <w:rStyle w:val="IndexLink"/>
                <w:rtl w:val="true"/>
              </w:rPr>
              <w:tab/>
            </w:r>
            <w:r>
              <w:rPr>
                <w:rStyle w:val="IndexLink"/>
              </w:rPr>
              <w:t>188</w:t>
            </w:r>
          </w:hyperlink>
        </w:p>
        <w:p>
          <w:pPr>
            <w:pStyle w:val="Contents5"/>
            <w:tabs>
              <w:tab w:val="clear" w:pos="7892"/>
              <w:tab w:val="right" w:pos="9026" w:leader="dot"/>
            </w:tabs>
            <w:rPr/>
          </w:pPr>
          <w:hyperlink w:anchor="__RefHeading___Toc1383011_7781546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383013_77815467">
            <w:r>
              <w:rPr>
                <w:webHidden/>
                <w:rStyle w:val="IndexLink"/>
                <w:rtl w:val="true"/>
              </w:rPr>
              <w:t>العشق الملتهب</w:t>
            </w:r>
            <w:r>
              <w:rPr>
                <w:rStyle w:val="IndexLink"/>
                <w:rtl w:val="true"/>
              </w:rPr>
              <w:t>:</w:t>
              <w:tab/>
            </w:r>
            <w:r>
              <w:rPr>
                <w:rStyle w:val="IndexLink"/>
              </w:rPr>
              <w:t>188</w:t>
            </w:r>
          </w:hyperlink>
        </w:p>
        <w:p>
          <w:pPr>
            <w:pStyle w:val="Contents5"/>
            <w:tabs>
              <w:tab w:val="clear" w:pos="7892"/>
              <w:tab w:val="right" w:pos="9026" w:leader="dot"/>
            </w:tabs>
            <w:rPr/>
          </w:pPr>
          <w:hyperlink w:anchor="__RefHeading___Toc1383015_77815467">
            <w:r>
              <w:rPr>
                <w:webHidden/>
                <w:rStyle w:val="IndexLink"/>
                <w:rtl w:val="true"/>
              </w:rPr>
              <w:t>المراد من کلمة</w:t>
            </w:r>
            <w:r>
              <w:rPr>
                <w:rStyle w:val="IndexLink"/>
                <w:rtl w:val="true"/>
              </w:rPr>
              <w:t>«</w:t>
            </w:r>
            <w:r>
              <w:rPr>
                <w:rStyle w:val="IndexLink"/>
                <w:rtl w:val="true"/>
              </w:rPr>
              <w:t>ربّی</w:t>
            </w:r>
            <w:r>
              <w:rPr>
                <w:rStyle w:val="IndexLink"/>
                <w:rtl w:val="true"/>
              </w:rPr>
              <w:t>»</w:t>
              <w:tab/>
            </w:r>
            <w:r>
              <w:rPr>
                <w:rStyle w:val="IndexLink"/>
              </w:rPr>
              <w:t>190</w:t>
            </w:r>
          </w:hyperlink>
        </w:p>
        <w:p>
          <w:pPr>
            <w:pStyle w:val="Contents5"/>
            <w:tabs>
              <w:tab w:val="clear" w:pos="7892"/>
              <w:tab w:val="right" w:pos="9026" w:leader="dot"/>
            </w:tabs>
            <w:rPr/>
          </w:pPr>
          <w:hyperlink w:anchor="__RefHeading___Toc1383017_77815467">
            <w:r>
              <w:rPr>
                <w:webHidden/>
                <w:rStyle w:val="IndexLink"/>
                <w:rtl w:val="true"/>
              </w:rPr>
              <w:t>ما المراد من برهان ربّه</w:t>
            </w:r>
            <w:r>
              <w:rPr>
                <w:rStyle w:val="IndexLink"/>
                <w:rtl w:val="true"/>
              </w:rPr>
              <w:tab/>
            </w:r>
            <w:r>
              <w:rPr>
                <w:rStyle w:val="IndexLink"/>
              </w:rPr>
              <w:t>195</w:t>
            </w:r>
          </w:hyperlink>
        </w:p>
        <w:p>
          <w:pPr>
            <w:pStyle w:val="Contents4"/>
            <w:tabs>
              <w:tab w:val="clear" w:pos="8176"/>
              <w:tab w:val="right" w:pos="9026" w:leader="dot"/>
            </w:tabs>
            <w:rPr/>
          </w:pPr>
          <w:hyperlink w:anchor="__RefHeading___Toc1383019_77815467">
            <w:r>
              <w:rPr>
                <w:webHidden/>
                <w:rStyle w:val="IndexLink"/>
                <w:rtl w:val="true"/>
              </w:rPr>
              <w:t>ملاحظات</w:t>
            </w:r>
            <w:r>
              <w:rPr>
                <w:rStyle w:val="IndexLink"/>
                <w:rtl w:val="true"/>
              </w:rPr>
              <w:tab/>
            </w:r>
            <w:r>
              <w:rPr>
                <w:rStyle w:val="IndexLink"/>
              </w:rPr>
              <w:t>196</w:t>
            </w:r>
          </w:hyperlink>
        </w:p>
        <w:p>
          <w:pPr>
            <w:pStyle w:val="Contents5"/>
            <w:tabs>
              <w:tab w:val="clear" w:pos="7892"/>
              <w:tab w:val="right" w:pos="9026" w:leader="dot"/>
            </w:tabs>
            <w:rPr/>
          </w:pPr>
          <w:hyperlink w:anchor="__RefHeading___Toc1383021_7781546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383023_77815467">
            <w:r>
              <w:rPr>
                <w:webHidden/>
                <w:rStyle w:val="IndexLink"/>
              </w:rPr>
              <w:t>1</w:t>
            </w:r>
            <w:r>
              <w:rPr>
                <w:rStyle w:val="IndexLink"/>
                <w:rtl w:val="true"/>
              </w:rPr>
              <w:t>-</w:t>
            </w:r>
            <w:r>
              <w:rPr>
                <w:rStyle w:val="IndexLink"/>
                <w:rtl w:val="true"/>
              </w:rPr>
              <w:t>جهاد النفس</w:t>
            </w:r>
            <w:r>
              <w:rPr>
                <w:rStyle w:val="IndexLink"/>
                <w:rtl w:val="true"/>
              </w:rPr>
              <w:tab/>
            </w:r>
            <w:r>
              <w:rPr>
                <w:rStyle w:val="IndexLink"/>
              </w:rPr>
              <w:t>196</w:t>
            </w:r>
          </w:hyperlink>
        </w:p>
        <w:p>
          <w:pPr>
            <w:pStyle w:val="Contents5"/>
            <w:tabs>
              <w:tab w:val="clear" w:pos="7892"/>
              <w:tab w:val="right" w:pos="9026" w:leader="dot"/>
            </w:tabs>
            <w:rPr/>
          </w:pPr>
          <w:hyperlink w:anchor="__RefHeading___Toc1383025_77815467">
            <w:r>
              <w:rPr>
                <w:webHidden/>
                <w:rStyle w:val="IndexLink"/>
              </w:rPr>
              <w:t>2</w:t>
            </w:r>
            <w:r>
              <w:rPr>
                <w:rStyle w:val="IndexLink"/>
                <w:rtl w:val="true"/>
              </w:rPr>
              <w:t>-</w:t>
            </w:r>
            <w:r>
              <w:rPr>
                <w:rStyle w:val="IndexLink"/>
                <w:rtl w:val="true"/>
              </w:rPr>
              <w:t>ثواب الإخلاص</w:t>
            </w:r>
            <w:r>
              <w:rPr>
                <w:rStyle w:val="IndexLink"/>
                <w:rtl w:val="true"/>
              </w:rPr>
              <w:tab/>
            </w:r>
            <w:r>
              <w:rPr>
                <w:rStyle w:val="IndexLink"/>
              </w:rPr>
              <w:t>198</w:t>
            </w:r>
          </w:hyperlink>
        </w:p>
        <w:p>
          <w:pPr>
            <w:pStyle w:val="Contents5"/>
            <w:tabs>
              <w:tab w:val="clear" w:pos="7892"/>
              <w:tab w:val="right" w:pos="9026" w:leader="dot"/>
            </w:tabs>
            <w:rPr/>
          </w:pPr>
          <w:hyperlink w:anchor="__RefHeading___Toc1383027_77815467">
            <w:r>
              <w:rPr>
                <w:webHidden/>
                <w:rStyle w:val="IndexLink"/>
              </w:rPr>
              <w:t>3</w:t>
            </w:r>
            <w:r>
              <w:rPr>
                <w:rStyle w:val="IndexLink"/>
                <w:rtl w:val="true"/>
              </w:rPr>
              <w:t>-</w:t>
            </w:r>
            <w:r>
              <w:rPr>
                <w:rStyle w:val="IndexLink"/>
                <w:rtl w:val="true"/>
              </w:rPr>
              <w:t>العفّة و المتانة فی البیان</w:t>
            </w:r>
            <w:r>
              <w:rPr>
                <w:rStyle w:val="IndexLink"/>
                <w:rtl w:val="true"/>
              </w:rPr>
              <w:tab/>
            </w:r>
            <w:r>
              <w:rPr>
                <w:rStyle w:val="IndexLink"/>
              </w:rPr>
              <w:t>199</w:t>
            </w:r>
          </w:hyperlink>
        </w:p>
        <w:p>
          <w:pPr>
            <w:pStyle w:val="Contents3"/>
            <w:tabs>
              <w:tab w:val="clear" w:pos="8459"/>
              <w:tab w:val="right" w:pos="9026" w:leader="dot"/>
            </w:tabs>
            <w:rPr/>
          </w:pPr>
          <w:hyperlink w:anchor="__RefHeading___Toc1383029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202</w:t>
            </w:r>
          </w:hyperlink>
        </w:p>
        <w:p>
          <w:pPr>
            <w:pStyle w:val="Contents4"/>
            <w:tabs>
              <w:tab w:val="clear" w:pos="8176"/>
              <w:tab w:val="right" w:pos="9026" w:leader="dot"/>
            </w:tabs>
            <w:rPr/>
          </w:pPr>
          <w:hyperlink w:anchor="__RefHeading___Toc1383031_7781546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383033_77815467">
            <w:r>
              <w:rPr>
                <w:webHidden/>
                <w:rStyle w:val="IndexLink"/>
                <w:rtl w:val="true"/>
              </w:rPr>
              <w:t>التّفسیر</w:t>
            </w:r>
            <w:r>
              <w:rPr>
                <w:rStyle w:val="IndexLink"/>
                <w:rtl w:val="true"/>
              </w:rPr>
              <w:tab/>
            </w:r>
            <w:r>
              <w:rPr>
                <w:rStyle w:val="IndexLink"/>
              </w:rPr>
              <w:t>202</w:t>
            </w:r>
          </w:hyperlink>
        </w:p>
        <w:p>
          <w:pPr>
            <w:pStyle w:val="Contents5"/>
            <w:tabs>
              <w:tab w:val="clear" w:pos="7892"/>
              <w:tab w:val="right" w:pos="9026" w:leader="dot"/>
            </w:tabs>
            <w:rPr/>
          </w:pPr>
          <w:hyperlink w:anchor="__RefHeading___Toc1383035_7781546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383037_77815467">
            <w:r>
              <w:rPr>
                <w:webHidden/>
                <w:rStyle w:val="IndexLink"/>
                <w:rtl w:val="true"/>
              </w:rPr>
              <w:t>فضیحة امراة العزیز</w:t>
            </w:r>
            <w:r>
              <w:rPr>
                <w:rStyle w:val="IndexLink"/>
                <w:rtl w:val="true"/>
              </w:rPr>
              <w:tab/>
            </w:r>
            <w:r>
              <w:rPr>
                <w:rStyle w:val="IndexLink"/>
              </w:rPr>
              <w:t>202</w:t>
            </w:r>
          </w:hyperlink>
        </w:p>
        <w:p>
          <w:pPr>
            <w:pStyle w:val="Contents4"/>
            <w:tabs>
              <w:tab w:val="clear" w:pos="8176"/>
              <w:tab w:val="right" w:pos="9026" w:leader="dot"/>
            </w:tabs>
            <w:rPr/>
          </w:pPr>
          <w:hyperlink w:anchor="__RefHeading___Toc1383039_77815467">
            <w:r>
              <w:rPr>
                <w:webHidden/>
                <w:rStyle w:val="IndexLink"/>
                <w:rtl w:val="true"/>
              </w:rPr>
              <w:t>ملاحظات</w:t>
            </w:r>
            <w:r>
              <w:rPr>
                <w:rStyle w:val="IndexLink"/>
                <w:rtl w:val="true"/>
              </w:rPr>
              <w:tab/>
            </w:r>
            <w:r>
              <w:rPr>
                <w:rStyle w:val="IndexLink"/>
              </w:rPr>
              <w:t>205</w:t>
            </w:r>
          </w:hyperlink>
        </w:p>
        <w:p>
          <w:pPr>
            <w:pStyle w:val="Contents5"/>
            <w:tabs>
              <w:tab w:val="clear" w:pos="7892"/>
              <w:tab w:val="right" w:pos="9026" w:leader="dot"/>
            </w:tabs>
            <w:rPr/>
          </w:pPr>
          <w:hyperlink w:anchor="__RefHeading___Toc1383041_7781546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383043_77815467">
            <w:r>
              <w:rPr>
                <w:webHidden/>
                <w:rStyle w:val="IndexLink"/>
              </w:rPr>
              <w:t>1</w:t>
            </w:r>
            <w:r>
              <w:rPr>
                <w:rStyle w:val="IndexLink"/>
                <w:rtl w:val="true"/>
              </w:rPr>
              <w:t>-</w:t>
            </w:r>
            <w:r>
              <w:rPr>
                <w:rStyle w:val="IndexLink"/>
                <w:rtl w:val="true"/>
              </w:rPr>
              <w:t>من کان الشاهد</w:t>
            </w:r>
            <w:r>
              <w:rPr>
                <w:rStyle w:val="IndexLink"/>
                <w:rtl w:val="true"/>
              </w:rPr>
              <w:tab/>
            </w:r>
            <w:r>
              <w:rPr>
                <w:rStyle w:val="IndexLink"/>
              </w:rPr>
              <w:t>205</w:t>
            </w:r>
          </w:hyperlink>
        </w:p>
        <w:p>
          <w:pPr>
            <w:pStyle w:val="Contents5"/>
            <w:tabs>
              <w:tab w:val="clear" w:pos="7892"/>
              <w:tab w:val="right" w:pos="9026" w:leader="dot"/>
            </w:tabs>
            <w:rPr/>
          </w:pPr>
          <w:hyperlink w:anchor="__RefHeading___Toc1383045_77815467">
            <w:r>
              <w:rPr>
                <w:webHidden/>
                <w:rStyle w:val="IndexLink"/>
              </w:rPr>
              <w:t>2</w:t>
            </w:r>
            <w:r>
              <w:rPr>
                <w:rStyle w:val="IndexLink"/>
                <w:rtl w:val="true"/>
              </w:rPr>
              <w:t>-</w:t>
            </w:r>
            <w:r>
              <w:rPr>
                <w:rStyle w:val="IndexLink"/>
                <w:rtl w:val="true"/>
              </w:rPr>
              <w:t>الموقف الضعیف لعزیز مصر</w:t>
            </w:r>
            <w:r>
              <w:rPr>
                <w:rStyle w:val="IndexLink"/>
                <w:rtl w:val="true"/>
              </w:rPr>
              <w:tab/>
            </w:r>
            <w:r>
              <w:rPr>
                <w:rStyle w:val="IndexLink"/>
              </w:rPr>
              <w:t>207</w:t>
            </w:r>
          </w:hyperlink>
        </w:p>
        <w:p>
          <w:pPr>
            <w:pStyle w:val="Contents5"/>
            <w:tabs>
              <w:tab w:val="clear" w:pos="7892"/>
              <w:tab w:val="right" w:pos="9026" w:leader="dot"/>
            </w:tabs>
            <w:rPr/>
          </w:pPr>
          <w:hyperlink w:anchor="__RefHeading___Toc1383047_77815467">
            <w:r>
              <w:rPr>
                <w:webHidden/>
                <w:rStyle w:val="IndexLink"/>
              </w:rPr>
              <w:t>3</w:t>
            </w:r>
            <w:r>
              <w:rPr>
                <w:rStyle w:val="IndexLink"/>
                <w:rtl w:val="true"/>
              </w:rPr>
              <w:t>-</w:t>
            </w:r>
            <w:r>
              <w:rPr>
                <w:rStyle w:val="IndexLink"/>
                <w:rtl w:val="true"/>
              </w:rPr>
              <w:t>حمایة اللّه فی الأزمات</w:t>
            </w:r>
            <w:r>
              <w:rPr>
                <w:rStyle w:val="IndexLink"/>
                <w:rtl w:val="true"/>
              </w:rPr>
              <w:tab/>
            </w:r>
            <w:r>
              <w:rPr>
                <w:rStyle w:val="IndexLink"/>
              </w:rPr>
              <w:t>207</w:t>
            </w:r>
          </w:hyperlink>
        </w:p>
        <w:p>
          <w:pPr>
            <w:pStyle w:val="Contents5"/>
            <w:tabs>
              <w:tab w:val="clear" w:pos="7892"/>
              <w:tab w:val="right" w:pos="9026" w:leader="dot"/>
            </w:tabs>
            <w:rPr/>
          </w:pPr>
          <w:hyperlink w:anchor="__RefHeading___Toc1383049_77815467">
            <w:r>
              <w:rPr>
                <w:webHidden/>
                <w:rStyle w:val="IndexLink"/>
              </w:rPr>
              <w:t>4</w:t>
            </w:r>
            <w:r>
              <w:rPr>
                <w:rStyle w:val="IndexLink"/>
                <w:rtl w:val="true"/>
              </w:rPr>
              <w:t>-</w:t>
            </w:r>
            <w:r>
              <w:rPr>
                <w:rStyle w:val="IndexLink"/>
                <w:rtl w:val="true"/>
              </w:rPr>
              <w:t>خطّة امراة العزیز</w:t>
            </w:r>
            <w:r>
              <w:rPr>
                <w:rStyle w:val="IndexLink"/>
                <w:rtl w:val="true"/>
              </w:rPr>
              <w:tab/>
            </w:r>
            <w:r>
              <w:rPr>
                <w:rStyle w:val="IndexLink"/>
              </w:rPr>
              <w:t>208</w:t>
            </w:r>
          </w:hyperlink>
        </w:p>
        <w:p>
          <w:pPr>
            <w:pStyle w:val="Contents3"/>
            <w:tabs>
              <w:tab w:val="clear" w:pos="8459"/>
              <w:tab w:val="right" w:pos="9026" w:leader="dot"/>
            </w:tabs>
            <w:rPr/>
          </w:pPr>
          <w:hyperlink w:anchor="__RefHeading___Toc1383051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209</w:t>
            </w:r>
          </w:hyperlink>
        </w:p>
        <w:p>
          <w:pPr>
            <w:pStyle w:val="Contents4"/>
            <w:tabs>
              <w:tab w:val="clear" w:pos="8176"/>
              <w:tab w:val="right" w:pos="9026" w:leader="dot"/>
            </w:tabs>
            <w:rPr/>
          </w:pPr>
          <w:hyperlink w:anchor="__RefHeading___Toc1383053_7781546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383055_77815467">
            <w:r>
              <w:rPr>
                <w:webHidden/>
                <w:rStyle w:val="IndexLink"/>
                <w:rtl w:val="true"/>
              </w:rPr>
              <w:t>التّفسیر</w:t>
            </w:r>
            <w:r>
              <w:rPr>
                <w:rStyle w:val="IndexLink"/>
                <w:rtl w:val="true"/>
              </w:rPr>
              <w:tab/>
            </w:r>
            <w:r>
              <w:rPr>
                <w:rStyle w:val="IndexLink"/>
              </w:rPr>
              <w:t>209</w:t>
            </w:r>
          </w:hyperlink>
        </w:p>
        <w:p>
          <w:pPr>
            <w:pStyle w:val="Contents5"/>
            <w:tabs>
              <w:tab w:val="clear" w:pos="7892"/>
              <w:tab w:val="right" w:pos="9026" w:leader="dot"/>
            </w:tabs>
            <w:rPr/>
          </w:pPr>
          <w:hyperlink w:anchor="__RefHeading___Toc1383057_7781546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383059_77815467">
            <w:r>
              <w:rPr>
                <w:webHidden/>
                <w:rStyle w:val="IndexLink"/>
                <w:rtl w:val="true"/>
              </w:rPr>
              <w:t>مؤامرة اخری</w:t>
            </w:r>
            <w:r>
              <w:rPr>
                <w:rStyle w:val="IndexLink"/>
                <w:rtl w:val="true"/>
              </w:rPr>
              <w:t>:</w:t>
              <w:tab/>
            </w:r>
            <w:r>
              <w:rPr>
                <w:rStyle w:val="IndexLink"/>
              </w:rPr>
              <w:t>209</w:t>
            </w:r>
          </w:hyperlink>
        </w:p>
        <w:p>
          <w:pPr>
            <w:pStyle w:val="Contents4"/>
            <w:tabs>
              <w:tab w:val="clear" w:pos="8176"/>
              <w:tab w:val="right" w:pos="9026" w:leader="dot"/>
            </w:tabs>
            <w:rPr/>
          </w:pPr>
          <w:hyperlink w:anchor="__RefHeading___Toc1383061_77815467">
            <w:r>
              <w:rPr>
                <w:webHidden/>
                <w:rStyle w:val="IndexLink"/>
                <w:rtl w:val="true"/>
              </w:rPr>
              <w:t>ملاحظات</w:t>
            </w:r>
            <w:r>
              <w:rPr>
                <w:rStyle w:val="IndexLink"/>
                <w:rtl w:val="true"/>
              </w:rPr>
              <w:tab/>
            </w:r>
            <w:r>
              <w:rPr>
                <w:rStyle w:val="IndexLink"/>
              </w:rPr>
              <w:t>214</w:t>
            </w:r>
          </w:hyperlink>
        </w:p>
        <w:p>
          <w:pPr>
            <w:pStyle w:val="Contents3"/>
            <w:tabs>
              <w:tab w:val="clear" w:pos="8459"/>
              <w:tab w:val="right" w:pos="9026" w:leader="dot"/>
            </w:tabs>
            <w:rPr/>
          </w:pPr>
          <w:hyperlink w:anchor="__RefHeading___Toc1383063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217</w:t>
            </w:r>
          </w:hyperlink>
        </w:p>
        <w:p>
          <w:pPr>
            <w:pStyle w:val="Contents4"/>
            <w:tabs>
              <w:tab w:val="clear" w:pos="8176"/>
              <w:tab w:val="right" w:pos="9026" w:leader="dot"/>
            </w:tabs>
            <w:rPr/>
          </w:pPr>
          <w:hyperlink w:anchor="__RefHeading___Toc1383065_7781546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383067_77815467">
            <w:r>
              <w:rPr>
                <w:webHidden/>
                <w:rStyle w:val="IndexLink"/>
                <w:rtl w:val="true"/>
              </w:rPr>
              <w:t>التّفسیر</w:t>
            </w:r>
            <w:r>
              <w:rPr>
                <w:rStyle w:val="IndexLink"/>
                <w:rtl w:val="true"/>
              </w:rPr>
              <w:tab/>
            </w:r>
            <w:r>
              <w:rPr>
                <w:rStyle w:val="IndexLink"/>
              </w:rPr>
              <w:t>217</w:t>
            </w:r>
          </w:hyperlink>
        </w:p>
        <w:p>
          <w:pPr>
            <w:pStyle w:val="Contents5"/>
            <w:tabs>
              <w:tab w:val="clear" w:pos="7892"/>
              <w:tab w:val="right" w:pos="9026" w:leader="dot"/>
            </w:tabs>
            <w:rPr/>
          </w:pPr>
          <w:hyperlink w:anchor="__RefHeading___Toc1383069_7781546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383071_77815467">
            <w:r>
              <w:rPr>
                <w:webHidden/>
                <w:rStyle w:val="IndexLink"/>
                <w:rtl w:val="true"/>
              </w:rPr>
              <w:t>السّجن بسبب البراءة</w:t>
            </w:r>
            <w:r>
              <w:rPr>
                <w:rStyle w:val="IndexLink"/>
                <w:rtl w:val="true"/>
              </w:rPr>
              <w:t>:</w:t>
              <w:tab/>
            </w:r>
            <w:r>
              <w:rPr>
                <w:rStyle w:val="IndexLink"/>
              </w:rPr>
              <w:t>217</w:t>
            </w:r>
          </w:hyperlink>
        </w:p>
        <w:p>
          <w:pPr>
            <w:pStyle w:val="Contents3"/>
            <w:tabs>
              <w:tab w:val="clear" w:pos="8459"/>
              <w:tab w:val="right" w:pos="9026" w:leader="dot"/>
            </w:tabs>
            <w:rPr/>
          </w:pPr>
          <w:hyperlink w:anchor="__RefHeading___Toc1383073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223</w:t>
            </w:r>
          </w:hyperlink>
        </w:p>
        <w:p>
          <w:pPr>
            <w:pStyle w:val="Contents4"/>
            <w:tabs>
              <w:tab w:val="clear" w:pos="8176"/>
              <w:tab w:val="right" w:pos="9026" w:leader="dot"/>
            </w:tabs>
            <w:rPr/>
          </w:pPr>
          <w:hyperlink w:anchor="__RefHeading___Toc1383075_7781546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383077_77815467">
            <w:r>
              <w:rPr>
                <w:webHidden/>
                <w:rStyle w:val="IndexLink"/>
                <w:rtl w:val="true"/>
              </w:rPr>
              <w:t>التّفسیر</w:t>
            </w:r>
            <w:r>
              <w:rPr>
                <w:rStyle w:val="IndexLink"/>
                <w:rtl w:val="true"/>
              </w:rPr>
              <w:tab/>
            </w:r>
            <w:r>
              <w:rPr>
                <w:rStyle w:val="IndexLink"/>
              </w:rPr>
              <w:t>223</w:t>
            </w:r>
          </w:hyperlink>
        </w:p>
        <w:p>
          <w:pPr>
            <w:pStyle w:val="Contents5"/>
            <w:tabs>
              <w:tab w:val="clear" w:pos="7892"/>
              <w:tab w:val="right" w:pos="9026" w:leader="dot"/>
            </w:tabs>
            <w:rPr/>
          </w:pPr>
          <w:hyperlink w:anchor="__RefHeading___Toc1383079_7781546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383081_77815467">
            <w:r>
              <w:rPr>
                <w:webHidden/>
                <w:rStyle w:val="IndexLink"/>
                <w:rtl w:val="true"/>
              </w:rPr>
              <w:t>السّجن او مرکز التّربیة</w:t>
            </w:r>
            <w:r>
              <w:rPr>
                <w:rStyle w:val="IndexLink"/>
                <w:rtl w:val="true"/>
              </w:rPr>
              <w:t>:</w:t>
              <w:tab/>
            </w:r>
            <w:r>
              <w:rPr>
                <w:rStyle w:val="IndexLink"/>
              </w:rPr>
              <w:t>223</w:t>
            </w:r>
          </w:hyperlink>
        </w:p>
        <w:p>
          <w:pPr>
            <w:pStyle w:val="Contents4"/>
            <w:tabs>
              <w:tab w:val="clear" w:pos="8176"/>
              <w:tab w:val="right" w:pos="9026" w:leader="dot"/>
            </w:tabs>
            <w:rPr/>
          </w:pPr>
          <w:hyperlink w:anchor="__RefHeading___Toc1383083_77815467">
            <w:r>
              <w:rPr>
                <w:webHidden/>
                <w:rStyle w:val="IndexLink"/>
                <w:rtl w:val="true"/>
              </w:rPr>
              <w:t>ملاحظات</w:t>
            </w:r>
            <w:r>
              <w:rPr>
                <w:rStyle w:val="IndexLink"/>
                <w:rtl w:val="true"/>
              </w:rPr>
              <w:tab/>
            </w:r>
            <w:r>
              <w:rPr>
                <w:rStyle w:val="IndexLink"/>
              </w:rPr>
              <w:t>227</w:t>
            </w:r>
          </w:hyperlink>
        </w:p>
        <w:p>
          <w:pPr>
            <w:pStyle w:val="Contents5"/>
            <w:tabs>
              <w:tab w:val="clear" w:pos="7892"/>
              <w:tab w:val="right" w:pos="9026" w:leader="dot"/>
            </w:tabs>
            <w:rPr/>
          </w:pPr>
          <w:hyperlink w:anchor="__RefHeading___Toc1383085_7781546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383087_77815467">
            <w:r>
              <w:rPr>
                <w:webHidden/>
                <w:rStyle w:val="IndexLink"/>
              </w:rPr>
              <w:t>1</w:t>
            </w:r>
            <w:r>
              <w:rPr>
                <w:rStyle w:val="IndexLink"/>
                <w:rtl w:val="true"/>
              </w:rPr>
              <w:t>-</w:t>
            </w:r>
            <w:r>
              <w:rPr>
                <w:rStyle w:val="IndexLink"/>
                <w:rtl w:val="true"/>
              </w:rPr>
              <w:t>السّجن مرکز للإرشاد او بؤرة للفساد</w:t>
            </w:r>
            <w:r>
              <w:rPr>
                <w:rStyle w:val="IndexLink"/>
                <w:rtl w:val="true"/>
              </w:rPr>
              <w:tab/>
            </w:r>
            <w:r>
              <w:rPr>
                <w:rStyle w:val="IndexLink"/>
              </w:rPr>
              <w:t>227</w:t>
            </w:r>
          </w:hyperlink>
        </w:p>
        <w:p>
          <w:pPr>
            <w:pStyle w:val="Contents5"/>
            <w:tabs>
              <w:tab w:val="clear" w:pos="7892"/>
              <w:tab w:val="right" w:pos="9026" w:leader="dot"/>
            </w:tabs>
            <w:rPr/>
          </w:pPr>
          <w:hyperlink w:anchor="__RefHeading___Toc1383089_77815467">
            <w:r>
              <w:rPr>
                <w:webHidden/>
                <w:rStyle w:val="IndexLink"/>
              </w:rPr>
              <w:t>2</w:t>
            </w:r>
            <w:r>
              <w:rPr>
                <w:rStyle w:val="IndexLink"/>
                <w:rtl w:val="true"/>
              </w:rPr>
              <w:t>-</w:t>
            </w:r>
            <w:r>
              <w:rPr>
                <w:rStyle w:val="IndexLink"/>
                <w:rtl w:val="true"/>
              </w:rPr>
              <w:t>حین یصلب المصلحون</w:t>
            </w:r>
            <w:r>
              <w:rPr>
                <w:rStyle w:val="IndexLink"/>
                <w:rtl w:val="true"/>
              </w:rPr>
              <w:tab/>
            </w:r>
            <w:r>
              <w:rPr>
                <w:rStyle w:val="IndexLink"/>
              </w:rPr>
              <w:t>228</w:t>
            </w:r>
          </w:hyperlink>
        </w:p>
        <w:p>
          <w:pPr>
            <w:pStyle w:val="Contents5"/>
            <w:tabs>
              <w:tab w:val="clear" w:pos="7892"/>
              <w:tab w:val="right" w:pos="9026" w:leader="dot"/>
            </w:tabs>
            <w:rPr/>
          </w:pPr>
          <w:hyperlink w:anchor="__RefHeading___Toc1383091_77815467">
            <w:r>
              <w:rPr>
                <w:webHidden/>
                <w:rStyle w:val="IndexLink"/>
              </w:rPr>
              <w:t>3</w:t>
            </w:r>
            <w:r>
              <w:rPr>
                <w:rStyle w:val="IndexLink"/>
                <w:rtl w:val="true"/>
              </w:rPr>
              <w:t>-</w:t>
            </w:r>
            <w:r>
              <w:rPr>
                <w:rStyle w:val="IndexLink"/>
                <w:rtl w:val="true"/>
              </w:rPr>
              <w:t>اکبر دروس الحرّیة</w:t>
            </w:r>
            <w:r>
              <w:rPr>
                <w:rStyle w:val="IndexLink"/>
                <w:rtl w:val="true"/>
              </w:rPr>
              <w:tab/>
            </w:r>
            <w:r>
              <w:rPr>
                <w:rStyle w:val="IndexLink"/>
              </w:rPr>
              <w:t>228</w:t>
            </w:r>
          </w:hyperlink>
        </w:p>
        <w:p>
          <w:pPr>
            <w:pStyle w:val="Contents5"/>
            <w:tabs>
              <w:tab w:val="clear" w:pos="7892"/>
              <w:tab w:val="right" w:pos="9026" w:leader="dot"/>
            </w:tabs>
            <w:rPr/>
          </w:pPr>
          <w:hyperlink w:anchor="__RefHeading___Toc1383093_77815467">
            <w:r>
              <w:rPr>
                <w:webHidden/>
                <w:rStyle w:val="IndexLink"/>
              </w:rPr>
              <w:t>4</w:t>
            </w:r>
            <w:r>
              <w:rPr>
                <w:rStyle w:val="IndexLink"/>
                <w:rtl w:val="true"/>
              </w:rPr>
              <w:t>-</w:t>
            </w:r>
            <w:r>
              <w:rPr>
                <w:rStyle w:val="IndexLink"/>
                <w:rtl w:val="true"/>
              </w:rPr>
              <w:t>استغلال شعار بنّاء بشکل سیئ</w:t>
            </w:r>
            <w:r>
              <w:rPr>
                <w:rStyle w:val="IndexLink"/>
                <w:rtl w:val="true"/>
              </w:rPr>
              <w:tab/>
            </w:r>
            <w:r>
              <w:rPr>
                <w:rStyle w:val="IndexLink"/>
              </w:rPr>
              <w:t>229</w:t>
            </w:r>
          </w:hyperlink>
        </w:p>
        <w:p>
          <w:pPr>
            <w:pStyle w:val="Contents5"/>
            <w:tabs>
              <w:tab w:val="clear" w:pos="7892"/>
              <w:tab w:val="right" w:pos="9026" w:leader="dot"/>
            </w:tabs>
            <w:rPr/>
          </w:pPr>
          <w:hyperlink w:anchor="__RefHeading___Toc1383095_77815467">
            <w:r>
              <w:rPr>
                <w:webHidden/>
                <w:rStyle w:val="IndexLink"/>
              </w:rPr>
              <w:t>5</w:t>
            </w:r>
            <w:r>
              <w:rPr>
                <w:rStyle w:val="IndexLink"/>
                <w:rtl w:val="true"/>
              </w:rPr>
              <w:t>-</w:t>
            </w:r>
            <w:r>
              <w:rPr>
                <w:rStyle w:val="IndexLink"/>
                <w:rtl w:val="true"/>
              </w:rPr>
              <w:t>التوجّه لغیر اللّه</w:t>
            </w:r>
            <w:r>
              <w:rPr>
                <w:rStyle w:val="IndexLink"/>
                <w:rtl w:val="true"/>
              </w:rPr>
              <w:tab/>
            </w:r>
            <w:r>
              <w:rPr>
                <w:rStyle w:val="IndexLink"/>
              </w:rPr>
              <w:t>230</w:t>
            </w:r>
          </w:hyperlink>
        </w:p>
        <w:p>
          <w:pPr>
            <w:pStyle w:val="Contents3"/>
            <w:tabs>
              <w:tab w:val="clear" w:pos="8459"/>
              <w:tab w:val="right" w:pos="9026" w:leader="dot"/>
            </w:tabs>
            <w:rPr/>
          </w:pPr>
          <w:hyperlink w:anchor="__RefHeading___Toc1383097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232</w:t>
            </w:r>
          </w:hyperlink>
        </w:p>
        <w:p>
          <w:pPr>
            <w:pStyle w:val="Contents4"/>
            <w:tabs>
              <w:tab w:val="clear" w:pos="8176"/>
              <w:tab w:val="right" w:pos="9026" w:leader="dot"/>
            </w:tabs>
            <w:rPr/>
          </w:pPr>
          <w:hyperlink w:anchor="__RefHeading___Toc1383099_7781546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383101_77815467">
            <w:r>
              <w:rPr>
                <w:webHidden/>
                <w:rStyle w:val="IndexLink"/>
                <w:rtl w:val="true"/>
              </w:rPr>
              <w:t>التّفسیر</w:t>
            </w:r>
            <w:r>
              <w:rPr>
                <w:rStyle w:val="IndexLink"/>
                <w:rtl w:val="true"/>
              </w:rPr>
              <w:tab/>
            </w:r>
            <w:r>
              <w:rPr>
                <w:rStyle w:val="IndexLink"/>
              </w:rPr>
              <w:t>233</w:t>
            </w:r>
          </w:hyperlink>
        </w:p>
        <w:p>
          <w:pPr>
            <w:pStyle w:val="Contents5"/>
            <w:tabs>
              <w:tab w:val="clear" w:pos="7892"/>
              <w:tab w:val="right" w:pos="9026" w:leader="dot"/>
            </w:tabs>
            <w:rPr/>
          </w:pPr>
          <w:hyperlink w:anchor="__RefHeading___Toc1383103_7781546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383105_77815467">
            <w:r>
              <w:rPr>
                <w:webHidden/>
                <w:rStyle w:val="IndexLink"/>
                <w:rtl w:val="true"/>
              </w:rPr>
              <w:t>رؤیا ملک مصر و ما جری له</w:t>
            </w:r>
            <w:r>
              <w:rPr>
                <w:rStyle w:val="IndexLink"/>
                <w:rtl w:val="true"/>
              </w:rPr>
              <w:t>:</w:t>
              <w:tab/>
            </w:r>
            <w:r>
              <w:rPr>
                <w:rStyle w:val="IndexLink"/>
              </w:rPr>
              <w:t>233</w:t>
            </w:r>
          </w:hyperlink>
        </w:p>
        <w:p>
          <w:pPr>
            <w:pStyle w:val="Contents4"/>
            <w:tabs>
              <w:tab w:val="clear" w:pos="8176"/>
              <w:tab w:val="right" w:pos="9026" w:leader="dot"/>
            </w:tabs>
            <w:rPr/>
          </w:pPr>
          <w:hyperlink w:anchor="__RefHeading___Toc1383107_77815467">
            <w:r>
              <w:rPr>
                <w:webHidden/>
                <w:rStyle w:val="IndexLink"/>
                <w:rtl w:val="true"/>
              </w:rPr>
              <w:t>ملاحظات</w:t>
            </w:r>
            <w:r>
              <w:rPr>
                <w:rStyle w:val="IndexLink"/>
                <w:rtl w:val="true"/>
              </w:rPr>
              <w:tab/>
            </w:r>
            <w:r>
              <w:rPr>
                <w:rStyle w:val="IndexLink"/>
              </w:rPr>
              <w:t>236</w:t>
            </w:r>
          </w:hyperlink>
        </w:p>
        <w:p>
          <w:pPr>
            <w:pStyle w:val="Contents3"/>
            <w:tabs>
              <w:tab w:val="clear" w:pos="8459"/>
              <w:tab w:val="right" w:pos="9026" w:leader="dot"/>
            </w:tabs>
            <w:rPr/>
          </w:pPr>
          <w:hyperlink w:anchor="__RefHeading___Toc1383109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239</w:t>
            </w:r>
          </w:hyperlink>
        </w:p>
        <w:p>
          <w:pPr>
            <w:pStyle w:val="Contents4"/>
            <w:tabs>
              <w:tab w:val="clear" w:pos="8176"/>
              <w:tab w:val="right" w:pos="9026" w:leader="dot"/>
            </w:tabs>
            <w:rPr/>
          </w:pPr>
          <w:hyperlink w:anchor="__RefHeading___Toc1383111_7781546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383113_77815467">
            <w:r>
              <w:rPr>
                <w:webHidden/>
                <w:rStyle w:val="IndexLink"/>
                <w:rtl w:val="true"/>
              </w:rPr>
              <w:t>التّفسیر</w:t>
            </w:r>
            <w:r>
              <w:rPr>
                <w:rStyle w:val="IndexLink"/>
                <w:rtl w:val="true"/>
              </w:rPr>
              <w:tab/>
            </w:r>
            <w:r>
              <w:rPr>
                <w:rStyle w:val="IndexLink"/>
              </w:rPr>
              <w:t>239</w:t>
            </w:r>
          </w:hyperlink>
        </w:p>
        <w:p>
          <w:pPr>
            <w:pStyle w:val="Contents5"/>
            <w:tabs>
              <w:tab w:val="clear" w:pos="7892"/>
              <w:tab w:val="right" w:pos="9026" w:leader="dot"/>
            </w:tabs>
            <w:rPr/>
          </w:pPr>
          <w:hyperlink w:anchor="__RefHeading___Toc1383115_7781546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383117_77815467">
            <w:r>
              <w:rPr>
                <w:webHidden/>
                <w:rStyle w:val="IndexLink"/>
                <w:rtl w:val="true"/>
              </w:rPr>
              <w:t>تبرئة یوسف من کلّ اتّهام</w:t>
            </w:r>
            <w:r>
              <w:rPr>
                <w:rStyle w:val="IndexLink"/>
                <w:rtl w:val="true"/>
              </w:rPr>
              <w:tab/>
            </w:r>
            <w:r>
              <w:rPr>
                <w:rStyle w:val="IndexLink"/>
              </w:rPr>
              <w:t>239</w:t>
            </w:r>
          </w:hyperlink>
        </w:p>
        <w:p>
          <w:pPr>
            <w:pStyle w:val="Contents4"/>
            <w:tabs>
              <w:tab w:val="clear" w:pos="8176"/>
              <w:tab w:val="right" w:pos="9026" w:leader="dot"/>
            </w:tabs>
            <w:rPr/>
          </w:pPr>
          <w:hyperlink w:anchor="__RefHeading___Toc1383119_77815467">
            <w:r>
              <w:rPr>
                <w:webHidden/>
                <w:rStyle w:val="IndexLink"/>
                <w:rtl w:val="true"/>
              </w:rPr>
              <w:t>ملاحظات</w:t>
            </w:r>
            <w:r>
              <w:rPr>
                <w:rStyle w:val="IndexLink"/>
                <w:rtl w:val="true"/>
              </w:rPr>
              <w:tab/>
            </w:r>
            <w:r>
              <w:rPr>
                <w:rStyle w:val="IndexLink"/>
              </w:rPr>
              <w:t>243</w:t>
            </w:r>
          </w:hyperlink>
        </w:p>
        <w:p>
          <w:pPr>
            <w:pStyle w:val="Contents5"/>
            <w:tabs>
              <w:tab w:val="clear" w:pos="7892"/>
              <w:tab w:val="right" w:pos="9026" w:leader="dot"/>
            </w:tabs>
            <w:rPr/>
          </w:pPr>
          <w:hyperlink w:anchor="__RefHeading___Toc1383121_7781546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383123_77815467">
            <w:r>
              <w:rPr>
                <w:webHidden/>
                <w:rStyle w:val="IndexLink"/>
              </w:rPr>
              <w:t>1</w:t>
            </w:r>
            <w:r>
              <w:rPr>
                <w:rStyle w:val="IndexLink"/>
                <w:rtl w:val="true"/>
              </w:rPr>
              <w:t>-</w:t>
            </w:r>
            <w:r>
              <w:rPr>
                <w:rStyle w:val="IndexLink"/>
                <w:rtl w:val="true"/>
              </w:rPr>
              <w:t>هذه عاقبة التقوی</w:t>
            </w:r>
            <w:r>
              <w:rPr>
                <w:rStyle w:val="IndexLink"/>
                <w:rtl w:val="true"/>
              </w:rPr>
              <w:tab/>
            </w:r>
            <w:r>
              <w:rPr>
                <w:rStyle w:val="IndexLink"/>
              </w:rPr>
              <w:t>243</w:t>
            </w:r>
          </w:hyperlink>
        </w:p>
        <w:p>
          <w:pPr>
            <w:pStyle w:val="Contents5"/>
            <w:tabs>
              <w:tab w:val="clear" w:pos="7892"/>
              <w:tab w:val="right" w:pos="9026" w:leader="dot"/>
            </w:tabs>
            <w:rPr/>
          </w:pPr>
          <w:hyperlink w:anchor="__RefHeading___Toc1383125_77815467">
            <w:r>
              <w:rPr>
                <w:webHidden/>
                <w:rStyle w:val="IndexLink"/>
              </w:rPr>
              <w:t>2</w:t>
            </w:r>
            <w:r>
              <w:rPr>
                <w:rStyle w:val="IndexLink"/>
                <w:rtl w:val="true"/>
              </w:rPr>
              <w:t>-</w:t>
            </w:r>
            <w:r>
              <w:rPr>
                <w:rStyle w:val="IndexLink"/>
                <w:rtl w:val="true"/>
              </w:rPr>
              <w:t>الهزائم التی تکون سببا للتیقّظ</w:t>
            </w:r>
            <w:r>
              <w:rPr>
                <w:rStyle w:val="IndexLink"/>
                <w:rtl w:val="true"/>
              </w:rPr>
              <w:tab/>
            </w:r>
            <w:r>
              <w:rPr>
                <w:rStyle w:val="IndexLink"/>
              </w:rPr>
              <w:t>244</w:t>
            </w:r>
          </w:hyperlink>
        </w:p>
        <w:p>
          <w:pPr>
            <w:pStyle w:val="Contents5"/>
            <w:tabs>
              <w:tab w:val="clear" w:pos="7892"/>
              <w:tab w:val="right" w:pos="9026" w:leader="dot"/>
            </w:tabs>
            <w:rPr/>
          </w:pPr>
          <w:hyperlink w:anchor="__RefHeading___Toc1383127_77815467">
            <w:r>
              <w:rPr>
                <w:webHidden/>
                <w:rStyle w:val="IndexLink"/>
              </w:rPr>
              <w:t>3</w:t>
            </w:r>
            <w:r>
              <w:rPr>
                <w:rStyle w:val="IndexLink"/>
                <w:rtl w:val="true"/>
              </w:rPr>
              <w:t>-</w:t>
            </w:r>
            <w:r>
              <w:rPr>
                <w:rStyle w:val="IndexLink"/>
                <w:rtl w:val="true"/>
              </w:rPr>
              <w:t>الحفاظ علی الشرف خیر من الحریة الظاهریة</w:t>
            </w:r>
            <w:r>
              <w:rPr>
                <w:rStyle w:val="IndexLink"/>
                <w:rtl w:val="true"/>
              </w:rPr>
              <w:tab/>
            </w:r>
            <w:r>
              <w:rPr>
                <w:rStyle w:val="IndexLink"/>
              </w:rPr>
              <w:t>245</w:t>
            </w:r>
          </w:hyperlink>
        </w:p>
        <w:p>
          <w:pPr>
            <w:pStyle w:val="Contents5"/>
            <w:tabs>
              <w:tab w:val="clear" w:pos="7892"/>
              <w:tab w:val="right" w:pos="9026" w:leader="dot"/>
            </w:tabs>
            <w:rPr/>
          </w:pPr>
          <w:hyperlink w:anchor="__RefHeading___Toc1383129_77815467">
            <w:r>
              <w:rPr>
                <w:webHidden/>
                <w:rStyle w:val="IndexLink"/>
              </w:rPr>
              <w:t>4</w:t>
            </w:r>
            <w:r>
              <w:rPr>
                <w:rStyle w:val="IndexLink"/>
                <w:rtl w:val="true"/>
              </w:rPr>
              <w:t>-</w:t>
            </w:r>
            <w:r>
              <w:rPr>
                <w:rStyle w:val="IndexLink"/>
                <w:rtl w:val="true"/>
              </w:rPr>
              <w:t>النفس الامّارة</w:t>
            </w:r>
            <w:r>
              <w:rPr>
                <w:rStyle w:val="IndexLink"/>
                <w:rtl w:val="true"/>
              </w:rPr>
              <w:t>«</w:t>
            </w:r>
            <w:r>
              <w:rPr>
                <w:rStyle w:val="IndexLink"/>
                <w:rtl w:val="true"/>
              </w:rPr>
              <w:t>المتمرّدة</w:t>
            </w:r>
            <w:r>
              <w:rPr>
                <w:rStyle w:val="IndexLink"/>
                <w:rtl w:val="true"/>
              </w:rPr>
              <w:t>»</w:t>
              <w:tab/>
            </w:r>
            <w:r>
              <w:rPr>
                <w:rStyle w:val="IndexLink"/>
              </w:rPr>
              <w:t>245</w:t>
            </w:r>
          </w:hyperlink>
        </w:p>
        <w:p>
          <w:pPr>
            <w:pStyle w:val="Contents3"/>
            <w:tabs>
              <w:tab w:val="clear" w:pos="8459"/>
              <w:tab w:val="right" w:pos="9026" w:leader="dot"/>
            </w:tabs>
            <w:rPr/>
          </w:pPr>
          <w:hyperlink w:anchor="__RefHeading___Toc1383131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248</w:t>
            </w:r>
          </w:hyperlink>
        </w:p>
        <w:p>
          <w:pPr>
            <w:pStyle w:val="Contents4"/>
            <w:tabs>
              <w:tab w:val="clear" w:pos="8176"/>
              <w:tab w:val="right" w:pos="9026" w:leader="dot"/>
            </w:tabs>
            <w:rPr/>
          </w:pPr>
          <w:hyperlink w:anchor="__RefHeading___Toc1383133_7781546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383135_77815467">
            <w:r>
              <w:rPr>
                <w:webHidden/>
                <w:rStyle w:val="IndexLink"/>
                <w:rtl w:val="true"/>
              </w:rPr>
              <w:t>التّفسیر</w:t>
            </w:r>
            <w:r>
              <w:rPr>
                <w:rStyle w:val="IndexLink"/>
                <w:rtl w:val="true"/>
              </w:rPr>
              <w:tab/>
            </w:r>
            <w:r>
              <w:rPr>
                <w:rStyle w:val="IndexLink"/>
              </w:rPr>
              <w:t>248</w:t>
            </w:r>
          </w:hyperlink>
        </w:p>
        <w:p>
          <w:pPr>
            <w:pStyle w:val="Contents5"/>
            <w:tabs>
              <w:tab w:val="clear" w:pos="7892"/>
              <w:tab w:val="right" w:pos="9026" w:leader="dot"/>
            </w:tabs>
            <w:rPr/>
          </w:pPr>
          <w:hyperlink w:anchor="__RefHeading___Toc1383137_7781546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383139_77815467">
            <w:r>
              <w:rPr>
                <w:webHidden/>
                <w:rStyle w:val="IndexLink"/>
                <w:rtl w:val="true"/>
              </w:rPr>
              <w:t>یوسف أمینا علی خزائن مصر</w:t>
            </w:r>
            <w:r>
              <w:rPr>
                <w:rStyle w:val="IndexLink"/>
                <w:rtl w:val="true"/>
              </w:rPr>
              <w:t>:</w:t>
              <w:tab/>
            </w:r>
            <w:r>
              <w:rPr>
                <w:rStyle w:val="IndexLink"/>
              </w:rPr>
              <w:t>248</w:t>
            </w:r>
          </w:hyperlink>
        </w:p>
        <w:p>
          <w:pPr>
            <w:pStyle w:val="Contents4"/>
            <w:tabs>
              <w:tab w:val="clear" w:pos="8176"/>
              <w:tab w:val="right" w:pos="9026" w:leader="dot"/>
            </w:tabs>
            <w:rPr/>
          </w:pPr>
          <w:hyperlink w:anchor="__RefHeading___Toc1383141_77815467">
            <w:r>
              <w:rPr>
                <w:webHidden/>
                <w:rStyle w:val="IndexLink"/>
                <w:rtl w:val="true"/>
              </w:rPr>
              <w:t>بحوث</w:t>
            </w:r>
            <w:r>
              <w:rPr>
                <w:rStyle w:val="IndexLink"/>
                <w:rtl w:val="true"/>
              </w:rPr>
              <w:tab/>
            </w:r>
            <w:r>
              <w:rPr>
                <w:rStyle w:val="IndexLink"/>
              </w:rPr>
              <w:t>251</w:t>
            </w:r>
          </w:hyperlink>
        </w:p>
        <w:p>
          <w:pPr>
            <w:pStyle w:val="Contents5"/>
            <w:tabs>
              <w:tab w:val="clear" w:pos="7892"/>
              <w:tab w:val="right" w:pos="9026" w:leader="dot"/>
            </w:tabs>
            <w:rPr/>
          </w:pPr>
          <w:hyperlink w:anchor="__RefHeading___Toc1383143_7781546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383145_77815467">
            <w:r>
              <w:rPr>
                <w:webHidden/>
                <w:rStyle w:val="IndexLink"/>
              </w:rPr>
              <w:t>1</w:t>
            </w:r>
            <w:r>
              <w:rPr>
                <w:rStyle w:val="IndexLink"/>
                <w:rtl w:val="true"/>
              </w:rPr>
              <w:t>-</w:t>
            </w:r>
            <w:r>
              <w:rPr>
                <w:rStyle w:val="IndexLink"/>
                <w:rtl w:val="true"/>
              </w:rPr>
              <w:t>کیف استجاب یوسف لطلب طاغوت زمانه</w:t>
            </w:r>
            <w:r>
              <w:rPr>
                <w:rStyle w:val="IndexLink"/>
                <w:rtl w:val="true"/>
              </w:rPr>
              <w:tab/>
            </w:r>
            <w:r>
              <w:rPr>
                <w:rStyle w:val="IndexLink"/>
              </w:rPr>
              <w:t>251</w:t>
            </w:r>
          </w:hyperlink>
        </w:p>
        <w:p>
          <w:pPr>
            <w:pStyle w:val="Contents5"/>
            <w:tabs>
              <w:tab w:val="clear" w:pos="7892"/>
              <w:tab w:val="right" w:pos="9026" w:leader="dot"/>
            </w:tabs>
            <w:rPr/>
          </w:pPr>
          <w:hyperlink w:anchor="__RefHeading___Toc1383147_77815467">
            <w:r>
              <w:rPr>
                <w:webHidden/>
                <w:rStyle w:val="IndexLink"/>
              </w:rPr>
              <w:t>2</w:t>
            </w:r>
            <w:r>
              <w:rPr>
                <w:rStyle w:val="IndexLink"/>
                <w:rtl w:val="true"/>
              </w:rPr>
              <w:t>-</w:t>
            </w:r>
            <w:r>
              <w:rPr>
                <w:rStyle w:val="IndexLink"/>
                <w:rtl w:val="true"/>
              </w:rPr>
              <w:t>اهمیّة المسائل الاقتصادیة و الاداریة</w:t>
            </w:r>
            <w:r>
              <w:rPr>
                <w:rStyle w:val="IndexLink"/>
                <w:rtl w:val="true"/>
              </w:rPr>
              <w:tab/>
            </w:r>
            <w:r>
              <w:rPr>
                <w:rStyle w:val="IndexLink"/>
              </w:rPr>
              <w:t>253</w:t>
            </w:r>
          </w:hyperlink>
        </w:p>
        <w:p>
          <w:pPr>
            <w:pStyle w:val="Contents5"/>
            <w:tabs>
              <w:tab w:val="clear" w:pos="7892"/>
              <w:tab w:val="right" w:pos="9026" w:leader="dot"/>
            </w:tabs>
            <w:rPr/>
          </w:pPr>
          <w:hyperlink w:anchor="__RefHeading___Toc1383149_77815467">
            <w:r>
              <w:rPr>
                <w:webHidden/>
                <w:rStyle w:val="IndexLink"/>
              </w:rPr>
              <w:t>3</w:t>
            </w:r>
            <w:r>
              <w:rPr>
                <w:rStyle w:val="IndexLink"/>
                <w:rtl w:val="true"/>
              </w:rPr>
              <w:t>-</w:t>
            </w:r>
            <w:r>
              <w:rPr>
                <w:rStyle w:val="IndexLink"/>
                <w:rtl w:val="true"/>
              </w:rPr>
              <w:t>الرّقابة علی الاستهلاک</w:t>
            </w:r>
            <w:r>
              <w:rPr>
                <w:rStyle w:val="IndexLink"/>
                <w:rtl w:val="true"/>
              </w:rPr>
              <w:tab/>
            </w:r>
            <w:r>
              <w:rPr>
                <w:rStyle w:val="IndexLink"/>
              </w:rPr>
              <w:t>255</w:t>
            </w:r>
          </w:hyperlink>
        </w:p>
        <w:p>
          <w:pPr>
            <w:pStyle w:val="Contents5"/>
            <w:tabs>
              <w:tab w:val="clear" w:pos="7892"/>
              <w:tab w:val="right" w:pos="9026" w:leader="dot"/>
            </w:tabs>
            <w:rPr/>
          </w:pPr>
          <w:hyperlink w:anchor="__RefHeading___Toc1383151_77815467">
            <w:r>
              <w:rPr>
                <w:webHidden/>
                <w:rStyle w:val="IndexLink"/>
              </w:rPr>
              <w:t>4</w:t>
            </w:r>
            <w:r>
              <w:rPr>
                <w:rStyle w:val="IndexLink"/>
                <w:rtl w:val="true"/>
              </w:rPr>
              <w:t>-</w:t>
            </w:r>
            <w:r>
              <w:rPr>
                <w:rStyle w:val="IndexLink"/>
                <w:rtl w:val="true"/>
              </w:rPr>
              <w:t>مدح النفس</w:t>
            </w:r>
            <w:r>
              <w:rPr>
                <w:rStyle w:val="IndexLink"/>
                <w:rtl w:val="true"/>
              </w:rPr>
              <w:tab/>
            </w:r>
            <w:r>
              <w:rPr>
                <w:rStyle w:val="IndexLink"/>
              </w:rPr>
              <w:t>257</w:t>
            </w:r>
          </w:hyperlink>
        </w:p>
        <w:p>
          <w:pPr>
            <w:pStyle w:val="Contents5"/>
            <w:tabs>
              <w:tab w:val="clear" w:pos="7892"/>
              <w:tab w:val="right" w:pos="9026" w:leader="dot"/>
            </w:tabs>
            <w:rPr/>
          </w:pPr>
          <w:hyperlink w:anchor="__RefHeading___Toc1383153_77815467">
            <w:r>
              <w:rPr>
                <w:webHidden/>
                <w:rStyle w:val="IndexLink"/>
              </w:rPr>
              <w:t>5</w:t>
            </w:r>
            <w:r>
              <w:rPr>
                <w:rStyle w:val="IndexLink"/>
                <w:rtl w:val="true"/>
              </w:rPr>
              <w:t>-</w:t>
            </w:r>
            <w:r>
              <w:rPr>
                <w:rStyle w:val="IndexLink"/>
                <w:rtl w:val="true"/>
              </w:rPr>
              <w:t>افضلیّة الجزاء المعنوی علی سواه</w:t>
            </w:r>
            <w:r>
              <w:rPr>
                <w:rStyle w:val="IndexLink"/>
                <w:rtl w:val="true"/>
              </w:rPr>
              <w:tab/>
            </w:r>
            <w:r>
              <w:rPr>
                <w:rStyle w:val="IndexLink"/>
              </w:rPr>
              <w:t>258</w:t>
            </w:r>
          </w:hyperlink>
        </w:p>
        <w:p>
          <w:pPr>
            <w:pStyle w:val="Contents5"/>
            <w:tabs>
              <w:tab w:val="clear" w:pos="7892"/>
              <w:tab w:val="right" w:pos="9026" w:leader="dot"/>
            </w:tabs>
            <w:rPr/>
          </w:pPr>
          <w:hyperlink w:anchor="__RefHeading___Toc1383155_77815467">
            <w:r>
              <w:rPr>
                <w:webHidden/>
                <w:rStyle w:val="IndexLink"/>
              </w:rPr>
              <w:t>6</w:t>
            </w:r>
            <w:r>
              <w:rPr>
                <w:rStyle w:val="IndexLink"/>
                <w:rtl w:val="true"/>
              </w:rPr>
              <w:t>-</w:t>
            </w:r>
            <w:r>
              <w:rPr>
                <w:rStyle w:val="IndexLink"/>
                <w:rtl w:val="true"/>
              </w:rPr>
              <w:t>الدفاع عن المسجونین</w:t>
            </w:r>
            <w:r>
              <w:rPr>
                <w:rStyle w:val="IndexLink"/>
                <w:rtl w:val="true"/>
              </w:rPr>
              <w:tab/>
            </w:r>
            <w:r>
              <w:rPr>
                <w:rStyle w:val="IndexLink"/>
              </w:rPr>
              <w:t>258</w:t>
            </w:r>
          </w:hyperlink>
        </w:p>
        <w:p>
          <w:pPr>
            <w:pStyle w:val="Contents3"/>
            <w:tabs>
              <w:tab w:val="clear" w:pos="8459"/>
              <w:tab w:val="right" w:pos="9026" w:leader="dot"/>
            </w:tabs>
            <w:rPr/>
          </w:pPr>
          <w:hyperlink w:anchor="__RefHeading___Toc1383157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260</w:t>
            </w:r>
          </w:hyperlink>
        </w:p>
        <w:p>
          <w:pPr>
            <w:pStyle w:val="Contents4"/>
            <w:tabs>
              <w:tab w:val="clear" w:pos="8176"/>
              <w:tab w:val="right" w:pos="9026" w:leader="dot"/>
            </w:tabs>
            <w:rPr/>
          </w:pPr>
          <w:hyperlink w:anchor="__RefHeading___Toc1383159_7781546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383161_77815467">
            <w:r>
              <w:rPr>
                <w:webHidden/>
                <w:rStyle w:val="IndexLink"/>
                <w:rtl w:val="true"/>
              </w:rPr>
              <w:t>التّفسیر</w:t>
            </w:r>
            <w:r>
              <w:rPr>
                <w:rStyle w:val="IndexLink"/>
                <w:rtl w:val="true"/>
              </w:rPr>
              <w:tab/>
            </w:r>
            <w:r>
              <w:rPr>
                <w:rStyle w:val="IndexLink"/>
              </w:rPr>
              <w:t>260</w:t>
            </w:r>
          </w:hyperlink>
        </w:p>
        <w:p>
          <w:pPr>
            <w:pStyle w:val="Contents5"/>
            <w:tabs>
              <w:tab w:val="clear" w:pos="7892"/>
              <w:tab w:val="right" w:pos="9026" w:leader="dot"/>
            </w:tabs>
            <w:rPr/>
          </w:pPr>
          <w:hyperlink w:anchor="__RefHeading___Toc1383163_7781546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383165_77815467">
            <w:r>
              <w:rPr>
                <w:webHidden/>
                <w:rStyle w:val="IndexLink"/>
                <w:rtl w:val="true"/>
              </w:rPr>
              <w:t>اقتراح جدید من یوسف لإخوته</w:t>
            </w:r>
            <w:r>
              <w:rPr>
                <w:rStyle w:val="IndexLink"/>
                <w:rtl w:val="true"/>
              </w:rPr>
              <w:t>:</w:t>
              <w:tab/>
            </w:r>
            <w:r>
              <w:rPr>
                <w:rStyle w:val="IndexLink"/>
              </w:rPr>
              <w:t>260</w:t>
            </w:r>
          </w:hyperlink>
        </w:p>
        <w:p>
          <w:pPr>
            <w:pStyle w:val="Contents4"/>
            <w:tabs>
              <w:tab w:val="clear" w:pos="8176"/>
              <w:tab w:val="right" w:pos="9026" w:leader="dot"/>
            </w:tabs>
            <w:rPr/>
          </w:pPr>
          <w:hyperlink w:anchor="__RefHeading___Toc1383167_77815467">
            <w:r>
              <w:rPr>
                <w:webHidden/>
                <w:rStyle w:val="IndexLink"/>
                <w:rtl w:val="true"/>
              </w:rPr>
              <w:t>بحوث</w:t>
            </w:r>
            <w:r>
              <w:rPr>
                <w:rStyle w:val="IndexLink"/>
                <w:rtl w:val="true"/>
              </w:rPr>
              <w:tab/>
            </w:r>
            <w:r>
              <w:rPr>
                <w:rStyle w:val="IndexLink"/>
              </w:rPr>
              <w:t>264</w:t>
            </w:r>
          </w:hyperlink>
        </w:p>
        <w:p>
          <w:pPr>
            <w:pStyle w:val="Contents5"/>
            <w:tabs>
              <w:tab w:val="clear" w:pos="7892"/>
              <w:tab w:val="right" w:pos="9026" w:leader="dot"/>
            </w:tabs>
            <w:rPr/>
          </w:pPr>
          <w:hyperlink w:anchor="__RefHeading___Toc1383169_7781546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383171_77815467">
            <w:r>
              <w:rPr>
                <w:webHidden/>
                <w:rStyle w:val="IndexLink"/>
              </w:rPr>
              <w:t>1</w:t>
            </w:r>
            <w:r>
              <w:rPr>
                <w:rStyle w:val="IndexLink"/>
                <w:rtl w:val="true"/>
              </w:rPr>
              <w:t>-</w:t>
            </w:r>
            <w:r>
              <w:rPr>
                <w:rStyle w:val="IndexLink"/>
                <w:rtl w:val="true"/>
              </w:rPr>
              <w:t>لماذا لم یظهر یوسف حقیقته لإخوته</w:t>
            </w:r>
            <w:r>
              <w:rPr>
                <w:rStyle w:val="IndexLink"/>
                <w:rtl w:val="true"/>
              </w:rPr>
              <w:tab/>
            </w:r>
            <w:r>
              <w:rPr>
                <w:rStyle w:val="IndexLink"/>
              </w:rPr>
              <w:t>264</w:t>
            </w:r>
          </w:hyperlink>
        </w:p>
        <w:p>
          <w:pPr>
            <w:pStyle w:val="Contents5"/>
            <w:tabs>
              <w:tab w:val="clear" w:pos="7892"/>
              <w:tab w:val="right" w:pos="9026" w:leader="dot"/>
            </w:tabs>
            <w:rPr/>
          </w:pPr>
          <w:hyperlink w:anchor="__RefHeading___Toc1383173_77815467">
            <w:r>
              <w:rPr>
                <w:webHidden/>
                <w:rStyle w:val="IndexLink"/>
              </w:rPr>
              <w:t>2</w:t>
            </w:r>
            <w:r>
              <w:rPr>
                <w:rStyle w:val="IndexLink"/>
                <w:rtl w:val="true"/>
              </w:rPr>
              <w:t>-</w:t>
            </w:r>
            <w:r>
              <w:rPr>
                <w:rStyle w:val="IndexLink"/>
                <w:rtl w:val="true"/>
              </w:rPr>
              <w:t>لماذا ارجع یوسف الأموال الی اخوته</w:t>
            </w:r>
            <w:r>
              <w:rPr>
                <w:rStyle w:val="IndexLink"/>
                <w:rtl w:val="true"/>
              </w:rPr>
              <w:tab/>
            </w:r>
            <w:r>
              <w:rPr>
                <w:rStyle w:val="IndexLink"/>
              </w:rPr>
              <w:t>264</w:t>
            </w:r>
          </w:hyperlink>
        </w:p>
        <w:p>
          <w:pPr>
            <w:pStyle w:val="Contents5"/>
            <w:tabs>
              <w:tab w:val="clear" w:pos="7892"/>
              <w:tab w:val="right" w:pos="9026" w:leader="dot"/>
            </w:tabs>
            <w:rPr/>
          </w:pPr>
          <w:hyperlink w:anchor="__RefHeading___Toc1383175_77815467">
            <w:r>
              <w:rPr>
                <w:webHidden/>
                <w:rStyle w:val="IndexLink"/>
              </w:rPr>
              <w:t>3</w:t>
            </w:r>
            <w:r>
              <w:rPr>
                <w:rStyle w:val="IndexLink"/>
                <w:rtl w:val="true"/>
              </w:rPr>
              <w:t>-</w:t>
            </w:r>
            <w:r>
              <w:rPr>
                <w:rStyle w:val="IndexLink"/>
                <w:rtl w:val="true"/>
              </w:rPr>
              <w:t>کیف وهب یوسف الی اخوته اموال بیت المال</w:t>
            </w:r>
            <w:r>
              <w:rPr>
                <w:rStyle w:val="IndexLink"/>
                <w:rtl w:val="true"/>
              </w:rPr>
              <w:tab/>
            </w:r>
            <w:r>
              <w:rPr>
                <w:rStyle w:val="IndexLink"/>
              </w:rPr>
              <w:t>265</w:t>
            </w:r>
          </w:hyperlink>
        </w:p>
        <w:p>
          <w:pPr>
            <w:pStyle w:val="Contents3"/>
            <w:tabs>
              <w:tab w:val="clear" w:pos="8459"/>
              <w:tab w:val="right" w:pos="9026" w:leader="dot"/>
            </w:tabs>
            <w:rPr/>
          </w:pPr>
          <w:hyperlink w:anchor="__RefHeading___Toc1383177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267</w:t>
            </w:r>
          </w:hyperlink>
        </w:p>
        <w:p>
          <w:pPr>
            <w:pStyle w:val="Contents4"/>
            <w:tabs>
              <w:tab w:val="clear" w:pos="8176"/>
              <w:tab w:val="right" w:pos="9026" w:leader="dot"/>
            </w:tabs>
            <w:rPr/>
          </w:pPr>
          <w:hyperlink w:anchor="__RefHeading___Toc1383179_7781546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383181_77815467">
            <w:r>
              <w:rPr>
                <w:webHidden/>
                <w:rStyle w:val="IndexLink"/>
                <w:rtl w:val="true"/>
              </w:rPr>
              <w:t>التّفسیر</w:t>
            </w:r>
            <w:r>
              <w:rPr>
                <w:rStyle w:val="IndexLink"/>
                <w:rtl w:val="true"/>
              </w:rPr>
              <w:tab/>
            </w:r>
            <w:r>
              <w:rPr>
                <w:rStyle w:val="IndexLink"/>
              </w:rPr>
              <w:t>267</w:t>
            </w:r>
          </w:hyperlink>
        </w:p>
        <w:p>
          <w:pPr>
            <w:pStyle w:val="Contents5"/>
            <w:tabs>
              <w:tab w:val="clear" w:pos="7892"/>
              <w:tab w:val="right" w:pos="9026" w:leader="dot"/>
            </w:tabs>
            <w:rPr/>
          </w:pPr>
          <w:hyperlink w:anchor="__RefHeading___Toc1383183_7781546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383185_77815467">
            <w:r>
              <w:rPr>
                <w:webHidden/>
                <w:rStyle w:val="IndexLink"/>
                <w:rtl w:val="true"/>
              </w:rPr>
              <w:t>موافقة یعقوب</w:t>
            </w:r>
            <w:r>
              <w:rPr>
                <w:rStyle w:val="IndexLink"/>
                <w:rtl w:val="true"/>
              </w:rPr>
              <w:t>:</w:t>
              <w:tab/>
            </w:r>
            <w:r>
              <w:rPr>
                <w:rStyle w:val="IndexLink"/>
              </w:rPr>
              <w:t>267</w:t>
            </w:r>
          </w:hyperlink>
        </w:p>
        <w:p>
          <w:pPr>
            <w:pStyle w:val="Contents4"/>
            <w:tabs>
              <w:tab w:val="clear" w:pos="8176"/>
              <w:tab w:val="right" w:pos="9026" w:leader="dot"/>
            </w:tabs>
            <w:rPr/>
          </w:pPr>
          <w:hyperlink w:anchor="__RefHeading___Toc1383187_77815467">
            <w:r>
              <w:rPr>
                <w:webHidden/>
                <w:rStyle w:val="IndexLink"/>
                <w:rtl w:val="true"/>
              </w:rPr>
              <w:t>بحوث</w:t>
            </w:r>
            <w:r>
              <w:rPr>
                <w:rStyle w:val="IndexLink"/>
                <w:rtl w:val="true"/>
              </w:rPr>
              <w:tab/>
            </w:r>
            <w:r>
              <w:rPr>
                <w:rStyle w:val="IndexLink"/>
              </w:rPr>
              <w:t>270</w:t>
            </w:r>
          </w:hyperlink>
        </w:p>
        <w:p>
          <w:pPr>
            <w:pStyle w:val="Contents3"/>
            <w:tabs>
              <w:tab w:val="clear" w:pos="8459"/>
              <w:tab w:val="right" w:pos="9026" w:leader="dot"/>
            </w:tabs>
            <w:rPr/>
          </w:pPr>
          <w:hyperlink w:anchor="__RefHeading___Toc1383189_77815467">
            <w:r>
              <w:rPr>
                <w:webHidden/>
                <w:rStyle w:val="IndexLink"/>
                <w:rtl w:val="true"/>
              </w:rPr>
              <w:t xml:space="preserve">الآیتان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272</w:t>
            </w:r>
          </w:hyperlink>
        </w:p>
        <w:p>
          <w:pPr>
            <w:pStyle w:val="Contents4"/>
            <w:tabs>
              <w:tab w:val="clear" w:pos="8176"/>
              <w:tab w:val="right" w:pos="9026" w:leader="dot"/>
            </w:tabs>
            <w:rPr/>
          </w:pPr>
          <w:hyperlink w:anchor="__RefHeading___Toc1383191_7781546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383193_77815467">
            <w:r>
              <w:rPr>
                <w:webHidden/>
                <w:rStyle w:val="IndexLink"/>
                <w:rtl w:val="true"/>
              </w:rPr>
              <w:t>التّفسیر</w:t>
            </w:r>
            <w:r>
              <w:rPr>
                <w:rStyle w:val="IndexLink"/>
                <w:rtl w:val="true"/>
              </w:rPr>
              <w:tab/>
            </w:r>
            <w:r>
              <w:rPr>
                <w:rStyle w:val="IndexLink"/>
              </w:rPr>
              <w:t>272</w:t>
            </w:r>
          </w:hyperlink>
        </w:p>
        <w:p>
          <w:pPr>
            <w:pStyle w:val="Contents3"/>
            <w:tabs>
              <w:tab w:val="clear" w:pos="8459"/>
              <w:tab w:val="right" w:pos="9026" w:leader="dot"/>
            </w:tabs>
            <w:rPr/>
          </w:pPr>
          <w:hyperlink w:anchor="__RefHeading___Toc1383195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276</w:t>
            </w:r>
          </w:hyperlink>
        </w:p>
        <w:p>
          <w:pPr>
            <w:pStyle w:val="Contents4"/>
            <w:tabs>
              <w:tab w:val="clear" w:pos="8176"/>
              <w:tab w:val="right" w:pos="9026" w:leader="dot"/>
            </w:tabs>
            <w:rPr/>
          </w:pPr>
          <w:hyperlink w:anchor="__RefHeading___Toc1383197_7781546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383199_77815467">
            <w:r>
              <w:rPr>
                <w:webHidden/>
                <w:rStyle w:val="IndexLink"/>
                <w:rtl w:val="true"/>
              </w:rPr>
              <w:t>التّفسیر</w:t>
            </w:r>
            <w:r>
              <w:rPr>
                <w:rStyle w:val="IndexLink"/>
                <w:rtl w:val="true"/>
              </w:rPr>
              <w:tab/>
            </w:r>
            <w:r>
              <w:rPr>
                <w:rStyle w:val="IndexLink"/>
              </w:rPr>
              <w:t>276</w:t>
            </w:r>
          </w:hyperlink>
        </w:p>
        <w:p>
          <w:pPr>
            <w:pStyle w:val="Contents5"/>
            <w:tabs>
              <w:tab w:val="clear" w:pos="7892"/>
              <w:tab w:val="right" w:pos="9026" w:leader="dot"/>
            </w:tabs>
            <w:rPr/>
          </w:pPr>
          <w:hyperlink w:anchor="__RefHeading___Toc1383201_7781546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383203_77815467">
            <w:r>
              <w:rPr>
                <w:webHidden/>
                <w:rStyle w:val="IndexLink"/>
                <w:rtl w:val="true"/>
              </w:rPr>
              <w:t>یوسف یخطّط للاحتفاظ بأخیه</w:t>
            </w:r>
            <w:r>
              <w:rPr>
                <w:rStyle w:val="IndexLink"/>
                <w:rtl w:val="true"/>
              </w:rPr>
              <w:t>:</w:t>
              <w:tab/>
            </w:r>
            <w:r>
              <w:rPr>
                <w:rStyle w:val="IndexLink"/>
              </w:rPr>
              <w:t>276</w:t>
            </w:r>
          </w:hyperlink>
        </w:p>
        <w:p>
          <w:pPr>
            <w:pStyle w:val="Contents4"/>
            <w:tabs>
              <w:tab w:val="clear" w:pos="8176"/>
              <w:tab w:val="right" w:pos="9026" w:leader="dot"/>
            </w:tabs>
            <w:rPr/>
          </w:pPr>
          <w:hyperlink w:anchor="__RefHeading___Toc1383205_77815467">
            <w:r>
              <w:rPr>
                <w:webHidden/>
                <w:rStyle w:val="IndexLink"/>
                <w:rtl w:val="true"/>
              </w:rPr>
              <w:t>بحوث</w:t>
            </w:r>
            <w:r>
              <w:rPr>
                <w:rStyle w:val="IndexLink"/>
                <w:rtl w:val="true"/>
              </w:rPr>
              <w:tab/>
            </w:r>
            <w:r>
              <w:rPr>
                <w:rStyle w:val="IndexLink"/>
              </w:rPr>
              <w:t>281</w:t>
            </w:r>
          </w:hyperlink>
        </w:p>
        <w:p>
          <w:pPr>
            <w:pStyle w:val="Contents5"/>
            <w:tabs>
              <w:tab w:val="clear" w:pos="7892"/>
              <w:tab w:val="right" w:pos="9026" w:leader="dot"/>
            </w:tabs>
            <w:rPr/>
          </w:pPr>
          <w:hyperlink w:anchor="__RefHeading___Toc1383207_7781546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383209_77815467">
            <w:r>
              <w:rPr>
                <w:webHidden/>
                <w:rStyle w:val="IndexLink"/>
              </w:rPr>
              <w:t>1</w:t>
            </w:r>
            <w:r>
              <w:rPr>
                <w:rStyle w:val="IndexLink"/>
                <w:rtl w:val="true"/>
              </w:rPr>
              <w:t>-</w:t>
            </w:r>
            <w:r>
              <w:rPr>
                <w:rStyle w:val="IndexLink"/>
                <w:rtl w:val="true"/>
              </w:rPr>
              <w:t>لماذا لم یعترف یوسف بالحقیقة</w:t>
            </w:r>
            <w:r>
              <w:rPr>
                <w:rStyle w:val="IndexLink"/>
                <w:rtl w:val="true"/>
              </w:rPr>
              <w:tab/>
            </w:r>
            <w:r>
              <w:rPr>
                <w:rStyle w:val="IndexLink"/>
              </w:rPr>
              <w:t>281</w:t>
            </w:r>
          </w:hyperlink>
        </w:p>
        <w:p>
          <w:pPr>
            <w:pStyle w:val="Contents5"/>
            <w:tabs>
              <w:tab w:val="clear" w:pos="7892"/>
              <w:tab w:val="right" w:pos="9026" w:leader="dot"/>
            </w:tabs>
            <w:rPr/>
          </w:pPr>
          <w:hyperlink w:anchor="__RefHeading___Toc1383211_77815467">
            <w:r>
              <w:rPr>
                <w:webHidden/>
                <w:rStyle w:val="IndexLink"/>
              </w:rPr>
              <w:t>2</w:t>
            </w:r>
            <w:r>
              <w:rPr>
                <w:rStyle w:val="IndexLink"/>
                <w:rtl w:val="true"/>
              </w:rPr>
              <w:t>-</w:t>
            </w:r>
            <w:r>
              <w:rPr>
                <w:rStyle w:val="IndexLink"/>
                <w:rtl w:val="true"/>
              </w:rPr>
              <w:t>لماذا اتّهم یوسف أخاه</w:t>
            </w:r>
            <w:r>
              <w:rPr>
                <w:rStyle w:val="IndexLink"/>
                <w:rtl w:val="true"/>
              </w:rPr>
              <w:tab/>
            </w:r>
            <w:r>
              <w:rPr>
                <w:rStyle w:val="IndexLink"/>
              </w:rPr>
              <w:t>281</w:t>
            </w:r>
          </w:hyperlink>
        </w:p>
        <w:p>
          <w:pPr>
            <w:pStyle w:val="Contents5"/>
            <w:tabs>
              <w:tab w:val="clear" w:pos="7892"/>
              <w:tab w:val="right" w:pos="9026" w:leader="dot"/>
            </w:tabs>
            <w:rPr/>
          </w:pPr>
          <w:hyperlink w:anchor="__RefHeading___Toc1383213_77815467">
            <w:r>
              <w:rPr>
                <w:webHidden/>
                <w:rStyle w:val="IndexLink"/>
              </w:rPr>
              <w:t>3</w:t>
            </w:r>
            <w:r>
              <w:rPr>
                <w:rStyle w:val="IndexLink"/>
                <w:rtl w:val="true"/>
              </w:rPr>
              <w:t>-</w:t>
            </w:r>
            <w:r>
              <w:rPr>
                <w:rStyle w:val="IndexLink"/>
                <w:rtl w:val="true"/>
              </w:rPr>
              <w:t>لماذا اتّهام الجمیع بالسرقة</w:t>
            </w:r>
            <w:r>
              <w:rPr>
                <w:rStyle w:val="IndexLink"/>
                <w:rtl w:val="true"/>
              </w:rPr>
              <w:tab/>
            </w:r>
            <w:r>
              <w:rPr>
                <w:rStyle w:val="IndexLink"/>
              </w:rPr>
              <w:t>282</w:t>
            </w:r>
          </w:hyperlink>
        </w:p>
        <w:p>
          <w:pPr>
            <w:pStyle w:val="Contents5"/>
            <w:tabs>
              <w:tab w:val="clear" w:pos="7892"/>
              <w:tab w:val="right" w:pos="9026" w:leader="dot"/>
            </w:tabs>
            <w:rPr/>
          </w:pPr>
          <w:hyperlink w:anchor="__RefHeading___Toc1383215_77815467">
            <w:r>
              <w:rPr>
                <w:webHidden/>
                <w:rStyle w:val="IndexLink"/>
              </w:rPr>
              <w:t>4</w:t>
            </w:r>
            <w:r>
              <w:rPr>
                <w:rStyle w:val="IndexLink"/>
                <w:rtl w:val="true"/>
              </w:rPr>
              <w:t>-</w:t>
            </w:r>
            <w:r>
              <w:rPr>
                <w:rStyle w:val="IndexLink"/>
                <w:rtl w:val="true"/>
              </w:rPr>
              <w:t>عقوبة السرقة فی تلک الازمنة</w:t>
            </w:r>
            <w:r>
              <w:rPr>
                <w:rStyle w:val="IndexLink"/>
                <w:rtl w:val="true"/>
              </w:rPr>
              <w:tab/>
            </w:r>
            <w:r>
              <w:rPr>
                <w:rStyle w:val="IndexLink"/>
              </w:rPr>
              <w:t>283</w:t>
            </w:r>
          </w:hyperlink>
        </w:p>
        <w:p>
          <w:pPr>
            <w:pStyle w:val="Contents5"/>
            <w:tabs>
              <w:tab w:val="clear" w:pos="7892"/>
              <w:tab w:val="right" w:pos="9026" w:leader="dot"/>
            </w:tabs>
            <w:rPr/>
          </w:pPr>
          <w:hyperlink w:anchor="__RefHeading___Toc1383217_77815467">
            <w:r>
              <w:rPr>
                <w:webHidden/>
                <w:rStyle w:val="IndexLink"/>
              </w:rPr>
              <w:t>5</w:t>
            </w:r>
            <w:r>
              <w:rPr>
                <w:rStyle w:val="IndexLink"/>
                <w:rtl w:val="true"/>
              </w:rPr>
              <w:t>-</w:t>
            </w:r>
            <w:r>
              <w:rPr>
                <w:rStyle w:val="IndexLink"/>
                <w:rtl w:val="true"/>
              </w:rPr>
              <w:t>السقایة او الصواع</w:t>
            </w:r>
            <w:r>
              <w:rPr>
                <w:rStyle w:val="IndexLink"/>
                <w:rtl w:val="true"/>
              </w:rPr>
              <w:tab/>
            </w:r>
            <w:r>
              <w:rPr>
                <w:rStyle w:val="IndexLink"/>
              </w:rPr>
              <w:t>284</w:t>
            </w:r>
          </w:hyperlink>
        </w:p>
        <w:p>
          <w:pPr>
            <w:pStyle w:val="Contents3"/>
            <w:tabs>
              <w:tab w:val="clear" w:pos="8459"/>
              <w:tab w:val="right" w:pos="9026" w:leader="dot"/>
            </w:tabs>
            <w:rPr/>
          </w:pPr>
          <w:hyperlink w:anchor="__RefHeading___Toc1383219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285</w:t>
            </w:r>
          </w:hyperlink>
        </w:p>
        <w:p>
          <w:pPr>
            <w:pStyle w:val="Contents4"/>
            <w:tabs>
              <w:tab w:val="clear" w:pos="8176"/>
              <w:tab w:val="right" w:pos="9026" w:leader="dot"/>
            </w:tabs>
            <w:rPr/>
          </w:pPr>
          <w:hyperlink w:anchor="__RefHeading___Toc1383221_7781546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383223_77815467">
            <w:r>
              <w:rPr>
                <w:webHidden/>
                <w:rStyle w:val="IndexLink"/>
                <w:rtl w:val="true"/>
              </w:rPr>
              <w:t>التّفسیر</w:t>
            </w:r>
            <w:r>
              <w:rPr>
                <w:rStyle w:val="IndexLink"/>
                <w:rtl w:val="true"/>
              </w:rPr>
              <w:tab/>
            </w:r>
            <w:r>
              <w:rPr>
                <w:rStyle w:val="IndexLink"/>
              </w:rPr>
              <w:t>285</w:t>
            </w:r>
          </w:hyperlink>
        </w:p>
        <w:p>
          <w:pPr>
            <w:pStyle w:val="Contents5"/>
            <w:tabs>
              <w:tab w:val="clear" w:pos="7892"/>
              <w:tab w:val="right" w:pos="9026" w:leader="dot"/>
            </w:tabs>
            <w:rPr/>
          </w:pPr>
          <w:hyperlink w:anchor="__RefHeading___Toc1383225_7781546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383227_77815467">
            <w:r>
              <w:rPr>
                <w:webHidden/>
                <w:rStyle w:val="IndexLink"/>
                <w:rtl w:val="true"/>
              </w:rPr>
              <w:t>موقف اخوة یوسف</w:t>
            </w:r>
            <w:r>
              <w:rPr>
                <w:rStyle w:val="IndexLink"/>
                <w:rtl w:val="true"/>
              </w:rPr>
              <w:t>:</w:t>
              <w:tab/>
            </w:r>
            <w:r>
              <w:rPr>
                <w:rStyle w:val="IndexLink"/>
              </w:rPr>
              <w:t>285</w:t>
            </w:r>
          </w:hyperlink>
        </w:p>
        <w:p>
          <w:pPr>
            <w:pStyle w:val="Contents3"/>
            <w:tabs>
              <w:tab w:val="clear" w:pos="8459"/>
              <w:tab w:val="right" w:pos="9026" w:leader="dot"/>
            </w:tabs>
            <w:rPr/>
          </w:pPr>
          <w:hyperlink w:anchor="__RefHeading___Toc1383229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288</w:t>
            </w:r>
          </w:hyperlink>
        </w:p>
        <w:p>
          <w:pPr>
            <w:pStyle w:val="Contents4"/>
            <w:tabs>
              <w:tab w:val="clear" w:pos="8176"/>
              <w:tab w:val="right" w:pos="9026" w:leader="dot"/>
            </w:tabs>
            <w:rPr/>
          </w:pPr>
          <w:hyperlink w:anchor="__RefHeading___Toc1383231_77815467">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383233_77815467">
            <w:r>
              <w:rPr>
                <w:webHidden/>
                <w:rStyle w:val="IndexLink"/>
                <w:rtl w:val="true"/>
              </w:rPr>
              <w:t>التّفسیر</w:t>
            </w:r>
            <w:r>
              <w:rPr>
                <w:rStyle w:val="IndexLink"/>
                <w:rtl w:val="true"/>
              </w:rPr>
              <w:tab/>
            </w:r>
            <w:r>
              <w:rPr>
                <w:rStyle w:val="IndexLink"/>
              </w:rPr>
              <w:t>288</w:t>
            </w:r>
          </w:hyperlink>
        </w:p>
        <w:p>
          <w:pPr>
            <w:pStyle w:val="Contents5"/>
            <w:tabs>
              <w:tab w:val="clear" w:pos="7892"/>
              <w:tab w:val="right" w:pos="9026" w:leader="dot"/>
            </w:tabs>
            <w:rPr/>
          </w:pPr>
          <w:hyperlink w:anchor="__RefHeading___Toc1383235_7781546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383237_77815467">
            <w:r>
              <w:rPr>
                <w:webHidden/>
                <w:rStyle w:val="IndexLink"/>
                <w:rtl w:val="true"/>
              </w:rPr>
              <w:t>رجوع الاخوة الی أبیهم خائبین</w:t>
            </w:r>
            <w:r>
              <w:rPr>
                <w:rStyle w:val="IndexLink"/>
                <w:rtl w:val="true"/>
              </w:rPr>
              <w:t>:</w:t>
              <w:tab/>
            </w:r>
            <w:r>
              <w:rPr>
                <w:rStyle w:val="IndexLink"/>
              </w:rPr>
              <w:t>288</w:t>
            </w:r>
          </w:hyperlink>
        </w:p>
        <w:p>
          <w:pPr>
            <w:pStyle w:val="Contents4"/>
            <w:tabs>
              <w:tab w:val="clear" w:pos="8176"/>
              <w:tab w:val="right" w:pos="9026" w:leader="dot"/>
            </w:tabs>
            <w:rPr/>
          </w:pPr>
          <w:hyperlink w:anchor="__RefHeading___Toc1383239_77815467">
            <w:r>
              <w:rPr>
                <w:webHidden/>
                <w:rStyle w:val="IndexLink"/>
                <w:rtl w:val="true"/>
              </w:rPr>
              <w:t>بحوث</w:t>
            </w:r>
            <w:r>
              <w:rPr>
                <w:rStyle w:val="IndexLink"/>
                <w:rtl w:val="true"/>
              </w:rPr>
              <w:tab/>
            </w:r>
            <w:r>
              <w:rPr>
                <w:rStyle w:val="IndexLink"/>
              </w:rPr>
              <w:t>291</w:t>
            </w:r>
          </w:hyperlink>
        </w:p>
        <w:p>
          <w:pPr>
            <w:pStyle w:val="Contents5"/>
            <w:tabs>
              <w:tab w:val="clear" w:pos="7892"/>
              <w:tab w:val="right" w:pos="9026" w:leader="dot"/>
            </w:tabs>
            <w:rPr/>
          </w:pPr>
          <w:hyperlink w:anchor="__RefHeading___Toc1383241_7781546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383243_77815467">
            <w:r>
              <w:rPr>
                <w:webHidden/>
                <w:rStyle w:val="IndexLink"/>
              </w:rPr>
              <w:t>1</w:t>
            </w:r>
            <w:r>
              <w:rPr>
                <w:rStyle w:val="IndexLink"/>
                <w:rtl w:val="true"/>
              </w:rPr>
              <w:t>-</w:t>
            </w:r>
            <w:r>
              <w:rPr>
                <w:rStyle w:val="IndexLink"/>
                <w:rtl w:val="true"/>
              </w:rPr>
              <w:t>من هو اکبر الاخوة</w:t>
            </w:r>
            <w:r>
              <w:rPr>
                <w:rStyle w:val="IndexLink"/>
                <w:rtl w:val="true"/>
              </w:rPr>
              <w:tab/>
            </w:r>
            <w:r>
              <w:rPr>
                <w:rStyle w:val="IndexLink"/>
              </w:rPr>
              <w:t>291</w:t>
            </w:r>
          </w:hyperlink>
        </w:p>
        <w:p>
          <w:pPr>
            <w:pStyle w:val="Contents5"/>
            <w:tabs>
              <w:tab w:val="clear" w:pos="7892"/>
              <w:tab w:val="right" w:pos="9026" w:leader="dot"/>
            </w:tabs>
            <w:rPr/>
          </w:pPr>
          <w:hyperlink w:anchor="__RefHeading___Toc1383245_77815467">
            <w:r>
              <w:rPr>
                <w:webHidden/>
                <w:rStyle w:val="IndexLink"/>
              </w:rPr>
              <w:t>2</w:t>
            </w:r>
            <w:r>
              <w:rPr>
                <w:rStyle w:val="IndexLink"/>
                <w:rtl w:val="true"/>
              </w:rPr>
              <w:t>-</w:t>
            </w:r>
            <w:r>
              <w:rPr>
                <w:rStyle w:val="IndexLink"/>
                <w:rtl w:val="true"/>
              </w:rPr>
              <w:t>الحکم وفق الدلائل الظاهرة</w:t>
            </w:r>
            <w:r>
              <w:rPr>
                <w:rStyle w:val="IndexLink"/>
                <w:rtl w:val="true"/>
              </w:rPr>
              <w:t>:</w:t>
              <w:tab/>
            </w:r>
            <w:r>
              <w:rPr>
                <w:rStyle w:val="IndexLink"/>
              </w:rPr>
              <w:t>291</w:t>
            </w:r>
          </w:hyperlink>
        </w:p>
        <w:p>
          <w:pPr>
            <w:pStyle w:val="Contents3"/>
            <w:tabs>
              <w:tab w:val="clear" w:pos="8459"/>
              <w:tab w:val="right" w:pos="9026" w:leader="dot"/>
            </w:tabs>
            <w:rPr/>
          </w:pPr>
          <w:hyperlink w:anchor="__RefHeading___Toc1383247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293</w:t>
            </w:r>
          </w:hyperlink>
        </w:p>
        <w:p>
          <w:pPr>
            <w:pStyle w:val="Contents4"/>
            <w:tabs>
              <w:tab w:val="clear" w:pos="8176"/>
              <w:tab w:val="right" w:pos="9026" w:leader="dot"/>
            </w:tabs>
            <w:rPr/>
          </w:pPr>
          <w:hyperlink w:anchor="__RefHeading___Toc1383249_7781546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383251_77815467">
            <w:r>
              <w:rPr>
                <w:webHidden/>
                <w:rStyle w:val="IndexLink"/>
                <w:rtl w:val="true"/>
              </w:rPr>
              <w:t>التّفسیر</w:t>
            </w:r>
            <w:r>
              <w:rPr>
                <w:rStyle w:val="IndexLink"/>
                <w:rtl w:val="true"/>
              </w:rPr>
              <w:tab/>
            </w:r>
            <w:r>
              <w:rPr>
                <w:rStyle w:val="IndexLink"/>
              </w:rPr>
              <w:t>293</w:t>
            </w:r>
          </w:hyperlink>
        </w:p>
        <w:p>
          <w:pPr>
            <w:pStyle w:val="Contents5"/>
            <w:tabs>
              <w:tab w:val="clear" w:pos="7892"/>
              <w:tab w:val="right" w:pos="9026" w:leader="dot"/>
            </w:tabs>
            <w:rPr/>
          </w:pPr>
          <w:hyperlink w:anchor="__RefHeading___Toc1383253_7781546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383255_77815467">
            <w:r>
              <w:rPr>
                <w:webHidden/>
                <w:rStyle w:val="IndexLink"/>
                <w:rtl w:val="true"/>
              </w:rPr>
              <w:t>یعقوب و الألطاف الالهیة</w:t>
            </w:r>
            <w:r>
              <w:rPr>
                <w:rStyle w:val="IndexLink"/>
                <w:rtl w:val="true"/>
              </w:rPr>
              <w:t>:</w:t>
              <w:tab/>
            </w:r>
            <w:r>
              <w:rPr>
                <w:rStyle w:val="IndexLink"/>
              </w:rPr>
              <w:t>293</w:t>
            </w:r>
          </w:hyperlink>
        </w:p>
        <w:p>
          <w:pPr>
            <w:pStyle w:val="Contents3"/>
            <w:tabs>
              <w:tab w:val="clear" w:pos="8459"/>
              <w:tab w:val="right" w:pos="9026" w:leader="dot"/>
            </w:tabs>
            <w:rPr/>
          </w:pPr>
          <w:hyperlink w:anchor="__RefHeading___Toc1383257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297</w:t>
            </w:r>
          </w:hyperlink>
        </w:p>
        <w:p>
          <w:pPr>
            <w:pStyle w:val="Contents4"/>
            <w:tabs>
              <w:tab w:val="clear" w:pos="8176"/>
              <w:tab w:val="right" w:pos="9026" w:leader="dot"/>
            </w:tabs>
            <w:rPr/>
          </w:pPr>
          <w:hyperlink w:anchor="__RefHeading___Toc1383259_77815467">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1383261_77815467">
            <w:r>
              <w:rPr>
                <w:webHidden/>
                <w:rStyle w:val="IndexLink"/>
                <w:rtl w:val="true"/>
              </w:rPr>
              <w:t>التّفسیر</w:t>
            </w:r>
            <w:r>
              <w:rPr>
                <w:rStyle w:val="IndexLink"/>
                <w:rtl w:val="true"/>
              </w:rPr>
              <w:tab/>
            </w:r>
            <w:r>
              <w:rPr>
                <w:rStyle w:val="IndexLink"/>
              </w:rPr>
              <w:t>297</w:t>
            </w:r>
          </w:hyperlink>
        </w:p>
        <w:p>
          <w:pPr>
            <w:pStyle w:val="Contents5"/>
            <w:tabs>
              <w:tab w:val="clear" w:pos="7892"/>
              <w:tab w:val="right" w:pos="9026" w:leader="dot"/>
            </w:tabs>
            <w:rPr/>
          </w:pPr>
          <w:hyperlink w:anchor="__RefHeading___Toc1383263_7781546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383265_77815467">
            <w:r>
              <w:rPr>
                <w:webHidden/>
                <w:rStyle w:val="IndexLink"/>
                <w:rtl w:val="true"/>
              </w:rPr>
              <w:t>الیأس علامة الکفر</w:t>
            </w:r>
            <w:r>
              <w:rPr>
                <w:rStyle w:val="IndexLink"/>
                <w:rtl w:val="true"/>
              </w:rPr>
              <w:tab/>
            </w:r>
            <w:r>
              <w:rPr>
                <w:rStyle w:val="IndexLink"/>
              </w:rPr>
              <w:t>297</w:t>
            </w:r>
          </w:hyperlink>
        </w:p>
        <w:p>
          <w:pPr>
            <w:pStyle w:val="Contents4"/>
            <w:tabs>
              <w:tab w:val="clear" w:pos="8176"/>
              <w:tab w:val="right" w:pos="9026" w:leader="dot"/>
            </w:tabs>
            <w:rPr/>
          </w:pPr>
          <w:hyperlink w:anchor="__RefHeading___Toc1383267_77815467">
            <w:r>
              <w:rPr>
                <w:webHidden/>
                <w:rStyle w:val="IndexLink"/>
                <w:rtl w:val="true"/>
              </w:rPr>
              <w:t>بحوث</w:t>
            </w:r>
            <w:r>
              <w:rPr>
                <w:rStyle w:val="IndexLink"/>
                <w:rtl w:val="true"/>
              </w:rPr>
              <w:tab/>
            </w:r>
            <w:r>
              <w:rPr>
                <w:rStyle w:val="IndexLink"/>
              </w:rPr>
              <w:t>304</w:t>
            </w:r>
          </w:hyperlink>
        </w:p>
        <w:p>
          <w:pPr>
            <w:pStyle w:val="Contents5"/>
            <w:tabs>
              <w:tab w:val="clear" w:pos="7892"/>
              <w:tab w:val="right" w:pos="9026" w:leader="dot"/>
            </w:tabs>
            <w:rPr/>
          </w:pPr>
          <w:hyperlink w:anchor="__RefHeading___Toc1383269_7781546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383271_77815467">
            <w:r>
              <w:rPr>
                <w:webHidden/>
                <w:rStyle w:val="IndexLink"/>
              </w:rPr>
              <w:t>1</w:t>
            </w:r>
            <w:r>
              <w:rPr>
                <w:rStyle w:val="IndexLink"/>
                <w:rtl w:val="true"/>
              </w:rPr>
              <w:t>-</w:t>
            </w:r>
            <w:r>
              <w:rPr>
                <w:rStyle w:val="IndexLink"/>
                <w:rtl w:val="true"/>
              </w:rPr>
              <w:t>من الذی حمل قمیص یوسف</w:t>
            </w:r>
            <w:r>
              <w:rPr>
                <w:rStyle w:val="IndexLink"/>
                <w:rtl w:val="true"/>
              </w:rPr>
              <w:tab/>
            </w:r>
            <w:r>
              <w:rPr>
                <w:rStyle w:val="IndexLink"/>
              </w:rPr>
              <w:t>304</w:t>
            </w:r>
          </w:hyperlink>
        </w:p>
        <w:p>
          <w:pPr>
            <w:pStyle w:val="Contents5"/>
            <w:tabs>
              <w:tab w:val="clear" w:pos="7892"/>
              <w:tab w:val="right" w:pos="9026" w:leader="dot"/>
            </w:tabs>
            <w:rPr/>
          </w:pPr>
          <w:hyperlink w:anchor="__RefHeading___Toc1383273_77815467">
            <w:r>
              <w:rPr>
                <w:webHidden/>
                <w:rStyle w:val="IndexLink"/>
              </w:rPr>
              <w:t>2</w:t>
            </w:r>
            <w:r>
              <w:rPr>
                <w:rStyle w:val="IndexLink"/>
                <w:rtl w:val="true"/>
              </w:rPr>
              <w:t>-</w:t>
            </w:r>
            <w:r>
              <w:rPr>
                <w:rStyle w:val="IndexLink"/>
                <w:rtl w:val="true"/>
              </w:rPr>
              <w:t>یوسف و جلالة شأنه</w:t>
            </w:r>
            <w:r>
              <w:rPr>
                <w:rStyle w:val="IndexLink"/>
                <w:rtl w:val="true"/>
              </w:rPr>
              <w:t>:</w:t>
              <w:tab/>
            </w:r>
            <w:r>
              <w:rPr>
                <w:rStyle w:val="IndexLink"/>
              </w:rPr>
              <w:t>304</w:t>
            </w:r>
          </w:hyperlink>
        </w:p>
        <w:p>
          <w:pPr>
            <w:pStyle w:val="Contents5"/>
            <w:tabs>
              <w:tab w:val="clear" w:pos="7892"/>
              <w:tab w:val="right" w:pos="9026" w:leader="dot"/>
            </w:tabs>
            <w:rPr/>
          </w:pPr>
          <w:hyperlink w:anchor="__RefHeading___Toc1383275_77815467">
            <w:r>
              <w:rPr>
                <w:webHidden/>
                <w:rStyle w:val="IndexLink"/>
              </w:rPr>
              <w:t>3</w:t>
            </w:r>
            <w:r>
              <w:rPr>
                <w:rStyle w:val="IndexLink"/>
                <w:rtl w:val="true"/>
              </w:rPr>
              <w:t>-</w:t>
            </w:r>
            <w:r>
              <w:rPr>
                <w:rStyle w:val="IndexLink"/>
                <w:rtl w:val="true"/>
              </w:rPr>
              <w:t>الشکر علی الانتصار</w:t>
            </w:r>
            <w:r>
              <w:rPr>
                <w:rStyle w:val="IndexLink"/>
                <w:rtl w:val="true"/>
              </w:rPr>
              <w:t>:</w:t>
              <w:tab/>
            </w:r>
            <w:r>
              <w:rPr>
                <w:rStyle w:val="IndexLink"/>
              </w:rPr>
              <w:t>305</w:t>
            </w:r>
          </w:hyperlink>
        </w:p>
        <w:p>
          <w:pPr>
            <w:pStyle w:val="Contents3"/>
            <w:tabs>
              <w:tab w:val="clear" w:pos="8459"/>
              <w:tab w:val="right" w:pos="9026" w:leader="dot"/>
            </w:tabs>
            <w:rPr/>
          </w:pPr>
          <w:hyperlink w:anchor="__RefHeading___Toc1383277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307</w:t>
            </w:r>
          </w:hyperlink>
        </w:p>
        <w:p>
          <w:pPr>
            <w:pStyle w:val="Contents4"/>
            <w:tabs>
              <w:tab w:val="clear" w:pos="8176"/>
              <w:tab w:val="right" w:pos="9026" w:leader="dot"/>
            </w:tabs>
            <w:rPr/>
          </w:pPr>
          <w:hyperlink w:anchor="__RefHeading___Toc1383279_7781546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383281_77815467">
            <w:r>
              <w:rPr>
                <w:webHidden/>
                <w:rStyle w:val="IndexLink"/>
                <w:rtl w:val="true"/>
              </w:rPr>
              <w:t>التّفسیر</w:t>
            </w:r>
            <w:r>
              <w:rPr>
                <w:rStyle w:val="IndexLink"/>
                <w:rtl w:val="true"/>
              </w:rPr>
              <w:tab/>
            </w:r>
            <w:r>
              <w:rPr>
                <w:rStyle w:val="IndexLink"/>
              </w:rPr>
              <w:t>307</w:t>
            </w:r>
          </w:hyperlink>
        </w:p>
        <w:p>
          <w:pPr>
            <w:pStyle w:val="Contents5"/>
            <w:tabs>
              <w:tab w:val="clear" w:pos="7892"/>
              <w:tab w:val="right" w:pos="9026" w:leader="dot"/>
            </w:tabs>
            <w:rPr/>
          </w:pPr>
          <w:hyperlink w:anchor="__RefHeading___Toc1383283_7781546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383285_77815467">
            <w:r>
              <w:rPr>
                <w:webHidden/>
                <w:rStyle w:val="IndexLink"/>
                <w:rtl w:val="true"/>
              </w:rPr>
              <w:t>و أخیرا شملتهم رعایة اللّه و لطفه</w:t>
            </w:r>
            <w:r>
              <w:rPr>
                <w:rStyle w:val="IndexLink"/>
                <w:rtl w:val="true"/>
              </w:rPr>
              <w:t>:</w:t>
              <w:tab/>
            </w:r>
            <w:r>
              <w:rPr>
                <w:rStyle w:val="IndexLink"/>
              </w:rPr>
              <w:t>307</w:t>
            </w:r>
          </w:hyperlink>
        </w:p>
        <w:p>
          <w:pPr>
            <w:pStyle w:val="Contents4"/>
            <w:tabs>
              <w:tab w:val="clear" w:pos="8176"/>
              <w:tab w:val="right" w:pos="9026" w:leader="dot"/>
            </w:tabs>
            <w:rPr/>
          </w:pPr>
          <w:hyperlink w:anchor="__RefHeading___Toc1383287_77815467">
            <w:r>
              <w:rPr>
                <w:webHidden/>
                <w:rStyle w:val="IndexLink"/>
                <w:rtl w:val="true"/>
              </w:rPr>
              <w:t>ملاحظات</w:t>
            </w:r>
            <w:r>
              <w:rPr>
                <w:rStyle w:val="IndexLink"/>
                <w:rtl w:val="true"/>
              </w:rPr>
              <w:tab/>
            </w:r>
            <w:r>
              <w:rPr>
                <w:rStyle w:val="IndexLink"/>
              </w:rPr>
              <w:t>310</w:t>
            </w:r>
          </w:hyperlink>
        </w:p>
        <w:p>
          <w:pPr>
            <w:pStyle w:val="Contents5"/>
            <w:tabs>
              <w:tab w:val="clear" w:pos="7892"/>
              <w:tab w:val="right" w:pos="9026" w:leader="dot"/>
            </w:tabs>
            <w:rPr/>
          </w:pPr>
          <w:hyperlink w:anchor="__RefHeading___Toc1383289_7781546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383291_77815467">
            <w:r>
              <w:rPr>
                <w:webHidden/>
                <w:rStyle w:val="IndexLink"/>
              </w:rPr>
              <w:t>1</w:t>
            </w:r>
            <w:r>
              <w:rPr>
                <w:rStyle w:val="IndexLink"/>
                <w:rtl w:val="true"/>
              </w:rPr>
              <w:t>-</w:t>
            </w:r>
            <w:r>
              <w:rPr>
                <w:rStyle w:val="IndexLink"/>
                <w:rtl w:val="true"/>
              </w:rPr>
              <w:t>کیف احسّ یعقوب برائحة قمیص یوسف</w:t>
            </w:r>
            <w:r>
              <w:rPr>
                <w:rStyle w:val="IndexLink"/>
                <w:rtl w:val="true"/>
              </w:rPr>
              <w:tab/>
            </w:r>
            <w:r>
              <w:rPr>
                <w:rStyle w:val="IndexLink"/>
              </w:rPr>
              <w:t>310</w:t>
            </w:r>
          </w:hyperlink>
        </w:p>
        <w:p>
          <w:pPr>
            <w:pStyle w:val="Contents5"/>
            <w:tabs>
              <w:tab w:val="clear" w:pos="7892"/>
              <w:tab w:val="right" w:pos="9026" w:leader="dot"/>
            </w:tabs>
            <w:rPr/>
          </w:pPr>
          <w:hyperlink w:anchor="__RefHeading___Toc1383293_77815467">
            <w:r>
              <w:rPr>
                <w:webHidden/>
                <w:rStyle w:val="IndexLink"/>
              </w:rPr>
              <w:t>2</w:t>
            </w:r>
            <w:r>
              <w:rPr>
                <w:rStyle w:val="IndexLink"/>
                <w:rtl w:val="true"/>
              </w:rPr>
              <w:t>-</w:t>
            </w:r>
            <w:r>
              <w:rPr>
                <w:rStyle w:val="IndexLink"/>
                <w:rtl w:val="true"/>
              </w:rPr>
              <w:t>اختلاف حالات الأنبیاء</w:t>
            </w:r>
            <w:r>
              <w:rPr>
                <w:rStyle w:val="IndexLink"/>
                <w:rtl w:val="true"/>
              </w:rPr>
              <w:t>:</w:t>
              <w:tab/>
            </w:r>
            <w:r>
              <w:rPr>
                <w:rStyle w:val="IndexLink"/>
              </w:rPr>
              <w:t>311</w:t>
            </w:r>
          </w:hyperlink>
        </w:p>
        <w:p>
          <w:pPr>
            <w:pStyle w:val="Contents5"/>
            <w:tabs>
              <w:tab w:val="clear" w:pos="7892"/>
              <w:tab w:val="right" w:pos="9026" w:leader="dot"/>
            </w:tabs>
            <w:rPr/>
          </w:pPr>
          <w:hyperlink w:anchor="__RefHeading___Toc1383295_77815467">
            <w:r>
              <w:rPr>
                <w:webHidden/>
                <w:rStyle w:val="IndexLink"/>
              </w:rPr>
              <w:t>3</w:t>
            </w:r>
            <w:r>
              <w:rPr>
                <w:rStyle w:val="IndexLink"/>
                <w:rtl w:val="true"/>
              </w:rPr>
              <w:t>-</w:t>
            </w:r>
            <w:r>
              <w:rPr>
                <w:rStyle w:val="IndexLink"/>
                <w:rtl w:val="true"/>
              </w:rPr>
              <w:t>کیف ردّ علی یعقوب بصره؟</w:t>
            </w:r>
            <w:r>
              <w:rPr>
                <w:rStyle w:val="IndexLink"/>
                <w:rtl w:val="true"/>
              </w:rPr>
              <w:t>!</w:t>
              <w:tab/>
            </w:r>
            <w:r>
              <w:rPr>
                <w:rStyle w:val="IndexLink"/>
              </w:rPr>
              <w:t>313</w:t>
            </w:r>
          </w:hyperlink>
        </w:p>
        <w:p>
          <w:pPr>
            <w:pStyle w:val="Contents5"/>
            <w:tabs>
              <w:tab w:val="clear" w:pos="7892"/>
              <w:tab w:val="right" w:pos="9026" w:leader="dot"/>
            </w:tabs>
            <w:rPr/>
          </w:pPr>
          <w:hyperlink w:anchor="__RefHeading___Toc1383297_77815467">
            <w:r>
              <w:rPr>
                <w:webHidden/>
                <w:rStyle w:val="IndexLink"/>
              </w:rPr>
              <w:t>4</w:t>
            </w:r>
            <w:r>
              <w:rPr>
                <w:rStyle w:val="IndexLink"/>
                <w:rtl w:val="true"/>
              </w:rPr>
              <w:t>-</w:t>
            </w:r>
            <w:r>
              <w:rPr>
                <w:rStyle w:val="IndexLink"/>
                <w:rtl w:val="true"/>
              </w:rPr>
              <w:t>الوعد بالاستغفار</w:t>
            </w:r>
            <w:r>
              <w:rPr>
                <w:rStyle w:val="IndexLink"/>
                <w:rtl w:val="true"/>
              </w:rPr>
              <w:t>:</w:t>
              <w:tab/>
            </w:r>
            <w:r>
              <w:rPr>
                <w:rStyle w:val="IndexLink"/>
              </w:rPr>
              <w:t>313</w:t>
            </w:r>
          </w:hyperlink>
        </w:p>
        <w:p>
          <w:pPr>
            <w:pStyle w:val="Contents5"/>
            <w:tabs>
              <w:tab w:val="clear" w:pos="7892"/>
              <w:tab w:val="right" w:pos="9026" w:leader="dot"/>
            </w:tabs>
            <w:rPr/>
          </w:pPr>
          <w:hyperlink w:anchor="__RefHeading___Toc1383299_77815467">
            <w:r>
              <w:rPr>
                <w:webHidden/>
                <w:rStyle w:val="IndexLink"/>
              </w:rPr>
              <w:t>5</w:t>
            </w:r>
            <w:r>
              <w:rPr>
                <w:rStyle w:val="IndexLink"/>
                <w:rtl w:val="true"/>
              </w:rPr>
              <w:t>-</w:t>
            </w:r>
            <w:r>
              <w:rPr>
                <w:rStyle w:val="IndexLink"/>
                <w:rtl w:val="true"/>
              </w:rPr>
              <w:t>التوسّل جائز</w:t>
            </w:r>
            <w:r>
              <w:rPr>
                <w:rStyle w:val="IndexLink"/>
                <w:rtl w:val="true"/>
              </w:rPr>
              <w:t>:</w:t>
              <w:tab/>
            </w:r>
            <w:r>
              <w:rPr>
                <w:rStyle w:val="IndexLink"/>
              </w:rPr>
              <w:t>314</w:t>
            </w:r>
          </w:hyperlink>
        </w:p>
        <w:p>
          <w:pPr>
            <w:pStyle w:val="Contents5"/>
            <w:tabs>
              <w:tab w:val="clear" w:pos="7892"/>
              <w:tab w:val="right" w:pos="9026" w:leader="dot"/>
            </w:tabs>
            <w:rPr/>
          </w:pPr>
          <w:hyperlink w:anchor="__RefHeading___Toc1383301_77815467">
            <w:r>
              <w:rPr>
                <w:webHidden/>
                <w:rStyle w:val="IndexLink"/>
              </w:rPr>
              <w:t>6</w:t>
            </w:r>
            <w:r>
              <w:rPr>
                <w:rStyle w:val="IndexLink"/>
                <w:rtl w:val="true"/>
              </w:rPr>
              <w:t>-</w:t>
            </w:r>
            <w:r>
              <w:rPr>
                <w:rStyle w:val="IndexLink"/>
                <w:rtl w:val="true"/>
              </w:rPr>
              <w:t>نهایة اللیلة السوداء</w:t>
            </w:r>
            <w:r>
              <w:rPr>
                <w:rStyle w:val="IndexLink"/>
                <w:rtl w:val="true"/>
              </w:rPr>
              <w:tab/>
            </w:r>
            <w:r>
              <w:rPr>
                <w:rStyle w:val="IndexLink"/>
              </w:rPr>
              <w:t>314</w:t>
            </w:r>
          </w:hyperlink>
        </w:p>
        <w:p>
          <w:pPr>
            <w:pStyle w:val="Contents3"/>
            <w:tabs>
              <w:tab w:val="clear" w:pos="8459"/>
              <w:tab w:val="right" w:pos="9026" w:leader="dot"/>
            </w:tabs>
            <w:rPr/>
          </w:pPr>
          <w:hyperlink w:anchor="__RefHeading___Toc1383303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101</w:t>
            </w:r>
            <w:r>
              <w:rPr>
                <w:rStyle w:val="IndexLink"/>
                <w:rtl w:val="true"/>
              </w:rPr>
              <w:t>]</w:t>
              <w:tab/>
            </w:r>
            <w:r>
              <w:rPr>
                <w:rStyle w:val="IndexLink"/>
              </w:rPr>
              <w:t>315</w:t>
            </w:r>
          </w:hyperlink>
        </w:p>
        <w:p>
          <w:pPr>
            <w:pStyle w:val="Contents4"/>
            <w:tabs>
              <w:tab w:val="clear" w:pos="8176"/>
              <w:tab w:val="right" w:pos="9026" w:leader="dot"/>
            </w:tabs>
            <w:rPr/>
          </w:pPr>
          <w:hyperlink w:anchor="__RefHeading___Toc1383305_7781546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1383307_77815467">
            <w:r>
              <w:rPr>
                <w:webHidden/>
                <w:rStyle w:val="IndexLink"/>
                <w:rtl w:val="true"/>
              </w:rPr>
              <w:t>التّفسیر</w:t>
            </w:r>
            <w:r>
              <w:rPr>
                <w:rStyle w:val="IndexLink"/>
                <w:rtl w:val="true"/>
              </w:rPr>
              <w:tab/>
            </w:r>
            <w:r>
              <w:rPr>
                <w:rStyle w:val="IndexLink"/>
              </w:rPr>
              <w:t>315</w:t>
            </w:r>
          </w:hyperlink>
        </w:p>
        <w:p>
          <w:pPr>
            <w:pStyle w:val="Contents5"/>
            <w:tabs>
              <w:tab w:val="clear" w:pos="7892"/>
              <w:tab w:val="right" w:pos="9026" w:leader="dot"/>
            </w:tabs>
            <w:rPr/>
          </w:pPr>
          <w:hyperlink w:anchor="__RefHeading___Toc1383309_7781546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383311_77815467">
            <w:r>
              <w:rPr>
                <w:webHidden/>
                <w:rStyle w:val="IndexLink"/>
                <w:rtl w:val="true"/>
              </w:rPr>
              <w:t>عاقبة امر یوسف و أبیه و اخوته</w:t>
            </w:r>
            <w:r>
              <w:rPr>
                <w:rStyle w:val="IndexLink"/>
                <w:rtl w:val="true"/>
              </w:rPr>
              <w:t>:</w:t>
              <w:tab/>
            </w:r>
            <w:r>
              <w:rPr>
                <w:rStyle w:val="IndexLink"/>
              </w:rPr>
              <w:t>315</w:t>
            </w:r>
          </w:hyperlink>
        </w:p>
        <w:p>
          <w:pPr>
            <w:pStyle w:val="Contents4"/>
            <w:tabs>
              <w:tab w:val="clear" w:pos="8176"/>
              <w:tab w:val="right" w:pos="9026" w:leader="dot"/>
            </w:tabs>
            <w:rPr/>
          </w:pPr>
          <w:hyperlink w:anchor="__RefHeading___Toc1383313_77815467">
            <w:r>
              <w:rPr>
                <w:webHidden/>
                <w:rStyle w:val="IndexLink"/>
                <w:rtl w:val="true"/>
              </w:rPr>
              <w:t>بحوث</w:t>
            </w:r>
            <w:r>
              <w:rPr>
                <w:rStyle w:val="IndexLink"/>
                <w:rtl w:val="true"/>
              </w:rPr>
              <w:tab/>
            </w:r>
            <w:r>
              <w:rPr>
                <w:rStyle w:val="IndexLink"/>
              </w:rPr>
              <w:t>318</w:t>
            </w:r>
          </w:hyperlink>
        </w:p>
        <w:p>
          <w:pPr>
            <w:pStyle w:val="Contents5"/>
            <w:tabs>
              <w:tab w:val="clear" w:pos="7892"/>
              <w:tab w:val="right" w:pos="9026" w:leader="dot"/>
            </w:tabs>
            <w:rPr/>
          </w:pPr>
          <w:hyperlink w:anchor="__RefHeading___Toc1383315_7781546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383317_77815467">
            <w:r>
              <w:rPr>
                <w:webHidden/>
                <w:rStyle w:val="IndexLink"/>
              </w:rPr>
              <w:t>1</w:t>
            </w:r>
            <w:r>
              <w:rPr>
                <w:rStyle w:val="IndexLink"/>
                <w:rtl w:val="true"/>
              </w:rPr>
              <w:t>-</w:t>
            </w:r>
            <w:r>
              <w:rPr>
                <w:rStyle w:val="IndexLink"/>
                <w:rtl w:val="true"/>
              </w:rPr>
              <w:t>هل السجود لغیر اللّه جائز</w:t>
            </w:r>
            <w:r>
              <w:rPr>
                <w:rStyle w:val="IndexLink"/>
                <w:rtl w:val="true"/>
              </w:rPr>
              <w:tab/>
            </w:r>
            <w:r>
              <w:rPr>
                <w:rStyle w:val="IndexLink"/>
              </w:rPr>
              <w:t>318</w:t>
            </w:r>
          </w:hyperlink>
        </w:p>
        <w:p>
          <w:pPr>
            <w:pStyle w:val="Contents5"/>
            <w:tabs>
              <w:tab w:val="clear" w:pos="7892"/>
              <w:tab w:val="right" w:pos="9026" w:leader="dot"/>
            </w:tabs>
            <w:rPr/>
          </w:pPr>
          <w:hyperlink w:anchor="__RefHeading___Toc1383319_77815467">
            <w:r>
              <w:rPr>
                <w:webHidden/>
                <w:rStyle w:val="IndexLink"/>
              </w:rPr>
              <w:t>2</w:t>
            </w:r>
            <w:r>
              <w:rPr>
                <w:rStyle w:val="IndexLink"/>
                <w:rtl w:val="true"/>
              </w:rPr>
              <w:t>-</w:t>
            </w:r>
            <w:r>
              <w:rPr>
                <w:rStyle w:val="IndexLink"/>
                <w:rtl w:val="true"/>
              </w:rPr>
              <w:t>وساوس الشیطان</w:t>
            </w:r>
            <w:r>
              <w:rPr>
                <w:rStyle w:val="IndexLink"/>
                <w:rtl w:val="true"/>
              </w:rPr>
              <w:t>:</w:t>
              <w:tab/>
            </w:r>
            <w:r>
              <w:rPr>
                <w:rStyle w:val="IndexLink"/>
              </w:rPr>
              <w:t>320</w:t>
            </w:r>
          </w:hyperlink>
        </w:p>
        <w:p>
          <w:pPr>
            <w:pStyle w:val="Contents5"/>
            <w:tabs>
              <w:tab w:val="clear" w:pos="7892"/>
              <w:tab w:val="right" w:pos="9026" w:leader="dot"/>
            </w:tabs>
            <w:rPr/>
          </w:pPr>
          <w:hyperlink w:anchor="__RefHeading___Toc1383321_77815467">
            <w:r>
              <w:rPr>
                <w:webHidden/>
                <w:rStyle w:val="IndexLink"/>
              </w:rPr>
              <w:t>3</w:t>
            </w:r>
            <w:r>
              <w:rPr>
                <w:rStyle w:val="IndexLink"/>
                <w:rtl w:val="true"/>
              </w:rPr>
              <w:t>-</w:t>
            </w:r>
            <w:r>
              <w:rPr>
                <w:rStyle w:val="IndexLink"/>
                <w:rtl w:val="true"/>
              </w:rPr>
              <w:t>الأمن نعمة اللّه الکبری</w:t>
            </w:r>
            <w:r>
              <w:rPr>
                <w:rStyle w:val="IndexLink"/>
                <w:rtl w:val="true"/>
              </w:rPr>
              <w:tab/>
            </w:r>
            <w:r>
              <w:rPr>
                <w:rStyle w:val="IndexLink"/>
              </w:rPr>
              <w:t>320</w:t>
            </w:r>
          </w:hyperlink>
        </w:p>
        <w:p>
          <w:pPr>
            <w:pStyle w:val="Contents5"/>
            <w:tabs>
              <w:tab w:val="clear" w:pos="7892"/>
              <w:tab w:val="right" w:pos="9026" w:leader="dot"/>
            </w:tabs>
            <w:rPr/>
          </w:pPr>
          <w:hyperlink w:anchor="__RefHeading___Toc1383323_77815467">
            <w:r>
              <w:rPr>
                <w:webHidden/>
                <w:rStyle w:val="IndexLink"/>
              </w:rPr>
              <w:t>4</w:t>
            </w:r>
            <w:r>
              <w:rPr>
                <w:rStyle w:val="IndexLink"/>
                <w:rtl w:val="true"/>
              </w:rPr>
              <w:t>-</w:t>
            </w:r>
            <w:r>
              <w:rPr>
                <w:rStyle w:val="IndexLink"/>
                <w:rtl w:val="true"/>
              </w:rPr>
              <w:t>اهمیّة مقام العلم</w:t>
            </w:r>
            <w:r>
              <w:rPr>
                <w:rStyle w:val="IndexLink"/>
                <w:rtl w:val="true"/>
              </w:rPr>
              <w:t>:</w:t>
              <w:tab/>
            </w:r>
            <w:r>
              <w:rPr>
                <w:rStyle w:val="IndexLink"/>
              </w:rPr>
              <w:t>321</w:t>
            </w:r>
          </w:hyperlink>
        </w:p>
        <w:p>
          <w:pPr>
            <w:pStyle w:val="Contents5"/>
            <w:tabs>
              <w:tab w:val="clear" w:pos="7892"/>
              <w:tab w:val="right" w:pos="9026" w:leader="dot"/>
            </w:tabs>
            <w:rPr/>
          </w:pPr>
          <w:hyperlink w:anchor="__RefHeading___Toc1383325_77815467">
            <w:r>
              <w:rPr>
                <w:webHidden/>
                <w:rStyle w:val="IndexLink"/>
              </w:rPr>
              <w:t>5</w:t>
            </w:r>
            <w:r>
              <w:rPr>
                <w:rStyle w:val="IndexLink"/>
                <w:rtl w:val="true"/>
              </w:rPr>
              <w:t>-</w:t>
            </w:r>
            <w:r>
              <w:rPr>
                <w:rStyle w:val="IndexLink"/>
                <w:rtl w:val="true"/>
              </w:rPr>
              <w:t>حسن العاقبة</w:t>
            </w:r>
            <w:r>
              <w:rPr>
                <w:rStyle w:val="IndexLink"/>
                <w:rtl w:val="true"/>
              </w:rPr>
              <w:t>:</w:t>
              <w:tab/>
            </w:r>
            <w:r>
              <w:rPr>
                <w:rStyle w:val="IndexLink"/>
              </w:rPr>
              <w:t>321</w:t>
            </w:r>
          </w:hyperlink>
        </w:p>
        <w:p>
          <w:pPr>
            <w:pStyle w:val="Contents5"/>
            <w:tabs>
              <w:tab w:val="clear" w:pos="7892"/>
              <w:tab w:val="right" w:pos="9026" w:leader="dot"/>
            </w:tabs>
            <w:rPr/>
          </w:pPr>
          <w:hyperlink w:anchor="__RefHeading___Toc1383327_77815467">
            <w:r>
              <w:rPr>
                <w:webHidden/>
                <w:rStyle w:val="IndexLink"/>
              </w:rPr>
              <w:t>6</w:t>
            </w:r>
            <w:r>
              <w:rPr>
                <w:rStyle w:val="IndexLink"/>
                <w:rtl w:val="true"/>
              </w:rPr>
              <w:t>-</w:t>
            </w:r>
            <w:r>
              <w:rPr>
                <w:rStyle w:val="IndexLink"/>
                <w:rtl w:val="true"/>
              </w:rPr>
              <w:t>هل جاءت امّ یوسف الی مصر</w:t>
            </w:r>
            <w:r>
              <w:rPr>
                <w:rStyle w:val="IndexLink"/>
                <w:rtl w:val="true"/>
              </w:rPr>
              <w:tab/>
            </w:r>
            <w:r>
              <w:rPr>
                <w:rStyle w:val="IndexLink"/>
              </w:rPr>
              <w:t>322</w:t>
            </w:r>
          </w:hyperlink>
        </w:p>
        <w:p>
          <w:pPr>
            <w:pStyle w:val="Contents5"/>
            <w:tabs>
              <w:tab w:val="clear" w:pos="7892"/>
              <w:tab w:val="right" w:pos="9026" w:leader="dot"/>
            </w:tabs>
            <w:rPr/>
          </w:pPr>
          <w:hyperlink w:anchor="__RefHeading___Toc1383329_77815467">
            <w:r>
              <w:rPr>
                <w:webHidden/>
                <w:rStyle w:val="IndexLink"/>
              </w:rPr>
              <w:t>7</w:t>
            </w:r>
            <w:r>
              <w:rPr>
                <w:rStyle w:val="IndexLink"/>
                <w:rtl w:val="true"/>
              </w:rPr>
              <w:t>-</w:t>
            </w:r>
            <w:r>
              <w:rPr>
                <w:rStyle w:val="IndexLink"/>
                <w:rtl w:val="true"/>
              </w:rPr>
              <w:t>عدم ذکر القصّة للأب</w:t>
            </w:r>
            <w:r>
              <w:rPr>
                <w:rStyle w:val="IndexLink"/>
                <w:rtl w:val="true"/>
              </w:rPr>
              <w:t>:</w:t>
              <w:tab/>
            </w:r>
            <w:r>
              <w:rPr>
                <w:rStyle w:val="IndexLink"/>
              </w:rPr>
              <w:t>322</w:t>
            </w:r>
          </w:hyperlink>
        </w:p>
        <w:p>
          <w:pPr>
            <w:pStyle w:val="Contents3"/>
            <w:tabs>
              <w:tab w:val="clear" w:pos="8459"/>
              <w:tab w:val="right" w:pos="9026" w:leader="dot"/>
            </w:tabs>
            <w:rPr/>
          </w:pPr>
          <w:hyperlink w:anchor="__RefHeading___Toc1383331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102</w:t>
            </w:r>
            <w:r>
              <w:rPr>
                <w:rStyle w:val="IndexLink"/>
                <w:rtl w:val="true"/>
              </w:rPr>
              <w:t xml:space="preserve"> </w:t>
            </w:r>
            <w:r>
              <w:rPr>
                <w:rStyle w:val="IndexLink"/>
                <w:rtl w:val="true"/>
              </w:rPr>
              <w:t xml:space="preserve">الی </w:t>
            </w:r>
            <w:r>
              <w:rPr>
                <w:rStyle w:val="IndexLink"/>
              </w:rPr>
              <w:t>107</w:t>
            </w:r>
            <w:r>
              <w:rPr>
                <w:rStyle w:val="IndexLink"/>
                <w:rtl w:val="true"/>
              </w:rPr>
              <w:t>]</w:t>
              <w:tab/>
            </w:r>
            <w:r>
              <w:rPr>
                <w:rStyle w:val="IndexLink"/>
              </w:rPr>
              <w:t>324</w:t>
            </w:r>
          </w:hyperlink>
        </w:p>
        <w:p>
          <w:pPr>
            <w:pStyle w:val="Contents4"/>
            <w:tabs>
              <w:tab w:val="clear" w:pos="8176"/>
              <w:tab w:val="right" w:pos="9026" w:leader="dot"/>
            </w:tabs>
            <w:rPr/>
          </w:pPr>
          <w:hyperlink w:anchor="__RefHeading___Toc1383333_77815467">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383335_77815467">
            <w:r>
              <w:rPr>
                <w:webHidden/>
                <w:rStyle w:val="IndexLink"/>
                <w:rtl w:val="true"/>
              </w:rPr>
              <w:t>التّفسیر</w:t>
            </w:r>
            <w:r>
              <w:rPr>
                <w:rStyle w:val="IndexLink"/>
                <w:rtl w:val="true"/>
              </w:rPr>
              <w:tab/>
            </w:r>
            <w:r>
              <w:rPr>
                <w:rStyle w:val="IndexLink"/>
              </w:rPr>
              <w:t>324</w:t>
            </w:r>
          </w:hyperlink>
        </w:p>
        <w:p>
          <w:pPr>
            <w:pStyle w:val="Contents5"/>
            <w:tabs>
              <w:tab w:val="clear" w:pos="7892"/>
              <w:tab w:val="right" w:pos="9026" w:leader="dot"/>
            </w:tabs>
            <w:rPr/>
          </w:pPr>
          <w:hyperlink w:anchor="__RefHeading___Toc1383337_7781546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383339_77815467">
            <w:r>
              <w:rPr>
                <w:webHidden/>
                <w:rStyle w:val="IndexLink"/>
                <w:rtl w:val="true"/>
              </w:rPr>
              <w:t>الأدعیاء مشرکون غالبا</w:t>
            </w:r>
            <w:r>
              <w:rPr>
                <w:rStyle w:val="IndexLink"/>
                <w:rtl w:val="true"/>
              </w:rPr>
              <w:tab/>
            </w:r>
            <w:r>
              <w:rPr>
                <w:rStyle w:val="IndexLink"/>
              </w:rPr>
              <w:t>324</w:t>
            </w:r>
          </w:hyperlink>
        </w:p>
        <w:p>
          <w:pPr>
            <w:pStyle w:val="Contents3"/>
            <w:tabs>
              <w:tab w:val="clear" w:pos="8459"/>
              <w:tab w:val="right" w:pos="9026" w:leader="dot"/>
            </w:tabs>
            <w:rPr/>
          </w:pPr>
          <w:hyperlink w:anchor="__RefHeading___Toc1383341_77815467">
            <w:r>
              <w:rPr>
                <w:webHidden/>
                <w:rStyle w:val="IndexLink"/>
                <w:rtl w:val="true"/>
              </w:rPr>
              <w:t xml:space="preserve">الآیات </w:t>
            </w:r>
            <w:r>
              <w:rPr>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108</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329</w:t>
            </w:r>
          </w:hyperlink>
        </w:p>
        <w:p>
          <w:pPr>
            <w:pStyle w:val="Contents4"/>
            <w:tabs>
              <w:tab w:val="clear" w:pos="8176"/>
              <w:tab w:val="right" w:pos="9026" w:leader="dot"/>
            </w:tabs>
            <w:rPr/>
          </w:pPr>
          <w:hyperlink w:anchor="__RefHeading___Toc1383343_7781546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383345_77815467">
            <w:r>
              <w:rPr>
                <w:webHidden/>
                <w:rStyle w:val="IndexLink"/>
                <w:rtl w:val="true"/>
              </w:rPr>
              <w:t>التّفسیر</w:t>
            </w:r>
            <w:r>
              <w:rPr>
                <w:rStyle w:val="IndexLink"/>
                <w:rtl w:val="true"/>
              </w:rPr>
              <w:tab/>
            </w:r>
            <w:r>
              <w:rPr>
                <w:rStyle w:val="IndexLink"/>
              </w:rPr>
              <w:t>329</w:t>
            </w:r>
          </w:hyperlink>
        </w:p>
        <w:p>
          <w:pPr>
            <w:pStyle w:val="Contents5"/>
            <w:tabs>
              <w:tab w:val="clear" w:pos="7892"/>
              <w:tab w:val="right" w:pos="9026" w:leader="dot"/>
            </w:tabs>
            <w:rPr/>
          </w:pPr>
          <w:hyperlink w:anchor="__RefHeading___Toc1383347_7781546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383349_77815467">
            <w:r>
              <w:rPr>
                <w:webHidden/>
                <w:rStyle w:val="IndexLink"/>
                <w:rtl w:val="true"/>
              </w:rPr>
              <w:t>اصدق الدروس و العبر</w:t>
            </w:r>
            <w:r>
              <w:rPr>
                <w:rStyle w:val="IndexLink"/>
                <w:rtl w:val="true"/>
              </w:rPr>
              <w:t>:</w:t>
              <w:tab/>
            </w:r>
            <w:r>
              <w:rPr>
                <w:rStyle w:val="IndexLink"/>
              </w:rPr>
              <w:t>329</w:t>
            </w:r>
          </w:hyperlink>
        </w:p>
        <w:p>
          <w:pPr>
            <w:pStyle w:val="Contents2"/>
            <w:tabs>
              <w:tab w:val="clear" w:pos="8743"/>
              <w:tab w:val="right" w:pos="9026" w:leader="dot"/>
            </w:tabs>
            <w:rPr/>
          </w:pPr>
          <w:hyperlink w:anchor="__RefHeading___Toc1383351_77815467">
            <w:r>
              <w:rPr>
                <w:webHidden/>
                <w:rStyle w:val="IndexLink"/>
                <w:rtl w:val="true"/>
              </w:rPr>
              <w:t>سورة الرّعد</w:t>
            </w:r>
            <w:r>
              <w:rPr>
                <w:rStyle w:val="IndexLink"/>
                <w:rtl w:val="true"/>
              </w:rPr>
              <w:tab/>
            </w:r>
            <w:r>
              <w:rPr>
                <w:rStyle w:val="IndexLink"/>
              </w:rPr>
              <w:t>336</w:t>
            </w:r>
          </w:hyperlink>
        </w:p>
        <w:p>
          <w:pPr>
            <w:pStyle w:val="Contents3"/>
            <w:tabs>
              <w:tab w:val="clear" w:pos="8459"/>
              <w:tab w:val="right" w:pos="9026" w:leader="dot"/>
            </w:tabs>
            <w:rPr/>
          </w:pPr>
          <w:hyperlink w:anchor="__RefHeading___Toc1383353_77815467">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1383355_77815467">
            <w:r>
              <w:rPr>
                <w:webHidden/>
                <w:rStyle w:val="IndexLink"/>
                <w:rtl w:val="true"/>
              </w:rPr>
              <w:t>محتوی السّورة</w:t>
            </w:r>
            <w:r>
              <w:rPr>
                <w:rStyle w:val="IndexLink"/>
                <w:rtl w:val="true"/>
              </w:rPr>
              <w:tab/>
            </w:r>
            <w:r>
              <w:rPr>
                <w:rStyle w:val="IndexLink"/>
              </w:rPr>
              <w:t>337</w:t>
            </w:r>
          </w:hyperlink>
        </w:p>
        <w:p>
          <w:pPr>
            <w:pStyle w:val="Contents3"/>
            <w:tabs>
              <w:tab w:val="clear" w:pos="8459"/>
              <w:tab w:val="right" w:pos="9026" w:leader="dot"/>
            </w:tabs>
            <w:rPr/>
          </w:pPr>
          <w:hyperlink w:anchor="__RefHeading___Toc1383357_77815467">
            <w:r>
              <w:rPr>
                <w:webHidden/>
                <w:rStyle w:val="IndexLink"/>
                <w:rtl w:val="true"/>
              </w:rPr>
              <w:t xml:space="preserve">الآیات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339</w:t>
            </w:r>
          </w:hyperlink>
        </w:p>
        <w:p>
          <w:pPr>
            <w:pStyle w:val="Contents4"/>
            <w:tabs>
              <w:tab w:val="clear" w:pos="8176"/>
              <w:tab w:val="right" w:pos="9026" w:leader="dot"/>
            </w:tabs>
            <w:rPr/>
          </w:pPr>
          <w:hyperlink w:anchor="__RefHeading___Toc1383359_7781546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383361_77815467">
            <w:r>
              <w:rPr>
                <w:webHidden/>
                <w:rStyle w:val="IndexLink"/>
                <w:rtl w:val="true"/>
              </w:rPr>
              <w:t>التّفسیر</w:t>
            </w:r>
            <w:r>
              <w:rPr>
                <w:rStyle w:val="IndexLink"/>
                <w:rtl w:val="true"/>
              </w:rPr>
              <w:tab/>
            </w:r>
            <w:r>
              <w:rPr>
                <w:rStyle w:val="IndexLink"/>
              </w:rPr>
              <w:t>339</w:t>
            </w:r>
          </w:hyperlink>
        </w:p>
        <w:p>
          <w:pPr>
            <w:pStyle w:val="Contents5"/>
            <w:tabs>
              <w:tab w:val="clear" w:pos="7892"/>
              <w:tab w:val="right" w:pos="9026" w:leader="dot"/>
            </w:tabs>
            <w:rPr/>
          </w:pPr>
          <w:hyperlink w:anchor="__RefHeading___Toc1383363_7781546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383365_77815467">
            <w:r>
              <w:rPr>
                <w:webHidden/>
                <w:rStyle w:val="IndexLink"/>
                <w:rtl w:val="true"/>
              </w:rPr>
              <w:t>آیات اللّه فی السّماء و الأرض و عالم النّبات</w:t>
            </w:r>
            <w:r>
              <w:rPr>
                <w:rStyle w:val="IndexLink"/>
                <w:rtl w:val="true"/>
              </w:rPr>
              <w:t>:</w:t>
              <w:tab/>
            </w:r>
            <w:r>
              <w:rPr>
                <w:rStyle w:val="IndexLink"/>
              </w:rPr>
              <w:t>339</w:t>
            </w:r>
          </w:hyperlink>
        </w:p>
        <w:p>
          <w:pPr>
            <w:pStyle w:val="Contents5"/>
            <w:tabs>
              <w:tab w:val="clear" w:pos="7892"/>
              <w:tab w:val="right" w:pos="9026" w:leader="dot"/>
            </w:tabs>
            <w:rPr/>
          </w:pPr>
          <w:hyperlink w:anchor="__RefHeading___Toc1383367_77815467">
            <w:r>
              <w:rPr>
                <w:webHidden/>
                <w:rStyle w:val="IndexLink"/>
                <w:rtl w:val="true"/>
              </w:rPr>
              <w:t>هناک عدّة نقاط</w:t>
            </w:r>
            <w:r>
              <w:rPr>
                <w:rStyle w:val="IndexLink"/>
                <w:rtl w:val="true"/>
              </w:rPr>
              <w:t>:</w:t>
              <w:tab/>
            </w:r>
            <w:r>
              <w:rPr>
                <w:rStyle w:val="IndexLink"/>
              </w:rPr>
              <w:t>347</w:t>
            </w:r>
          </w:hyperlink>
        </w:p>
        <w:p>
          <w:pPr>
            <w:pStyle w:val="Contents6"/>
            <w:tabs>
              <w:tab w:val="clear" w:pos="7609"/>
              <w:tab w:val="right" w:pos="9026" w:leader="dot"/>
            </w:tabs>
            <w:rPr/>
          </w:pPr>
          <w:hyperlink w:anchor="__RefHeading___Toc1383369_77815467">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383371_77815467">
            <w:r>
              <w:rPr>
                <w:webHidden/>
                <w:rStyle w:val="IndexLink"/>
              </w:rPr>
              <w:t>1</w:t>
            </w:r>
            <w:r>
              <w:rPr>
                <w:rStyle w:val="IndexLink"/>
                <w:rtl w:val="true"/>
              </w:rPr>
              <w:t>-</w:t>
            </w:r>
            <w:r>
              <w:rPr>
                <w:rStyle w:val="IndexLink"/>
                <w:rtl w:val="true"/>
              </w:rPr>
              <w:t>ما هی وجه العلاقة بین التوحید و المعاد</w:t>
            </w:r>
            <w:r>
              <w:rPr>
                <w:rStyle w:val="IndexLink"/>
                <w:rtl w:val="true"/>
              </w:rPr>
              <w:tab/>
            </w:r>
            <w:r>
              <w:rPr>
                <w:rStyle w:val="IndexLink"/>
              </w:rPr>
              <w:t>347</w:t>
            </w:r>
          </w:hyperlink>
        </w:p>
        <w:p>
          <w:pPr>
            <w:pStyle w:val="Contents6"/>
            <w:tabs>
              <w:tab w:val="clear" w:pos="7609"/>
              <w:tab w:val="right" w:pos="9026" w:leader="dot"/>
            </w:tabs>
            <w:rPr/>
          </w:pPr>
          <w:hyperlink w:anchor="__RefHeading___Toc1383373_77815467">
            <w:r>
              <w:rPr>
                <w:webHidden/>
                <w:rStyle w:val="IndexLink"/>
              </w:rPr>
              <w:t>2</w:t>
            </w:r>
            <w:r>
              <w:rPr>
                <w:rStyle w:val="IndexLink"/>
                <w:rtl w:val="true"/>
              </w:rPr>
              <w:t>-</w:t>
            </w:r>
            <w:r>
              <w:rPr>
                <w:rStyle w:val="IndexLink"/>
                <w:rtl w:val="true"/>
              </w:rPr>
              <w:t>الاعجاز العلمی للقرآن</w:t>
            </w:r>
            <w:r>
              <w:rPr>
                <w:rStyle w:val="IndexLink"/>
                <w:rtl w:val="true"/>
              </w:rPr>
              <w:tab/>
            </w:r>
            <w:r>
              <w:rPr>
                <w:rStyle w:val="IndexLink"/>
              </w:rPr>
              <w:t>348</w:t>
            </w:r>
          </w:hyperlink>
        </w:p>
        <w:p>
          <w:pPr>
            <w:pStyle w:val="Contents6"/>
            <w:tabs>
              <w:tab w:val="clear" w:pos="7609"/>
              <w:tab w:val="right" w:pos="9026" w:leader="dot"/>
            </w:tabs>
            <w:rPr/>
          </w:pPr>
          <w:hyperlink w:anchor="__RefHeading___Toc1383375_77815467">
            <w:r>
              <w:rPr>
                <w:webHidden/>
                <w:rStyle w:val="IndexLink"/>
              </w:rPr>
              <w:t>3</w:t>
            </w:r>
            <w:r>
              <w:rPr>
                <w:rStyle w:val="IndexLink"/>
                <w:rtl w:val="true"/>
              </w:rPr>
              <w:t>-</w:t>
            </w:r>
            <w:r>
              <w:rPr>
                <w:rStyle w:val="IndexLink"/>
                <w:rtl w:val="true"/>
              </w:rPr>
              <w:t>تسخیر الشمس و القمر</w:t>
            </w:r>
            <w:r>
              <w:rPr>
                <w:rStyle w:val="IndexLink"/>
                <w:rtl w:val="true"/>
              </w:rPr>
              <w:tab/>
            </w:r>
            <w:r>
              <w:rPr>
                <w:rStyle w:val="IndexLink"/>
              </w:rPr>
              <w:t>348</w:t>
            </w:r>
          </w:hyperlink>
        </w:p>
        <w:p>
          <w:pPr>
            <w:pStyle w:val="Contents3"/>
            <w:tabs>
              <w:tab w:val="clear" w:pos="8459"/>
              <w:tab w:val="right" w:pos="9026" w:leader="dot"/>
            </w:tabs>
            <w:rPr/>
          </w:pPr>
          <w:hyperlink w:anchor="__RefHeading___Toc1383377_77815467">
            <w:r>
              <w:rPr>
                <w:webHidden/>
                <w:rStyle w:val="IndexLink"/>
                <w:rtl w:val="true"/>
              </w:rPr>
              <w:t xml:space="preserve">الآیتان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351</w:t>
            </w:r>
          </w:hyperlink>
        </w:p>
        <w:p>
          <w:pPr>
            <w:pStyle w:val="Contents4"/>
            <w:tabs>
              <w:tab w:val="clear" w:pos="8176"/>
              <w:tab w:val="right" w:pos="9026" w:leader="dot"/>
            </w:tabs>
            <w:rPr/>
          </w:pPr>
          <w:hyperlink w:anchor="__RefHeading___Toc1383379_77815467">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383381_77815467">
            <w:r>
              <w:rPr>
                <w:webHidden/>
                <w:rStyle w:val="IndexLink"/>
                <w:rtl w:val="true"/>
              </w:rPr>
              <w:t>التّفسیر</w:t>
            </w:r>
            <w:r>
              <w:rPr>
                <w:rStyle w:val="IndexLink"/>
                <w:rtl w:val="true"/>
              </w:rPr>
              <w:tab/>
            </w:r>
            <w:r>
              <w:rPr>
                <w:rStyle w:val="IndexLink"/>
              </w:rPr>
              <w:t>351</w:t>
            </w:r>
          </w:hyperlink>
        </w:p>
        <w:p>
          <w:pPr>
            <w:pStyle w:val="Contents5"/>
            <w:tabs>
              <w:tab w:val="clear" w:pos="7892"/>
              <w:tab w:val="right" w:pos="9026" w:leader="dot"/>
            </w:tabs>
            <w:rPr/>
          </w:pPr>
          <w:hyperlink w:anchor="__RefHeading___Toc1383383_7781546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1383385_77815467">
            <w:r>
              <w:rPr>
                <w:webHidden/>
                <w:rStyle w:val="IndexLink"/>
                <w:rtl w:val="true"/>
              </w:rPr>
              <w:t>تعجّب الکفّار من المعاد</w:t>
            </w:r>
            <w:r>
              <w:rPr>
                <w:rStyle w:val="IndexLink"/>
                <w:rtl w:val="true"/>
              </w:rPr>
              <w:t>:</w:t>
              <w:tab/>
            </w:r>
            <w:r>
              <w:rPr>
                <w:rStyle w:val="IndexLink"/>
              </w:rPr>
              <w:t>351</w:t>
            </w:r>
          </w:hyperlink>
        </w:p>
        <w:p>
          <w:pPr>
            <w:pStyle w:val="Contents4"/>
            <w:tabs>
              <w:tab w:val="clear" w:pos="8176"/>
              <w:tab w:val="right" w:pos="9026" w:leader="dot"/>
            </w:tabs>
            <w:rPr/>
          </w:pPr>
          <w:hyperlink w:anchor="__RefHeading___Toc1383387_77815467">
            <w:r>
              <w:rPr>
                <w:webHidden/>
                <w:rStyle w:val="IndexLink"/>
                <w:rtl w:val="true"/>
              </w:rPr>
              <w:t>ملاحظتان</w:t>
            </w:r>
            <w:r>
              <w:rPr>
                <w:rStyle w:val="IndexLink"/>
                <w:rtl w:val="true"/>
              </w:rPr>
              <w:tab/>
            </w:r>
            <w:r>
              <w:rPr>
                <w:rStyle w:val="IndexLink"/>
              </w:rPr>
              <w:t>353</w:t>
            </w:r>
          </w:hyperlink>
        </w:p>
        <w:p>
          <w:pPr>
            <w:pStyle w:val="Contents5"/>
            <w:tabs>
              <w:tab w:val="clear" w:pos="7892"/>
              <w:tab w:val="right" w:pos="9026" w:leader="dot"/>
            </w:tabs>
            <w:rPr/>
          </w:pPr>
          <w:hyperlink w:anchor="__RefHeading___Toc1383389_7781546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383391_77815467">
            <w:r>
              <w:rPr>
                <w:webHidden/>
                <w:rStyle w:val="IndexLink"/>
              </w:rPr>
              <w:t>1</w:t>
            </w:r>
            <w:r>
              <w:rPr>
                <w:rStyle w:val="IndexLink"/>
                <w:rtl w:val="true"/>
              </w:rPr>
              <w:t>-</w:t>
            </w:r>
            <w:r>
              <w:rPr>
                <w:rStyle w:val="IndexLink"/>
                <w:rtl w:val="true"/>
              </w:rPr>
              <w:t>لماذا التعجّب فی الخلق الجدید</w:t>
            </w:r>
            <w:r>
              <w:rPr>
                <w:rStyle w:val="IndexLink"/>
                <w:rtl w:val="true"/>
              </w:rPr>
              <w:tab/>
            </w:r>
            <w:r>
              <w:rPr>
                <w:rStyle w:val="IndexLink"/>
              </w:rPr>
              <w:t>353</w:t>
            </w:r>
          </w:hyperlink>
        </w:p>
        <w:p>
          <w:pPr>
            <w:pStyle w:val="Contents5"/>
            <w:tabs>
              <w:tab w:val="clear" w:pos="7892"/>
              <w:tab w:val="right" w:pos="9026" w:leader="dot"/>
            </w:tabs>
            <w:rPr/>
          </w:pPr>
          <w:hyperlink w:anchor="__RefHeading___Toc1383393_77815467">
            <w:r>
              <w:rPr>
                <w:webHidden/>
                <w:rStyle w:val="IndexLink"/>
              </w:rPr>
              <w:t>2</w:t>
            </w:r>
            <w:r>
              <w:rPr>
                <w:rStyle w:val="IndexLink"/>
                <w:rtl w:val="true"/>
              </w:rPr>
              <w:t>-</w:t>
            </w:r>
            <w:r>
              <w:rPr>
                <w:rStyle w:val="IndexLink"/>
                <w:rtl w:val="true"/>
              </w:rPr>
              <w:t>هل انّ اللّه یعفو عن الظالمین</w:t>
            </w:r>
            <w:r>
              <w:rPr>
                <w:rStyle w:val="IndexLink"/>
                <w:rtl w:val="true"/>
              </w:rPr>
              <w:tab/>
            </w:r>
            <w:r>
              <w:rPr>
                <w:rStyle w:val="IndexLink"/>
              </w:rPr>
              <w:t>354</w:t>
            </w:r>
          </w:hyperlink>
        </w:p>
        <w:p>
          <w:pPr>
            <w:pStyle w:val="Contents3"/>
            <w:tabs>
              <w:tab w:val="clear" w:pos="8459"/>
              <w:tab w:val="right" w:pos="9026" w:leader="dot"/>
            </w:tabs>
            <w:rPr/>
          </w:pPr>
          <w:hyperlink w:anchor="__RefHeading___Toc1383395_77815467">
            <w:r>
              <w:rPr>
                <w:webHidden/>
                <w:rStyle w:val="IndexLink"/>
                <w:rtl w:val="true"/>
              </w:rPr>
              <w:t xml:space="preserve">الآیة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355</w:t>
            </w:r>
          </w:hyperlink>
        </w:p>
        <w:p>
          <w:pPr>
            <w:pStyle w:val="Contents4"/>
            <w:tabs>
              <w:tab w:val="clear" w:pos="8176"/>
              <w:tab w:val="right" w:pos="9026" w:leader="dot"/>
            </w:tabs>
            <w:rPr/>
          </w:pPr>
          <w:hyperlink w:anchor="__RefHeading___Toc1383397_7781546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383399_77815467">
            <w:r>
              <w:rPr>
                <w:webHidden/>
                <w:rStyle w:val="IndexLink"/>
                <w:rtl w:val="true"/>
              </w:rPr>
              <w:t>التّفسیر</w:t>
            </w:r>
            <w:r>
              <w:rPr>
                <w:rStyle w:val="IndexLink"/>
                <w:rtl w:val="true"/>
              </w:rPr>
              <w:tab/>
            </w:r>
            <w:r>
              <w:rPr>
                <w:rStyle w:val="IndexLink"/>
              </w:rPr>
              <w:t>355</w:t>
            </w:r>
          </w:hyperlink>
        </w:p>
        <w:p>
          <w:pPr>
            <w:pStyle w:val="Contents5"/>
            <w:tabs>
              <w:tab w:val="clear" w:pos="7892"/>
              <w:tab w:val="right" w:pos="9026" w:leader="dot"/>
            </w:tabs>
            <w:rPr/>
          </w:pPr>
          <w:hyperlink w:anchor="__RefHeading___Toc1383401_7781546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383403_77815467">
            <w:r>
              <w:rPr>
                <w:webHidden/>
                <w:rStyle w:val="IndexLink"/>
                <w:rtl w:val="true"/>
              </w:rPr>
              <w:t>ذریعة اخری</w:t>
            </w:r>
            <w:r>
              <w:rPr>
                <w:rStyle w:val="IndexLink"/>
                <w:rtl w:val="true"/>
              </w:rPr>
              <w:tab/>
            </w:r>
            <w:r>
              <w:rPr>
                <w:rStyle w:val="IndexLink"/>
              </w:rPr>
              <w:t>355</w:t>
            </w:r>
          </w:hyperlink>
        </w:p>
        <w:p>
          <w:pPr>
            <w:pStyle w:val="Contents4"/>
            <w:tabs>
              <w:tab w:val="clear" w:pos="8176"/>
              <w:tab w:val="right" w:pos="9026" w:leader="dot"/>
            </w:tabs>
            <w:rPr/>
          </w:pPr>
          <w:hyperlink w:anchor="__RefHeading___Toc1383405_77815467">
            <w:r>
              <w:rPr>
                <w:webHidden/>
                <w:rStyle w:val="IndexLink"/>
                <w:rtl w:val="true"/>
              </w:rPr>
              <w:t>بحثان</w:t>
            </w:r>
            <w:r>
              <w:rPr>
                <w:rStyle w:val="IndexLink"/>
                <w:rtl w:val="true"/>
              </w:rPr>
              <w:tab/>
            </w:r>
            <w:r>
              <w:rPr>
                <w:rStyle w:val="IndexLink"/>
              </w:rPr>
              <w:t>356</w:t>
            </w:r>
          </w:hyperlink>
        </w:p>
        <w:p>
          <w:pPr>
            <w:pStyle w:val="Contents5"/>
            <w:tabs>
              <w:tab w:val="clear" w:pos="7892"/>
              <w:tab w:val="right" w:pos="9026" w:leader="dot"/>
            </w:tabs>
            <w:rPr/>
          </w:pPr>
          <w:hyperlink w:anchor="__RefHeading___Toc1383407_7781546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383409_77815467">
            <w:r>
              <w:rPr>
                <w:webHidden/>
                <w:rStyle w:val="IndexLink"/>
                <w:rtl w:val="true"/>
              </w:rPr>
              <w:t>هنا یرد سؤالان</w:t>
            </w:r>
            <w:r>
              <w:rPr>
                <w:rStyle w:val="IndexLink"/>
                <w:rtl w:val="true"/>
              </w:rPr>
              <w:t>:</w:t>
              <w:tab/>
            </w:r>
            <w:r>
              <w:rPr>
                <w:rStyle w:val="IndexLink"/>
              </w:rPr>
              <w:t>356</w:t>
            </w:r>
          </w:hyperlink>
        </w:p>
        <w:p>
          <w:pPr>
            <w:pStyle w:val="Contents6"/>
            <w:tabs>
              <w:tab w:val="clear" w:pos="7609"/>
              <w:tab w:val="right" w:pos="9026" w:leader="dot"/>
            </w:tabs>
            <w:rPr/>
          </w:pPr>
          <w:hyperlink w:anchor="__RefHeading___Toc1383411_77815467">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1383413_77815467">
            <w:r>
              <w:rPr>
                <w:webHidden/>
                <w:rStyle w:val="IndexLink"/>
              </w:rPr>
              <w:t>1</w:t>
            </w:r>
            <w:r>
              <w:rPr>
                <w:rStyle w:val="IndexLink"/>
                <w:rtl w:val="true"/>
              </w:rPr>
              <w:t>-</w:t>
            </w:r>
            <w:r>
              <w:rPr>
                <w:rStyle w:val="IndexLink"/>
                <w:rtl w:val="true"/>
              </w:rPr>
              <w:t>هل الآیة</w:t>
            </w:r>
            <w:r>
              <w:rPr>
                <w:rStyle w:val="IndexLink"/>
                <w:rtl w:val="true"/>
              </w:rPr>
              <w:t>«</w:t>
            </w:r>
            <w:r>
              <w:rPr>
                <w:rStyle w:val="IndexLink"/>
                <w:rtl w:val="true"/>
              </w:rPr>
              <w:t>انّما أنت منذر</w:t>
            </w:r>
            <w:r>
              <w:rPr>
                <w:rStyle w:val="IndexLink"/>
                <w:rtl w:val="true"/>
              </w:rPr>
              <w:t>...»</w:t>
            </w:r>
            <w:r>
              <w:rPr>
                <w:rStyle w:val="IndexLink"/>
                <w:rtl w:val="true"/>
              </w:rPr>
              <w:t>جواب للکفّار؟</w:t>
            </w:r>
            <w:r>
              <w:rPr>
                <w:rStyle w:val="IndexLink"/>
                <w:rtl w:val="true"/>
              </w:rPr>
              <w:tab/>
            </w:r>
            <w:r>
              <w:rPr>
                <w:rStyle w:val="IndexLink"/>
              </w:rPr>
              <w:t>356</w:t>
            </w:r>
          </w:hyperlink>
        </w:p>
        <w:p>
          <w:pPr>
            <w:pStyle w:val="Contents6"/>
            <w:tabs>
              <w:tab w:val="clear" w:pos="7609"/>
              <w:tab w:val="right" w:pos="9026" w:leader="dot"/>
            </w:tabs>
            <w:rPr/>
          </w:pPr>
          <w:hyperlink w:anchor="__RefHeading___Toc1383415_77815467">
            <w:r>
              <w:rPr>
                <w:webHidden/>
                <w:rStyle w:val="IndexLink"/>
              </w:rPr>
              <w:t>2</w:t>
            </w:r>
            <w:r>
              <w:rPr>
                <w:rStyle w:val="IndexLink"/>
                <w:rtl w:val="true"/>
              </w:rPr>
              <w:t>-</w:t>
            </w:r>
            <w:r>
              <w:rPr>
                <w:rStyle w:val="IndexLink"/>
                <w:rtl w:val="true"/>
              </w:rPr>
              <w:t>ما هو المقصود من جملة لِکُلِّ قَوْمٍ هٰادٍ</w:t>
            </w:r>
            <w:r>
              <w:rPr>
                <w:rStyle w:val="IndexLink"/>
                <w:rtl w:val="true"/>
              </w:rPr>
              <w:tab/>
            </w:r>
            <w:r>
              <w:rPr>
                <w:rStyle w:val="IndexLink"/>
              </w:rPr>
              <w:t>357</w:t>
            </w:r>
          </w:hyperlink>
        </w:p>
        <w:p>
          <w:pPr>
            <w:pStyle w:val="Contents3"/>
            <w:tabs>
              <w:tab w:val="clear" w:pos="8459"/>
              <w:tab w:val="right" w:pos="9026" w:leader="dot"/>
            </w:tabs>
            <w:rPr/>
          </w:pPr>
          <w:hyperlink w:anchor="__RefHeading___Toc1383417_77815467">
            <w:r>
              <w:rPr>
                <w:webHidden/>
                <w:rStyle w:val="IndexLink"/>
                <w:rtl w:val="true"/>
              </w:rPr>
              <w:t xml:space="preserve">الآیات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359</w:t>
            </w:r>
          </w:hyperlink>
        </w:p>
        <w:p>
          <w:pPr>
            <w:pStyle w:val="Contents4"/>
            <w:tabs>
              <w:tab w:val="clear" w:pos="8176"/>
              <w:tab w:val="right" w:pos="9026" w:leader="dot"/>
            </w:tabs>
            <w:rPr/>
          </w:pPr>
          <w:hyperlink w:anchor="__RefHeading___Toc1383419_7781546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383421_77815467">
            <w:r>
              <w:rPr>
                <w:webHidden/>
                <w:rStyle w:val="IndexLink"/>
                <w:rtl w:val="true"/>
              </w:rPr>
              <w:t>التّفسیر</w:t>
            </w:r>
            <w:r>
              <w:rPr>
                <w:rStyle w:val="IndexLink"/>
                <w:rtl w:val="true"/>
              </w:rPr>
              <w:tab/>
            </w:r>
            <w:r>
              <w:rPr>
                <w:rStyle w:val="IndexLink"/>
              </w:rPr>
              <w:t>359</w:t>
            </w:r>
          </w:hyperlink>
        </w:p>
        <w:p>
          <w:pPr>
            <w:pStyle w:val="Contents5"/>
            <w:tabs>
              <w:tab w:val="clear" w:pos="7892"/>
              <w:tab w:val="right" w:pos="9026" w:leader="dot"/>
            </w:tabs>
            <w:rPr/>
          </w:pPr>
          <w:hyperlink w:anchor="__RefHeading___Toc1383423_7781546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383425_77815467">
            <w:r>
              <w:rPr>
                <w:webHidden/>
                <w:rStyle w:val="IndexLink"/>
                <w:rtl w:val="true"/>
              </w:rPr>
              <w:t>علم اللّه المطلق</w:t>
            </w:r>
            <w:r>
              <w:rPr>
                <w:rStyle w:val="IndexLink"/>
                <w:rtl w:val="true"/>
              </w:rPr>
              <w:t>:</w:t>
              <w:tab/>
            </w:r>
            <w:r>
              <w:rPr>
                <w:rStyle w:val="IndexLink"/>
              </w:rPr>
              <w:t>359</w:t>
            </w:r>
          </w:hyperlink>
        </w:p>
        <w:p>
          <w:pPr>
            <w:pStyle w:val="Contents5"/>
            <w:tabs>
              <w:tab w:val="clear" w:pos="7892"/>
              <w:tab w:val="right" w:pos="9026" w:leader="dot"/>
            </w:tabs>
            <w:rPr/>
          </w:pPr>
          <w:hyperlink w:anchor="__RefHeading___Toc1383427_77815467">
            <w:r>
              <w:rPr>
                <w:webHidden/>
                <w:rStyle w:val="IndexLink"/>
                <w:rtl w:val="true"/>
              </w:rPr>
              <w:t>فی تفسیر هذه الجمل الثلاث هناک آراء مختلفة بین المفسّرین</w:t>
            </w:r>
            <w:r>
              <w:rPr>
                <w:rStyle w:val="IndexLink"/>
                <w:rtl w:val="true"/>
              </w:rPr>
              <w:t>:</w:t>
              <w:tab/>
            </w:r>
            <w:r>
              <w:rPr>
                <w:rStyle w:val="IndexLink"/>
              </w:rPr>
              <w:t>360</w:t>
            </w:r>
          </w:hyperlink>
        </w:p>
        <w:p>
          <w:pPr>
            <w:pStyle w:val="Contents4"/>
            <w:tabs>
              <w:tab w:val="clear" w:pos="8176"/>
              <w:tab w:val="right" w:pos="9026" w:leader="dot"/>
            </w:tabs>
            <w:rPr/>
          </w:pPr>
          <w:hyperlink w:anchor="__RefHeading___Toc1383429_77815467">
            <w:r>
              <w:rPr>
                <w:webHidden/>
                <w:rStyle w:val="IndexLink"/>
                <w:rtl w:val="true"/>
              </w:rPr>
              <w:t>بحوث</w:t>
            </w:r>
            <w:r>
              <w:rPr>
                <w:rStyle w:val="IndexLink"/>
                <w:rtl w:val="true"/>
              </w:rPr>
              <w:tab/>
            </w:r>
            <w:r>
              <w:rPr>
                <w:rStyle w:val="IndexLink"/>
              </w:rPr>
              <w:t>361</w:t>
            </w:r>
          </w:hyperlink>
        </w:p>
        <w:p>
          <w:pPr>
            <w:pStyle w:val="Contents5"/>
            <w:tabs>
              <w:tab w:val="clear" w:pos="7892"/>
              <w:tab w:val="right" w:pos="9026" w:leader="dot"/>
            </w:tabs>
            <w:rPr/>
          </w:pPr>
          <w:hyperlink w:anchor="__RefHeading___Toc1383431_7781546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383433_77815467">
            <w:r>
              <w:rPr>
                <w:webHidden/>
                <w:rStyle w:val="IndexLink"/>
              </w:rPr>
              <w:t>1</w:t>
            </w:r>
            <w:r>
              <w:rPr>
                <w:rStyle w:val="IndexLink"/>
                <w:rtl w:val="true"/>
              </w:rPr>
              <w:t>-</w:t>
            </w:r>
            <w:r>
              <w:rPr>
                <w:rStyle w:val="IndexLink"/>
                <w:rtl w:val="true"/>
              </w:rPr>
              <w:t>القرآن و علم الاجنّة</w:t>
            </w:r>
            <w:r>
              <w:rPr>
                <w:rStyle w:val="IndexLink"/>
                <w:rtl w:val="true"/>
              </w:rPr>
              <w:tab/>
            </w:r>
            <w:r>
              <w:rPr>
                <w:rStyle w:val="IndexLink"/>
              </w:rPr>
              <w:t>361</w:t>
            </w:r>
          </w:hyperlink>
        </w:p>
        <w:p>
          <w:pPr>
            <w:pStyle w:val="Contents5"/>
            <w:tabs>
              <w:tab w:val="clear" w:pos="7892"/>
              <w:tab w:val="right" w:pos="9026" w:leader="dot"/>
            </w:tabs>
            <w:rPr/>
          </w:pPr>
          <w:hyperlink w:anchor="__RefHeading___Toc1383435_77815467">
            <w:r>
              <w:rPr>
                <w:webHidden/>
                <w:rStyle w:val="IndexLink"/>
              </w:rPr>
              <w:t>2</w:t>
            </w:r>
            <w:r>
              <w:rPr>
                <w:rStyle w:val="IndexLink"/>
                <w:rtl w:val="true"/>
              </w:rPr>
              <w:t>-</w:t>
            </w:r>
            <w:r>
              <w:rPr>
                <w:rStyle w:val="IndexLink"/>
                <w:rtl w:val="true"/>
              </w:rPr>
              <w:t>کلّ شیء له مقدار</w:t>
            </w:r>
            <w:r>
              <w:rPr>
                <w:rStyle w:val="IndexLink"/>
                <w:rtl w:val="true"/>
              </w:rPr>
              <w:tab/>
            </w:r>
            <w:r>
              <w:rPr>
                <w:rStyle w:val="IndexLink"/>
              </w:rPr>
              <w:t>362</w:t>
            </w:r>
          </w:hyperlink>
        </w:p>
        <w:p>
          <w:pPr>
            <w:pStyle w:val="Contents5"/>
            <w:tabs>
              <w:tab w:val="clear" w:pos="7892"/>
              <w:tab w:val="right" w:pos="9026" w:leader="dot"/>
            </w:tabs>
            <w:rPr/>
          </w:pPr>
          <w:hyperlink w:anchor="__RefHeading___Toc1383437_77815467">
            <w:r>
              <w:rPr>
                <w:webHidden/>
                <w:rStyle w:val="IndexLink"/>
              </w:rPr>
              <w:t>3</w:t>
            </w:r>
            <w:r>
              <w:rPr>
                <w:rStyle w:val="IndexLink"/>
                <w:rtl w:val="true"/>
              </w:rPr>
              <w:t>-</w:t>
            </w:r>
            <w:r>
              <w:rPr>
                <w:rStyle w:val="IndexLink"/>
                <w:rtl w:val="true"/>
              </w:rPr>
              <w:t>الغیب و الشهادة سواء عند اللّه</w:t>
            </w:r>
            <w:r>
              <w:rPr>
                <w:rStyle w:val="IndexLink"/>
                <w:rtl w:val="true"/>
              </w:rPr>
              <w:tab/>
            </w:r>
            <w:r>
              <w:rPr>
                <w:rStyle w:val="IndexLink"/>
              </w:rPr>
              <w:t>363</w:t>
            </w:r>
          </w:hyperlink>
        </w:p>
        <w:p>
          <w:pPr>
            <w:pStyle w:val="Contents5"/>
            <w:tabs>
              <w:tab w:val="clear" w:pos="7892"/>
              <w:tab w:val="right" w:pos="9026" w:leader="dot"/>
            </w:tabs>
            <w:rPr/>
          </w:pPr>
          <w:hyperlink w:anchor="__RefHeading___Toc1383439_77815467">
            <w:r>
              <w:rPr>
                <w:webHidden/>
                <w:rStyle w:val="IndexLink"/>
              </w:rPr>
              <w:t>4</w:t>
            </w:r>
            <w:r>
              <w:rPr>
                <w:rStyle w:val="IndexLink"/>
                <w:rtl w:val="true"/>
              </w:rPr>
              <w:t>-</w:t>
            </w:r>
            <w:r>
              <w:rPr>
                <w:rStyle w:val="IndexLink"/>
                <w:rtl w:val="true"/>
              </w:rPr>
              <w:t>الآثار التربویة فی إدراکنا لعلم اللّه</w:t>
            </w:r>
            <w:r>
              <w:rPr>
                <w:rStyle w:val="IndexLink"/>
                <w:rtl w:val="true"/>
              </w:rPr>
              <w:tab/>
            </w:r>
            <w:r>
              <w:rPr>
                <w:rStyle w:val="IndexLink"/>
              </w:rPr>
              <w:t>364</w:t>
            </w:r>
          </w:hyperlink>
        </w:p>
        <w:p>
          <w:pPr>
            <w:pStyle w:val="Contents3"/>
            <w:tabs>
              <w:tab w:val="clear" w:pos="8459"/>
              <w:tab w:val="right" w:pos="9026" w:leader="dot"/>
            </w:tabs>
            <w:rPr/>
          </w:pPr>
          <w:hyperlink w:anchor="__RefHeading___Toc1383441_77815467">
            <w:r>
              <w:rPr>
                <w:webHidden/>
                <w:rStyle w:val="IndexLink"/>
                <w:rtl w:val="true"/>
              </w:rPr>
              <w:t xml:space="preserve">الآیة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365</w:t>
            </w:r>
          </w:hyperlink>
        </w:p>
        <w:p>
          <w:pPr>
            <w:pStyle w:val="Contents4"/>
            <w:tabs>
              <w:tab w:val="clear" w:pos="8176"/>
              <w:tab w:val="right" w:pos="9026" w:leader="dot"/>
            </w:tabs>
            <w:rPr/>
          </w:pPr>
          <w:hyperlink w:anchor="__RefHeading___Toc1383443_7781546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383445_77815467">
            <w:r>
              <w:rPr>
                <w:webHidden/>
                <w:rStyle w:val="IndexLink"/>
                <w:rtl w:val="true"/>
              </w:rPr>
              <w:t>التّفسیر</w:t>
            </w:r>
            <w:r>
              <w:rPr>
                <w:rStyle w:val="IndexLink"/>
                <w:rtl w:val="true"/>
              </w:rPr>
              <w:tab/>
            </w:r>
            <w:r>
              <w:rPr>
                <w:rStyle w:val="IndexLink"/>
              </w:rPr>
              <w:t>365</w:t>
            </w:r>
          </w:hyperlink>
        </w:p>
        <w:p>
          <w:pPr>
            <w:pStyle w:val="Contents5"/>
            <w:tabs>
              <w:tab w:val="clear" w:pos="7892"/>
              <w:tab w:val="right" w:pos="9026" w:leader="dot"/>
            </w:tabs>
            <w:rPr/>
          </w:pPr>
          <w:hyperlink w:anchor="__RefHeading___Toc1383447_7781546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383449_77815467">
            <w:r>
              <w:rPr>
                <w:webHidden/>
                <w:rStyle w:val="IndexLink"/>
                <w:rtl w:val="true"/>
              </w:rPr>
              <w:t>المعقّبات الغیبیة</w:t>
            </w:r>
            <w:r>
              <w:rPr>
                <w:rStyle w:val="IndexLink"/>
                <w:rtl w:val="true"/>
              </w:rPr>
              <w:tab/>
            </w:r>
            <w:r>
              <w:rPr>
                <w:rStyle w:val="IndexLink"/>
              </w:rPr>
              <w:t>365</w:t>
            </w:r>
          </w:hyperlink>
        </w:p>
        <w:p>
          <w:pPr>
            <w:pStyle w:val="Contents4"/>
            <w:tabs>
              <w:tab w:val="clear" w:pos="8176"/>
              <w:tab w:val="right" w:pos="9026" w:leader="dot"/>
            </w:tabs>
            <w:rPr/>
          </w:pPr>
          <w:hyperlink w:anchor="__RefHeading___Toc1383451_77815467">
            <w:r>
              <w:rPr>
                <w:webHidden/>
                <w:rStyle w:val="IndexLink"/>
                <w:rtl w:val="true"/>
              </w:rPr>
              <w:t>بحوث</w:t>
            </w:r>
            <w:r>
              <w:rPr>
                <w:rStyle w:val="IndexLink"/>
                <w:rtl w:val="true"/>
              </w:rPr>
              <w:tab/>
            </w:r>
            <w:r>
              <w:rPr>
                <w:rStyle w:val="IndexLink"/>
              </w:rPr>
              <w:t>366</w:t>
            </w:r>
          </w:hyperlink>
        </w:p>
        <w:p>
          <w:pPr>
            <w:pStyle w:val="Contents5"/>
            <w:tabs>
              <w:tab w:val="clear" w:pos="7892"/>
              <w:tab w:val="right" w:pos="9026" w:leader="dot"/>
            </w:tabs>
            <w:rPr/>
          </w:pPr>
          <w:hyperlink w:anchor="__RefHeading___Toc1383453_7781546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383455_77815467">
            <w:r>
              <w:rPr>
                <w:webHidden/>
                <w:rStyle w:val="IndexLink"/>
              </w:rPr>
              <w:t>1</w:t>
            </w:r>
            <w:r>
              <w:rPr>
                <w:rStyle w:val="IndexLink"/>
                <w:rtl w:val="true"/>
              </w:rPr>
              <w:t>-</w:t>
            </w:r>
            <w:r>
              <w:rPr>
                <w:rStyle w:val="IndexLink"/>
                <w:rtl w:val="true"/>
              </w:rPr>
              <w:t>ما هی المعقّبات</w:t>
            </w:r>
            <w:r>
              <w:rPr>
                <w:rStyle w:val="IndexLink"/>
                <w:rtl w:val="true"/>
              </w:rPr>
              <w:tab/>
            </w:r>
            <w:r>
              <w:rPr>
                <w:rStyle w:val="IndexLink"/>
              </w:rPr>
              <w:t>366</w:t>
            </w:r>
          </w:hyperlink>
        </w:p>
        <w:p>
          <w:pPr>
            <w:pStyle w:val="Contents5"/>
            <w:tabs>
              <w:tab w:val="clear" w:pos="7892"/>
              <w:tab w:val="right" w:pos="9026" w:leader="dot"/>
            </w:tabs>
            <w:rPr/>
          </w:pPr>
          <w:hyperlink w:anchor="__RefHeading___Toc1383457_77815467">
            <w:r>
              <w:rPr>
                <w:webHidden/>
                <w:rStyle w:val="IndexLink"/>
              </w:rPr>
              <w:t>2</w:t>
            </w:r>
            <w:r>
              <w:rPr>
                <w:rStyle w:val="IndexLink"/>
                <w:rtl w:val="true"/>
              </w:rPr>
              <w:t>-</w:t>
            </w:r>
            <w:r>
              <w:rPr>
                <w:rStyle w:val="IndexLink"/>
                <w:rtl w:val="true"/>
              </w:rPr>
              <w:t>التغییر یبدأ من النفس</w:t>
            </w:r>
            <w:r>
              <w:rPr>
                <w:rStyle w:val="IndexLink"/>
                <w:rtl w:val="true"/>
              </w:rPr>
              <w:t>(</w:t>
            </w:r>
            <w:r>
              <w:rPr>
                <w:rStyle w:val="IndexLink"/>
                <w:rtl w:val="true"/>
              </w:rPr>
              <w:t>قانون عام</w:t>
            </w:r>
            <w:r>
              <w:rPr>
                <w:rStyle w:val="IndexLink"/>
                <w:rtl w:val="true"/>
              </w:rPr>
              <w:t>)</w:t>
              <w:tab/>
            </w:r>
            <w:r>
              <w:rPr>
                <w:rStyle w:val="IndexLink"/>
              </w:rPr>
              <w:t>367</w:t>
            </w:r>
          </w:hyperlink>
        </w:p>
        <w:p>
          <w:pPr>
            <w:pStyle w:val="Contents3"/>
            <w:tabs>
              <w:tab w:val="clear" w:pos="8459"/>
              <w:tab w:val="right" w:pos="9026" w:leader="dot"/>
            </w:tabs>
            <w:rPr/>
          </w:pPr>
          <w:hyperlink w:anchor="__RefHeading___Toc1383459_77815467">
            <w:r>
              <w:rPr>
                <w:webHidden/>
                <w:rStyle w:val="IndexLink"/>
                <w:rtl w:val="true"/>
              </w:rPr>
              <w:t xml:space="preserve">الآیات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370</w:t>
            </w:r>
          </w:hyperlink>
        </w:p>
        <w:p>
          <w:pPr>
            <w:pStyle w:val="Contents4"/>
            <w:tabs>
              <w:tab w:val="clear" w:pos="8176"/>
              <w:tab w:val="right" w:pos="9026" w:leader="dot"/>
            </w:tabs>
            <w:rPr/>
          </w:pPr>
          <w:hyperlink w:anchor="__RefHeading___Toc1383461_7781546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383463_77815467">
            <w:r>
              <w:rPr>
                <w:webHidden/>
                <w:rStyle w:val="IndexLink"/>
                <w:rtl w:val="true"/>
              </w:rPr>
              <w:t>التّفسیر</w:t>
            </w:r>
            <w:r>
              <w:rPr>
                <w:rStyle w:val="IndexLink"/>
                <w:rtl w:val="true"/>
              </w:rPr>
              <w:tab/>
            </w:r>
            <w:r>
              <w:rPr>
                <w:rStyle w:val="IndexLink"/>
              </w:rPr>
              <w:t>370</w:t>
            </w:r>
          </w:hyperlink>
        </w:p>
        <w:p>
          <w:pPr>
            <w:pStyle w:val="Contents5"/>
            <w:tabs>
              <w:tab w:val="clear" w:pos="7892"/>
              <w:tab w:val="right" w:pos="9026" w:leader="dot"/>
            </w:tabs>
            <w:rPr/>
          </w:pPr>
          <w:hyperlink w:anchor="__RefHeading___Toc1383465_7781546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383467_77815467">
            <w:r>
              <w:rPr>
                <w:webHidden/>
                <w:rStyle w:val="IndexLink"/>
                <w:rtl w:val="true"/>
              </w:rPr>
              <w:t>قسم آخر من دلائل عظمة اللّه</w:t>
            </w:r>
            <w:r>
              <w:rPr>
                <w:rStyle w:val="IndexLink"/>
                <w:rtl w:val="true"/>
              </w:rPr>
              <w:t>:</w:t>
              <w:tab/>
            </w:r>
            <w:r>
              <w:rPr>
                <w:rStyle w:val="IndexLink"/>
              </w:rPr>
              <w:t>370</w:t>
            </w:r>
          </w:hyperlink>
        </w:p>
        <w:p>
          <w:pPr>
            <w:pStyle w:val="Contents5"/>
            <w:tabs>
              <w:tab w:val="clear" w:pos="7892"/>
              <w:tab w:val="right" w:pos="9026" w:leader="dot"/>
            </w:tabs>
            <w:rPr/>
          </w:pPr>
          <w:hyperlink w:anchor="__RefHeading___Toc1383469_77815467">
            <w:r>
              <w:rPr>
                <w:webHidden/>
                <w:rStyle w:val="IndexLink"/>
                <w:rtl w:val="true"/>
              </w:rPr>
              <w:t>برکات الرعد و البرق</w:t>
            </w:r>
            <w:r>
              <w:rPr>
                <w:rStyle w:val="IndexLink"/>
                <w:rtl w:val="true"/>
              </w:rPr>
              <w:t>:</w:t>
              <w:tab/>
            </w:r>
            <w:r>
              <w:rPr>
                <w:rStyle w:val="IndexLink"/>
              </w:rPr>
              <w:t>371</w:t>
            </w:r>
          </w:hyperlink>
        </w:p>
        <w:p>
          <w:pPr>
            <w:pStyle w:val="Contents4"/>
            <w:tabs>
              <w:tab w:val="clear" w:pos="8176"/>
              <w:tab w:val="right" w:pos="9026" w:leader="dot"/>
            </w:tabs>
            <w:rPr/>
          </w:pPr>
          <w:hyperlink w:anchor="__RefHeading___Toc1383471_77815467">
            <w:r>
              <w:rPr>
                <w:webHidden/>
                <w:rStyle w:val="IndexLink"/>
                <w:rtl w:val="true"/>
              </w:rPr>
              <w:t>بحوث</w:t>
            </w:r>
            <w:r>
              <w:rPr>
                <w:rStyle w:val="IndexLink"/>
                <w:rtl w:val="true"/>
              </w:rPr>
              <w:tab/>
            </w:r>
            <w:r>
              <w:rPr>
                <w:rStyle w:val="IndexLink"/>
              </w:rPr>
              <w:t>375</w:t>
            </w:r>
          </w:hyperlink>
        </w:p>
        <w:p>
          <w:pPr>
            <w:pStyle w:val="Contents5"/>
            <w:tabs>
              <w:tab w:val="clear" w:pos="7892"/>
              <w:tab w:val="right" w:pos="9026" w:leader="dot"/>
            </w:tabs>
            <w:rPr/>
          </w:pPr>
          <w:hyperlink w:anchor="__RefHeading___Toc1383473_7781546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383475_77815467">
            <w:r>
              <w:rPr>
                <w:webHidden/>
                <w:rStyle w:val="IndexLink"/>
              </w:rPr>
              <w:t>1</w:t>
            </w:r>
            <w:r>
              <w:rPr>
                <w:rStyle w:val="IndexLink"/>
                <w:rtl w:val="true"/>
              </w:rPr>
              <w:t>-</w:t>
            </w:r>
            <w:r>
              <w:rPr>
                <w:rStyle w:val="IndexLink"/>
                <w:rtl w:val="true"/>
              </w:rPr>
              <w:t>ما هو المقصود من سجود الکائنات</w:t>
            </w:r>
            <w:r>
              <w:rPr>
                <w:rStyle w:val="IndexLink"/>
                <w:rtl w:val="true"/>
              </w:rPr>
              <w:tab/>
            </w:r>
            <w:r>
              <w:rPr>
                <w:rStyle w:val="IndexLink"/>
              </w:rPr>
              <w:t>375</w:t>
            </w:r>
          </w:hyperlink>
        </w:p>
        <w:p>
          <w:pPr>
            <w:pStyle w:val="Contents5"/>
            <w:tabs>
              <w:tab w:val="clear" w:pos="7892"/>
              <w:tab w:val="right" w:pos="9026" w:leader="dot"/>
            </w:tabs>
            <w:rPr/>
          </w:pPr>
          <w:hyperlink w:anchor="__RefHeading___Toc1383477_77815467">
            <w:r>
              <w:rPr>
                <w:webHidden/>
                <w:rStyle w:val="IndexLink"/>
              </w:rPr>
              <w:t>2</w:t>
            </w:r>
            <w:r>
              <w:rPr>
                <w:rStyle w:val="IndexLink"/>
                <w:rtl w:val="true"/>
              </w:rPr>
              <w:t>-</w:t>
            </w:r>
            <w:r>
              <w:rPr>
                <w:rStyle w:val="IndexLink"/>
                <w:rtl w:val="true"/>
              </w:rPr>
              <w:t>ما هو معنی طَوْعاً وَ کَرْهاً</w:t>
            </w:r>
            <w:r>
              <w:rPr>
                <w:rStyle w:val="IndexLink"/>
                <w:rtl w:val="true"/>
              </w:rPr>
              <w:tab/>
            </w:r>
            <w:r>
              <w:rPr>
                <w:rStyle w:val="IndexLink"/>
              </w:rPr>
              <w:t>376</w:t>
            </w:r>
          </w:hyperlink>
        </w:p>
        <w:p>
          <w:pPr>
            <w:pStyle w:val="Contents5"/>
            <w:tabs>
              <w:tab w:val="clear" w:pos="7892"/>
              <w:tab w:val="right" w:pos="9026" w:leader="dot"/>
            </w:tabs>
            <w:rPr/>
          </w:pPr>
          <w:hyperlink w:anchor="__RefHeading___Toc1383479_77815467">
            <w:r>
              <w:rPr>
                <w:webHidden/>
                <w:rStyle w:val="IndexLink"/>
              </w:rPr>
              <w:t>3</w:t>
            </w:r>
            <w:r>
              <w:rPr>
                <w:rStyle w:val="IndexLink"/>
                <w:rtl w:val="true"/>
              </w:rPr>
              <w:t>-</w:t>
            </w:r>
            <w:r>
              <w:rPr>
                <w:rStyle w:val="IndexLink"/>
                <w:rtl w:val="true"/>
              </w:rPr>
              <w:t>ما هو معنی کلمة الظلال</w:t>
            </w:r>
            <w:r>
              <w:rPr>
                <w:rStyle w:val="IndexLink"/>
                <w:rtl w:val="true"/>
              </w:rPr>
              <w:tab/>
            </w:r>
            <w:r>
              <w:rPr>
                <w:rStyle w:val="IndexLink"/>
              </w:rPr>
              <w:t>376</w:t>
            </w:r>
          </w:hyperlink>
        </w:p>
        <w:p>
          <w:pPr>
            <w:pStyle w:val="Contents5"/>
            <w:tabs>
              <w:tab w:val="clear" w:pos="7892"/>
              <w:tab w:val="right" w:pos="9026" w:leader="dot"/>
            </w:tabs>
            <w:rPr/>
          </w:pPr>
          <w:hyperlink w:anchor="__RefHeading___Toc1383481_77815467">
            <w:r>
              <w:rPr>
                <w:webHidden/>
                <w:rStyle w:val="IndexLink"/>
              </w:rPr>
              <w:t>4</w:t>
            </w:r>
            <w:r>
              <w:rPr>
                <w:rStyle w:val="IndexLink"/>
                <w:rtl w:val="true"/>
              </w:rPr>
              <w:t>-</w:t>
            </w:r>
            <w:r>
              <w:rPr>
                <w:rStyle w:val="IndexLink"/>
                <w:rtl w:val="true"/>
              </w:rPr>
              <w:t>ما هو معنی کلوة اَلْآصٰالِ ؟</w:t>
            </w:r>
            <w:r>
              <w:rPr>
                <w:rStyle w:val="IndexLink"/>
                <w:rtl w:val="true"/>
              </w:rPr>
              <w:tab/>
            </w:r>
            <w:r>
              <w:rPr>
                <w:rStyle w:val="IndexLink"/>
              </w:rPr>
              <w:t>377</w:t>
            </w:r>
          </w:hyperlink>
        </w:p>
        <w:p>
          <w:pPr>
            <w:pStyle w:val="Contents3"/>
            <w:tabs>
              <w:tab w:val="clear" w:pos="8459"/>
              <w:tab w:val="right" w:pos="9026" w:leader="dot"/>
            </w:tabs>
            <w:rPr/>
          </w:pPr>
          <w:hyperlink w:anchor="__RefHeading___Toc1383483_77815467">
            <w:r>
              <w:rPr>
                <w:webHidden/>
                <w:rStyle w:val="IndexLink"/>
                <w:rtl w:val="true"/>
              </w:rPr>
              <w:t xml:space="preserve">الآیة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16</w:t>
            </w:r>
            <w:r>
              <w:rPr>
                <w:rStyle w:val="IndexLink"/>
                <w:rtl w:val="true"/>
              </w:rPr>
              <w:t>]</w:t>
              <w:tab/>
            </w:r>
            <w:r>
              <w:rPr>
                <w:rStyle w:val="IndexLink"/>
              </w:rPr>
              <w:t>378</w:t>
            </w:r>
          </w:hyperlink>
        </w:p>
        <w:p>
          <w:pPr>
            <w:pStyle w:val="Contents4"/>
            <w:tabs>
              <w:tab w:val="clear" w:pos="8176"/>
              <w:tab w:val="right" w:pos="9026" w:leader="dot"/>
            </w:tabs>
            <w:rPr/>
          </w:pPr>
          <w:hyperlink w:anchor="__RefHeading___Toc1383485_7781546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383487_77815467">
            <w:r>
              <w:rPr>
                <w:webHidden/>
                <w:rStyle w:val="IndexLink"/>
                <w:rtl w:val="true"/>
              </w:rPr>
              <w:t>التّفسیر</w:t>
            </w:r>
            <w:r>
              <w:rPr>
                <w:rStyle w:val="IndexLink"/>
                <w:rtl w:val="true"/>
              </w:rPr>
              <w:tab/>
            </w:r>
            <w:r>
              <w:rPr>
                <w:rStyle w:val="IndexLink"/>
              </w:rPr>
              <w:t>378</w:t>
            </w:r>
          </w:hyperlink>
        </w:p>
        <w:p>
          <w:pPr>
            <w:pStyle w:val="Contents5"/>
            <w:tabs>
              <w:tab w:val="clear" w:pos="7892"/>
              <w:tab w:val="right" w:pos="9026" w:leader="dot"/>
            </w:tabs>
            <w:rPr/>
          </w:pPr>
          <w:hyperlink w:anchor="__RefHeading___Toc1383489_7781546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383491_77815467">
            <w:r>
              <w:rPr>
                <w:webHidden/>
                <w:rStyle w:val="IndexLink"/>
                <w:rtl w:val="true"/>
              </w:rPr>
              <w:t>لماذا عبادة الأصنام</w:t>
            </w:r>
            <w:r>
              <w:rPr>
                <w:rStyle w:val="IndexLink"/>
                <w:rtl w:val="true"/>
              </w:rPr>
              <w:tab/>
            </w:r>
            <w:r>
              <w:rPr>
                <w:rStyle w:val="IndexLink"/>
              </w:rPr>
              <w:t>378</w:t>
            </w:r>
          </w:hyperlink>
        </w:p>
        <w:p>
          <w:pPr>
            <w:pStyle w:val="Contents4"/>
            <w:tabs>
              <w:tab w:val="clear" w:pos="8176"/>
              <w:tab w:val="right" w:pos="9026" w:leader="dot"/>
            </w:tabs>
            <w:rPr/>
          </w:pPr>
          <w:hyperlink w:anchor="__RefHeading___Toc1383493_77815467">
            <w:r>
              <w:rPr>
                <w:webHidden/>
                <w:rStyle w:val="IndexLink"/>
                <w:rtl w:val="true"/>
              </w:rPr>
              <w:t>بحوث</w:t>
            </w:r>
            <w:r>
              <w:rPr>
                <w:rStyle w:val="IndexLink"/>
                <w:rtl w:val="true"/>
              </w:rPr>
              <w:tab/>
            </w:r>
            <w:r>
              <w:rPr>
                <w:rStyle w:val="IndexLink"/>
              </w:rPr>
              <w:t>380</w:t>
            </w:r>
          </w:hyperlink>
        </w:p>
        <w:p>
          <w:pPr>
            <w:pStyle w:val="Contents5"/>
            <w:tabs>
              <w:tab w:val="clear" w:pos="7892"/>
              <w:tab w:val="right" w:pos="9026" w:leader="dot"/>
            </w:tabs>
            <w:rPr/>
          </w:pPr>
          <w:hyperlink w:anchor="__RefHeading___Toc1383495_7781546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1383497_77815467">
            <w:r>
              <w:rPr>
                <w:webHidden/>
                <w:rStyle w:val="IndexLink"/>
              </w:rPr>
              <w:t>1</w:t>
            </w:r>
            <w:r>
              <w:rPr>
                <w:rStyle w:val="IndexLink"/>
                <w:rtl w:val="true"/>
              </w:rPr>
              <w:t>-</w:t>
            </w:r>
            <w:r>
              <w:rPr>
                <w:rStyle w:val="IndexLink"/>
                <w:rtl w:val="true"/>
              </w:rPr>
              <w:t>الخالقیة و الرّبوبیة یتطلّبان العبادة</w:t>
            </w:r>
            <w:r>
              <w:rPr>
                <w:rStyle w:val="IndexLink"/>
                <w:rtl w:val="true"/>
              </w:rPr>
              <w:tab/>
            </w:r>
            <w:r>
              <w:rPr>
                <w:rStyle w:val="IndexLink"/>
              </w:rPr>
              <w:t>380</w:t>
            </w:r>
          </w:hyperlink>
        </w:p>
        <w:p>
          <w:pPr>
            <w:pStyle w:val="Contents5"/>
            <w:tabs>
              <w:tab w:val="clear" w:pos="7892"/>
              <w:tab w:val="right" w:pos="9026" w:leader="dot"/>
            </w:tabs>
            <w:rPr/>
          </w:pPr>
          <w:hyperlink w:anchor="__RefHeading___Toc1383499_77815467">
            <w:r>
              <w:rPr>
                <w:webHidden/>
                <w:rStyle w:val="IndexLink"/>
              </w:rPr>
              <w:t>2</w:t>
            </w:r>
            <w:r>
              <w:rPr>
                <w:rStyle w:val="IndexLink"/>
                <w:rtl w:val="true"/>
              </w:rPr>
              <w:t>-</w:t>
            </w:r>
            <w:r>
              <w:rPr>
                <w:rStyle w:val="IndexLink"/>
                <w:rtl w:val="true"/>
              </w:rPr>
              <w:t>کیف یسأل و یجیب بنفسه</w:t>
            </w:r>
            <w:r>
              <w:rPr>
                <w:rStyle w:val="IndexLink"/>
                <w:rtl w:val="true"/>
              </w:rPr>
              <w:tab/>
            </w:r>
            <w:r>
              <w:rPr>
                <w:rStyle w:val="IndexLink"/>
              </w:rPr>
              <w:t>380</w:t>
            </w:r>
          </w:hyperlink>
        </w:p>
        <w:p>
          <w:pPr>
            <w:pStyle w:val="Contents5"/>
            <w:tabs>
              <w:tab w:val="clear" w:pos="7892"/>
              <w:tab w:val="right" w:pos="9026" w:leader="dot"/>
            </w:tabs>
            <w:rPr/>
          </w:pPr>
          <w:hyperlink w:anchor="__RefHeading___Toc1383501_77815467">
            <w:r>
              <w:rPr>
                <w:webHidden/>
                <w:rStyle w:val="IndexLink"/>
              </w:rPr>
              <w:t>3</w:t>
            </w:r>
            <w:r>
              <w:rPr>
                <w:rStyle w:val="IndexLink"/>
                <w:rtl w:val="true"/>
              </w:rPr>
              <w:t>-</w:t>
            </w:r>
            <w:r>
              <w:rPr>
                <w:rStyle w:val="IndexLink"/>
                <w:rtl w:val="true"/>
              </w:rPr>
              <w:t>العین المبصرة و نور الشمس شرطان ضروریان</w:t>
            </w:r>
            <w:r>
              <w:rPr>
                <w:rStyle w:val="IndexLink"/>
                <w:rtl w:val="true"/>
              </w:rPr>
              <w:tab/>
            </w:r>
            <w:r>
              <w:rPr>
                <w:rStyle w:val="IndexLink"/>
              </w:rPr>
              <w:t>381</w:t>
            </w:r>
          </w:hyperlink>
        </w:p>
        <w:p>
          <w:pPr>
            <w:pStyle w:val="Contents5"/>
            <w:tabs>
              <w:tab w:val="clear" w:pos="7892"/>
              <w:tab w:val="right" w:pos="9026" w:leader="dot"/>
            </w:tabs>
            <w:rPr/>
          </w:pPr>
          <w:hyperlink w:anchor="__RefHeading___Toc1383503_77815467">
            <w:r>
              <w:rPr>
                <w:webHidden/>
                <w:rStyle w:val="IndexLink"/>
              </w:rPr>
              <w:t>4</w:t>
            </w:r>
            <w:r>
              <w:rPr>
                <w:rStyle w:val="IndexLink"/>
                <w:rtl w:val="true"/>
              </w:rPr>
              <w:t>-</w:t>
            </w:r>
            <w:r>
              <w:rPr>
                <w:rStyle w:val="IndexLink"/>
                <w:rtl w:val="true"/>
              </w:rPr>
              <w:t>هل انّ خلق اللّه لکلّ شیء دلیل علی الجبر</w:t>
            </w:r>
            <w:r>
              <w:rPr>
                <w:rStyle w:val="IndexLink"/>
                <w:rtl w:val="true"/>
              </w:rPr>
              <w:tab/>
            </w:r>
            <w:r>
              <w:rPr>
                <w:rStyle w:val="IndexLink"/>
              </w:rPr>
              <w:t>381</w:t>
            </w:r>
          </w:hyperlink>
        </w:p>
        <w:p>
          <w:pPr>
            <w:pStyle w:val="Contents3"/>
            <w:tabs>
              <w:tab w:val="clear" w:pos="8459"/>
              <w:tab w:val="right" w:pos="9026" w:leader="dot"/>
            </w:tabs>
            <w:rPr/>
          </w:pPr>
          <w:hyperlink w:anchor="__RefHeading___Toc1383505_77815467">
            <w:r>
              <w:rPr>
                <w:webHidden/>
                <w:rStyle w:val="IndexLink"/>
                <w:rtl w:val="true"/>
              </w:rPr>
              <w:t xml:space="preserve">الآیة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383</w:t>
            </w:r>
          </w:hyperlink>
        </w:p>
        <w:p>
          <w:pPr>
            <w:pStyle w:val="Contents4"/>
            <w:tabs>
              <w:tab w:val="clear" w:pos="8176"/>
              <w:tab w:val="right" w:pos="9026" w:leader="dot"/>
            </w:tabs>
            <w:rPr/>
          </w:pPr>
          <w:hyperlink w:anchor="__RefHeading___Toc1383507_77815467">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383509_77815467">
            <w:r>
              <w:rPr>
                <w:webHidden/>
                <w:rStyle w:val="IndexLink"/>
                <w:rtl w:val="true"/>
              </w:rPr>
              <w:t>التّفسیر</w:t>
            </w:r>
            <w:r>
              <w:rPr>
                <w:rStyle w:val="IndexLink"/>
                <w:rtl w:val="true"/>
              </w:rPr>
              <w:tab/>
            </w:r>
            <w:r>
              <w:rPr>
                <w:rStyle w:val="IndexLink"/>
              </w:rPr>
              <w:t>383</w:t>
            </w:r>
          </w:hyperlink>
        </w:p>
        <w:p>
          <w:pPr>
            <w:pStyle w:val="Contents5"/>
            <w:tabs>
              <w:tab w:val="clear" w:pos="7892"/>
              <w:tab w:val="right" w:pos="9026" w:leader="dot"/>
            </w:tabs>
            <w:rPr/>
          </w:pPr>
          <w:hyperlink w:anchor="__RefHeading___Toc1383511_7781546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383513_77815467">
            <w:r>
              <w:rPr>
                <w:webHidden/>
                <w:rStyle w:val="IndexLink"/>
                <w:rtl w:val="true"/>
              </w:rPr>
              <w:t>وصف دقیق لمنظر الحقّ و الباطل</w:t>
            </w:r>
            <w:r>
              <w:rPr>
                <w:rStyle w:val="IndexLink"/>
                <w:rtl w:val="true"/>
              </w:rPr>
              <w:t>:</w:t>
              <w:tab/>
            </w:r>
            <w:r>
              <w:rPr>
                <w:rStyle w:val="IndexLink"/>
              </w:rPr>
              <w:t>383</w:t>
            </w:r>
          </w:hyperlink>
        </w:p>
        <w:p>
          <w:pPr>
            <w:pStyle w:val="Contents4"/>
            <w:tabs>
              <w:tab w:val="clear" w:pos="8176"/>
              <w:tab w:val="right" w:pos="9026" w:leader="dot"/>
            </w:tabs>
            <w:rPr/>
          </w:pPr>
          <w:hyperlink w:anchor="__RefHeading___Toc1383515_77815467">
            <w:r>
              <w:rPr>
                <w:webHidden/>
                <w:rStyle w:val="IndexLink"/>
                <w:rtl w:val="true"/>
              </w:rPr>
              <w:t>بحوث</w:t>
            </w:r>
            <w:r>
              <w:rPr>
                <w:rStyle w:val="IndexLink"/>
                <w:rtl w:val="true"/>
              </w:rPr>
              <w:tab/>
            </w:r>
            <w:r>
              <w:rPr>
                <w:rStyle w:val="IndexLink"/>
              </w:rPr>
              <w:t>385</w:t>
            </w:r>
          </w:hyperlink>
        </w:p>
        <w:p>
          <w:pPr>
            <w:pStyle w:val="Contents5"/>
            <w:tabs>
              <w:tab w:val="clear" w:pos="7892"/>
              <w:tab w:val="right" w:pos="9026" w:leader="dot"/>
            </w:tabs>
            <w:rPr/>
          </w:pPr>
          <w:hyperlink w:anchor="__RefHeading___Toc1383517_7781546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383519_77815467">
            <w:r>
              <w:rPr>
                <w:webHidden/>
                <w:rStyle w:val="IndexLink"/>
              </w:rPr>
              <w:t>1</w:t>
            </w:r>
            <w:r>
              <w:rPr>
                <w:rStyle w:val="IndexLink"/>
                <w:rtl w:val="true"/>
              </w:rPr>
              <w:t>-</w:t>
            </w:r>
            <w:r>
              <w:rPr>
                <w:rStyle w:val="IndexLink"/>
                <w:rtl w:val="true"/>
              </w:rPr>
              <w:t>ما هی علائم معرفة الحقّ و الباطل</w:t>
            </w:r>
            <w:r>
              <w:rPr>
                <w:rStyle w:val="IndexLink"/>
                <w:rtl w:val="true"/>
              </w:rPr>
              <w:tab/>
            </w:r>
            <w:r>
              <w:rPr>
                <w:rStyle w:val="IndexLink"/>
              </w:rPr>
              <w:t>385</w:t>
            </w:r>
          </w:hyperlink>
        </w:p>
        <w:p>
          <w:pPr>
            <w:pStyle w:val="Contents5"/>
            <w:tabs>
              <w:tab w:val="clear" w:pos="7892"/>
              <w:tab w:val="right" w:pos="9026" w:leader="dot"/>
            </w:tabs>
            <w:rPr/>
          </w:pPr>
          <w:hyperlink w:anchor="__RefHeading___Toc1383521_77815467">
            <w:r>
              <w:rPr>
                <w:webHidden/>
                <w:rStyle w:val="IndexLink"/>
              </w:rPr>
              <w:t>2</w:t>
            </w:r>
            <w:r>
              <w:rPr>
                <w:rStyle w:val="IndexLink"/>
                <w:rtl w:val="true"/>
              </w:rPr>
              <w:t>-</w:t>
            </w:r>
            <w:r>
              <w:rPr>
                <w:rStyle w:val="IndexLink"/>
                <w:rtl w:val="true"/>
              </w:rPr>
              <w:t>ما هو الزّبد</w:t>
            </w:r>
            <w:r>
              <w:rPr>
                <w:rStyle w:val="IndexLink"/>
                <w:rtl w:val="true"/>
              </w:rPr>
              <w:tab/>
            </w:r>
            <w:r>
              <w:rPr>
                <w:rStyle w:val="IndexLink"/>
              </w:rPr>
              <w:t>386</w:t>
            </w:r>
          </w:hyperlink>
        </w:p>
        <w:p>
          <w:pPr>
            <w:pStyle w:val="Contents5"/>
            <w:tabs>
              <w:tab w:val="clear" w:pos="7892"/>
              <w:tab w:val="right" w:pos="9026" w:leader="dot"/>
            </w:tabs>
            <w:rPr/>
          </w:pPr>
          <w:hyperlink w:anchor="__RefHeading___Toc1383523_77815467">
            <w:r>
              <w:rPr>
                <w:webHidden/>
                <w:rStyle w:val="IndexLink"/>
              </w:rPr>
              <w:t>3</w:t>
            </w:r>
            <w:r>
              <w:rPr>
                <w:rStyle w:val="IndexLink"/>
                <w:rtl w:val="true"/>
              </w:rPr>
              <w:t>-</w:t>
            </w:r>
            <w:r>
              <w:rPr>
                <w:rStyle w:val="IndexLink"/>
                <w:rtl w:val="true"/>
              </w:rPr>
              <w:t>الاستفادة تکون بقدر الاستعداد و اللیاقة</w:t>
            </w:r>
            <w:r>
              <w:rPr>
                <w:rStyle w:val="IndexLink"/>
                <w:rtl w:val="true"/>
              </w:rPr>
              <w:tab/>
            </w:r>
            <w:r>
              <w:rPr>
                <w:rStyle w:val="IndexLink"/>
              </w:rPr>
              <w:t>386</w:t>
            </w:r>
          </w:hyperlink>
        </w:p>
        <w:p>
          <w:pPr>
            <w:pStyle w:val="Contents5"/>
            <w:tabs>
              <w:tab w:val="clear" w:pos="7892"/>
              <w:tab w:val="right" w:pos="9026" w:leader="dot"/>
            </w:tabs>
            <w:rPr/>
          </w:pPr>
          <w:hyperlink w:anchor="__RefHeading___Toc1383525_77815467">
            <w:r>
              <w:rPr>
                <w:webHidden/>
                <w:rStyle w:val="IndexLink"/>
              </w:rPr>
              <w:t>4</w:t>
            </w:r>
            <w:r>
              <w:rPr>
                <w:rStyle w:val="IndexLink"/>
                <w:rtl w:val="true"/>
              </w:rPr>
              <w:t>-</w:t>
            </w:r>
            <w:r>
              <w:rPr>
                <w:rStyle w:val="IndexLink"/>
                <w:rtl w:val="true"/>
              </w:rPr>
              <w:t>الباطل و الأوضاع المضطربة</w:t>
            </w:r>
            <w:r>
              <w:rPr>
                <w:rStyle w:val="IndexLink"/>
                <w:rtl w:val="true"/>
              </w:rPr>
              <w:tab/>
            </w:r>
            <w:r>
              <w:rPr>
                <w:rStyle w:val="IndexLink"/>
              </w:rPr>
              <w:t>387</w:t>
            </w:r>
          </w:hyperlink>
        </w:p>
        <w:p>
          <w:pPr>
            <w:pStyle w:val="Contents5"/>
            <w:tabs>
              <w:tab w:val="clear" w:pos="7892"/>
              <w:tab w:val="right" w:pos="9026" w:leader="dot"/>
            </w:tabs>
            <w:rPr/>
          </w:pPr>
          <w:hyperlink w:anchor="__RefHeading___Toc1383527_77815467">
            <w:r>
              <w:rPr>
                <w:webHidden/>
                <w:rStyle w:val="IndexLink"/>
              </w:rPr>
              <w:t>5</w:t>
            </w:r>
            <w:r>
              <w:rPr>
                <w:rStyle w:val="IndexLink"/>
                <w:rtl w:val="true"/>
              </w:rPr>
              <w:t>-</w:t>
            </w:r>
            <w:r>
              <w:rPr>
                <w:rStyle w:val="IndexLink"/>
                <w:rtl w:val="true"/>
              </w:rPr>
              <w:t>الباطل یتشکّل بأشکال مختلفة</w:t>
            </w:r>
            <w:r>
              <w:rPr>
                <w:rStyle w:val="IndexLink"/>
                <w:rtl w:val="true"/>
              </w:rPr>
              <w:tab/>
            </w:r>
            <w:r>
              <w:rPr>
                <w:rStyle w:val="IndexLink"/>
              </w:rPr>
              <w:t>387</w:t>
            </w:r>
          </w:hyperlink>
        </w:p>
        <w:p>
          <w:pPr>
            <w:pStyle w:val="Contents5"/>
            <w:tabs>
              <w:tab w:val="clear" w:pos="7892"/>
              <w:tab w:val="right" w:pos="9026" w:leader="dot"/>
            </w:tabs>
            <w:rPr/>
          </w:pPr>
          <w:hyperlink w:anchor="__RefHeading___Toc1383529_77815467">
            <w:r>
              <w:rPr>
                <w:webHidden/>
                <w:rStyle w:val="IndexLink"/>
              </w:rPr>
              <w:t>6</w:t>
            </w:r>
            <w:r>
              <w:rPr>
                <w:rStyle w:val="IndexLink"/>
                <w:rtl w:val="true"/>
              </w:rPr>
              <w:t>-</w:t>
            </w:r>
            <w:r>
              <w:rPr>
                <w:rStyle w:val="IndexLink"/>
                <w:rtl w:val="true"/>
              </w:rPr>
              <w:t>ارتباط البقاء بالنفع</w:t>
            </w:r>
            <w:r>
              <w:rPr>
                <w:rStyle w:val="IndexLink"/>
                <w:rtl w:val="true"/>
              </w:rPr>
              <w:tab/>
            </w:r>
            <w:r>
              <w:rPr>
                <w:rStyle w:val="IndexLink"/>
              </w:rPr>
              <w:t>387</w:t>
            </w:r>
          </w:hyperlink>
        </w:p>
        <w:p>
          <w:pPr>
            <w:pStyle w:val="Contents5"/>
            <w:tabs>
              <w:tab w:val="clear" w:pos="7892"/>
              <w:tab w:val="right" w:pos="9026" w:leader="dot"/>
            </w:tabs>
            <w:rPr/>
          </w:pPr>
          <w:hyperlink w:anchor="__RefHeading___Toc1383531_77815467">
            <w:r>
              <w:rPr>
                <w:webHidden/>
                <w:rStyle w:val="IndexLink"/>
              </w:rPr>
              <w:t>7</w:t>
            </w:r>
            <w:r>
              <w:rPr>
                <w:rStyle w:val="IndexLink"/>
                <w:rtl w:val="true"/>
              </w:rPr>
              <w:t>-</w:t>
            </w:r>
            <w:r>
              <w:rPr>
                <w:rStyle w:val="IndexLink"/>
                <w:rtl w:val="true"/>
              </w:rPr>
              <w:t>کیف یطرد الحقّ الباطل</w:t>
            </w:r>
            <w:r>
              <w:rPr>
                <w:rStyle w:val="IndexLink"/>
                <w:rtl w:val="true"/>
              </w:rPr>
              <w:tab/>
            </w:r>
            <w:r>
              <w:rPr>
                <w:rStyle w:val="IndexLink"/>
              </w:rPr>
              <w:t>388</w:t>
            </w:r>
          </w:hyperlink>
        </w:p>
        <w:p>
          <w:pPr>
            <w:pStyle w:val="Contents5"/>
            <w:tabs>
              <w:tab w:val="clear" w:pos="7892"/>
              <w:tab w:val="right" w:pos="9026" w:leader="dot"/>
            </w:tabs>
            <w:rPr/>
          </w:pPr>
          <w:hyperlink w:anchor="__RefHeading___Toc1383533_77815467">
            <w:r>
              <w:rPr>
                <w:webHidden/>
                <w:rStyle w:val="IndexLink"/>
              </w:rPr>
              <w:t>8</w:t>
            </w:r>
            <w:r>
              <w:rPr>
                <w:rStyle w:val="IndexLink"/>
                <w:rtl w:val="true"/>
              </w:rPr>
              <w:t>-</w:t>
            </w:r>
            <w:r>
              <w:rPr>
                <w:rStyle w:val="IndexLink"/>
                <w:rtl w:val="true"/>
              </w:rPr>
              <w:t>الباطل مدین للحقّ ببقائه</w:t>
            </w:r>
            <w:r>
              <w:rPr>
                <w:rStyle w:val="IndexLink"/>
                <w:rtl w:val="true"/>
              </w:rPr>
              <w:tab/>
            </w:r>
            <w:r>
              <w:rPr>
                <w:rStyle w:val="IndexLink"/>
              </w:rPr>
              <w:t>388</w:t>
            </w:r>
          </w:hyperlink>
        </w:p>
        <w:p>
          <w:pPr>
            <w:pStyle w:val="Contents5"/>
            <w:tabs>
              <w:tab w:val="clear" w:pos="7892"/>
              <w:tab w:val="right" w:pos="9026" w:leader="dot"/>
            </w:tabs>
            <w:rPr/>
          </w:pPr>
          <w:hyperlink w:anchor="__RefHeading___Toc1383535_77815467">
            <w:r>
              <w:rPr>
                <w:webHidden/>
                <w:rStyle w:val="IndexLink"/>
              </w:rPr>
              <w:t>9</w:t>
            </w:r>
            <w:r>
              <w:rPr>
                <w:rStyle w:val="IndexLink"/>
                <w:rtl w:val="true"/>
              </w:rPr>
              <w:t>-</w:t>
            </w:r>
            <w:r>
              <w:rPr>
                <w:rStyle w:val="IndexLink"/>
                <w:rtl w:val="true"/>
              </w:rPr>
              <w:t>صراع الحقّ و الباطل مستمر</w:t>
            </w:r>
            <w:r>
              <w:rPr>
                <w:rStyle w:val="IndexLink"/>
                <w:rtl w:val="true"/>
              </w:rPr>
              <w:tab/>
            </w:r>
            <w:r>
              <w:rPr>
                <w:rStyle w:val="IndexLink"/>
              </w:rPr>
              <w:t>388</w:t>
            </w:r>
          </w:hyperlink>
        </w:p>
        <w:p>
          <w:pPr>
            <w:pStyle w:val="Contents5"/>
            <w:tabs>
              <w:tab w:val="clear" w:pos="7892"/>
              <w:tab w:val="right" w:pos="9026" w:leader="dot"/>
            </w:tabs>
            <w:rPr/>
          </w:pPr>
          <w:hyperlink w:anchor="__RefHeading___Toc1383537_77815467">
            <w:r>
              <w:rPr>
                <w:webHidden/>
                <w:rStyle w:val="IndexLink"/>
              </w:rPr>
              <w:t>10</w:t>
            </w:r>
            <w:r>
              <w:rPr>
                <w:rStyle w:val="IndexLink"/>
                <w:rtl w:val="true"/>
              </w:rPr>
              <w:t>-</w:t>
            </w:r>
            <w:r>
              <w:rPr>
                <w:rStyle w:val="IndexLink"/>
                <w:rtl w:val="true"/>
              </w:rPr>
              <w:t>تزامن الحیاة مع السعی و الجهاد</w:t>
            </w:r>
            <w:r>
              <w:rPr>
                <w:rStyle w:val="IndexLink"/>
                <w:rtl w:val="true"/>
              </w:rPr>
              <w:tab/>
            </w:r>
            <w:r>
              <w:rPr>
                <w:rStyle w:val="IndexLink"/>
              </w:rPr>
              <w:t>389</w:t>
            </w:r>
          </w:hyperlink>
        </w:p>
        <w:p>
          <w:pPr>
            <w:pStyle w:val="Contents4"/>
            <w:tabs>
              <w:tab w:val="clear" w:pos="8176"/>
              <w:tab w:val="right" w:pos="9026" w:leader="dot"/>
            </w:tabs>
            <w:rPr/>
          </w:pPr>
          <w:hyperlink w:anchor="__RefHeading___Toc1383539_77815467">
            <w:r>
              <w:rPr>
                <w:webHidden/>
                <w:rStyle w:val="IndexLink"/>
                <w:rtl w:val="true"/>
              </w:rPr>
              <w:t>الأمثال فی القرآن</w:t>
            </w:r>
            <w:r>
              <w:rPr>
                <w:rStyle w:val="IndexLink"/>
                <w:rtl w:val="true"/>
              </w:rPr>
              <w:t>:</w:t>
              <w:tab/>
            </w:r>
            <w:r>
              <w:rPr>
                <w:rStyle w:val="IndexLink"/>
              </w:rPr>
              <w:t>390</w:t>
            </w:r>
          </w:hyperlink>
        </w:p>
        <w:p>
          <w:pPr>
            <w:pStyle w:val="Contents5"/>
            <w:tabs>
              <w:tab w:val="clear" w:pos="7892"/>
              <w:tab w:val="right" w:pos="9026" w:leader="dot"/>
            </w:tabs>
            <w:rPr/>
          </w:pPr>
          <w:hyperlink w:anchor="__RefHeading___Toc1383541_7781546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383543_77815467">
            <w:r>
              <w:rPr>
                <w:webHidden/>
                <w:rStyle w:val="IndexLink"/>
              </w:rPr>
              <w:t>1</w:t>
            </w:r>
            <w:r>
              <w:rPr>
                <w:rStyle w:val="IndexLink"/>
                <w:rtl w:val="true"/>
              </w:rPr>
              <w:t>-</w:t>
            </w:r>
            <w:r>
              <w:rPr>
                <w:rStyle w:val="IndexLink"/>
                <w:rtl w:val="true"/>
              </w:rPr>
              <w:t>المثال یجعل المسائل محسوسة</w:t>
            </w:r>
            <w:r>
              <w:rPr>
                <w:rStyle w:val="IndexLink"/>
                <w:rtl w:val="true"/>
              </w:rPr>
              <w:t>:</w:t>
              <w:tab/>
            </w:r>
            <w:r>
              <w:rPr>
                <w:rStyle w:val="IndexLink"/>
              </w:rPr>
              <w:t>390</w:t>
            </w:r>
          </w:hyperlink>
        </w:p>
        <w:p>
          <w:pPr>
            <w:pStyle w:val="Contents5"/>
            <w:tabs>
              <w:tab w:val="clear" w:pos="7892"/>
              <w:tab w:val="right" w:pos="9026" w:leader="dot"/>
            </w:tabs>
            <w:rPr/>
          </w:pPr>
          <w:hyperlink w:anchor="__RefHeading___Toc1383545_77815467">
            <w:r>
              <w:rPr>
                <w:webHidden/>
                <w:rStyle w:val="IndexLink"/>
              </w:rPr>
              <w:t>2</w:t>
            </w:r>
            <w:r>
              <w:rPr>
                <w:rStyle w:val="IndexLink"/>
                <w:rtl w:val="true"/>
              </w:rPr>
              <w:t>-</w:t>
            </w:r>
            <w:r>
              <w:rPr>
                <w:rStyle w:val="IndexLink"/>
                <w:rtl w:val="true"/>
              </w:rPr>
              <w:t>المثال یقرّب المعنی</w:t>
            </w:r>
            <w:r>
              <w:rPr>
                <w:rStyle w:val="IndexLink"/>
                <w:rtl w:val="true"/>
              </w:rPr>
              <w:t>:</w:t>
              <w:tab/>
            </w:r>
            <w:r>
              <w:rPr>
                <w:rStyle w:val="IndexLink"/>
              </w:rPr>
              <w:t>390</w:t>
            </w:r>
          </w:hyperlink>
        </w:p>
        <w:p>
          <w:pPr>
            <w:pStyle w:val="Contents5"/>
            <w:tabs>
              <w:tab w:val="clear" w:pos="7892"/>
              <w:tab w:val="right" w:pos="9026" w:leader="dot"/>
            </w:tabs>
            <w:rPr/>
          </w:pPr>
          <w:hyperlink w:anchor="__RefHeading___Toc1383547_77815467">
            <w:r>
              <w:rPr>
                <w:webHidden/>
                <w:rStyle w:val="IndexLink"/>
              </w:rPr>
              <w:t>3</w:t>
            </w:r>
            <w:r>
              <w:rPr>
                <w:rStyle w:val="IndexLink"/>
                <w:rtl w:val="true"/>
              </w:rPr>
              <w:t>-</w:t>
            </w:r>
            <w:r>
              <w:rPr>
                <w:rStyle w:val="IndexLink"/>
                <w:rtl w:val="true"/>
              </w:rPr>
              <w:t>المثال یعمّم المفاهیم</w:t>
            </w:r>
            <w:r>
              <w:rPr>
                <w:rStyle w:val="IndexLink"/>
                <w:rtl w:val="true"/>
              </w:rPr>
              <w:tab/>
            </w:r>
            <w:r>
              <w:rPr>
                <w:rStyle w:val="IndexLink"/>
              </w:rPr>
              <w:t>390</w:t>
            </w:r>
          </w:hyperlink>
        </w:p>
        <w:p>
          <w:pPr>
            <w:pStyle w:val="Contents5"/>
            <w:tabs>
              <w:tab w:val="clear" w:pos="7892"/>
              <w:tab w:val="right" w:pos="9026" w:leader="dot"/>
            </w:tabs>
            <w:rPr/>
          </w:pPr>
          <w:hyperlink w:anchor="__RefHeading___Toc1383549_77815467">
            <w:r>
              <w:rPr>
                <w:webHidden/>
                <w:rStyle w:val="IndexLink"/>
              </w:rPr>
              <w:t>4</w:t>
            </w:r>
            <w:r>
              <w:rPr>
                <w:rStyle w:val="IndexLink"/>
                <w:rtl w:val="true"/>
              </w:rPr>
              <w:t>-</w:t>
            </w:r>
            <w:r>
              <w:rPr>
                <w:rStyle w:val="IndexLink"/>
                <w:rtl w:val="true"/>
              </w:rPr>
              <w:t>المثال،یزید فی درجة التصدیق</w:t>
            </w:r>
            <w:r>
              <w:rPr>
                <w:rStyle w:val="IndexLink"/>
                <w:rtl w:val="true"/>
              </w:rPr>
              <w:t>:</w:t>
              <w:tab/>
            </w:r>
            <w:r>
              <w:rPr>
                <w:rStyle w:val="IndexLink"/>
              </w:rPr>
              <w:t>391</w:t>
            </w:r>
          </w:hyperlink>
        </w:p>
        <w:p>
          <w:pPr>
            <w:pStyle w:val="Contents5"/>
            <w:tabs>
              <w:tab w:val="clear" w:pos="7892"/>
              <w:tab w:val="right" w:pos="9026" w:leader="dot"/>
            </w:tabs>
            <w:rPr/>
          </w:pPr>
          <w:hyperlink w:anchor="__RefHeading___Toc1383551_77815467">
            <w:r>
              <w:rPr>
                <w:webHidden/>
                <w:rStyle w:val="IndexLink"/>
              </w:rPr>
              <w:t>5</w:t>
            </w:r>
            <w:r>
              <w:rPr>
                <w:rStyle w:val="IndexLink"/>
                <w:rtl w:val="true"/>
              </w:rPr>
              <w:t>-</w:t>
            </w:r>
            <w:r>
              <w:rPr>
                <w:rStyle w:val="IndexLink"/>
                <w:rtl w:val="true"/>
              </w:rPr>
              <w:t>المثال یخرس المعاندین</w:t>
            </w:r>
            <w:r>
              <w:rPr>
                <w:rStyle w:val="IndexLink"/>
                <w:rtl w:val="true"/>
              </w:rPr>
              <w:t>:</w:t>
              <w:tab/>
            </w:r>
            <w:r>
              <w:rPr>
                <w:rStyle w:val="IndexLink"/>
              </w:rPr>
              <w:t>391</w:t>
            </w:r>
          </w:hyperlink>
        </w:p>
        <w:p>
          <w:pPr>
            <w:pStyle w:val="Contents3"/>
            <w:tabs>
              <w:tab w:val="clear" w:pos="8459"/>
              <w:tab w:val="right" w:pos="9026" w:leader="dot"/>
            </w:tabs>
            <w:rPr/>
          </w:pPr>
          <w:hyperlink w:anchor="__RefHeading___Toc1383553_77815467">
            <w:r>
              <w:rPr>
                <w:webHidden/>
                <w:rStyle w:val="IndexLink"/>
                <w:rtl w:val="true"/>
              </w:rPr>
              <w:t xml:space="preserve">الآیة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394</w:t>
            </w:r>
          </w:hyperlink>
        </w:p>
        <w:p>
          <w:pPr>
            <w:pStyle w:val="Contents4"/>
            <w:tabs>
              <w:tab w:val="clear" w:pos="8176"/>
              <w:tab w:val="right" w:pos="9026" w:leader="dot"/>
            </w:tabs>
            <w:rPr/>
          </w:pPr>
          <w:hyperlink w:anchor="__RefHeading___Toc1383555_77815467">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1383557_77815467">
            <w:r>
              <w:rPr>
                <w:webHidden/>
                <w:rStyle w:val="IndexLink"/>
                <w:rtl w:val="true"/>
              </w:rPr>
              <w:t>التّفسیر</w:t>
            </w:r>
            <w:r>
              <w:rPr>
                <w:rStyle w:val="IndexLink"/>
                <w:rtl w:val="true"/>
              </w:rPr>
              <w:tab/>
            </w:r>
            <w:r>
              <w:rPr>
                <w:rStyle w:val="IndexLink"/>
              </w:rPr>
              <w:t>394</w:t>
            </w:r>
          </w:hyperlink>
        </w:p>
        <w:p>
          <w:pPr>
            <w:pStyle w:val="Contents5"/>
            <w:tabs>
              <w:tab w:val="clear" w:pos="7892"/>
              <w:tab w:val="right" w:pos="9026" w:leader="dot"/>
            </w:tabs>
            <w:rPr/>
          </w:pPr>
          <w:hyperlink w:anchor="__RefHeading___Toc1383559_7781546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383561_77815467">
            <w:r>
              <w:rPr>
                <w:webHidden/>
                <w:rStyle w:val="IndexLink"/>
                <w:rtl w:val="true"/>
              </w:rPr>
              <w:t>الذین استجابوا لدعوة الحقّ</w:t>
            </w:r>
            <w:r>
              <w:rPr>
                <w:rStyle w:val="IndexLink"/>
                <w:rtl w:val="true"/>
              </w:rPr>
              <w:t>:</w:t>
              <w:tab/>
            </w:r>
            <w:r>
              <w:rPr>
                <w:rStyle w:val="IndexLink"/>
              </w:rPr>
              <w:t>394</w:t>
            </w:r>
          </w:hyperlink>
        </w:p>
        <w:p>
          <w:pPr>
            <w:pStyle w:val="Contents4"/>
            <w:tabs>
              <w:tab w:val="clear" w:pos="8176"/>
              <w:tab w:val="right" w:pos="9026" w:leader="dot"/>
            </w:tabs>
            <w:rPr/>
          </w:pPr>
          <w:hyperlink w:anchor="__RefHeading___Toc1383563_77815467">
            <w:r>
              <w:rPr>
                <w:webHidden/>
                <w:rStyle w:val="IndexLink"/>
                <w:rtl w:val="true"/>
              </w:rPr>
              <w:t>بحث</w:t>
            </w:r>
            <w:r>
              <w:rPr>
                <w:rStyle w:val="IndexLink"/>
                <w:rtl w:val="true"/>
              </w:rPr>
              <w:tab/>
            </w:r>
            <w:r>
              <w:rPr>
                <w:rStyle w:val="IndexLink"/>
              </w:rPr>
              <w:t>396</w:t>
            </w:r>
          </w:hyperlink>
        </w:p>
        <w:p>
          <w:pPr>
            <w:pStyle w:val="Contents3"/>
            <w:tabs>
              <w:tab w:val="clear" w:pos="8459"/>
              <w:tab w:val="right" w:pos="9026" w:leader="dot"/>
            </w:tabs>
            <w:rPr/>
          </w:pPr>
          <w:hyperlink w:anchor="__RefHeading___Toc1383565_77815467">
            <w:r>
              <w:rPr>
                <w:webHidden/>
                <w:rStyle w:val="IndexLink"/>
                <w:rtl w:val="true"/>
              </w:rPr>
              <w:t xml:space="preserve">الآیات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398</w:t>
            </w:r>
          </w:hyperlink>
        </w:p>
        <w:p>
          <w:pPr>
            <w:pStyle w:val="Contents4"/>
            <w:tabs>
              <w:tab w:val="clear" w:pos="8176"/>
              <w:tab w:val="right" w:pos="9026" w:leader="dot"/>
            </w:tabs>
            <w:rPr/>
          </w:pPr>
          <w:hyperlink w:anchor="__RefHeading___Toc1383567_77815467">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383569_77815467">
            <w:r>
              <w:rPr>
                <w:webHidden/>
                <w:rStyle w:val="IndexLink"/>
                <w:rtl w:val="true"/>
              </w:rPr>
              <w:t>التّفسیر</w:t>
            </w:r>
            <w:r>
              <w:rPr>
                <w:rStyle w:val="IndexLink"/>
                <w:rtl w:val="true"/>
              </w:rPr>
              <w:tab/>
            </w:r>
            <w:r>
              <w:rPr>
                <w:rStyle w:val="IndexLink"/>
              </w:rPr>
              <w:t>398</w:t>
            </w:r>
          </w:hyperlink>
        </w:p>
        <w:p>
          <w:pPr>
            <w:pStyle w:val="Contents5"/>
            <w:tabs>
              <w:tab w:val="clear" w:pos="7892"/>
              <w:tab w:val="right" w:pos="9026" w:leader="dot"/>
            </w:tabs>
            <w:rPr/>
          </w:pPr>
          <w:hyperlink w:anchor="__RefHeading___Toc1383571_7781546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383573_77815467">
            <w:r>
              <w:rPr>
                <w:webHidden/>
                <w:rStyle w:val="IndexLink"/>
                <w:rtl w:val="true"/>
              </w:rPr>
              <w:t>الأبواب الثّمانیة للجنّة و صفات اولی الألباب</w:t>
            </w:r>
            <w:r>
              <w:rPr>
                <w:rStyle w:val="IndexLink"/>
                <w:rtl w:val="true"/>
              </w:rPr>
              <w:t>:</w:t>
              <w:tab/>
            </w:r>
            <w:r>
              <w:rPr>
                <w:rStyle w:val="IndexLink"/>
              </w:rPr>
              <w:t>398</w:t>
            </w:r>
          </w:hyperlink>
        </w:p>
        <w:p>
          <w:pPr>
            <w:pStyle w:val="Contents4"/>
            <w:tabs>
              <w:tab w:val="clear" w:pos="8176"/>
              <w:tab w:val="right" w:pos="9026" w:leader="dot"/>
            </w:tabs>
            <w:rPr/>
          </w:pPr>
          <w:hyperlink w:anchor="__RefHeading___Toc1383575_77815467">
            <w:r>
              <w:rPr>
                <w:webHidden/>
                <w:rStyle w:val="IndexLink"/>
                <w:rtl w:val="true"/>
              </w:rPr>
              <w:t>بحوث</w:t>
            </w:r>
            <w:r>
              <w:rPr>
                <w:rStyle w:val="IndexLink"/>
                <w:rtl w:val="true"/>
              </w:rPr>
              <w:tab/>
            </w:r>
            <w:r>
              <w:rPr>
                <w:rStyle w:val="IndexLink"/>
              </w:rPr>
              <w:t>405</w:t>
            </w:r>
          </w:hyperlink>
        </w:p>
        <w:p>
          <w:pPr>
            <w:pStyle w:val="Contents5"/>
            <w:tabs>
              <w:tab w:val="clear" w:pos="7892"/>
              <w:tab w:val="right" w:pos="9026" w:leader="dot"/>
            </w:tabs>
            <w:rPr/>
          </w:pPr>
          <w:hyperlink w:anchor="__RefHeading___Toc1383577_7781546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383579_77815467">
            <w:r>
              <w:rPr>
                <w:webHidden/>
                <w:rStyle w:val="IndexLink"/>
              </w:rPr>
              <w:t>1</w:t>
            </w:r>
            <w:r>
              <w:rPr>
                <w:rStyle w:val="IndexLink"/>
                <w:rtl w:val="true"/>
              </w:rPr>
              <w:t>-</w:t>
            </w:r>
            <w:r>
              <w:rPr>
                <w:rStyle w:val="IndexLink"/>
                <w:rtl w:val="true"/>
              </w:rPr>
              <w:t>لماذا ذکر الصبر فقط</w:t>
            </w:r>
            <w:r>
              <w:rPr>
                <w:rStyle w:val="IndexLink"/>
                <w:rtl w:val="true"/>
              </w:rPr>
              <w:tab/>
            </w:r>
            <w:r>
              <w:rPr>
                <w:rStyle w:val="IndexLink"/>
              </w:rPr>
              <w:t>405</w:t>
            </w:r>
          </w:hyperlink>
        </w:p>
        <w:p>
          <w:pPr>
            <w:pStyle w:val="Contents5"/>
            <w:tabs>
              <w:tab w:val="clear" w:pos="7892"/>
              <w:tab w:val="right" w:pos="9026" w:leader="dot"/>
            </w:tabs>
            <w:rPr/>
          </w:pPr>
          <w:hyperlink w:anchor="__RefHeading___Toc1383581_77815467">
            <w:r>
              <w:rPr>
                <w:webHidden/>
                <w:rStyle w:val="IndexLink"/>
              </w:rPr>
              <w:t>2</w:t>
            </w:r>
            <w:r>
              <w:rPr>
                <w:rStyle w:val="IndexLink"/>
                <w:rtl w:val="true"/>
              </w:rPr>
              <w:t>-</w:t>
            </w:r>
            <w:r>
              <w:rPr>
                <w:rStyle w:val="IndexLink"/>
                <w:rtl w:val="true"/>
              </w:rPr>
              <w:t>أبواب الجنّة</w:t>
            </w:r>
            <w:r>
              <w:rPr>
                <w:rStyle w:val="IndexLink"/>
                <w:rtl w:val="true"/>
              </w:rPr>
              <w:tab/>
            </w:r>
            <w:r>
              <w:rPr>
                <w:rStyle w:val="IndexLink"/>
              </w:rPr>
              <w:t>406</w:t>
            </w:r>
          </w:hyperlink>
        </w:p>
        <w:p>
          <w:pPr>
            <w:pStyle w:val="Contents5"/>
            <w:tabs>
              <w:tab w:val="clear" w:pos="7892"/>
              <w:tab w:val="right" w:pos="9026" w:leader="dot"/>
            </w:tabs>
            <w:rPr/>
          </w:pPr>
          <w:hyperlink w:anchor="__RefHeading___Toc1383583_77815467">
            <w:r>
              <w:rPr>
                <w:webHidden/>
                <w:rStyle w:val="IndexLink"/>
              </w:rPr>
              <w:t>3</w:t>
            </w:r>
            <w:r>
              <w:rPr>
                <w:rStyle w:val="IndexLink"/>
                <w:rtl w:val="true"/>
              </w:rPr>
              <w:t>-</w:t>
            </w:r>
            <w:r>
              <w:rPr>
                <w:rStyle w:val="IndexLink"/>
                <w:rtl w:val="true"/>
              </w:rPr>
              <w:t>یلحق بأهل الجنّة اقرباؤهم</w:t>
            </w:r>
            <w:r>
              <w:rPr>
                <w:rStyle w:val="IndexLink"/>
                <w:rtl w:val="true"/>
              </w:rPr>
              <w:tab/>
            </w:r>
            <w:r>
              <w:rPr>
                <w:rStyle w:val="IndexLink"/>
              </w:rPr>
              <w:t>407</w:t>
            </w:r>
          </w:hyperlink>
        </w:p>
        <w:p>
          <w:pPr>
            <w:pStyle w:val="Contents5"/>
            <w:tabs>
              <w:tab w:val="clear" w:pos="7892"/>
              <w:tab w:val="right" w:pos="9026" w:leader="dot"/>
            </w:tabs>
            <w:rPr/>
          </w:pPr>
          <w:hyperlink w:anchor="__RefHeading___Toc1383585_77815467">
            <w:r>
              <w:rPr>
                <w:webHidden/>
                <w:rStyle w:val="IndexLink"/>
              </w:rPr>
              <w:t>4</w:t>
            </w:r>
            <w:r>
              <w:rPr>
                <w:rStyle w:val="IndexLink"/>
                <w:rtl w:val="true"/>
              </w:rPr>
              <w:t>-</w:t>
            </w:r>
            <w:r>
              <w:rPr>
                <w:rStyle w:val="IndexLink"/>
                <w:rtl w:val="true"/>
              </w:rPr>
              <w:t>ما هی جنّات عدن</w:t>
            </w:r>
            <w:r>
              <w:rPr>
                <w:rStyle w:val="IndexLink"/>
                <w:rtl w:val="true"/>
              </w:rPr>
              <w:tab/>
            </w:r>
            <w:r>
              <w:rPr>
                <w:rStyle w:val="IndexLink"/>
              </w:rPr>
              <w:t>407</w:t>
            </w:r>
          </w:hyperlink>
        </w:p>
        <w:p>
          <w:pPr>
            <w:pStyle w:val="Contents5"/>
            <w:tabs>
              <w:tab w:val="clear" w:pos="7892"/>
              <w:tab w:val="right" w:pos="9026" w:leader="dot"/>
            </w:tabs>
            <w:rPr/>
          </w:pPr>
          <w:hyperlink w:anchor="__RefHeading___Toc1383587_77815467">
            <w:r>
              <w:rPr>
                <w:webHidden/>
                <w:rStyle w:val="IndexLink"/>
              </w:rPr>
              <w:t>5</w:t>
            </w:r>
            <w:r>
              <w:rPr>
                <w:rStyle w:val="IndexLink"/>
                <w:rtl w:val="true"/>
              </w:rPr>
              <w:t>-</w:t>
            </w:r>
            <w:r>
              <w:rPr>
                <w:rStyle w:val="IndexLink"/>
                <w:rtl w:val="true"/>
              </w:rPr>
              <w:t>التطهیر من آثار الذنوب</w:t>
            </w:r>
            <w:r>
              <w:rPr>
                <w:rStyle w:val="IndexLink"/>
                <w:rtl w:val="true"/>
              </w:rPr>
              <w:tab/>
            </w:r>
            <w:r>
              <w:rPr>
                <w:rStyle w:val="IndexLink"/>
              </w:rPr>
              <w:t>407</w:t>
            </w:r>
          </w:hyperlink>
        </w:p>
        <w:p>
          <w:pPr>
            <w:pStyle w:val="Contents3"/>
            <w:tabs>
              <w:tab w:val="clear" w:pos="8459"/>
              <w:tab w:val="right" w:pos="9026" w:leader="dot"/>
            </w:tabs>
            <w:rPr/>
          </w:pPr>
          <w:hyperlink w:anchor="__RefHeading___Toc1383589_77815467">
            <w:r>
              <w:rPr>
                <w:webHidden/>
                <w:rStyle w:val="IndexLink"/>
                <w:rtl w:val="true"/>
              </w:rPr>
              <w:t xml:space="preserve">الآیتان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409</w:t>
            </w:r>
          </w:hyperlink>
        </w:p>
        <w:p>
          <w:pPr>
            <w:pStyle w:val="Contents4"/>
            <w:tabs>
              <w:tab w:val="clear" w:pos="8176"/>
              <w:tab w:val="right" w:pos="9026" w:leader="dot"/>
            </w:tabs>
            <w:rPr/>
          </w:pPr>
          <w:hyperlink w:anchor="__RefHeading___Toc1383591_77815467">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1383593_77815467">
            <w:r>
              <w:rPr>
                <w:webHidden/>
                <w:rStyle w:val="IndexLink"/>
                <w:rtl w:val="true"/>
              </w:rPr>
              <w:t>التّفسیر</w:t>
            </w:r>
            <w:r>
              <w:rPr>
                <w:rStyle w:val="IndexLink"/>
                <w:rtl w:val="true"/>
              </w:rPr>
              <w:tab/>
            </w:r>
            <w:r>
              <w:rPr>
                <w:rStyle w:val="IndexLink"/>
              </w:rPr>
              <w:t>409</w:t>
            </w:r>
          </w:hyperlink>
        </w:p>
        <w:p>
          <w:pPr>
            <w:pStyle w:val="Contents5"/>
            <w:tabs>
              <w:tab w:val="clear" w:pos="7892"/>
              <w:tab w:val="right" w:pos="9026" w:leader="dot"/>
            </w:tabs>
            <w:rPr/>
          </w:pPr>
          <w:hyperlink w:anchor="__RefHeading___Toc1383595_7781546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383597_77815467">
            <w:r>
              <w:rPr>
                <w:webHidden/>
                <w:rStyle w:val="IndexLink"/>
                <w:rtl w:val="true"/>
              </w:rPr>
              <w:t>المفسدون فی الأرض</w:t>
            </w:r>
            <w:r>
              <w:rPr>
                <w:rStyle w:val="IndexLink"/>
                <w:rtl w:val="true"/>
              </w:rPr>
              <w:tab/>
            </w:r>
            <w:r>
              <w:rPr>
                <w:rStyle w:val="IndexLink"/>
              </w:rPr>
              <w:t>409</w:t>
            </w:r>
          </w:hyperlink>
        </w:p>
        <w:p>
          <w:pPr>
            <w:pStyle w:val="Contents4"/>
            <w:tabs>
              <w:tab w:val="clear" w:pos="8176"/>
              <w:tab w:val="right" w:pos="9026" w:leader="dot"/>
            </w:tabs>
            <w:rPr/>
          </w:pPr>
          <w:hyperlink w:anchor="__RefHeading___Toc1383599_77815467">
            <w:r>
              <w:rPr>
                <w:webHidden/>
                <w:rStyle w:val="IndexLink"/>
                <w:rtl w:val="true"/>
              </w:rPr>
              <w:t>بحثان</w:t>
            </w:r>
            <w:r>
              <w:rPr>
                <w:rStyle w:val="IndexLink"/>
                <w:rtl w:val="true"/>
              </w:rPr>
              <w:tab/>
            </w:r>
            <w:r>
              <w:rPr>
                <w:rStyle w:val="IndexLink"/>
              </w:rPr>
              <w:t>411</w:t>
            </w:r>
          </w:hyperlink>
        </w:p>
        <w:p>
          <w:pPr>
            <w:pStyle w:val="Contents5"/>
            <w:tabs>
              <w:tab w:val="clear" w:pos="7892"/>
              <w:tab w:val="right" w:pos="9026" w:leader="dot"/>
            </w:tabs>
            <w:rPr/>
          </w:pPr>
          <w:hyperlink w:anchor="__RefHeading___Toc1383601_7781546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383603_77815467">
            <w:r>
              <w:rPr>
                <w:webHidden/>
                <w:rStyle w:val="IndexLink"/>
              </w:rPr>
              <w:t>1</w:t>
            </w:r>
            <w:r>
              <w:rPr>
                <w:rStyle w:val="IndexLink"/>
                <w:rtl w:val="true"/>
              </w:rPr>
              <w:t>-</w:t>
            </w:r>
            <w:r>
              <w:rPr>
                <w:rStyle w:val="IndexLink"/>
                <w:rtl w:val="true"/>
              </w:rPr>
              <w:t>من هو المفسد فی الأرض</w:t>
            </w:r>
            <w:r>
              <w:rPr>
                <w:rStyle w:val="IndexLink"/>
                <w:rtl w:val="true"/>
              </w:rPr>
              <w:tab/>
            </w:r>
            <w:r>
              <w:rPr>
                <w:rStyle w:val="IndexLink"/>
              </w:rPr>
              <w:t>411</w:t>
            </w:r>
          </w:hyperlink>
        </w:p>
        <w:p>
          <w:pPr>
            <w:pStyle w:val="Contents5"/>
            <w:tabs>
              <w:tab w:val="clear" w:pos="7892"/>
              <w:tab w:val="right" w:pos="9026" w:leader="dot"/>
            </w:tabs>
            <w:rPr/>
          </w:pPr>
          <w:hyperlink w:anchor="__RefHeading___Toc1383605_77815467">
            <w:r>
              <w:rPr>
                <w:webHidden/>
                <w:rStyle w:val="IndexLink"/>
              </w:rPr>
              <w:t>2</w:t>
            </w:r>
            <w:r>
              <w:rPr>
                <w:rStyle w:val="IndexLink"/>
                <w:rtl w:val="true"/>
              </w:rPr>
              <w:t>-</w:t>
            </w:r>
            <w:r>
              <w:rPr>
                <w:rStyle w:val="IndexLink"/>
                <w:rtl w:val="true"/>
              </w:rPr>
              <w:t>الرزق بید اللّه سبحانه و تعالی و لکن</w:t>
            </w:r>
            <w:r>
              <w:rPr>
                <w:rStyle w:val="IndexLink"/>
                <w:rtl w:val="true"/>
              </w:rPr>
              <w:t>...</w:t>
              <w:tab/>
            </w:r>
            <w:r>
              <w:rPr>
                <w:rStyle w:val="IndexLink"/>
              </w:rPr>
              <w:t>414</w:t>
            </w:r>
          </w:hyperlink>
        </w:p>
        <w:p>
          <w:pPr>
            <w:pStyle w:val="Contents3"/>
            <w:tabs>
              <w:tab w:val="clear" w:pos="8459"/>
              <w:tab w:val="right" w:pos="9026" w:leader="dot"/>
            </w:tabs>
            <w:rPr/>
          </w:pPr>
          <w:hyperlink w:anchor="__RefHeading___Toc1383607_77815467">
            <w:r>
              <w:rPr>
                <w:webHidden/>
                <w:rStyle w:val="IndexLink"/>
                <w:rtl w:val="true"/>
              </w:rPr>
              <w:t xml:space="preserve">الآیات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416</w:t>
            </w:r>
          </w:hyperlink>
        </w:p>
        <w:p>
          <w:pPr>
            <w:pStyle w:val="Contents4"/>
            <w:tabs>
              <w:tab w:val="clear" w:pos="8176"/>
              <w:tab w:val="right" w:pos="9026" w:leader="dot"/>
            </w:tabs>
            <w:rPr/>
          </w:pPr>
          <w:hyperlink w:anchor="__RefHeading___Toc1383609_77815467">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383611_77815467">
            <w:r>
              <w:rPr>
                <w:webHidden/>
                <w:rStyle w:val="IndexLink"/>
                <w:rtl w:val="true"/>
              </w:rPr>
              <w:t>التّفسیر</w:t>
            </w:r>
            <w:r>
              <w:rPr>
                <w:rStyle w:val="IndexLink"/>
                <w:rtl w:val="true"/>
              </w:rPr>
              <w:tab/>
            </w:r>
            <w:r>
              <w:rPr>
                <w:rStyle w:val="IndexLink"/>
              </w:rPr>
              <w:t>416</w:t>
            </w:r>
          </w:hyperlink>
        </w:p>
        <w:p>
          <w:pPr>
            <w:pStyle w:val="Contents5"/>
            <w:tabs>
              <w:tab w:val="clear" w:pos="7892"/>
              <w:tab w:val="right" w:pos="9026" w:leader="dot"/>
            </w:tabs>
            <w:rPr/>
          </w:pPr>
          <w:hyperlink w:anchor="__RefHeading___Toc1383613_7781546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383615_77815467">
            <w:r>
              <w:rPr>
                <w:webHidden/>
                <w:rStyle w:val="IndexLink"/>
                <w:rtl w:val="true"/>
              </w:rPr>
              <w:t>الا بذکر اللّه تطمئنّ القلوب</w:t>
            </w:r>
            <w:r>
              <w:rPr>
                <w:rStyle w:val="IndexLink"/>
                <w:rtl w:val="true"/>
              </w:rPr>
              <w:t>:</w:t>
              <w:tab/>
            </w:r>
            <w:r>
              <w:rPr>
                <w:rStyle w:val="IndexLink"/>
              </w:rPr>
              <w:t>416</w:t>
            </w:r>
          </w:hyperlink>
        </w:p>
        <w:p>
          <w:pPr>
            <w:pStyle w:val="Contents4"/>
            <w:tabs>
              <w:tab w:val="clear" w:pos="8176"/>
              <w:tab w:val="right" w:pos="9026" w:leader="dot"/>
            </w:tabs>
            <w:rPr/>
          </w:pPr>
          <w:hyperlink w:anchor="__RefHeading___Toc1383617_77815467">
            <w:r>
              <w:rPr>
                <w:webHidden/>
                <w:rStyle w:val="IndexLink"/>
                <w:rtl w:val="true"/>
              </w:rPr>
              <w:t>بحوث</w:t>
            </w:r>
            <w:r>
              <w:rPr>
                <w:rStyle w:val="IndexLink"/>
                <w:rtl w:val="true"/>
              </w:rPr>
              <w:tab/>
            </w:r>
            <w:r>
              <w:rPr>
                <w:rStyle w:val="IndexLink"/>
              </w:rPr>
              <w:t>418</w:t>
            </w:r>
          </w:hyperlink>
        </w:p>
        <w:p>
          <w:pPr>
            <w:pStyle w:val="Contents5"/>
            <w:tabs>
              <w:tab w:val="clear" w:pos="7892"/>
              <w:tab w:val="right" w:pos="9026" w:leader="dot"/>
            </w:tabs>
            <w:rPr/>
          </w:pPr>
          <w:hyperlink w:anchor="__RefHeading___Toc1383619_7781546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383621_77815467">
            <w:r>
              <w:rPr>
                <w:webHidden/>
                <w:rStyle w:val="IndexLink"/>
              </w:rPr>
              <w:t>1</w:t>
            </w:r>
            <w:r>
              <w:rPr>
                <w:rStyle w:val="IndexLink"/>
                <w:rtl w:val="true"/>
              </w:rPr>
              <w:t>-</w:t>
            </w:r>
            <w:r>
              <w:rPr>
                <w:rStyle w:val="IndexLink"/>
                <w:rtl w:val="true"/>
              </w:rPr>
              <w:t>کیف یطمئن القلب بذکر اللّه</w:t>
            </w:r>
            <w:r>
              <w:rPr>
                <w:rStyle w:val="IndexLink"/>
                <w:rtl w:val="true"/>
              </w:rPr>
              <w:tab/>
            </w:r>
            <w:r>
              <w:rPr>
                <w:rStyle w:val="IndexLink"/>
              </w:rPr>
              <w:t>418</w:t>
            </w:r>
          </w:hyperlink>
        </w:p>
        <w:p>
          <w:pPr>
            <w:pStyle w:val="Contents5"/>
            <w:tabs>
              <w:tab w:val="clear" w:pos="7892"/>
              <w:tab w:val="right" w:pos="9026" w:leader="dot"/>
            </w:tabs>
            <w:rPr/>
          </w:pPr>
          <w:hyperlink w:anchor="__RefHeading___Toc1383623_77815467">
            <w:r>
              <w:rPr>
                <w:webHidden/>
                <w:rStyle w:val="IndexLink"/>
              </w:rPr>
              <w:t>2</w:t>
            </w:r>
            <w:r>
              <w:rPr>
                <w:rStyle w:val="IndexLink"/>
                <w:rtl w:val="true"/>
              </w:rPr>
              <w:t>-</w:t>
            </w:r>
            <w:r>
              <w:rPr>
                <w:rStyle w:val="IndexLink"/>
                <w:rtl w:val="true"/>
              </w:rPr>
              <w:t>الطمأنینة و الخوف من اللّه</w:t>
            </w:r>
            <w:r>
              <w:rPr>
                <w:rStyle w:val="IndexLink"/>
                <w:rtl w:val="true"/>
              </w:rPr>
              <w:tab/>
            </w:r>
            <w:r>
              <w:rPr>
                <w:rStyle w:val="IndexLink"/>
              </w:rPr>
              <w:t>422</w:t>
            </w:r>
          </w:hyperlink>
        </w:p>
        <w:p>
          <w:pPr>
            <w:pStyle w:val="Contents5"/>
            <w:tabs>
              <w:tab w:val="clear" w:pos="7892"/>
              <w:tab w:val="right" w:pos="9026" w:leader="dot"/>
            </w:tabs>
            <w:rPr/>
          </w:pPr>
          <w:hyperlink w:anchor="__RefHeading___Toc1383625_77815467">
            <w:r>
              <w:rPr>
                <w:webHidden/>
                <w:rStyle w:val="IndexLink"/>
              </w:rPr>
              <w:t>3</w:t>
            </w:r>
            <w:r>
              <w:rPr>
                <w:rStyle w:val="IndexLink"/>
                <w:rtl w:val="true"/>
              </w:rPr>
              <w:t>-</w:t>
            </w:r>
            <w:r>
              <w:rPr>
                <w:rStyle w:val="IndexLink"/>
                <w:rtl w:val="true"/>
              </w:rPr>
              <w:t>ما هو ذکر اللّه،و کیف یتمّ</w:t>
            </w:r>
            <w:r>
              <w:rPr>
                <w:rStyle w:val="IndexLink"/>
                <w:rtl w:val="true"/>
              </w:rPr>
              <w:tab/>
            </w:r>
            <w:r>
              <w:rPr>
                <w:rStyle w:val="IndexLink"/>
              </w:rPr>
              <w:t>422</w:t>
            </w:r>
          </w:hyperlink>
        </w:p>
        <w:p>
          <w:pPr>
            <w:pStyle w:val="Contents3"/>
            <w:tabs>
              <w:tab w:val="clear" w:pos="8459"/>
              <w:tab w:val="right" w:pos="9026" w:leader="dot"/>
            </w:tabs>
            <w:rPr/>
          </w:pPr>
          <w:hyperlink w:anchor="__RefHeading___Toc1383627_77815467">
            <w:r>
              <w:rPr>
                <w:webHidden/>
                <w:rStyle w:val="IndexLink"/>
                <w:rtl w:val="true"/>
              </w:rPr>
              <w:t xml:space="preserve">الآیات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424</w:t>
            </w:r>
          </w:hyperlink>
        </w:p>
        <w:p>
          <w:pPr>
            <w:pStyle w:val="Contents4"/>
            <w:tabs>
              <w:tab w:val="clear" w:pos="8176"/>
              <w:tab w:val="right" w:pos="9026" w:leader="dot"/>
            </w:tabs>
            <w:rPr/>
          </w:pPr>
          <w:hyperlink w:anchor="__RefHeading___Toc1383629_77815467">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1383631_77815467">
            <w:r>
              <w:rPr>
                <w:webHidden/>
                <w:rStyle w:val="IndexLink"/>
                <w:rtl w:val="true"/>
              </w:rPr>
              <w:t>اسباب النّزول</w:t>
            </w:r>
            <w:r>
              <w:rPr>
                <w:rStyle w:val="IndexLink"/>
                <w:rtl w:val="true"/>
              </w:rPr>
              <w:tab/>
            </w:r>
            <w:r>
              <w:rPr>
                <w:rStyle w:val="IndexLink"/>
              </w:rPr>
              <w:t>424</w:t>
            </w:r>
          </w:hyperlink>
        </w:p>
        <w:p>
          <w:pPr>
            <w:pStyle w:val="Contents4"/>
            <w:tabs>
              <w:tab w:val="clear" w:pos="8176"/>
              <w:tab w:val="right" w:pos="9026" w:leader="dot"/>
            </w:tabs>
            <w:rPr/>
          </w:pPr>
          <w:hyperlink w:anchor="__RefHeading___Toc1383633_77815467">
            <w:r>
              <w:rPr>
                <w:webHidden/>
                <w:rStyle w:val="IndexLink"/>
                <w:rtl w:val="true"/>
              </w:rPr>
              <w:t>التّفسیر</w:t>
            </w:r>
            <w:r>
              <w:rPr>
                <w:rStyle w:val="IndexLink"/>
                <w:rtl w:val="true"/>
              </w:rPr>
              <w:tab/>
            </w:r>
            <w:r>
              <w:rPr>
                <w:rStyle w:val="IndexLink"/>
              </w:rPr>
              <w:t>426</w:t>
            </w:r>
          </w:hyperlink>
        </w:p>
        <w:p>
          <w:pPr>
            <w:pStyle w:val="Contents5"/>
            <w:tabs>
              <w:tab w:val="clear" w:pos="7892"/>
              <w:tab w:val="right" w:pos="9026" w:leader="dot"/>
            </w:tabs>
            <w:rPr/>
          </w:pPr>
          <w:hyperlink w:anchor="__RefHeading___Toc1383635_7781546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1383637_77815467">
            <w:r>
              <w:rPr>
                <w:webHidden/>
                <w:rStyle w:val="IndexLink"/>
                <w:rtl w:val="true"/>
              </w:rPr>
              <w:t>لا امل فی ایمان اهل العناد</w:t>
            </w:r>
            <w:r>
              <w:rPr>
                <w:rStyle w:val="IndexLink"/>
                <w:rtl w:val="true"/>
              </w:rPr>
              <w:t>:</w:t>
              <w:tab/>
            </w:r>
            <w:r>
              <w:rPr>
                <w:rStyle w:val="IndexLink"/>
              </w:rPr>
              <w:t>426</w:t>
            </w:r>
          </w:hyperlink>
        </w:p>
        <w:p>
          <w:pPr>
            <w:pStyle w:val="Contents4"/>
            <w:tabs>
              <w:tab w:val="clear" w:pos="8176"/>
              <w:tab w:val="right" w:pos="9026" w:leader="dot"/>
            </w:tabs>
            <w:rPr/>
          </w:pPr>
          <w:hyperlink w:anchor="__RefHeading___Toc1383639_77815467">
            <w:r>
              <w:rPr>
                <w:webHidden/>
                <w:rStyle w:val="IndexLink"/>
                <w:rtl w:val="true"/>
              </w:rPr>
              <w:t>بحوث</w:t>
            </w:r>
            <w:r>
              <w:rPr>
                <w:rStyle w:val="IndexLink"/>
                <w:rtl w:val="true"/>
              </w:rPr>
              <w:tab/>
            </w:r>
            <w:r>
              <w:rPr>
                <w:rStyle w:val="IndexLink"/>
              </w:rPr>
              <w:t>428</w:t>
            </w:r>
          </w:hyperlink>
        </w:p>
        <w:p>
          <w:pPr>
            <w:pStyle w:val="Contents5"/>
            <w:tabs>
              <w:tab w:val="clear" w:pos="7892"/>
              <w:tab w:val="right" w:pos="9026" w:leader="dot"/>
            </w:tabs>
            <w:rPr/>
          </w:pPr>
          <w:hyperlink w:anchor="__RefHeading___Toc1383641_7781546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1383643_77815467">
            <w:r>
              <w:rPr>
                <w:webHidden/>
                <w:rStyle w:val="IndexLink"/>
              </w:rPr>
              <w:t>1</w:t>
            </w:r>
            <w:r>
              <w:rPr>
                <w:rStyle w:val="IndexLink"/>
                <w:rtl w:val="true"/>
              </w:rPr>
              <w:t>-</w:t>
            </w:r>
            <w:r>
              <w:rPr>
                <w:rStyle w:val="IndexLink"/>
                <w:rtl w:val="true"/>
              </w:rPr>
              <w:t>لماذا الترکیز علی کلمة</w:t>
            </w:r>
            <w:r>
              <w:rPr>
                <w:rStyle w:val="IndexLink"/>
                <w:rtl w:val="true"/>
              </w:rPr>
              <w:t>«</w:t>
            </w:r>
            <w:r>
              <w:rPr>
                <w:rStyle w:val="IndexLink"/>
                <w:rtl w:val="true"/>
              </w:rPr>
              <w:t>الرّحمان</w:t>
            </w:r>
            <w:r>
              <w:rPr>
                <w:rStyle w:val="IndexLink"/>
                <w:rtl w:val="true"/>
              </w:rPr>
              <w:t>»</w:t>
              <w:tab/>
            </w:r>
            <w:r>
              <w:rPr>
                <w:rStyle w:val="IndexLink"/>
              </w:rPr>
              <w:t>428</w:t>
            </w:r>
          </w:hyperlink>
        </w:p>
        <w:p>
          <w:pPr>
            <w:pStyle w:val="Contents5"/>
            <w:tabs>
              <w:tab w:val="clear" w:pos="7892"/>
              <w:tab w:val="right" w:pos="9026" w:leader="dot"/>
            </w:tabs>
            <w:rPr/>
          </w:pPr>
          <w:hyperlink w:anchor="__RefHeading___Toc1383645_77815467">
            <w:r>
              <w:rPr>
                <w:webHidden/>
                <w:rStyle w:val="IndexLink"/>
              </w:rPr>
              <w:t>2</w:t>
            </w:r>
            <w:r>
              <w:rPr>
                <w:rStyle w:val="IndexLink"/>
                <w:rtl w:val="true"/>
              </w:rPr>
              <w:t>-</w:t>
            </w:r>
            <w:r>
              <w:rPr>
                <w:rStyle w:val="IndexLink"/>
                <w:rtl w:val="true"/>
              </w:rPr>
              <w:t>لماذا لم یستجب النّبی لمطالیبهم</w:t>
            </w:r>
            <w:r>
              <w:rPr>
                <w:rStyle w:val="IndexLink"/>
                <w:rtl w:val="true"/>
              </w:rPr>
              <w:tab/>
            </w:r>
            <w:r>
              <w:rPr>
                <w:rStyle w:val="IndexLink"/>
              </w:rPr>
              <w:t>428</w:t>
            </w:r>
          </w:hyperlink>
        </w:p>
        <w:p>
          <w:pPr>
            <w:pStyle w:val="Contents5"/>
            <w:tabs>
              <w:tab w:val="clear" w:pos="7892"/>
              <w:tab w:val="right" w:pos="9026" w:leader="dot"/>
            </w:tabs>
            <w:rPr/>
          </w:pPr>
          <w:hyperlink w:anchor="__RefHeading___Toc1383647_77815467">
            <w:r>
              <w:rPr>
                <w:webHidden/>
                <w:rStyle w:val="IndexLink"/>
              </w:rPr>
              <w:t>3</w:t>
            </w:r>
            <w:r>
              <w:rPr>
                <w:rStyle w:val="IndexLink"/>
                <w:rtl w:val="true"/>
              </w:rPr>
              <w:t>-</w:t>
            </w:r>
            <w:r>
              <w:rPr>
                <w:rStyle w:val="IndexLink"/>
                <w:rtl w:val="true"/>
              </w:rPr>
              <w:t>ما هی القارعة</w:t>
            </w:r>
            <w:r>
              <w:rPr>
                <w:rStyle w:val="IndexLink"/>
                <w:rtl w:val="true"/>
              </w:rPr>
              <w:tab/>
            </w:r>
            <w:r>
              <w:rPr>
                <w:rStyle w:val="IndexLink"/>
              </w:rPr>
              <w:t>429</w:t>
            </w:r>
          </w:hyperlink>
        </w:p>
        <w:p>
          <w:pPr>
            <w:pStyle w:val="Contents3"/>
            <w:tabs>
              <w:tab w:val="clear" w:pos="8459"/>
              <w:tab w:val="right" w:pos="9026" w:leader="dot"/>
            </w:tabs>
            <w:rPr/>
          </w:pPr>
          <w:hyperlink w:anchor="__RefHeading___Toc1383649_77815467">
            <w:r>
              <w:rPr>
                <w:webHidden/>
                <w:rStyle w:val="IndexLink"/>
                <w:rtl w:val="true"/>
              </w:rPr>
              <w:t xml:space="preserve">الآیتان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431</w:t>
            </w:r>
          </w:hyperlink>
        </w:p>
        <w:p>
          <w:pPr>
            <w:pStyle w:val="Contents4"/>
            <w:tabs>
              <w:tab w:val="clear" w:pos="8176"/>
              <w:tab w:val="right" w:pos="9026" w:leader="dot"/>
            </w:tabs>
            <w:rPr/>
          </w:pPr>
          <w:hyperlink w:anchor="__RefHeading___Toc1383651_7781546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383653_77815467">
            <w:r>
              <w:rPr>
                <w:webHidden/>
                <w:rStyle w:val="IndexLink"/>
                <w:rtl w:val="true"/>
              </w:rPr>
              <w:t>التّفسیر</w:t>
            </w:r>
            <w:r>
              <w:rPr>
                <w:rStyle w:val="IndexLink"/>
                <w:rtl w:val="true"/>
              </w:rPr>
              <w:tab/>
            </w:r>
            <w:r>
              <w:rPr>
                <w:rStyle w:val="IndexLink"/>
              </w:rPr>
              <w:t>431</w:t>
            </w:r>
          </w:hyperlink>
        </w:p>
        <w:p>
          <w:pPr>
            <w:pStyle w:val="Contents5"/>
            <w:tabs>
              <w:tab w:val="clear" w:pos="7892"/>
              <w:tab w:val="right" w:pos="9026" w:leader="dot"/>
            </w:tabs>
            <w:rPr/>
          </w:pPr>
          <w:hyperlink w:anchor="__RefHeading___Toc1383655_7781546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383657_77815467">
            <w:r>
              <w:rPr>
                <w:webHidden/>
                <w:rStyle w:val="IndexLink"/>
                <w:rtl w:val="true"/>
              </w:rPr>
              <w:t>کیف تجعلون الأصنام شرکاء مع اللّه</w:t>
            </w:r>
            <w:r>
              <w:rPr>
                <w:rStyle w:val="IndexLink"/>
                <w:rtl w:val="true"/>
              </w:rPr>
              <w:tab/>
            </w:r>
            <w:r>
              <w:rPr>
                <w:rStyle w:val="IndexLink"/>
              </w:rPr>
              <w:t>431</w:t>
            </w:r>
          </w:hyperlink>
        </w:p>
        <w:p>
          <w:pPr>
            <w:pStyle w:val="Contents3"/>
            <w:tabs>
              <w:tab w:val="clear" w:pos="8459"/>
              <w:tab w:val="right" w:pos="9026" w:leader="dot"/>
            </w:tabs>
            <w:rPr/>
          </w:pPr>
          <w:hyperlink w:anchor="__RefHeading___Toc1383659_77815467">
            <w:r>
              <w:rPr>
                <w:webHidden/>
                <w:rStyle w:val="IndexLink"/>
                <w:rtl w:val="true"/>
              </w:rPr>
              <w:t xml:space="preserve">الآیة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434</w:t>
            </w:r>
          </w:hyperlink>
        </w:p>
        <w:p>
          <w:pPr>
            <w:pStyle w:val="Contents4"/>
            <w:tabs>
              <w:tab w:val="clear" w:pos="8176"/>
              <w:tab w:val="right" w:pos="9026" w:leader="dot"/>
            </w:tabs>
            <w:rPr/>
          </w:pPr>
          <w:hyperlink w:anchor="__RefHeading___Toc1383661_77815467">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1383663_77815467">
            <w:r>
              <w:rPr>
                <w:webHidden/>
                <w:rStyle w:val="IndexLink"/>
                <w:rtl w:val="true"/>
              </w:rPr>
              <w:t>التّفسیر</w:t>
            </w:r>
            <w:r>
              <w:rPr>
                <w:rStyle w:val="IndexLink"/>
                <w:rtl w:val="true"/>
              </w:rPr>
              <w:tab/>
            </w:r>
            <w:r>
              <w:rPr>
                <w:rStyle w:val="IndexLink"/>
              </w:rPr>
              <w:t>434</w:t>
            </w:r>
          </w:hyperlink>
        </w:p>
        <w:p>
          <w:pPr>
            <w:pStyle w:val="Contents3"/>
            <w:tabs>
              <w:tab w:val="clear" w:pos="8459"/>
              <w:tab w:val="right" w:pos="9026" w:leader="dot"/>
            </w:tabs>
            <w:rPr/>
          </w:pPr>
          <w:hyperlink w:anchor="__RefHeading___Toc1383665_77815467">
            <w:r>
              <w:rPr>
                <w:webHidden/>
                <w:rStyle w:val="IndexLink"/>
                <w:rtl w:val="true"/>
              </w:rPr>
              <w:t xml:space="preserve">الآیة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36</w:t>
            </w:r>
            <w:r>
              <w:rPr>
                <w:rStyle w:val="IndexLink"/>
                <w:rtl w:val="true"/>
              </w:rPr>
              <w:t>]</w:t>
              <w:tab/>
            </w:r>
            <w:r>
              <w:rPr>
                <w:rStyle w:val="IndexLink"/>
              </w:rPr>
              <w:t>437</w:t>
            </w:r>
          </w:hyperlink>
        </w:p>
        <w:p>
          <w:pPr>
            <w:pStyle w:val="Contents4"/>
            <w:tabs>
              <w:tab w:val="clear" w:pos="8176"/>
              <w:tab w:val="right" w:pos="9026" w:leader="dot"/>
            </w:tabs>
            <w:rPr/>
          </w:pPr>
          <w:hyperlink w:anchor="__RefHeading___Toc1383667_7781546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383669_77815467">
            <w:r>
              <w:rPr>
                <w:webHidden/>
                <w:rStyle w:val="IndexLink"/>
                <w:rtl w:val="true"/>
              </w:rPr>
              <w:t>التّفسیر</w:t>
            </w:r>
            <w:r>
              <w:rPr>
                <w:rStyle w:val="IndexLink"/>
                <w:rtl w:val="true"/>
              </w:rPr>
              <w:tab/>
            </w:r>
            <w:r>
              <w:rPr>
                <w:rStyle w:val="IndexLink"/>
              </w:rPr>
              <w:t>437</w:t>
            </w:r>
          </w:hyperlink>
        </w:p>
        <w:p>
          <w:pPr>
            <w:pStyle w:val="Contents5"/>
            <w:tabs>
              <w:tab w:val="clear" w:pos="7892"/>
              <w:tab w:val="right" w:pos="9026" w:leader="dot"/>
            </w:tabs>
            <w:rPr/>
          </w:pPr>
          <w:hyperlink w:anchor="__RefHeading___Toc1383671_77815467">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1383673_77815467">
            <w:r>
              <w:rPr>
                <w:webHidden/>
                <w:rStyle w:val="IndexLink"/>
                <w:rtl w:val="true"/>
              </w:rPr>
              <w:t>المؤمنون و الأحزاب</w:t>
            </w:r>
            <w:r>
              <w:rPr>
                <w:rStyle w:val="IndexLink"/>
                <w:rtl w:val="true"/>
              </w:rPr>
              <w:tab/>
            </w:r>
            <w:r>
              <w:rPr>
                <w:rStyle w:val="IndexLink"/>
              </w:rPr>
              <w:t>437</w:t>
            </w:r>
          </w:hyperlink>
        </w:p>
        <w:p>
          <w:pPr>
            <w:pStyle w:val="Contents4"/>
            <w:tabs>
              <w:tab w:val="clear" w:pos="8176"/>
              <w:tab w:val="right" w:pos="9026" w:leader="dot"/>
            </w:tabs>
            <w:rPr/>
          </w:pPr>
          <w:hyperlink w:anchor="__RefHeading___Toc1383675_77815467">
            <w:r>
              <w:rPr>
                <w:webHidden/>
                <w:rStyle w:val="IndexLink"/>
                <w:rtl w:val="true"/>
              </w:rPr>
              <w:t>بحث</w:t>
            </w:r>
            <w:r>
              <w:rPr>
                <w:rStyle w:val="IndexLink"/>
                <w:rtl w:val="true"/>
              </w:rPr>
              <w:tab/>
            </w:r>
            <w:r>
              <w:rPr>
                <w:rStyle w:val="IndexLink"/>
              </w:rPr>
              <w:t>439</w:t>
            </w:r>
          </w:hyperlink>
        </w:p>
        <w:p>
          <w:pPr>
            <w:pStyle w:val="Contents5"/>
            <w:tabs>
              <w:tab w:val="clear" w:pos="7892"/>
              <w:tab w:val="right" w:pos="9026" w:leader="dot"/>
            </w:tabs>
            <w:rPr/>
          </w:pPr>
          <w:hyperlink w:anchor="__RefHeading___Toc1383677_77815467">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1383679_77815467">
            <w:r>
              <w:rPr>
                <w:webHidden/>
                <w:rStyle w:val="IndexLink"/>
                <w:rtl w:val="true"/>
              </w:rPr>
              <w:t>الایمان و الائتلاف الحزبی</w:t>
            </w:r>
            <w:r>
              <w:rPr>
                <w:rStyle w:val="IndexLink"/>
                <w:rtl w:val="true"/>
              </w:rPr>
              <w:t>:</w:t>
              <w:tab/>
            </w:r>
            <w:r>
              <w:rPr>
                <w:rStyle w:val="IndexLink"/>
              </w:rPr>
              <w:t>439</w:t>
            </w:r>
          </w:hyperlink>
        </w:p>
        <w:p>
          <w:pPr>
            <w:pStyle w:val="Contents3"/>
            <w:tabs>
              <w:tab w:val="clear" w:pos="8459"/>
              <w:tab w:val="right" w:pos="9026" w:leader="dot"/>
            </w:tabs>
            <w:rPr/>
          </w:pPr>
          <w:hyperlink w:anchor="__RefHeading___Toc1383681_77815467">
            <w:r>
              <w:rPr>
                <w:webHidden/>
                <w:rStyle w:val="IndexLink"/>
                <w:rtl w:val="true"/>
              </w:rPr>
              <w:t xml:space="preserve">الآیات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441</w:t>
            </w:r>
          </w:hyperlink>
        </w:p>
        <w:p>
          <w:pPr>
            <w:pStyle w:val="Contents4"/>
            <w:tabs>
              <w:tab w:val="clear" w:pos="8176"/>
              <w:tab w:val="right" w:pos="9026" w:leader="dot"/>
            </w:tabs>
            <w:rPr/>
          </w:pPr>
          <w:hyperlink w:anchor="__RefHeading___Toc1383683_77815467">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1383685_77815467">
            <w:r>
              <w:rPr>
                <w:webHidden/>
                <w:rStyle w:val="IndexLink"/>
                <w:rtl w:val="true"/>
              </w:rPr>
              <w:t>التّفسیر</w:t>
            </w:r>
            <w:r>
              <w:rPr>
                <w:rStyle w:val="IndexLink"/>
                <w:rtl w:val="true"/>
              </w:rPr>
              <w:tab/>
            </w:r>
            <w:r>
              <w:rPr>
                <w:rStyle w:val="IndexLink"/>
              </w:rPr>
              <w:t>441</w:t>
            </w:r>
          </w:hyperlink>
        </w:p>
        <w:p>
          <w:pPr>
            <w:pStyle w:val="Contents5"/>
            <w:tabs>
              <w:tab w:val="clear" w:pos="7892"/>
              <w:tab w:val="right" w:pos="9026" w:leader="dot"/>
            </w:tabs>
            <w:rPr/>
          </w:pPr>
          <w:hyperlink w:anchor="__RefHeading___Toc1383687_7781546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383689_77815467">
            <w:r>
              <w:rPr>
                <w:webHidden/>
                <w:rStyle w:val="IndexLink"/>
                <w:rtl w:val="true"/>
              </w:rPr>
              <w:t>الحوادث</w:t>
            </w:r>
            <w:r>
              <w:rPr>
                <w:rStyle w:val="IndexLink"/>
                <w:rtl w:val="true"/>
              </w:rPr>
              <w:t>«</w:t>
            </w:r>
            <w:r>
              <w:rPr>
                <w:rStyle w:val="IndexLink"/>
                <w:rtl w:val="true"/>
              </w:rPr>
              <w:t>الثّابتة</w:t>
            </w:r>
            <w:r>
              <w:rPr>
                <w:rStyle w:val="IndexLink"/>
                <w:rtl w:val="true"/>
              </w:rPr>
              <w:t>»</w:t>
            </w:r>
            <w:r>
              <w:rPr>
                <w:rStyle w:val="IndexLink"/>
                <w:rtl w:val="true"/>
              </w:rPr>
              <w:t>و</w:t>
            </w:r>
            <w:r>
              <w:rPr>
                <w:rStyle w:val="IndexLink"/>
                <w:rtl w:val="true"/>
              </w:rPr>
              <w:t>«</w:t>
            </w:r>
            <w:r>
              <w:rPr>
                <w:rStyle w:val="IndexLink"/>
                <w:rtl w:val="true"/>
              </w:rPr>
              <w:t>المتغیّرة</w:t>
            </w:r>
            <w:r>
              <w:rPr>
                <w:rStyle w:val="IndexLink"/>
                <w:rtl w:val="true"/>
              </w:rPr>
              <w:t>»:</w:t>
              <w:tab/>
            </w:r>
            <w:r>
              <w:rPr>
                <w:rStyle w:val="IndexLink"/>
              </w:rPr>
              <w:t>441</w:t>
            </w:r>
          </w:hyperlink>
        </w:p>
        <w:p>
          <w:pPr>
            <w:pStyle w:val="Contents4"/>
            <w:tabs>
              <w:tab w:val="clear" w:pos="8176"/>
              <w:tab w:val="right" w:pos="9026" w:leader="dot"/>
            </w:tabs>
            <w:rPr/>
          </w:pPr>
          <w:hyperlink w:anchor="__RefHeading___Toc1383691_77815467">
            <w:r>
              <w:rPr>
                <w:webHidden/>
                <w:rStyle w:val="IndexLink"/>
                <w:rtl w:val="true"/>
              </w:rPr>
              <w:t>نقطتان</w:t>
            </w:r>
            <w:r>
              <w:rPr>
                <w:rStyle w:val="IndexLink"/>
                <w:rtl w:val="true"/>
              </w:rPr>
              <w:tab/>
            </w:r>
            <w:r>
              <w:rPr>
                <w:rStyle w:val="IndexLink"/>
              </w:rPr>
              <w:t>444</w:t>
            </w:r>
          </w:hyperlink>
        </w:p>
        <w:p>
          <w:pPr>
            <w:pStyle w:val="Contents5"/>
            <w:tabs>
              <w:tab w:val="clear" w:pos="7892"/>
              <w:tab w:val="right" w:pos="9026" w:leader="dot"/>
            </w:tabs>
            <w:rPr/>
          </w:pPr>
          <w:hyperlink w:anchor="__RefHeading___Toc1383693_7781546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1383695_77815467">
            <w:r>
              <w:rPr>
                <w:webHidden/>
                <w:rStyle w:val="IndexLink"/>
              </w:rPr>
              <w:t>1</w:t>
            </w:r>
            <w:r>
              <w:rPr>
                <w:rStyle w:val="IndexLink"/>
                <w:rtl w:val="true"/>
              </w:rPr>
              <w:t>-</w:t>
            </w:r>
            <w:r>
              <w:rPr>
                <w:rStyle w:val="IndexLink"/>
                <w:rtl w:val="true"/>
              </w:rPr>
              <w:t>لوح المحو و الإثبات و امّ الکتاب</w:t>
            </w:r>
            <w:r>
              <w:rPr>
                <w:rStyle w:val="IndexLink"/>
                <w:rtl w:val="true"/>
              </w:rPr>
              <w:tab/>
            </w:r>
            <w:r>
              <w:rPr>
                <w:rStyle w:val="IndexLink"/>
              </w:rPr>
              <w:t>444</w:t>
            </w:r>
          </w:hyperlink>
        </w:p>
        <w:p>
          <w:pPr>
            <w:pStyle w:val="Contents5"/>
            <w:tabs>
              <w:tab w:val="clear" w:pos="7892"/>
              <w:tab w:val="right" w:pos="9026" w:leader="dot"/>
            </w:tabs>
            <w:rPr/>
          </w:pPr>
          <w:hyperlink w:anchor="__RefHeading___Toc1383697_77815467">
            <w:r>
              <w:rPr>
                <w:webHidden/>
                <w:rStyle w:val="IndexLink"/>
              </w:rPr>
              <w:t>2</w:t>
            </w:r>
            <w:r>
              <w:rPr>
                <w:rStyle w:val="IndexLink"/>
                <w:rtl w:val="true"/>
              </w:rPr>
              <w:t>-</w:t>
            </w:r>
            <w:r>
              <w:rPr>
                <w:rStyle w:val="IndexLink"/>
                <w:rtl w:val="true"/>
              </w:rPr>
              <w:t>ما هو البداء</w:t>
            </w:r>
            <w:r>
              <w:rPr>
                <w:rStyle w:val="IndexLink"/>
                <w:rtl w:val="true"/>
              </w:rPr>
              <w:tab/>
            </w:r>
            <w:r>
              <w:rPr>
                <w:rStyle w:val="IndexLink"/>
              </w:rPr>
              <w:t>447</w:t>
            </w:r>
          </w:hyperlink>
        </w:p>
        <w:p>
          <w:pPr>
            <w:pStyle w:val="Contents3"/>
            <w:tabs>
              <w:tab w:val="clear" w:pos="8459"/>
              <w:tab w:val="right" w:pos="9026" w:leader="dot"/>
            </w:tabs>
            <w:rPr/>
          </w:pPr>
          <w:hyperlink w:anchor="__RefHeading___Toc1383699_77815467">
            <w:r>
              <w:rPr>
                <w:webHidden/>
                <w:rStyle w:val="IndexLink"/>
                <w:rtl w:val="true"/>
              </w:rPr>
              <w:t xml:space="preserve">الآیات </w:t>
            </w:r>
            <w:r>
              <w:rPr>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452</w:t>
            </w:r>
          </w:hyperlink>
        </w:p>
        <w:p>
          <w:pPr>
            <w:pStyle w:val="Contents4"/>
            <w:tabs>
              <w:tab w:val="clear" w:pos="8176"/>
              <w:tab w:val="right" w:pos="9026" w:leader="dot"/>
            </w:tabs>
            <w:rPr/>
          </w:pPr>
          <w:hyperlink w:anchor="__RefHeading___Toc1383701_77815467">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1383703_77815467">
            <w:r>
              <w:rPr>
                <w:webHidden/>
                <w:rStyle w:val="IndexLink"/>
                <w:rtl w:val="true"/>
              </w:rPr>
              <w:t>التّفسیر</w:t>
            </w:r>
            <w:r>
              <w:rPr>
                <w:rStyle w:val="IndexLink"/>
                <w:rtl w:val="true"/>
              </w:rPr>
              <w:tab/>
            </w:r>
            <w:r>
              <w:rPr>
                <w:rStyle w:val="IndexLink"/>
              </w:rPr>
              <w:t>452</w:t>
            </w:r>
          </w:hyperlink>
        </w:p>
        <w:p>
          <w:pPr>
            <w:pStyle w:val="Contents5"/>
            <w:tabs>
              <w:tab w:val="clear" w:pos="7892"/>
              <w:tab w:val="right" w:pos="9026" w:leader="dot"/>
            </w:tabs>
            <w:rPr/>
          </w:pPr>
          <w:hyperlink w:anchor="__RefHeading___Toc1383705_77815467">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1383707_77815467">
            <w:r>
              <w:rPr>
                <w:webHidden/>
                <w:rStyle w:val="IndexLink"/>
                <w:rtl w:val="true"/>
              </w:rPr>
              <w:t>البشریة فانیة و وجه اللّه باق</w:t>
            </w:r>
            <w:r>
              <w:rPr>
                <w:rStyle w:val="IndexLink"/>
                <w:rtl w:val="true"/>
              </w:rPr>
              <w:t>:</w:t>
              <w:tab/>
            </w:r>
            <w:r>
              <w:rPr>
                <w:rStyle w:val="IndexLink"/>
              </w:rPr>
              <w:t>452</w:t>
            </w:r>
          </w:hyperlink>
        </w:p>
        <w:p>
          <w:pPr>
            <w:pStyle w:val="Contents2"/>
            <w:tabs>
              <w:tab w:val="clear" w:pos="8743"/>
              <w:tab w:val="right" w:pos="9026" w:leader="dot"/>
            </w:tabs>
            <w:rPr/>
          </w:pPr>
          <w:hyperlink w:anchor="__RefHeading___Toc1383709_77815467">
            <w:r>
              <w:rPr>
                <w:webHidden/>
                <w:rStyle w:val="IndexLink"/>
                <w:rtl w:val="true"/>
              </w:rPr>
              <w:t>سورة ابراهیم</w:t>
            </w:r>
            <w:r>
              <w:rPr>
                <w:rStyle w:val="IndexLink"/>
                <w:rtl w:val="true"/>
              </w:rPr>
              <w:tab/>
            </w:r>
            <w:r>
              <w:rPr>
                <w:rStyle w:val="IndexLink"/>
              </w:rPr>
              <w:t>456</w:t>
            </w:r>
          </w:hyperlink>
        </w:p>
        <w:p>
          <w:pPr>
            <w:pStyle w:val="Contents3"/>
            <w:tabs>
              <w:tab w:val="clear" w:pos="8459"/>
              <w:tab w:val="right" w:pos="9026" w:leader="dot"/>
            </w:tabs>
            <w:rPr/>
          </w:pPr>
          <w:hyperlink w:anchor="__RefHeading___Toc1383711_77815467">
            <w:r>
              <w:rPr>
                <w:webHidden/>
                <w:rStyle w:val="IndexLink"/>
                <w:rtl w:val="true"/>
              </w:rPr>
              <w:t>اشارة</w:t>
            </w:r>
            <w:r>
              <w:rPr>
                <w:rStyle w:val="IndexLink"/>
                <w:rtl w:val="true"/>
              </w:rPr>
              <w:tab/>
            </w:r>
            <w:r>
              <w:rPr>
                <w:rStyle w:val="IndexLink"/>
              </w:rPr>
              <w:t>456</w:t>
            </w:r>
          </w:hyperlink>
        </w:p>
        <w:p>
          <w:pPr>
            <w:pStyle w:val="Contents3"/>
            <w:tabs>
              <w:tab w:val="clear" w:pos="8459"/>
              <w:tab w:val="right" w:pos="9026" w:leader="dot"/>
            </w:tabs>
            <w:rPr/>
          </w:pPr>
          <w:hyperlink w:anchor="__RefHeading___Toc1383713_77815467">
            <w:r>
              <w:rPr>
                <w:webHidden/>
                <w:rStyle w:val="IndexLink"/>
                <w:rtl w:val="true"/>
              </w:rPr>
              <w:t>محتوی السورة</w:t>
            </w:r>
            <w:r>
              <w:rPr>
                <w:rStyle w:val="IndexLink"/>
                <w:rtl w:val="true"/>
              </w:rPr>
              <w:tab/>
            </w:r>
            <w:r>
              <w:rPr>
                <w:rStyle w:val="IndexLink"/>
              </w:rPr>
              <w:t>457</w:t>
            </w:r>
          </w:hyperlink>
        </w:p>
        <w:p>
          <w:pPr>
            <w:pStyle w:val="Contents3"/>
            <w:tabs>
              <w:tab w:val="clear" w:pos="8459"/>
              <w:tab w:val="right" w:pos="9026" w:leader="dot"/>
            </w:tabs>
            <w:rPr/>
          </w:pPr>
          <w:hyperlink w:anchor="__RefHeading___Toc1383715_77815467">
            <w:r>
              <w:rPr>
                <w:webHidden/>
                <w:rStyle w:val="IndexLink"/>
                <w:rtl w:val="true"/>
              </w:rPr>
              <w:t>فضیلة السورة</w:t>
            </w:r>
            <w:r>
              <w:rPr>
                <w:rStyle w:val="IndexLink"/>
                <w:rtl w:val="true"/>
              </w:rPr>
              <w:tab/>
            </w:r>
            <w:r>
              <w:rPr>
                <w:rStyle w:val="IndexLink"/>
              </w:rPr>
              <w:t>458</w:t>
            </w:r>
          </w:hyperlink>
        </w:p>
        <w:p>
          <w:pPr>
            <w:pStyle w:val="Contents3"/>
            <w:tabs>
              <w:tab w:val="clear" w:pos="8459"/>
              <w:tab w:val="right" w:pos="9026" w:leader="dot"/>
            </w:tabs>
            <w:rPr/>
          </w:pPr>
          <w:hyperlink w:anchor="__RefHeading___Toc1383717_77815467">
            <w:r>
              <w:rPr>
                <w:webHidden/>
                <w:rStyle w:val="IndexLink"/>
                <w:rtl w:val="true"/>
              </w:rPr>
              <w:t xml:space="preserve">الآیات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459</w:t>
            </w:r>
          </w:hyperlink>
        </w:p>
        <w:p>
          <w:pPr>
            <w:pStyle w:val="Contents4"/>
            <w:tabs>
              <w:tab w:val="clear" w:pos="8176"/>
              <w:tab w:val="right" w:pos="9026" w:leader="dot"/>
            </w:tabs>
            <w:rPr/>
          </w:pPr>
          <w:hyperlink w:anchor="__RefHeading___Toc1383719_77815467">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1383721_77815467">
            <w:r>
              <w:rPr>
                <w:webHidden/>
                <w:rStyle w:val="IndexLink"/>
                <w:rtl w:val="true"/>
              </w:rPr>
              <w:t>التّفسیر</w:t>
            </w:r>
            <w:r>
              <w:rPr>
                <w:rStyle w:val="IndexLink"/>
                <w:rtl w:val="true"/>
              </w:rPr>
              <w:tab/>
            </w:r>
            <w:r>
              <w:rPr>
                <w:rStyle w:val="IndexLink"/>
              </w:rPr>
              <w:t>459</w:t>
            </w:r>
          </w:hyperlink>
        </w:p>
        <w:p>
          <w:pPr>
            <w:pStyle w:val="Contents5"/>
            <w:tabs>
              <w:tab w:val="clear" w:pos="7892"/>
              <w:tab w:val="right" w:pos="9026" w:leader="dot"/>
            </w:tabs>
            <w:rPr/>
          </w:pPr>
          <w:hyperlink w:anchor="__RefHeading___Toc1383723_77815467">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1383725_77815467">
            <w:r>
              <w:rPr>
                <w:webHidden/>
                <w:rStyle w:val="IndexLink"/>
                <w:rtl w:val="true"/>
              </w:rPr>
              <w:t>الخروج من الظّلمات الی النّور</w:t>
            </w:r>
            <w:r>
              <w:rPr>
                <w:rStyle w:val="IndexLink"/>
                <w:rtl w:val="true"/>
              </w:rPr>
              <w:tab/>
            </w:r>
            <w:r>
              <w:rPr>
                <w:rStyle w:val="IndexLink"/>
              </w:rPr>
              <w:t>459</w:t>
            </w:r>
          </w:hyperlink>
        </w:p>
        <w:p>
          <w:pPr>
            <w:pStyle w:val="Contents4"/>
            <w:tabs>
              <w:tab w:val="clear" w:pos="8176"/>
              <w:tab w:val="right" w:pos="9026" w:leader="dot"/>
            </w:tabs>
            <w:rPr/>
          </w:pPr>
          <w:hyperlink w:anchor="__RefHeading___Toc1383727_77815467">
            <w:r>
              <w:rPr>
                <w:webHidden/>
                <w:rStyle w:val="IndexLink"/>
                <w:rtl w:val="true"/>
              </w:rPr>
              <w:t>ملاحظات</w:t>
            </w:r>
            <w:r>
              <w:rPr>
                <w:rStyle w:val="IndexLink"/>
                <w:rtl w:val="true"/>
              </w:rPr>
              <w:tab/>
            </w:r>
            <w:r>
              <w:rPr>
                <w:rStyle w:val="IndexLink"/>
              </w:rPr>
              <w:t>462</w:t>
            </w:r>
          </w:hyperlink>
        </w:p>
        <w:p>
          <w:pPr>
            <w:pStyle w:val="Contents5"/>
            <w:tabs>
              <w:tab w:val="clear" w:pos="7892"/>
              <w:tab w:val="right" w:pos="9026" w:leader="dot"/>
            </w:tabs>
            <w:rPr/>
          </w:pPr>
          <w:hyperlink w:anchor="__RefHeading___Toc1383729_7781546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1383731_77815467">
            <w:r>
              <w:rPr>
                <w:webHidden/>
                <w:rStyle w:val="IndexLink"/>
              </w:rPr>
              <w:t>1</w:t>
            </w:r>
            <w:r>
              <w:rPr>
                <w:rStyle w:val="IndexLink"/>
                <w:rtl w:val="true"/>
              </w:rPr>
              <w:t>-</w:t>
            </w:r>
            <w:r>
              <w:rPr>
                <w:rStyle w:val="IndexLink"/>
                <w:rtl w:val="true"/>
              </w:rPr>
              <w:t>مثل الإیمان و طریق اللّه مثل النّور</w:t>
            </w:r>
            <w:r>
              <w:rPr>
                <w:rStyle w:val="IndexLink"/>
                <w:rtl w:val="true"/>
              </w:rPr>
              <w:tab/>
            </w:r>
            <w:r>
              <w:rPr>
                <w:rStyle w:val="IndexLink"/>
              </w:rPr>
              <w:t>462</w:t>
            </w:r>
          </w:hyperlink>
        </w:p>
        <w:p>
          <w:pPr>
            <w:pStyle w:val="Contents3"/>
            <w:tabs>
              <w:tab w:val="clear" w:pos="8459"/>
              <w:tab w:val="right" w:pos="9026" w:leader="dot"/>
            </w:tabs>
            <w:rPr/>
          </w:pPr>
          <w:hyperlink w:anchor="__RefHeading___Toc1383733_77815467">
            <w:r>
              <w:rPr>
                <w:webHidden/>
                <w:rStyle w:val="IndexLink"/>
                <w:rtl w:val="true"/>
              </w:rPr>
              <w:t xml:space="preserve">الآیات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464</w:t>
            </w:r>
          </w:hyperlink>
        </w:p>
        <w:p>
          <w:pPr>
            <w:pStyle w:val="Contents4"/>
            <w:tabs>
              <w:tab w:val="clear" w:pos="8176"/>
              <w:tab w:val="right" w:pos="9026" w:leader="dot"/>
            </w:tabs>
            <w:rPr/>
          </w:pPr>
          <w:hyperlink w:anchor="__RefHeading___Toc1383735_77815467">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1383737_77815467">
            <w:r>
              <w:rPr>
                <w:webHidden/>
                <w:rStyle w:val="IndexLink"/>
                <w:rtl w:val="true"/>
              </w:rPr>
              <w:t>التّفسیر</w:t>
            </w:r>
            <w:r>
              <w:rPr>
                <w:rStyle w:val="IndexLink"/>
                <w:rtl w:val="true"/>
              </w:rPr>
              <w:tab/>
            </w:r>
            <w:r>
              <w:rPr>
                <w:rStyle w:val="IndexLink"/>
              </w:rPr>
              <w:t>464</w:t>
            </w:r>
          </w:hyperlink>
        </w:p>
        <w:p>
          <w:pPr>
            <w:pStyle w:val="Contents5"/>
            <w:tabs>
              <w:tab w:val="clear" w:pos="7892"/>
              <w:tab w:val="right" w:pos="9026" w:leader="dot"/>
            </w:tabs>
            <w:rPr/>
          </w:pPr>
          <w:hyperlink w:anchor="__RefHeading___Toc1383739_77815467">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1383741_77815467">
            <w:r>
              <w:rPr>
                <w:webHidden/>
                <w:rStyle w:val="IndexLink"/>
                <w:rtl w:val="true"/>
              </w:rPr>
              <w:t>الایّام الحسّاسة فی الحیاة</w:t>
            </w:r>
            <w:r>
              <w:rPr>
                <w:rStyle w:val="IndexLink"/>
                <w:rtl w:val="true"/>
              </w:rPr>
              <w:t>:</w:t>
              <w:tab/>
            </w:r>
            <w:r>
              <w:rPr>
                <w:rStyle w:val="IndexLink"/>
              </w:rPr>
              <w:t>464</w:t>
            </w:r>
          </w:hyperlink>
        </w:p>
        <w:p>
          <w:pPr>
            <w:pStyle w:val="Contents4"/>
            <w:tabs>
              <w:tab w:val="clear" w:pos="8176"/>
              <w:tab w:val="right" w:pos="9026" w:leader="dot"/>
            </w:tabs>
            <w:rPr/>
          </w:pPr>
          <w:hyperlink w:anchor="__RefHeading___Toc1383743_77815467">
            <w:r>
              <w:rPr>
                <w:webHidden/>
                <w:rStyle w:val="IndexLink"/>
                <w:rtl w:val="true"/>
              </w:rPr>
              <w:t>بحوث</w:t>
            </w:r>
            <w:r>
              <w:rPr>
                <w:rStyle w:val="IndexLink"/>
                <w:rtl w:val="true"/>
              </w:rPr>
              <w:tab/>
            </w:r>
            <w:r>
              <w:rPr>
                <w:rStyle w:val="IndexLink"/>
              </w:rPr>
              <w:t>469</w:t>
            </w:r>
          </w:hyperlink>
        </w:p>
        <w:p>
          <w:pPr>
            <w:pStyle w:val="Contents5"/>
            <w:tabs>
              <w:tab w:val="clear" w:pos="7892"/>
              <w:tab w:val="right" w:pos="9026" w:leader="dot"/>
            </w:tabs>
            <w:rPr/>
          </w:pPr>
          <w:hyperlink w:anchor="__RefHeading___Toc1383745_77815467">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1383747_77815467">
            <w:r>
              <w:rPr>
                <w:webHidden/>
                <w:rStyle w:val="IndexLink"/>
              </w:rPr>
              <w:t>1</w:t>
            </w:r>
            <w:r>
              <w:rPr>
                <w:rStyle w:val="IndexLink"/>
                <w:rtl w:val="true"/>
              </w:rPr>
              <w:t>-</w:t>
            </w:r>
            <w:r>
              <w:rPr>
                <w:rStyle w:val="IndexLink"/>
                <w:rtl w:val="true"/>
              </w:rPr>
              <w:t>التذکّر لایام اللّه</w:t>
            </w:r>
            <w:r>
              <w:rPr>
                <w:rStyle w:val="IndexLink"/>
                <w:rtl w:val="true"/>
              </w:rPr>
              <w:tab/>
            </w:r>
            <w:r>
              <w:rPr>
                <w:rStyle w:val="IndexLink"/>
              </w:rPr>
              <w:t>469</w:t>
            </w:r>
          </w:hyperlink>
        </w:p>
        <w:p>
          <w:pPr>
            <w:pStyle w:val="Contents5"/>
            <w:tabs>
              <w:tab w:val="clear" w:pos="7892"/>
              <w:tab w:val="right" w:pos="9026" w:leader="dot"/>
            </w:tabs>
            <w:rPr/>
          </w:pPr>
          <w:hyperlink w:anchor="__RefHeading___Toc1383749_77815467">
            <w:r>
              <w:rPr>
                <w:webHidden/>
                <w:rStyle w:val="IndexLink"/>
              </w:rPr>
              <w:t>2</w:t>
            </w:r>
            <w:r>
              <w:rPr>
                <w:rStyle w:val="IndexLink"/>
                <w:rtl w:val="true"/>
              </w:rPr>
              <w:t>-</w:t>
            </w:r>
            <w:r>
              <w:rPr>
                <w:rStyle w:val="IndexLink"/>
                <w:rtl w:val="true"/>
              </w:rPr>
              <w:t>طریقة الجبّارین فی التعامل</w:t>
            </w:r>
            <w:r>
              <w:rPr>
                <w:rStyle w:val="IndexLink"/>
                <w:rtl w:val="true"/>
              </w:rPr>
              <w:tab/>
            </w:r>
            <w:r>
              <w:rPr>
                <w:rStyle w:val="IndexLink"/>
              </w:rPr>
              <w:t>470</w:t>
            </w:r>
          </w:hyperlink>
        </w:p>
        <w:p>
          <w:pPr>
            <w:pStyle w:val="Contents5"/>
            <w:tabs>
              <w:tab w:val="clear" w:pos="7892"/>
              <w:tab w:val="right" w:pos="9026" w:leader="dot"/>
            </w:tabs>
            <w:rPr/>
          </w:pPr>
          <w:hyperlink w:anchor="__RefHeading___Toc1383751_77815467">
            <w:r>
              <w:rPr>
                <w:webHidden/>
                <w:rStyle w:val="IndexLink"/>
              </w:rPr>
              <w:t>3</w:t>
            </w:r>
            <w:r>
              <w:rPr>
                <w:rStyle w:val="IndexLink"/>
                <w:rtl w:val="true"/>
              </w:rPr>
              <w:t>-</w:t>
            </w:r>
            <w:r>
              <w:rPr>
                <w:rStyle w:val="IndexLink"/>
                <w:rtl w:val="true"/>
              </w:rPr>
              <w:t>الحریة من أفضل النعم</w:t>
            </w:r>
            <w:r>
              <w:rPr>
                <w:rStyle w:val="IndexLink"/>
                <w:rtl w:val="true"/>
              </w:rPr>
              <w:tab/>
            </w:r>
            <w:r>
              <w:rPr>
                <w:rStyle w:val="IndexLink"/>
              </w:rPr>
              <w:t>471</w:t>
            </w:r>
          </w:hyperlink>
        </w:p>
        <w:p>
          <w:pPr>
            <w:pStyle w:val="Contents5"/>
            <w:tabs>
              <w:tab w:val="clear" w:pos="7892"/>
              <w:tab w:val="right" w:pos="9026" w:leader="dot"/>
            </w:tabs>
            <w:rPr/>
          </w:pPr>
          <w:hyperlink w:anchor="__RefHeading___Toc1383753_77815467">
            <w:r>
              <w:rPr>
                <w:webHidden/>
                <w:rStyle w:val="IndexLink"/>
              </w:rPr>
              <w:t>4</w:t>
            </w:r>
            <w:r>
              <w:rPr>
                <w:rStyle w:val="IndexLink"/>
                <w:rtl w:val="true"/>
              </w:rPr>
              <w:t>-</w:t>
            </w:r>
            <w:r>
              <w:rPr>
                <w:rStyle w:val="IndexLink"/>
                <w:rtl w:val="true"/>
              </w:rPr>
              <w:t>الشکر سبب لزیادة النعم و الکفر سبب للفناء</w:t>
            </w:r>
            <w:r>
              <w:rPr>
                <w:rStyle w:val="IndexLink"/>
                <w:rtl w:val="true"/>
              </w:rPr>
              <w:tab/>
            </w:r>
            <w:r>
              <w:rPr>
                <w:rStyle w:val="IndexLink"/>
              </w:rPr>
              <w:t>471</w:t>
            </w:r>
          </w:hyperlink>
        </w:p>
        <w:p>
          <w:pPr>
            <w:pStyle w:val="Contents3"/>
            <w:tabs>
              <w:tab w:val="clear" w:pos="8459"/>
              <w:tab w:val="right" w:pos="9026" w:leader="dot"/>
            </w:tabs>
            <w:rPr/>
          </w:pPr>
          <w:hyperlink w:anchor="__RefHeading___Toc1383755_77815467">
            <w:r>
              <w:rPr>
                <w:webHidden/>
                <w:rStyle w:val="IndexLink"/>
                <w:rtl w:val="true"/>
              </w:rPr>
              <w:t xml:space="preserve">الآیات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476</w:t>
            </w:r>
          </w:hyperlink>
        </w:p>
        <w:p>
          <w:pPr>
            <w:pStyle w:val="Contents4"/>
            <w:tabs>
              <w:tab w:val="clear" w:pos="8176"/>
              <w:tab w:val="right" w:pos="9026" w:leader="dot"/>
            </w:tabs>
            <w:rPr/>
          </w:pPr>
          <w:hyperlink w:anchor="__RefHeading___Toc1383757_77815467">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383759_77815467">
            <w:r>
              <w:rPr>
                <w:webHidden/>
                <w:rStyle w:val="IndexLink"/>
                <w:rtl w:val="true"/>
              </w:rPr>
              <w:t>التّفسیر</w:t>
            </w:r>
            <w:r>
              <w:rPr>
                <w:rStyle w:val="IndexLink"/>
                <w:rtl w:val="true"/>
              </w:rPr>
              <w:tab/>
            </w:r>
            <w:r>
              <w:rPr>
                <w:rStyle w:val="IndexLink"/>
              </w:rPr>
              <w:t>476</w:t>
            </w:r>
          </w:hyperlink>
        </w:p>
        <w:p>
          <w:pPr>
            <w:pStyle w:val="Contents5"/>
            <w:tabs>
              <w:tab w:val="clear" w:pos="7892"/>
              <w:tab w:val="right" w:pos="9026" w:leader="dot"/>
            </w:tabs>
            <w:rPr/>
          </w:pPr>
          <w:hyperlink w:anchor="__RefHeading___Toc1383761_7781546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1383763_77815467">
            <w:r>
              <w:rPr>
                <w:webHidden/>
                <w:rStyle w:val="IndexLink"/>
                <w:rtl w:val="true"/>
              </w:rPr>
              <w:t>أ فی اللّه شکّ</w:t>
            </w:r>
            <w:r>
              <w:rPr>
                <w:rStyle w:val="IndexLink"/>
                <w:rtl w:val="true"/>
              </w:rPr>
              <w:tab/>
            </w:r>
            <w:r>
              <w:rPr>
                <w:rStyle w:val="IndexLink"/>
              </w:rPr>
              <w:t>476</w:t>
            </w:r>
          </w:hyperlink>
        </w:p>
        <w:p>
          <w:pPr>
            <w:pStyle w:val="Contents3"/>
            <w:tabs>
              <w:tab w:val="clear" w:pos="8459"/>
              <w:tab w:val="right" w:pos="9026" w:leader="dot"/>
            </w:tabs>
            <w:rPr/>
          </w:pPr>
          <w:hyperlink w:anchor="__RefHeading___Toc1383765_77815467">
            <w:r>
              <w:rPr>
                <w:webHidden/>
                <w:rStyle w:val="IndexLink"/>
                <w:rtl w:val="true"/>
              </w:rPr>
              <w:t xml:space="preserve">الآیتان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481</w:t>
            </w:r>
          </w:hyperlink>
        </w:p>
        <w:p>
          <w:pPr>
            <w:pStyle w:val="Contents4"/>
            <w:tabs>
              <w:tab w:val="clear" w:pos="8176"/>
              <w:tab w:val="right" w:pos="9026" w:leader="dot"/>
            </w:tabs>
            <w:rPr/>
          </w:pPr>
          <w:hyperlink w:anchor="__RefHeading___Toc1383767_77815467">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1383769_77815467">
            <w:r>
              <w:rPr>
                <w:webHidden/>
                <w:rStyle w:val="IndexLink"/>
                <w:rtl w:val="true"/>
              </w:rPr>
              <w:t>التّفسیر</w:t>
            </w:r>
            <w:r>
              <w:rPr>
                <w:rStyle w:val="IndexLink"/>
                <w:rtl w:val="true"/>
              </w:rPr>
              <w:tab/>
            </w:r>
            <w:r>
              <w:rPr>
                <w:rStyle w:val="IndexLink"/>
              </w:rPr>
              <w:t>481</w:t>
            </w:r>
          </w:hyperlink>
        </w:p>
        <w:p>
          <w:pPr>
            <w:pStyle w:val="Contents5"/>
            <w:tabs>
              <w:tab w:val="clear" w:pos="7892"/>
              <w:tab w:val="right" w:pos="9026" w:leader="dot"/>
            </w:tabs>
            <w:rPr/>
          </w:pPr>
          <w:hyperlink w:anchor="__RefHeading___Toc1383771_77815467">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1383773_77815467">
            <w:r>
              <w:rPr>
                <w:webHidden/>
                <w:rStyle w:val="IndexLink"/>
                <w:rtl w:val="true"/>
              </w:rPr>
              <w:t>التوکّل علی اللّه وحده</w:t>
            </w:r>
            <w:r>
              <w:rPr>
                <w:rStyle w:val="IndexLink"/>
                <w:rtl w:val="true"/>
              </w:rPr>
              <w:t>:</w:t>
              <w:tab/>
            </w:r>
            <w:r>
              <w:rPr>
                <w:rStyle w:val="IndexLink"/>
              </w:rPr>
              <w:t>481</w:t>
            </w:r>
          </w:hyperlink>
        </w:p>
        <w:p>
          <w:pPr>
            <w:pStyle w:val="Contents4"/>
            <w:tabs>
              <w:tab w:val="clear" w:pos="8176"/>
              <w:tab w:val="right" w:pos="9026" w:leader="dot"/>
            </w:tabs>
            <w:rPr/>
          </w:pPr>
          <w:hyperlink w:anchor="__RefHeading___Toc1383775_77815467">
            <w:r>
              <w:rPr>
                <w:webHidden/>
                <w:rStyle w:val="IndexLink"/>
                <w:rtl w:val="true"/>
              </w:rPr>
              <w:t>ملاحظات</w:t>
            </w:r>
            <w:r>
              <w:rPr>
                <w:rStyle w:val="IndexLink"/>
                <w:rtl w:val="true"/>
              </w:rPr>
              <w:tab/>
            </w:r>
            <w:r>
              <w:rPr>
                <w:rStyle w:val="IndexLink"/>
              </w:rPr>
              <w:t>483</w:t>
            </w:r>
          </w:hyperlink>
        </w:p>
        <w:p>
          <w:pPr>
            <w:pStyle w:val="Contents5"/>
            <w:tabs>
              <w:tab w:val="clear" w:pos="7892"/>
              <w:tab w:val="right" w:pos="9026" w:leader="dot"/>
            </w:tabs>
            <w:rPr/>
          </w:pPr>
          <w:hyperlink w:anchor="__RefHeading___Toc1383777_77815467">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1383779_77815467">
            <w:r>
              <w:rPr>
                <w:webHidden/>
                <w:rStyle w:val="IndexLink"/>
              </w:rPr>
              <w:t>1</w:t>
            </w:r>
            <w:r>
              <w:rPr>
                <w:rStyle w:val="IndexLink"/>
                <w:rtl w:val="true"/>
              </w:rPr>
              <w:t>-</w:t>
            </w:r>
            <w:r>
              <w:rPr>
                <w:rStyle w:val="IndexLink"/>
                <w:rtl w:val="true"/>
              </w:rPr>
              <w:t>ما هو معنی التوکّل</w:t>
            </w:r>
            <w:r>
              <w:rPr>
                <w:rStyle w:val="IndexLink"/>
                <w:rtl w:val="true"/>
              </w:rPr>
              <w:tab/>
            </w:r>
            <w:r>
              <w:rPr>
                <w:rStyle w:val="IndexLink"/>
              </w:rPr>
              <w:t>483</w:t>
            </w:r>
          </w:hyperlink>
        </w:p>
        <w:p>
          <w:pPr>
            <w:pStyle w:val="Contents5"/>
            <w:tabs>
              <w:tab w:val="clear" w:pos="7892"/>
              <w:tab w:val="right" w:pos="9026" w:leader="dot"/>
            </w:tabs>
            <w:rPr/>
          </w:pPr>
          <w:hyperlink w:anchor="__RefHeading___Toc1383781_77815467">
            <w:r>
              <w:rPr>
                <w:webHidden/>
                <w:rStyle w:val="IndexLink"/>
              </w:rPr>
              <w:t>2</w:t>
            </w:r>
            <w:r>
              <w:rPr>
                <w:rStyle w:val="IndexLink"/>
                <w:rtl w:val="true"/>
              </w:rPr>
              <w:t>-</w:t>
            </w:r>
            <w:r>
              <w:rPr>
                <w:rStyle w:val="IndexLink"/>
                <w:rtl w:val="true"/>
              </w:rPr>
              <w:t>المعاجز بید اللّه تعالی</w:t>
            </w:r>
            <w:r>
              <w:rPr>
                <w:rStyle w:val="IndexLink"/>
                <w:rtl w:val="true"/>
              </w:rPr>
              <w:tab/>
            </w:r>
            <w:r>
              <w:rPr>
                <w:rStyle w:val="IndexLink"/>
              </w:rPr>
              <w:t>483</w:t>
            </w:r>
          </w:hyperlink>
        </w:p>
        <w:p>
          <w:pPr>
            <w:pStyle w:val="Contents5"/>
            <w:tabs>
              <w:tab w:val="clear" w:pos="7892"/>
              <w:tab w:val="right" w:pos="9026" w:leader="dot"/>
            </w:tabs>
            <w:rPr/>
          </w:pPr>
          <w:hyperlink w:anchor="__RefHeading___Toc1383783_77815467">
            <w:r>
              <w:rPr>
                <w:webHidden/>
                <w:rStyle w:val="IndexLink"/>
              </w:rPr>
              <w:t>3</w:t>
            </w:r>
            <w:r>
              <w:rPr>
                <w:rStyle w:val="IndexLink"/>
                <w:rtl w:val="true"/>
              </w:rPr>
              <w:t>-</w:t>
            </w:r>
            <w:r>
              <w:rPr>
                <w:rStyle w:val="IndexLink"/>
                <w:rtl w:val="true"/>
              </w:rPr>
              <w:t>ما هی حقیقة و فلسفة التوکّل</w:t>
            </w:r>
            <w:r>
              <w:rPr>
                <w:rStyle w:val="IndexLink"/>
                <w:rtl w:val="true"/>
              </w:rPr>
              <w:tab/>
            </w:r>
            <w:r>
              <w:rPr>
                <w:rStyle w:val="IndexLink"/>
              </w:rPr>
              <w:t>483</w:t>
            </w:r>
          </w:hyperlink>
        </w:p>
        <w:p>
          <w:pPr>
            <w:pStyle w:val="Contents5"/>
            <w:tabs>
              <w:tab w:val="clear" w:pos="7892"/>
              <w:tab w:val="right" w:pos="9026" w:leader="dot"/>
            </w:tabs>
            <w:rPr/>
          </w:pPr>
          <w:hyperlink w:anchor="__RefHeading___Toc1383785_77815467">
            <w:r>
              <w:rPr>
                <w:webHidden/>
                <w:rStyle w:val="IndexLink"/>
                <w:rtl w:val="true"/>
              </w:rPr>
              <w:t>فلسفة التوکّل</w:t>
            </w:r>
            <w:r>
              <w:rPr>
                <w:rStyle w:val="IndexLink"/>
                <w:rtl w:val="true"/>
              </w:rPr>
              <w:tab/>
            </w:r>
            <w:r>
              <w:rPr>
                <w:rStyle w:val="IndexLink"/>
              </w:rPr>
              <w:t>484</w:t>
            </w:r>
          </w:hyperlink>
        </w:p>
        <w:p>
          <w:pPr>
            <w:pStyle w:val="Contents3"/>
            <w:tabs>
              <w:tab w:val="clear" w:pos="8459"/>
              <w:tab w:val="right" w:pos="9026" w:leader="dot"/>
            </w:tabs>
            <w:rPr/>
          </w:pPr>
          <w:hyperlink w:anchor="__RefHeading___Toc1383787_77815467">
            <w:r>
              <w:rPr>
                <w:webHidden/>
                <w:rStyle w:val="IndexLink"/>
                <w:rtl w:val="true"/>
              </w:rPr>
              <w:t xml:space="preserve">الآیات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487</w:t>
            </w:r>
          </w:hyperlink>
        </w:p>
        <w:p>
          <w:pPr>
            <w:pStyle w:val="Contents4"/>
            <w:tabs>
              <w:tab w:val="clear" w:pos="8176"/>
              <w:tab w:val="right" w:pos="9026" w:leader="dot"/>
            </w:tabs>
            <w:rPr/>
          </w:pPr>
          <w:hyperlink w:anchor="__RefHeading___Toc1383789_77815467">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1383791_77815467">
            <w:r>
              <w:rPr>
                <w:webHidden/>
                <w:rStyle w:val="IndexLink"/>
                <w:rtl w:val="true"/>
              </w:rPr>
              <w:t>التّفسیر</w:t>
            </w:r>
            <w:r>
              <w:rPr>
                <w:rStyle w:val="IndexLink"/>
                <w:rtl w:val="true"/>
              </w:rPr>
              <w:tab/>
            </w:r>
            <w:r>
              <w:rPr>
                <w:rStyle w:val="IndexLink"/>
              </w:rPr>
              <w:t>487</w:t>
            </w:r>
          </w:hyperlink>
        </w:p>
        <w:p>
          <w:pPr>
            <w:pStyle w:val="Contents5"/>
            <w:tabs>
              <w:tab w:val="clear" w:pos="7892"/>
              <w:tab w:val="right" w:pos="9026" w:leader="dot"/>
            </w:tabs>
            <w:rPr/>
          </w:pPr>
          <w:hyperlink w:anchor="__RefHeading___Toc1383793_7781546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1383795_77815467">
            <w:r>
              <w:rPr>
                <w:webHidden/>
                <w:rStyle w:val="IndexLink"/>
                <w:rtl w:val="true"/>
              </w:rPr>
              <w:t>خطط الجبّارین المعاندین و مصیرهم</w:t>
            </w:r>
            <w:r>
              <w:rPr>
                <w:rStyle w:val="IndexLink"/>
                <w:rtl w:val="true"/>
              </w:rPr>
              <w:tab/>
            </w:r>
            <w:r>
              <w:rPr>
                <w:rStyle w:val="IndexLink"/>
              </w:rPr>
              <w:t>487</w:t>
            </w:r>
          </w:hyperlink>
        </w:p>
        <w:p>
          <w:pPr>
            <w:pStyle w:val="Contents4"/>
            <w:tabs>
              <w:tab w:val="clear" w:pos="8176"/>
              <w:tab w:val="right" w:pos="9026" w:leader="dot"/>
            </w:tabs>
            <w:rPr/>
          </w:pPr>
          <w:hyperlink w:anchor="__RefHeading___Toc1383797_77815467">
            <w:r>
              <w:rPr>
                <w:webHidden/>
                <w:rStyle w:val="IndexLink"/>
                <w:rtl w:val="true"/>
              </w:rPr>
              <w:t>بحوث</w:t>
            </w:r>
            <w:r>
              <w:rPr>
                <w:rStyle w:val="IndexLink"/>
                <w:rtl w:val="true"/>
              </w:rPr>
              <w:tab/>
            </w:r>
            <w:r>
              <w:rPr>
                <w:rStyle w:val="IndexLink"/>
              </w:rPr>
              <w:t>491</w:t>
            </w:r>
          </w:hyperlink>
        </w:p>
        <w:p>
          <w:pPr>
            <w:pStyle w:val="Contents5"/>
            <w:tabs>
              <w:tab w:val="clear" w:pos="7892"/>
              <w:tab w:val="right" w:pos="9026" w:leader="dot"/>
            </w:tabs>
            <w:rPr/>
          </w:pPr>
          <w:hyperlink w:anchor="__RefHeading___Toc1383799_7781546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1383801_77815467">
            <w:r>
              <w:rPr>
                <w:webHidden/>
                <w:rStyle w:val="IndexLink"/>
              </w:rPr>
              <w:t>1</w:t>
            </w:r>
            <w:r>
              <w:rPr>
                <w:rStyle w:val="IndexLink"/>
                <w:rtl w:val="true"/>
              </w:rPr>
              <w:t>-</w:t>
            </w:r>
            <w:r>
              <w:rPr>
                <w:rStyle w:val="IndexLink"/>
                <w:rtl w:val="true"/>
              </w:rPr>
              <w:t>ماذا یعنی مقام الربّ</w:t>
            </w:r>
            <w:r>
              <w:rPr>
                <w:rStyle w:val="IndexLink"/>
                <w:rtl w:val="true"/>
              </w:rPr>
              <w:tab/>
            </w:r>
            <w:r>
              <w:rPr>
                <w:rStyle w:val="IndexLink"/>
              </w:rPr>
              <w:t>491</w:t>
            </w:r>
          </w:hyperlink>
        </w:p>
        <w:p>
          <w:pPr>
            <w:pStyle w:val="Contents3"/>
            <w:tabs>
              <w:tab w:val="clear" w:pos="8459"/>
              <w:tab w:val="right" w:pos="9026" w:leader="dot"/>
            </w:tabs>
            <w:rPr/>
          </w:pPr>
          <w:hyperlink w:anchor="__RefHeading___Toc1383803_77815467">
            <w:r>
              <w:rPr>
                <w:webHidden/>
                <w:rStyle w:val="IndexLink"/>
                <w:rtl w:val="true"/>
              </w:rPr>
              <w:t xml:space="preserve">الآیة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493</w:t>
            </w:r>
          </w:hyperlink>
        </w:p>
        <w:p>
          <w:pPr>
            <w:pStyle w:val="Contents4"/>
            <w:tabs>
              <w:tab w:val="clear" w:pos="8176"/>
              <w:tab w:val="right" w:pos="9026" w:leader="dot"/>
            </w:tabs>
            <w:rPr/>
          </w:pPr>
          <w:hyperlink w:anchor="__RefHeading___Toc1383805_77815467">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1383807_77815467">
            <w:r>
              <w:rPr>
                <w:webHidden/>
                <w:rStyle w:val="IndexLink"/>
                <w:rtl w:val="true"/>
              </w:rPr>
              <w:t>التّفسیر</w:t>
            </w:r>
            <w:r>
              <w:rPr>
                <w:rStyle w:val="IndexLink"/>
                <w:rtl w:val="true"/>
              </w:rPr>
              <w:tab/>
            </w:r>
            <w:r>
              <w:rPr>
                <w:rStyle w:val="IndexLink"/>
              </w:rPr>
              <w:t>493</w:t>
            </w:r>
          </w:hyperlink>
        </w:p>
        <w:p>
          <w:pPr>
            <w:pStyle w:val="Contents5"/>
            <w:tabs>
              <w:tab w:val="clear" w:pos="7892"/>
              <w:tab w:val="right" w:pos="9026" w:leader="dot"/>
            </w:tabs>
            <w:rPr/>
          </w:pPr>
          <w:hyperlink w:anchor="__RefHeading___Toc1383809_7781546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1383811_77815467">
            <w:r>
              <w:rPr>
                <w:webHidden/>
                <w:rStyle w:val="IndexLink"/>
                <w:rtl w:val="true"/>
              </w:rPr>
              <w:t>رماد اشتدّت به الریح</w:t>
            </w:r>
            <w:r>
              <w:rPr>
                <w:rStyle w:val="IndexLink"/>
                <w:rtl w:val="true"/>
              </w:rPr>
              <w:t>:</w:t>
              <w:tab/>
            </w:r>
            <w:r>
              <w:rPr>
                <w:rStyle w:val="IndexLink"/>
              </w:rPr>
              <w:t>493</w:t>
            </w:r>
          </w:hyperlink>
        </w:p>
        <w:p>
          <w:pPr>
            <w:pStyle w:val="Contents4"/>
            <w:tabs>
              <w:tab w:val="clear" w:pos="8176"/>
              <w:tab w:val="right" w:pos="9026" w:leader="dot"/>
            </w:tabs>
            <w:rPr/>
          </w:pPr>
          <w:hyperlink w:anchor="__RefHeading___Toc1383813_77815467">
            <w:r>
              <w:rPr>
                <w:webHidden/>
                <w:rStyle w:val="IndexLink"/>
                <w:rtl w:val="true"/>
              </w:rPr>
              <w:t>بحوث</w:t>
            </w:r>
            <w:r>
              <w:rPr>
                <w:rStyle w:val="IndexLink"/>
                <w:rtl w:val="true"/>
              </w:rPr>
              <w:tab/>
            </w:r>
            <w:r>
              <w:rPr>
                <w:rStyle w:val="IndexLink"/>
              </w:rPr>
              <w:t>494</w:t>
            </w:r>
          </w:hyperlink>
        </w:p>
        <w:p>
          <w:pPr>
            <w:pStyle w:val="Contents5"/>
            <w:tabs>
              <w:tab w:val="clear" w:pos="7892"/>
              <w:tab w:val="right" w:pos="9026" w:leader="dot"/>
            </w:tabs>
            <w:rPr/>
          </w:pPr>
          <w:hyperlink w:anchor="__RefHeading___Toc1383815_7781546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1383817_77815467">
            <w:r>
              <w:rPr>
                <w:webHidden/>
                <w:rStyle w:val="IndexLink"/>
              </w:rPr>
              <w:t>1</w:t>
            </w:r>
            <w:r>
              <w:rPr>
                <w:rStyle w:val="IndexLink"/>
                <w:rtl w:val="true"/>
              </w:rPr>
              <w:t>-</w:t>
            </w:r>
            <w:r>
              <w:rPr>
                <w:rStyle w:val="IndexLink"/>
                <w:rtl w:val="true"/>
              </w:rPr>
              <w:t>لماذا شبّهت اعمالهم کرماد اشتدّت به الریح؟ الجواب</w:t>
            </w:r>
            <w:r>
              <w:rPr>
                <w:rStyle w:val="IndexLink"/>
                <w:rtl w:val="true"/>
              </w:rPr>
              <w:t>:</w:t>
              <w:tab/>
            </w:r>
            <w:r>
              <w:rPr>
                <w:rStyle w:val="IndexLink"/>
              </w:rPr>
              <w:t>494</w:t>
            </w:r>
          </w:hyperlink>
        </w:p>
        <w:p>
          <w:pPr>
            <w:pStyle w:val="Contents5"/>
            <w:tabs>
              <w:tab w:val="clear" w:pos="7892"/>
              <w:tab w:val="right" w:pos="9026" w:leader="dot"/>
            </w:tabs>
            <w:rPr/>
          </w:pPr>
          <w:hyperlink w:anchor="__RefHeading___Toc1383819_77815467">
            <w:r>
              <w:rPr>
                <w:webHidden/>
                <w:rStyle w:val="IndexLink"/>
              </w:rPr>
              <w:t>2</w:t>
            </w:r>
            <w:r>
              <w:rPr>
                <w:rStyle w:val="IndexLink"/>
                <w:rtl w:val="true"/>
              </w:rPr>
              <w:t>-</w:t>
            </w:r>
            <w:r>
              <w:rPr>
                <w:rStyle w:val="IndexLink"/>
                <w:rtl w:val="true"/>
              </w:rPr>
              <w:t>لماذا فرغت اعمالهم من المحتوی</w:t>
            </w:r>
            <w:r>
              <w:rPr>
                <w:rStyle w:val="IndexLink"/>
                <w:rtl w:val="true"/>
              </w:rPr>
              <w:tab/>
            </w:r>
            <w:r>
              <w:rPr>
                <w:rStyle w:val="IndexLink"/>
              </w:rPr>
              <w:t>495</w:t>
            </w:r>
          </w:hyperlink>
        </w:p>
        <w:p>
          <w:pPr>
            <w:pStyle w:val="Contents5"/>
            <w:tabs>
              <w:tab w:val="clear" w:pos="7892"/>
              <w:tab w:val="right" w:pos="9026" w:leader="dot"/>
            </w:tabs>
            <w:rPr/>
          </w:pPr>
          <w:hyperlink w:anchor="__RefHeading___Toc1383821_77815467">
            <w:r>
              <w:rPr>
                <w:webHidden/>
                <w:rStyle w:val="IndexLink"/>
              </w:rPr>
              <w:t>3</w:t>
            </w:r>
            <w:r>
              <w:rPr>
                <w:rStyle w:val="IndexLink"/>
                <w:rtl w:val="true"/>
              </w:rPr>
              <w:t>-</w:t>
            </w:r>
            <w:r>
              <w:rPr>
                <w:rStyle w:val="IndexLink"/>
                <w:rtl w:val="true"/>
              </w:rPr>
              <w:t>مسألة الإحباط</w:t>
            </w:r>
            <w:r>
              <w:rPr>
                <w:rStyle w:val="IndexLink"/>
                <w:rtl w:val="true"/>
              </w:rPr>
              <w:tab/>
            </w:r>
            <w:r>
              <w:rPr>
                <w:rStyle w:val="IndexLink"/>
              </w:rPr>
              <w:t>496</w:t>
            </w:r>
          </w:hyperlink>
        </w:p>
        <w:p>
          <w:pPr>
            <w:pStyle w:val="Contents5"/>
            <w:tabs>
              <w:tab w:val="clear" w:pos="7892"/>
              <w:tab w:val="right" w:pos="9026" w:leader="dot"/>
            </w:tabs>
            <w:rPr/>
          </w:pPr>
          <w:hyperlink w:anchor="__RefHeading___Toc1383823_77815467">
            <w:r>
              <w:rPr>
                <w:webHidden/>
                <w:rStyle w:val="IndexLink"/>
              </w:rPr>
              <w:t>4</w:t>
            </w:r>
            <w:r>
              <w:rPr>
                <w:rStyle w:val="IndexLink"/>
                <w:rtl w:val="true"/>
              </w:rPr>
              <w:t>-</w:t>
            </w:r>
            <w:r>
              <w:rPr>
                <w:rStyle w:val="IndexLink"/>
                <w:rtl w:val="true"/>
              </w:rPr>
              <w:t>هل للمخترعین و المکتشفین ثواب الهی</w:t>
            </w:r>
            <w:r>
              <w:rPr>
                <w:rStyle w:val="IndexLink"/>
                <w:rtl w:val="true"/>
              </w:rPr>
              <w:tab/>
            </w:r>
            <w:r>
              <w:rPr>
                <w:rStyle w:val="IndexLink"/>
              </w:rPr>
              <w:t>497</w:t>
            </w:r>
          </w:hyperlink>
        </w:p>
        <w:p>
          <w:pPr>
            <w:pStyle w:val="Contents3"/>
            <w:tabs>
              <w:tab w:val="clear" w:pos="8459"/>
              <w:tab w:val="right" w:pos="9026" w:leader="dot"/>
            </w:tabs>
            <w:rPr/>
          </w:pPr>
          <w:hyperlink w:anchor="__RefHeading___Toc1383825_77815467">
            <w:r>
              <w:rPr>
                <w:webHidden/>
                <w:rStyle w:val="IndexLink"/>
                <w:rtl w:val="true"/>
              </w:rPr>
              <w:t xml:space="preserve">الآیتان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501</w:t>
            </w:r>
          </w:hyperlink>
        </w:p>
        <w:p>
          <w:pPr>
            <w:pStyle w:val="Contents4"/>
            <w:tabs>
              <w:tab w:val="clear" w:pos="8176"/>
              <w:tab w:val="right" w:pos="9026" w:leader="dot"/>
            </w:tabs>
            <w:rPr/>
          </w:pPr>
          <w:hyperlink w:anchor="__RefHeading___Toc1383827_77815467">
            <w:r>
              <w:rPr>
                <w:webHidden/>
                <w:rStyle w:val="IndexLink"/>
                <w:rtl w:val="true"/>
              </w:rPr>
              <w:t>اشارة</w:t>
            </w:r>
            <w:r>
              <w:rPr>
                <w:rStyle w:val="IndexLink"/>
                <w:rtl w:val="true"/>
              </w:rPr>
              <w:tab/>
            </w:r>
            <w:r>
              <w:rPr>
                <w:rStyle w:val="IndexLink"/>
              </w:rPr>
              <w:t>501</w:t>
            </w:r>
          </w:hyperlink>
        </w:p>
        <w:p>
          <w:pPr>
            <w:pStyle w:val="Contents4"/>
            <w:tabs>
              <w:tab w:val="clear" w:pos="8176"/>
              <w:tab w:val="right" w:pos="9026" w:leader="dot"/>
            </w:tabs>
            <w:rPr/>
          </w:pPr>
          <w:hyperlink w:anchor="__RefHeading___Toc1383829_77815467">
            <w:r>
              <w:rPr>
                <w:webHidden/>
                <w:rStyle w:val="IndexLink"/>
                <w:rtl w:val="true"/>
              </w:rPr>
              <w:t>التّفسیر</w:t>
            </w:r>
            <w:r>
              <w:rPr>
                <w:rStyle w:val="IndexLink"/>
                <w:rtl w:val="true"/>
              </w:rPr>
              <w:tab/>
            </w:r>
            <w:r>
              <w:rPr>
                <w:rStyle w:val="IndexLink"/>
              </w:rPr>
              <w:t>501</w:t>
            </w:r>
          </w:hyperlink>
        </w:p>
        <w:p>
          <w:pPr>
            <w:pStyle w:val="Contents5"/>
            <w:tabs>
              <w:tab w:val="clear" w:pos="7892"/>
              <w:tab w:val="right" w:pos="9026" w:leader="dot"/>
            </w:tabs>
            <w:rPr/>
          </w:pPr>
          <w:hyperlink w:anchor="__RefHeading___Toc1383831_77815467">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1383833_77815467">
            <w:r>
              <w:rPr>
                <w:webHidden/>
                <w:rStyle w:val="IndexLink"/>
                <w:rtl w:val="true"/>
              </w:rPr>
              <w:t>الخلق علی أساس الحقّ</w:t>
            </w:r>
            <w:r>
              <w:rPr>
                <w:rStyle w:val="IndexLink"/>
                <w:rtl w:val="true"/>
              </w:rPr>
              <w:t>:</w:t>
              <w:tab/>
            </w:r>
            <w:r>
              <w:rPr>
                <w:rStyle w:val="IndexLink"/>
              </w:rPr>
              <w:t>501</w:t>
            </w:r>
          </w:hyperlink>
        </w:p>
        <w:p>
          <w:pPr>
            <w:pStyle w:val="Contents3"/>
            <w:tabs>
              <w:tab w:val="clear" w:pos="8459"/>
              <w:tab w:val="right" w:pos="9026" w:leader="dot"/>
            </w:tabs>
            <w:rPr/>
          </w:pPr>
          <w:hyperlink w:anchor="__RefHeading___Toc1383835_77815467">
            <w:r>
              <w:rPr>
                <w:webHidden/>
                <w:rStyle w:val="IndexLink"/>
                <w:rtl w:val="true"/>
              </w:rPr>
              <w:t xml:space="preserve">الآیات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503</w:t>
            </w:r>
          </w:hyperlink>
        </w:p>
        <w:p>
          <w:pPr>
            <w:pStyle w:val="Contents4"/>
            <w:tabs>
              <w:tab w:val="clear" w:pos="8176"/>
              <w:tab w:val="right" w:pos="9026" w:leader="dot"/>
            </w:tabs>
            <w:rPr/>
          </w:pPr>
          <w:hyperlink w:anchor="__RefHeading___Toc1383837_77815467">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1383839_77815467">
            <w:r>
              <w:rPr>
                <w:webHidden/>
                <w:rStyle w:val="IndexLink"/>
                <w:rtl w:val="true"/>
              </w:rPr>
              <w:t>التّفسیر</w:t>
            </w:r>
            <w:r>
              <w:rPr>
                <w:rStyle w:val="IndexLink"/>
                <w:rtl w:val="true"/>
              </w:rPr>
              <w:tab/>
            </w:r>
            <w:r>
              <w:rPr>
                <w:rStyle w:val="IndexLink"/>
              </w:rPr>
              <w:t>503</w:t>
            </w:r>
          </w:hyperlink>
        </w:p>
        <w:p>
          <w:pPr>
            <w:pStyle w:val="Contents5"/>
            <w:tabs>
              <w:tab w:val="clear" w:pos="7892"/>
              <w:tab w:val="right" w:pos="9026" w:leader="dot"/>
            </w:tabs>
            <w:rPr/>
          </w:pPr>
          <w:hyperlink w:anchor="__RefHeading___Toc1383841_77815467">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1383843_77815467">
            <w:r>
              <w:rPr>
                <w:webHidden/>
                <w:rStyle w:val="IndexLink"/>
                <w:rtl w:val="true"/>
              </w:rPr>
              <w:t>المحادثة الصریحة بین الشیطان و اتباعه</w:t>
            </w:r>
            <w:r>
              <w:rPr>
                <w:rStyle w:val="IndexLink"/>
                <w:rtl w:val="true"/>
              </w:rPr>
              <w:t>:</w:t>
              <w:tab/>
            </w:r>
            <w:r>
              <w:rPr>
                <w:rStyle w:val="IndexLink"/>
              </w:rPr>
              <w:t>503</w:t>
            </w:r>
          </w:hyperlink>
        </w:p>
        <w:p>
          <w:pPr>
            <w:pStyle w:val="Contents4"/>
            <w:tabs>
              <w:tab w:val="clear" w:pos="8176"/>
              <w:tab w:val="right" w:pos="9026" w:leader="dot"/>
            </w:tabs>
            <w:rPr/>
          </w:pPr>
          <w:hyperlink w:anchor="__RefHeading___Toc1383845_77815467">
            <w:r>
              <w:rPr>
                <w:webHidden/>
                <w:rStyle w:val="IndexLink"/>
                <w:rtl w:val="true"/>
              </w:rPr>
              <w:t>ملاحظات</w:t>
            </w:r>
            <w:r>
              <w:rPr>
                <w:rStyle w:val="IndexLink"/>
                <w:rtl w:val="true"/>
              </w:rPr>
              <w:tab/>
            </w:r>
            <w:r>
              <w:rPr>
                <w:rStyle w:val="IndexLink"/>
              </w:rPr>
              <w:t>504</w:t>
            </w:r>
          </w:hyperlink>
        </w:p>
        <w:p>
          <w:pPr>
            <w:pStyle w:val="Contents5"/>
            <w:tabs>
              <w:tab w:val="clear" w:pos="7892"/>
              <w:tab w:val="right" w:pos="9026" w:leader="dot"/>
            </w:tabs>
            <w:rPr/>
          </w:pPr>
          <w:hyperlink w:anchor="__RefHeading___Toc1383847_77815467">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1383849_77815467">
            <w:r>
              <w:rPr>
                <w:webHidden/>
                <w:rStyle w:val="IndexLink"/>
              </w:rPr>
              <w:t>1</w:t>
            </w:r>
            <w:r>
              <w:rPr>
                <w:rStyle w:val="IndexLink"/>
                <w:rtl w:val="true"/>
              </w:rPr>
              <w:t>-</w:t>
            </w:r>
            <w:r>
              <w:rPr>
                <w:rStyle w:val="IndexLink"/>
                <w:rtl w:val="true"/>
              </w:rPr>
              <w:t>ما هو المراد من وَ بَرَزُوا لِلّٰهِ جَمِیعاً</w:t>
            </w:r>
            <w:r>
              <w:rPr>
                <w:rStyle w:val="IndexLink"/>
                <w:rtl w:val="true"/>
              </w:rPr>
              <w:tab/>
            </w:r>
            <w:r>
              <w:rPr>
                <w:rStyle w:val="IndexLink"/>
              </w:rPr>
              <w:t>504</w:t>
            </w:r>
          </w:hyperlink>
        </w:p>
        <w:p>
          <w:pPr>
            <w:pStyle w:val="Contents5"/>
            <w:tabs>
              <w:tab w:val="clear" w:pos="7892"/>
              <w:tab w:val="right" w:pos="9026" w:leader="dot"/>
            </w:tabs>
            <w:rPr/>
          </w:pPr>
          <w:hyperlink w:anchor="__RefHeading___Toc1383851_77815467">
            <w:r>
              <w:rPr>
                <w:webHidden/>
                <w:rStyle w:val="IndexLink"/>
              </w:rPr>
              <w:t>2</w:t>
            </w:r>
            <w:r>
              <w:rPr>
                <w:rStyle w:val="IndexLink"/>
                <w:rtl w:val="true"/>
              </w:rPr>
              <w:t>-</w:t>
            </w:r>
            <w:r>
              <w:rPr>
                <w:rStyle w:val="IndexLink"/>
                <w:rtl w:val="true"/>
              </w:rPr>
              <w:t>ما هو المقصود من جملة لَوْ هَدٰانَا اللّٰهُ لَهَدَیْنٰاکُمْ</w:t>
            </w:r>
            <w:r>
              <w:rPr>
                <w:rStyle w:val="IndexLink"/>
                <w:rtl w:val="true"/>
              </w:rPr>
              <w:tab/>
            </w:r>
            <w:r>
              <w:rPr>
                <w:rStyle w:val="IndexLink"/>
              </w:rPr>
              <w:t>505</w:t>
            </w:r>
          </w:hyperlink>
        </w:p>
        <w:p>
          <w:pPr>
            <w:pStyle w:val="Contents5"/>
            <w:tabs>
              <w:tab w:val="clear" w:pos="7892"/>
              <w:tab w:val="right" w:pos="9026" w:leader="dot"/>
            </w:tabs>
            <w:rPr/>
          </w:pPr>
          <w:hyperlink w:anchor="__RefHeading___Toc1383853_77815467">
            <w:r>
              <w:rPr>
                <w:webHidden/>
                <w:rStyle w:val="IndexLink"/>
              </w:rPr>
              <w:t>3</w:t>
            </w:r>
            <w:r>
              <w:rPr>
                <w:rStyle w:val="IndexLink"/>
                <w:rtl w:val="true"/>
              </w:rPr>
              <w:t>-</w:t>
            </w:r>
            <w:r>
              <w:rPr>
                <w:rStyle w:val="IndexLink"/>
                <w:rtl w:val="true"/>
              </w:rPr>
              <w:t>أوضح بیان فی ذمّ التقلید الأعمی</w:t>
            </w:r>
            <w:r>
              <w:rPr>
                <w:rStyle w:val="IndexLink"/>
                <w:rtl w:val="true"/>
              </w:rPr>
              <w:tab/>
            </w:r>
            <w:r>
              <w:rPr>
                <w:rStyle w:val="IndexLink"/>
              </w:rPr>
              <w:t>505</w:t>
            </w:r>
          </w:hyperlink>
        </w:p>
        <w:p>
          <w:pPr>
            <w:pStyle w:val="Contents4"/>
            <w:tabs>
              <w:tab w:val="clear" w:pos="8176"/>
              <w:tab w:val="right" w:pos="9026" w:leader="dot"/>
            </w:tabs>
            <w:rPr/>
          </w:pPr>
          <w:hyperlink w:anchor="__RefHeading___Toc1383855_77815467">
            <w:r>
              <w:rPr>
                <w:webHidden/>
                <w:rStyle w:val="IndexLink"/>
                <w:rtl w:val="true"/>
              </w:rPr>
              <w:t>بحوث</w:t>
            </w:r>
            <w:r>
              <w:rPr>
                <w:rStyle w:val="IndexLink"/>
                <w:rtl w:val="true"/>
              </w:rPr>
              <w:tab/>
            </w:r>
            <w:r>
              <w:rPr>
                <w:rStyle w:val="IndexLink"/>
              </w:rPr>
              <w:t>506</w:t>
            </w:r>
          </w:hyperlink>
        </w:p>
        <w:p>
          <w:pPr>
            <w:pStyle w:val="Contents5"/>
            <w:tabs>
              <w:tab w:val="clear" w:pos="7892"/>
              <w:tab w:val="right" w:pos="9026" w:leader="dot"/>
            </w:tabs>
            <w:rPr/>
          </w:pPr>
          <w:hyperlink w:anchor="__RefHeading___Toc1383857_77815467">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1383859_77815467">
            <w:r>
              <w:rPr>
                <w:webHidden/>
                <w:rStyle w:val="IndexLink"/>
              </w:rPr>
              <w:t>1</w:t>
            </w:r>
            <w:r>
              <w:rPr>
                <w:rStyle w:val="IndexLink"/>
                <w:rtl w:val="true"/>
              </w:rPr>
              <w:t>-</w:t>
            </w:r>
            <w:r>
              <w:rPr>
                <w:rStyle w:val="IndexLink"/>
                <w:rtl w:val="true"/>
              </w:rPr>
              <w:t>جواب الشیطان الحاسم لاتباعه</w:t>
            </w:r>
            <w:r>
              <w:rPr>
                <w:rStyle w:val="IndexLink"/>
                <w:rtl w:val="true"/>
              </w:rPr>
              <w:tab/>
            </w:r>
            <w:r>
              <w:rPr>
                <w:rStyle w:val="IndexLink"/>
              </w:rPr>
              <w:t>506</w:t>
            </w:r>
          </w:hyperlink>
        </w:p>
        <w:p>
          <w:pPr>
            <w:pStyle w:val="Contents3"/>
            <w:tabs>
              <w:tab w:val="clear" w:pos="8459"/>
              <w:tab w:val="right" w:pos="9026" w:leader="dot"/>
            </w:tabs>
            <w:rPr/>
          </w:pPr>
          <w:hyperlink w:anchor="__RefHeading___Toc1383861_77815467">
            <w:r>
              <w:rPr>
                <w:webHidden/>
                <w:rStyle w:val="IndexLink"/>
                <w:rtl w:val="true"/>
              </w:rPr>
              <w:t xml:space="preserve">الآیات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509</w:t>
            </w:r>
          </w:hyperlink>
        </w:p>
        <w:p>
          <w:pPr>
            <w:pStyle w:val="Contents4"/>
            <w:tabs>
              <w:tab w:val="clear" w:pos="8176"/>
              <w:tab w:val="right" w:pos="9026" w:leader="dot"/>
            </w:tabs>
            <w:rPr/>
          </w:pPr>
          <w:hyperlink w:anchor="__RefHeading___Toc1383863_77815467">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1383865_77815467">
            <w:r>
              <w:rPr>
                <w:webHidden/>
                <w:rStyle w:val="IndexLink"/>
                <w:rtl w:val="true"/>
              </w:rPr>
              <w:t>التّفسیر</w:t>
            </w:r>
            <w:r>
              <w:rPr>
                <w:rStyle w:val="IndexLink"/>
                <w:rtl w:val="true"/>
              </w:rPr>
              <w:tab/>
            </w:r>
            <w:r>
              <w:rPr>
                <w:rStyle w:val="IndexLink"/>
              </w:rPr>
              <w:t>509</w:t>
            </w:r>
          </w:hyperlink>
        </w:p>
        <w:p>
          <w:pPr>
            <w:pStyle w:val="Contents5"/>
            <w:tabs>
              <w:tab w:val="clear" w:pos="7892"/>
              <w:tab w:val="right" w:pos="9026" w:leader="dot"/>
            </w:tabs>
            <w:rPr/>
          </w:pPr>
          <w:hyperlink w:anchor="__RefHeading___Toc1383867_77815467">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1383869_77815467">
            <w:r>
              <w:rPr>
                <w:webHidden/>
                <w:rStyle w:val="IndexLink"/>
                <w:rtl w:val="true"/>
              </w:rPr>
              <w:t>الشّجرة الطیّبة و الشّجرة الخبیثة</w:t>
            </w:r>
            <w:r>
              <w:rPr>
                <w:rStyle w:val="IndexLink"/>
                <w:rtl w:val="true"/>
              </w:rPr>
              <w:tab/>
            </w:r>
            <w:r>
              <w:rPr>
                <w:rStyle w:val="IndexLink"/>
              </w:rPr>
              <w:t>509</w:t>
            </w:r>
          </w:hyperlink>
        </w:p>
        <w:p>
          <w:pPr>
            <w:pStyle w:val="Contents4"/>
            <w:tabs>
              <w:tab w:val="clear" w:pos="8176"/>
              <w:tab w:val="right" w:pos="9026" w:leader="dot"/>
            </w:tabs>
            <w:rPr/>
          </w:pPr>
          <w:hyperlink w:anchor="__RefHeading___Toc1383871_77815467">
            <w:r>
              <w:rPr>
                <w:webHidden/>
                <w:rStyle w:val="IndexLink"/>
                <w:rtl w:val="true"/>
              </w:rPr>
              <w:t>بحوث</w:t>
            </w:r>
            <w:r>
              <w:rPr>
                <w:rStyle w:val="IndexLink"/>
                <w:rtl w:val="true"/>
              </w:rPr>
              <w:tab/>
            </w:r>
            <w:r>
              <w:rPr>
                <w:rStyle w:val="IndexLink"/>
              </w:rPr>
              <w:t>514</w:t>
            </w:r>
          </w:hyperlink>
        </w:p>
        <w:p>
          <w:pPr>
            <w:pStyle w:val="Contents5"/>
            <w:tabs>
              <w:tab w:val="clear" w:pos="7892"/>
              <w:tab w:val="right" w:pos="9026" w:leader="dot"/>
            </w:tabs>
            <w:rPr/>
          </w:pPr>
          <w:hyperlink w:anchor="__RefHeading___Toc1383873_77815467">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1383875_77815467">
            <w:r>
              <w:rPr>
                <w:webHidden/>
                <w:rStyle w:val="IndexLink"/>
              </w:rPr>
              <w:t>1</w:t>
            </w:r>
            <w:r>
              <w:rPr>
                <w:rStyle w:val="IndexLink"/>
                <w:rtl w:val="true"/>
              </w:rPr>
              <w:t>-</w:t>
            </w:r>
            <w:r>
              <w:rPr>
                <w:rStyle w:val="IndexLink"/>
                <w:rtl w:val="true"/>
              </w:rPr>
              <w:t>هل القصد من الآخرة فی الآیة هو القبر</w:t>
            </w:r>
            <w:r>
              <w:rPr>
                <w:rStyle w:val="IndexLink"/>
                <w:rtl w:val="true"/>
              </w:rPr>
              <w:tab/>
            </w:r>
            <w:r>
              <w:rPr>
                <w:rStyle w:val="IndexLink"/>
              </w:rPr>
              <w:t>514</w:t>
            </w:r>
          </w:hyperlink>
        </w:p>
        <w:p>
          <w:pPr>
            <w:pStyle w:val="Contents5"/>
            <w:tabs>
              <w:tab w:val="clear" w:pos="7892"/>
              <w:tab w:val="right" w:pos="9026" w:leader="dot"/>
            </w:tabs>
            <w:rPr/>
          </w:pPr>
          <w:hyperlink w:anchor="__RefHeading___Toc1383877_77815467">
            <w:r>
              <w:rPr>
                <w:webHidden/>
                <w:rStyle w:val="IndexLink"/>
              </w:rPr>
              <w:t>2</w:t>
            </w:r>
            <w:r>
              <w:rPr>
                <w:rStyle w:val="IndexLink"/>
                <w:rtl w:val="true"/>
              </w:rPr>
              <w:t>-</w:t>
            </w:r>
            <w:r>
              <w:rPr>
                <w:rStyle w:val="IndexLink"/>
                <w:rtl w:val="true"/>
              </w:rPr>
              <w:t>دور الثبات و الاستقامة</w:t>
            </w:r>
            <w:r>
              <w:rPr>
                <w:rStyle w:val="IndexLink"/>
                <w:rtl w:val="true"/>
              </w:rPr>
              <w:tab/>
            </w:r>
            <w:r>
              <w:rPr>
                <w:rStyle w:val="IndexLink"/>
              </w:rPr>
              <w:t>515</w:t>
            </w:r>
          </w:hyperlink>
        </w:p>
        <w:p>
          <w:pPr>
            <w:pStyle w:val="Contents5"/>
            <w:tabs>
              <w:tab w:val="clear" w:pos="7892"/>
              <w:tab w:val="right" w:pos="9026" w:leader="dot"/>
            </w:tabs>
            <w:rPr/>
          </w:pPr>
          <w:hyperlink w:anchor="__RefHeading___Toc1383879_77815467">
            <w:r>
              <w:rPr>
                <w:webHidden/>
                <w:rStyle w:val="IndexLink"/>
              </w:rPr>
              <w:t>3</w:t>
            </w:r>
            <w:r>
              <w:rPr>
                <w:rStyle w:val="IndexLink"/>
                <w:rtl w:val="true"/>
              </w:rPr>
              <w:t>-</w:t>
            </w:r>
            <w:r>
              <w:rPr>
                <w:rStyle w:val="IndexLink"/>
                <w:rtl w:val="true"/>
              </w:rPr>
              <w:t>الشجرة الطیّبة و الخبیثة فی الرّوایات الاسلامیة</w:t>
            </w:r>
            <w:r>
              <w:rPr>
                <w:rStyle w:val="IndexLink"/>
                <w:rtl w:val="true"/>
              </w:rPr>
              <w:tab/>
            </w:r>
            <w:r>
              <w:rPr>
                <w:rStyle w:val="IndexLink"/>
              </w:rPr>
              <w:t>516</w:t>
            </w:r>
          </w:hyperlink>
        </w:p>
        <w:p>
          <w:pPr>
            <w:pStyle w:val="Contents3"/>
            <w:tabs>
              <w:tab w:val="clear" w:pos="8459"/>
              <w:tab w:val="right" w:pos="9026" w:leader="dot"/>
            </w:tabs>
            <w:rPr/>
          </w:pPr>
          <w:hyperlink w:anchor="__RefHeading___Toc1383881_77815467">
            <w:r>
              <w:rPr>
                <w:webHidden/>
                <w:rStyle w:val="IndexLink"/>
                <w:rtl w:val="true"/>
              </w:rPr>
              <w:t xml:space="preserve">الآیات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517</w:t>
            </w:r>
          </w:hyperlink>
        </w:p>
        <w:p>
          <w:pPr>
            <w:pStyle w:val="Contents4"/>
            <w:tabs>
              <w:tab w:val="clear" w:pos="8176"/>
              <w:tab w:val="right" w:pos="9026" w:leader="dot"/>
            </w:tabs>
            <w:rPr/>
          </w:pPr>
          <w:hyperlink w:anchor="__RefHeading___Toc1383883_77815467">
            <w:r>
              <w:rPr>
                <w:webHidden/>
                <w:rStyle w:val="IndexLink"/>
                <w:rtl w:val="true"/>
              </w:rPr>
              <w:t>اشارة</w:t>
            </w:r>
            <w:r>
              <w:rPr>
                <w:rStyle w:val="IndexLink"/>
                <w:rtl w:val="true"/>
              </w:rPr>
              <w:tab/>
            </w:r>
            <w:r>
              <w:rPr>
                <w:rStyle w:val="IndexLink"/>
              </w:rPr>
              <w:t>517</w:t>
            </w:r>
          </w:hyperlink>
        </w:p>
        <w:p>
          <w:pPr>
            <w:pStyle w:val="Contents4"/>
            <w:tabs>
              <w:tab w:val="clear" w:pos="8176"/>
              <w:tab w:val="right" w:pos="9026" w:leader="dot"/>
            </w:tabs>
            <w:rPr/>
          </w:pPr>
          <w:hyperlink w:anchor="__RefHeading___Toc1383885_77815467">
            <w:r>
              <w:rPr>
                <w:webHidden/>
                <w:rStyle w:val="IndexLink"/>
                <w:rtl w:val="true"/>
              </w:rPr>
              <w:t>التّفسیر</w:t>
            </w:r>
            <w:r>
              <w:rPr>
                <w:rStyle w:val="IndexLink"/>
                <w:rtl w:val="true"/>
              </w:rPr>
              <w:tab/>
            </w:r>
            <w:r>
              <w:rPr>
                <w:rStyle w:val="IndexLink"/>
              </w:rPr>
              <w:t>517</w:t>
            </w:r>
          </w:hyperlink>
        </w:p>
        <w:p>
          <w:pPr>
            <w:pStyle w:val="Contents5"/>
            <w:tabs>
              <w:tab w:val="clear" w:pos="7892"/>
              <w:tab w:val="right" w:pos="9026" w:leader="dot"/>
            </w:tabs>
            <w:rPr/>
          </w:pPr>
          <w:hyperlink w:anchor="__RefHeading___Toc1383887_77815467">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1383889_77815467">
            <w:r>
              <w:rPr>
                <w:webHidden/>
                <w:rStyle w:val="IndexLink"/>
                <w:rtl w:val="true"/>
              </w:rPr>
              <w:t>نهایة کفران النعم</w:t>
            </w:r>
            <w:r>
              <w:rPr>
                <w:rStyle w:val="IndexLink"/>
                <w:rtl w:val="true"/>
              </w:rPr>
              <w:t>:</w:t>
              <w:tab/>
            </w:r>
            <w:r>
              <w:rPr>
                <w:rStyle w:val="IndexLink"/>
              </w:rPr>
              <w:t>517</w:t>
            </w:r>
          </w:hyperlink>
        </w:p>
        <w:p>
          <w:pPr>
            <w:pStyle w:val="Contents4"/>
            <w:tabs>
              <w:tab w:val="clear" w:pos="8176"/>
              <w:tab w:val="right" w:pos="9026" w:leader="dot"/>
            </w:tabs>
            <w:rPr/>
          </w:pPr>
          <w:hyperlink w:anchor="__RefHeading___Toc1383891_77815467">
            <w:r>
              <w:rPr>
                <w:webHidden/>
                <w:rStyle w:val="IndexLink"/>
                <w:rtl w:val="true"/>
              </w:rPr>
              <w:t>بحوث</w:t>
            </w:r>
            <w:r>
              <w:rPr>
                <w:rStyle w:val="IndexLink"/>
                <w:rtl w:val="true"/>
              </w:rPr>
              <w:tab/>
            </w:r>
            <w:r>
              <w:rPr>
                <w:rStyle w:val="IndexLink"/>
              </w:rPr>
              <w:t>518</w:t>
            </w:r>
          </w:hyperlink>
        </w:p>
        <w:p>
          <w:pPr>
            <w:pStyle w:val="Contents3"/>
            <w:tabs>
              <w:tab w:val="clear" w:pos="8459"/>
              <w:tab w:val="right" w:pos="9026" w:leader="dot"/>
            </w:tabs>
            <w:rPr/>
          </w:pPr>
          <w:hyperlink w:anchor="__RefHeading___Toc1383893_77815467">
            <w:r>
              <w:rPr>
                <w:webHidden/>
                <w:rStyle w:val="IndexLink"/>
                <w:rtl w:val="true"/>
              </w:rPr>
              <w:t xml:space="preserve">الآیات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521</w:t>
            </w:r>
          </w:hyperlink>
        </w:p>
        <w:p>
          <w:pPr>
            <w:pStyle w:val="Contents4"/>
            <w:tabs>
              <w:tab w:val="clear" w:pos="8176"/>
              <w:tab w:val="right" w:pos="9026" w:leader="dot"/>
            </w:tabs>
            <w:rPr/>
          </w:pPr>
          <w:hyperlink w:anchor="__RefHeading___Toc1383895_77815467">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1383897_77815467">
            <w:r>
              <w:rPr>
                <w:webHidden/>
                <w:rStyle w:val="IndexLink"/>
                <w:rtl w:val="true"/>
              </w:rPr>
              <w:t>التّفسیر</w:t>
            </w:r>
            <w:r>
              <w:rPr>
                <w:rStyle w:val="IndexLink"/>
                <w:rtl w:val="true"/>
              </w:rPr>
              <w:tab/>
            </w:r>
            <w:r>
              <w:rPr>
                <w:rStyle w:val="IndexLink"/>
              </w:rPr>
              <w:t>521</w:t>
            </w:r>
          </w:hyperlink>
        </w:p>
        <w:p>
          <w:pPr>
            <w:pStyle w:val="Contents5"/>
            <w:tabs>
              <w:tab w:val="clear" w:pos="7892"/>
              <w:tab w:val="right" w:pos="9026" w:leader="dot"/>
            </w:tabs>
            <w:rPr/>
          </w:pPr>
          <w:hyperlink w:anchor="__RefHeading___Toc1383899_7781546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1383901_77815467">
            <w:r>
              <w:rPr>
                <w:webHidden/>
                <w:rStyle w:val="IndexLink"/>
                <w:rtl w:val="true"/>
              </w:rPr>
              <w:t>عظمة الإنسان من وجهة نظر القرآن</w:t>
            </w:r>
            <w:r>
              <w:rPr>
                <w:rStyle w:val="IndexLink"/>
                <w:rtl w:val="true"/>
              </w:rPr>
              <w:t>:</w:t>
              <w:tab/>
            </w:r>
            <w:r>
              <w:rPr>
                <w:rStyle w:val="IndexLink"/>
              </w:rPr>
              <w:t>521</w:t>
            </w:r>
          </w:hyperlink>
        </w:p>
        <w:p>
          <w:pPr>
            <w:pStyle w:val="Contents4"/>
            <w:tabs>
              <w:tab w:val="clear" w:pos="8176"/>
              <w:tab w:val="right" w:pos="9026" w:leader="dot"/>
            </w:tabs>
            <w:rPr/>
          </w:pPr>
          <w:hyperlink w:anchor="__RefHeading___Toc1383903_77815467">
            <w:r>
              <w:rPr>
                <w:webHidden/>
                <w:rStyle w:val="IndexLink"/>
                <w:rtl w:val="true"/>
              </w:rPr>
              <w:t>بحوث</w:t>
            </w:r>
            <w:r>
              <w:rPr>
                <w:rStyle w:val="IndexLink"/>
                <w:rtl w:val="true"/>
              </w:rPr>
              <w:tab/>
            </w:r>
            <w:r>
              <w:rPr>
                <w:rStyle w:val="IndexLink"/>
              </w:rPr>
              <w:t>523</w:t>
            </w:r>
          </w:hyperlink>
        </w:p>
        <w:p>
          <w:pPr>
            <w:pStyle w:val="Contents5"/>
            <w:tabs>
              <w:tab w:val="clear" w:pos="7892"/>
              <w:tab w:val="right" w:pos="9026" w:leader="dot"/>
            </w:tabs>
            <w:rPr/>
          </w:pPr>
          <w:hyperlink w:anchor="__RefHeading___Toc1383905_77815467">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1383907_77815467">
            <w:r>
              <w:rPr>
                <w:webHidden/>
                <w:rStyle w:val="IndexLink"/>
              </w:rPr>
              <w:t>1</w:t>
            </w:r>
            <w:r>
              <w:rPr>
                <w:rStyle w:val="IndexLink"/>
                <w:rtl w:val="true"/>
              </w:rPr>
              <w:t>-</w:t>
            </w:r>
            <w:r>
              <w:rPr>
                <w:rStyle w:val="IndexLink"/>
                <w:rtl w:val="true"/>
              </w:rPr>
              <w:t>الصلة بالخالق و الصلة بالخلق</w:t>
            </w:r>
            <w:r>
              <w:rPr>
                <w:rStyle w:val="IndexLink"/>
                <w:rtl w:val="true"/>
              </w:rPr>
              <w:tab/>
            </w:r>
            <w:r>
              <w:rPr>
                <w:rStyle w:val="IndexLink"/>
              </w:rPr>
              <w:t>523</w:t>
            </w:r>
          </w:hyperlink>
        </w:p>
        <w:p>
          <w:pPr>
            <w:pStyle w:val="Contents5"/>
            <w:tabs>
              <w:tab w:val="clear" w:pos="7892"/>
              <w:tab w:val="right" w:pos="9026" w:leader="dot"/>
            </w:tabs>
            <w:rPr/>
          </w:pPr>
          <w:hyperlink w:anchor="__RefHeading___Toc1383909_77815467">
            <w:r>
              <w:rPr>
                <w:webHidden/>
                <w:rStyle w:val="IndexLink"/>
              </w:rPr>
              <w:t>2</w:t>
            </w:r>
            <w:r>
              <w:rPr>
                <w:rStyle w:val="IndexLink"/>
                <w:rtl w:val="true"/>
              </w:rPr>
              <w:t>-</w:t>
            </w:r>
            <w:r>
              <w:rPr>
                <w:rStyle w:val="IndexLink"/>
                <w:rtl w:val="true"/>
              </w:rPr>
              <w:t>لماذا السرّ و العلانیة</w:t>
            </w:r>
            <w:r>
              <w:rPr>
                <w:rStyle w:val="IndexLink"/>
                <w:rtl w:val="true"/>
              </w:rPr>
              <w:tab/>
            </w:r>
            <w:r>
              <w:rPr>
                <w:rStyle w:val="IndexLink"/>
              </w:rPr>
              <w:t>524</w:t>
            </w:r>
          </w:hyperlink>
        </w:p>
        <w:p>
          <w:pPr>
            <w:pStyle w:val="Contents5"/>
            <w:tabs>
              <w:tab w:val="clear" w:pos="7892"/>
              <w:tab w:val="right" w:pos="9026" w:leader="dot"/>
            </w:tabs>
            <w:rPr/>
          </w:pPr>
          <w:hyperlink w:anchor="__RefHeading___Toc1383911_77815467">
            <w:r>
              <w:rPr>
                <w:webHidden/>
                <w:rStyle w:val="IndexLink"/>
              </w:rPr>
              <w:t>3</w:t>
            </w:r>
            <w:r>
              <w:rPr>
                <w:rStyle w:val="IndexLink"/>
                <w:rtl w:val="true"/>
              </w:rPr>
              <w:t>-</w:t>
            </w:r>
            <w:r>
              <w:rPr>
                <w:rStyle w:val="IndexLink"/>
                <w:rtl w:val="true"/>
              </w:rPr>
              <w:t>یوم لا بیع فیه و لا خلال</w:t>
            </w:r>
            <w:r>
              <w:rPr>
                <w:rStyle w:val="IndexLink"/>
                <w:rtl w:val="true"/>
              </w:rPr>
              <w:tab/>
            </w:r>
            <w:r>
              <w:rPr>
                <w:rStyle w:val="IndexLink"/>
              </w:rPr>
              <w:t>525</w:t>
            </w:r>
          </w:hyperlink>
        </w:p>
        <w:p>
          <w:pPr>
            <w:pStyle w:val="Contents5"/>
            <w:tabs>
              <w:tab w:val="clear" w:pos="7892"/>
              <w:tab w:val="right" w:pos="9026" w:leader="dot"/>
            </w:tabs>
            <w:rPr/>
          </w:pPr>
          <w:hyperlink w:anchor="__RefHeading___Toc1383913_77815467">
            <w:r>
              <w:rPr>
                <w:webHidden/>
                <w:rStyle w:val="IndexLink"/>
              </w:rPr>
              <w:t>4</w:t>
            </w:r>
            <w:r>
              <w:rPr>
                <w:rStyle w:val="IndexLink"/>
                <w:rtl w:val="true"/>
              </w:rPr>
              <w:t>-</w:t>
            </w:r>
            <w:r>
              <w:rPr>
                <w:rStyle w:val="IndexLink"/>
                <w:rtl w:val="true"/>
              </w:rPr>
              <w:t>کلّ الموجودات تحت امرة الإنسان</w:t>
            </w:r>
            <w:r>
              <w:rPr>
                <w:rStyle w:val="IndexLink"/>
                <w:rtl w:val="true"/>
              </w:rPr>
              <w:tab/>
            </w:r>
            <w:r>
              <w:rPr>
                <w:rStyle w:val="IndexLink"/>
              </w:rPr>
              <w:t>525</w:t>
            </w:r>
          </w:hyperlink>
        </w:p>
        <w:p>
          <w:pPr>
            <w:pStyle w:val="Contents5"/>
            <w:tabs>
              <w:tab w:val="clear" w:pos="7892"/>
              <w:tab w:val="right" w:pos="9026" w:leader="dot"/>
            </w:tabs>
            <w:rPr/>
          </w:pPr>
          <w:hyperlink w:anchor="__RefHeading___Toc1383915_77815467">
            <w:r>
              <w:rPr>
                <w:webHidden/>
                <w:rStyle w:val="IndexLink"/>
              </w:rPr>
              <w:t>5</w:t>
            </w:r>
            <w:r>
              <w:rPr>
                <w:rStyle w:val="IndexLink"/>
                <w:rtl w:val="true"/>
              </w:rPr>
              <w:t>-</w:t>
            </w:r>
            <w:r>
              <w:rPr>
                <w:rStyle w:val="IndexLink"/>
                <w:rtl w:val="true"/>
              </w:rPr>
              <w:t>دائبین</w:t>
            </w:r>
            <w:r>
              <w:rPr>
                <w:rStyle w:val="IndexLink"/>
                <w:rtl w:val="true"/>
              </w:rPr>
              <w:tab/>
            </w:r>
            <w:r>
              <w:rPr>
                <w:rStyle w:val="IndexLink"/>
              </w:rPr>
              <w:t>527</w:t>
            </w:r>
          </w:hyperlink>
        </w:p>
        <w:p>
          <w:pPr>
            <w:pStyle w:val="Contents5"/>
            <w:tabs>
              <w:tab w:val="clear" w:pos="7892"/>
              <w:tab w:val="right" w:pos="9026" w:leader="dot"/>
            </w:tabs>
            <w:rPr/>
          </w:pPr>
          <w:hyperlink w:anchor="__RefHeading___Toc1383917_77815467">
            <w:r>
              <w:rPr>
                <w:webHidden/>
                <w:rStyle w:val="IndexLink"/>
              </w:rPr>
              <w:t>6</w:t>
            </w:r>
            <w:r>
              <w:rPr>
                <w:rStyle w:val="IndexLink"/>
                <w:rtl w:val="true"/>
              </w:rPr>
              <w:t>-</w:t>
            </w:r>
            <w:r>
              <w:rPr>
                <w:rStyle w:val="IndexLink"/>
                <w:rtl w:val="true"/>
              </w:rPr>
              <w:t>هل یعطینا اللّه کلّ ما نطلب منه</w:t>
            </w:r>
            <w:r>
              <w:rPr>
                <w:rStyle w:val="IndexLink"/>
                <w:rtl w:val="true"/>
              </w:rPr>
              <w:tab/>
            </w:r>
            <w:r>
              <w:rPr>
                <w:rStyle w:val="IndexLink"/>
              </w:rPr>
              <w:t>528</w:t>
            </w:r>
          </w:hyperlink>
        </w:p>
        <w:p>
          <w:pPr>
            <w:pStyle w:val="Contents5"/>
            <w:tabs>
              <w:tab w:val="clear" w:pos="7892"/>
              <w:tab w:val="right" w:pos="9026" w:leader="dot"/>
            </w:tabs>
            <w:rPr/>
          </w:pPr>
          <w:hyperlink w:anchor="__RefHeading___Toc1383919_77815467">
            <w:r>
              <w:rPr>
                <w:webHidden/>
                <w:rStyle w:val="IndexLink"/>
              </w:rPr>
              <w:t>7</w:t>
            </w:r>
            <w:r>
              <w:rPr>
                <w:rStyle w:val="IndexLink"/>
                <w:rtl w:val="true"/>
              </w:rPr>
              <w:t>-</w:t>
            </w:r>
            <w:r>
              <w:rPr>
                <w:rStyle w:val="IndexLink"/>
                <w:rtl w:val="true"/>
              </w:rPr>
              <w:t>لماذا لا تحصی نعماؤه</w:t>
            </w:r>
            <w:r>
              <w:rPr>
                <w:rStyle w:val="IndexLink"/>
                <w:rtl w:val="true"/>
              </w:rPr>
              <w:tab/>
            </w:r>
            <w:r>
              <w:rPr>
                <w:rStyle w:val="IndexLink"/>
              </w:rPr>
              <w:t>528</w:t>
            </w:r>
          </w:hyperlink>
        </w:p>
        <w:p>
          <w:pPr>
            <w:pStyle w:val="Contents5"/>
            <w:tabs>
              <w:tab w:val="clear" w:pos="7892"/>
              <w:tab w:val="right" w:pos="9026" w:leader="dot"/>
            </w:tabs>
            <w:rPr/>
          </w:pPr>
          <w:hyperlink w:anchor="__RefHeading___Toc1383921_77815467">
            <w:r>
              <w:rPr>
                <w:webHidden/>
                <w:rStyle w:val="IndexLink"/>
              </w:rPr>
              <w:t>8</w:t>
            </w:r>
            <w:r>
              <w:rPr>
                <w:rStyle w:val="IndexLink"/>
                <w:rtl w:val="true"/>
              </w:rPr>
              <w:t>-</w:t>
            </w:r>
            <w:r>
              <w:rPr>
                <w:rStyle w:val="IndexLink"/>
                <w:rtl w:val="true"/>
              </w:rPr>
              <w:t>أسفا</w:t>
            </w:r>
            <w:r>
              <w:rPr>
                <w:rStyle w:val="IndexLink"/>
                <w:rtl w:val="true"/>
              </w:rPr>
              <w:t>..</w:t>
            </w:r>
            <w:r>
              <w:rPr>
                <w:rStyle w:val="IndexLink"/>
                <w:rtl w:val="true"/>
              </w:rPr>
              <w:t>انّ الإنسان ظلوم و کفّار</w:t>
            </w:r>
            <w:r>
              <w:rPr>
                <w:rStyle w:val="IndexLink"/>
                <w:rtl w:val="true"/>
              </w:rPr>
              <w:tab/>
            </w:r>
            <w:r>
              <w:rPr>
                <w:rStyle w:val="IndexLink"/>
              </w:rPr>
              <w:t>529</w:t>
            </w:r>
          </w:hyperlink>
        </w:p>
        <w:p>
          <w:pPr>
            <w:pStyle w:val="Contents3"/>
            <w:tabs>
              <w:tab w:val="clear" w:pos="8459"/>
              <w:tab w:val="right" w:pos="9026" w:leader="dot"/>
            </w:tabs>
            <w:rPr/>
          </w:pPr>
          <w:hyperlink w:anchor="__RefHeading___Toc1383923_77815467">
            <w:r>
              <w:rPr>
                <w:webHidden/>
                <w:rStyle w:val="IndexLink"/>
                <w:rtl w:val="true"/>
              </w:rPr>
              <w:t xml:space="preserve">الآیات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530</w:t>
            </w:r>
          </w:hyperlink>
        </w:p>
        <w:p>
          <w:pPr>
            <w:pStyle w:val="Contents4"/>
            <w:tabs>
              <w:tab w:val="clear" w:pos="8176"/>
              <w:tab w:val="right" w:pos="9026" w:leader="dot"/>
            </w:tabs>
            <w:rPr/>
          </w:pPr>
          <w:hyperlink w:anchor="__RefHeading___Toc1383925_77815467">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1383927_77815467">
            <w:r>
              <w:rPr>
                <w:webHidden/>
                <w:rStyle w:val="IndexLink"/>
                <w:rtl w:val="true"/>
              </w:rPr>
              <w:t>التّفسیر</w:t>
            </w:r>
            <w:r>
              <w:rPr>
                <w:rStyle w:val="IndexLink"/>
                <w:rtl w:val="true"/>
              </w:rPr>
              <w:tab/>
            </w:r>
            <w:r>
              <w:rPr>
                <w:rStyle w:val="IndexLink"/>
              </w:rPr>
              <w:t>531</w:t>
            </w:r>
          </w:hyperlink>
        </w:p>
        <w:p>
          <w:pPr>
            <w:pStyle w:val="Contents5"/>
            <w:tabs>
              <w:tab w:val="clear" w:pos="7892"/>
              <w:tab w:val="right" w:pos="9026" w:leader="dot"/>
            </w:tabs>
            <w:rPr/>
          </w:pPr>
          <w:hyperlink w:anchor="__RefHeading___Toc1383929_77815467">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1383931_77815467">
            <w:r>
              <w:rPr>
                <w:webHidden/>
                <w:rStyle w:val="IndexLink"/>
                <w:rtl w:val="true"/>
              </w:rPr>
              <w:t>دعاء ابراهیم علیه السّلام</w:t>
            </w:r>
            <w:r>
              <w:rPr>
                <w:rStyle w:val="IndexLink"/>
                <w:rtl w:val="true"/>
              </w:rPr>
              <w:t>:</w:t>
              <w:tab/>
            </w:r>
            <w:r>
              <w:rPr>
                <w:rStyle w:val="IndexLink"/>
              </w:rPr>
              <w:t>531</w:t>
            </w:r>
          </w:hyperlink>
        </w:p>
        <w:p>
          <w:pPr>
            <w:pStyle w:val="Contents4"/>
            <w:tabs>
              <w:tab w:val="clear" w:pos="8176"/>
              <w:tab w:val="right" w:pos="9026" w:leader="dot"/>
            </w:tabs>
            <w:rPr/>
          </w:pPr>
          <w:hyperlink w:anchor="__RefHeading___Toc1383933_77815467">
            <w:r>
              <w:rPr>
                <w:webHidden/>
                <w:rStyle w:val="IndexLink"/>
                <w:rtl w:val="true"/>
              </w:rPr>
              <w:t>بحوث</w:t>
            </w:r>
            <w:r>
              <w:rPr>
                <w:rStyle w:val="IndexLink"/>
                <w:rtl w:val="true"/>
              </w:rPr>
              <w:tab/>
            </w:r>
            <w:r>
              <w:rPr>
                <w:rStyle w:val="IndexLink"/>
              </w:rPr>
              <w:t>533</w:t>
            </w:r>
          </w:hyperlink>
        </w:p>
        <w:p>
          <w:pPr>
            <w:pStyle w:val="Contents5"/>
            <w:tabs>
              <w:tab w:val="clear" w:pos="7892"/>
              <w:tab w:val="right" w:pos="9026" w:leader="dot"/>
            </w:tabs>
            <w:rPr/>
          </w:pPr>
          <w:hyperlink w:anchor="__RefHeading___Toc1383935_77815467">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1383937_77815467">
            <w:r>
              <w:rPr>
                <w:webHidden/>
                <w:rStyle w:val="IndexLink"/>
              </w:rPr>
              <w:t>1</w:t>
            </w:r>
            <w:r>
              <w:rPr>
                <w:rStyle w:val="IndexLink"/>
                <w:rtl w:val="true"/>
              </w:rPr>
              <w:t>-</w:t>
            </w:r>
            <w:r>
              <w:rPr>
                <w:rStyle w:val="IndexLink"/>
                <w:rtl w:val="true"/>
              </w:rPr>
              <w:t>هل کانت مکّة فی ذلک الوقت مدینة</w:t>
            </w:r>
            <w:r>
              <w:rPr>
                <w:rStyle w:val="IndexLink"/>
                <w:rtl w:val="true"/>
              </w:rPr>
              <w:tab/>
            </w:r>
            <w:r>
              <w:rPr>
                <w:rStyle w:val="IndexLink"/>
              </w:rPr>
              <w:t>533</w:t>
            </w:r>
          </w:hyperlink>
        </w:p>
        <w:p>
          <w:pPr>
            <w:pStyle w:val="Contents5"/>
            <w:tabs>
              <w:tab w:val="clear" w:pos="7892"/>
              <w:tab w:val="right" w:pos="9026" w:leader="dot"/>
            </w:tabs>
            <w:rPr/>
          </w:pPr>
          <w:hyperlink w:anchor="__RefHeading___Toc1383939_77815467">
            <w:r>
              <w:rPr>
                <w:webHidden/>
                <w:rStyle w:val="IndexLink"/>
              </w:rPr>
              <w:t>2</w:t>
            </w:r>
            <w:r>
              <w:rPr>
                <w:rStyle w:val="IndexLink"/>
                <w:rtl w:val="true"/>
              </w:rPr>
              <w:t>-</w:t>
            </w:r>
            <w:r>
              <w:rPr>
                <w:rStyle w:val="IndexLink"/>
                <w:rtl w:val="true"/>
              </w:rPr>
              <w:t>أمان ارض مکّة</w:t>
            </w:r>
            <w:r>
              <w:rPr>
                <w:rStyle w:val="IndexLink"/>
                <w:rtl w:val="true"/>
              </w:rPr>
              <w:tab/>
            </w:r>
            <w:r>
              <w:rPr>
                <w:rStyle w:val="IndexLink"/>
              </w:rPr>
              <w:t>534</w:t>
            </w:r>
          </w:hyperlink>
        </w:p>
        <w:p>
          <w:pPr>
            <w:pStyle w:val="Contents5"/>
            <w:tabs>
              <w:tab w:val="clear" w:pos="7892"/>
              <w:tab w:val="right" w:pos="9026" w:leader="dot"/>
            </w:tabs>
            <w:rPr/>
          </w:pPr>
          <w:hyperlink w:anchor="__RefHeading___Toc1383941_77815467">
            <w:r>
              <w:rPr>
                <w:webHidden/>
                <w:rStyle w:val="IndexLink"/>
              </w:rPr>
              <w:t>3</w:t>
            </w:r>
            <w:r>
              <w:rPr>
                <w:rStyle w:val="IndexLink"/>
                <w:rtl w:val="true"/>
              </w:rPr>
              <w:t>-</w:t>
            </w:r>
            <w:r>
              <w:rPr>
                <w:rStyle w:val="IndexLink"/>
                <w:rtl w:val="true"/>
              </w:rPr>
              <w:t>دعاء ابراهیم لاجتناب عبادة الأصنام</w:t>
            </w:r>
            <w:r>
              <w:rPr>
                <w:rStyle w:val="IndexLink"/>
                <w:rtl w:val="true"/>
              </w:rPr>
              <w:tab/>
            </w:r>
            <w:r>
              <w:rPr>
                <w:rStyle w:val="IndexLink"/>
              </w:rPr>
              <w:t>534</w:t>
            </w:r>
          </w:hyperlink>
        </w:p>
        <w:p>
          <w:pPr>
            <w:pStyle w:val="Contents5"/>
            <w:tabs>
              <w:tab w:val="clear" w:pos="7892"/>
              <w:tab w:val="right" w:pos="9026" w:leader="dot"/>
            </w:tabs>
            <w:rPr/>
          </w:pPr>
          <w:hyperlink w:anchor="__RefHeading___Toc1383943_77815467">
            <w:r>
              <w:rPr>
                <w:webHidden/>
                <w:rStyle w:val="IndexLink"/>
              </w:rPr>
              <w:t>4</w:t>
            </w:r>
            <w:r>
              <w:rPr>
                <w:rStyle w:val="IndexLink"/>
                <w:rtl w:val="true"/>
              </w:rPr>
              <w:t>-</w:t>
            </w:r>
            <w:r>
              <w:rPr>
                <w:rStyle w:val="IndexLink"/>
                <w:rtl w:val="true"/>
              </w:rPr>
              <w:t>من هم اتباع ابراهیم</w:t>
            </w:r>
            <w:r>
              <w:rPr>
                <w:rStyle w:val="IndexLink"/>
                <w:rtl w:val="true"/>
              </w:rPr>
              <w:tab/>
            </w:r>
            <w:r>
              <w:rPr>
                <w:rStyle w:val="IndexLink"/>
              </w:rPr>
              <w:t>535</w:t>
            </w:r>
          </w:hyperlink>
        </w:p>
        <w:p>
          <w:pPr>
            <w:pStyle w:val="Contents5"/>
            <w:tabs>
              <w:tab w:val="clear" w:pos="7892"/>
              <w:tab w:val="right" w:pos="9026" w:leader="dot"/>
            </w:tabs>
            <w:rPr/>
          </w:pPr>
          <w:hyperlink w:anchor="__RefHeading___Toc1383945_77815467">
            <w:r>
              <w:rPr>
                <w:webHidden/>
                <w:rStyle w:val="IndexLink"/>
              </w:rPr>
              <w:t>5</w:t>
            </w:r>
            <w:r>
              <w:rPr>
                <w:rStyle w:val="IndexLink"/>
                <w:rtl w:val="true"/>
              </w:rPr>
              <w:t>-</w:t>
            </w:r>
            <w:r>
              <w:rPr>
                <w:rStyle w:val="IndexLink"/>
                <w:rtl w:val="true"/>
              </w:rPr>
              <w:t>واد غیر ذی زرع و الحرم الآمن</w:t>
            </w:r>
            <w:r>
              <w:rPr>
                <w:rStyle w:val="IndexLink"/>
                <w:rtl w:val="true"/>
              </w:rPr>
              <w:tab/>
            </w:r>
            <w:r>
              <w:rPr>
                <w:rStyle w:val="IndexLink"/>
              </w:rPr>
              <w:t>536</w:t>
            </w:r>
          </w:hyperlink>
        </w:p>
        <w:p>
          <w:pPr>
            <w:pStyle w:val="Contents5"/>
            <w:tabs>
              <w:tab w:val="clear" w:pos="7892"/>
              <w:tab w:val="right" w:pos="9026" w:leader="dot"/>
            </w:tabs>
            <w:rPr/>
          </w:pPr>
          <w:hyperlink w:anchor="__RefHeading___Toc1383947_77815467">
            <w:r>
              <w:rPr>
                <w:webHidden/>
                <w:rStyle w:val="IndexLink"/>
              </w:rPr>
              <w:t>6</w:t>
            </w:r>
            <w:r>
              <w:rPr>
                <w:rStyle w:val="IndexLink"/>
                <w:rtl w:val="true"/>
              </w:rPr>
              <w:t>-</w:t>
            </w:r>
            <w:r>
              <w:rPr>
                <w:rStyle w:val="IndexLink"/>
                <w:rtl w:val="true"/>
              </w:rPr>
              <w:t>الدعوات السبعة لإبراهیم</w:t>
            </w:r>
            <w:r>
              <w:rPr>
                <w:rStyle w:val="IndexLink"/>
                <w:rtl w:val="true"/>
              </w:rPr>
              <w:tab/>
            </w:r>
            <w:r>
              <w:rPr>
                <w:rStyle w:val="IndexLink"/>
              </w:rPr>
              <w:t>537</w:t>
            </w:r>
          </w:hyperlink>
        </w:p>
        <w:p>
          <w:pPr>
            <w:pStyle w:val="Contents6"/>
            <w:tabs>
              <w:tab w:val="clear" w:pos="7609"/>
              <w:tab w:val="right" w:pos="9026" w:leader="dot"/>
            </w:tabs>
            <w:rPr/>
          </w:pPr>
          <w:hyperlink w:anchor="__RefHeading___Toc1383949_77815467">
            <w:r>
              <w:rPr>
                <w:webHidden/>
                <w:rStyle w:val="IndexLink"/>
                <w:rtl w:val="true"/>
              </w:rPr>
              <w:t>اشارة</w:t>
            </w:r>
            <w:r>
              <w:rPr>
                <w:rStyle w:val="IndexLink"/>
                <w:rtl w:val="true"/>
              </w:rPr>
              <w:tab/>
            </w:r>
            <w:r>
              <w:rPr>
                <w:rStyle w:val="IndexLink"/>
              </w:rPr>
              <w:t>537</w:t>
            </w:r>
          </w:hyperlink>
        </w:p>
        <w:p>
          <w:pPr>
            <w:pStyle w:val="Contents6"/>
            <w:tabs>
              <w:tab w:val="clear" w:pos="7609"/>
              <w:tab w:val="right" w:pos="9026" w:leader="dot"/>
            </w:tabs>
            <w:rPr/>
          </w:pPr>
          <w:hyperlink w:anchor="__RefHeading___Toc1383951_77815467">
            <w:r>
              <w:rPr>
                <w:webHidden/>
                <w:rStyle w:val="IndexLink"/>
                <w:rtl w:val="true"/>
              </w:rPr>
              <w:t>هل یدعو ابراهیم لأبیه</w:t>
            </w:r>
            <w:r>
              <w:rPr>
                <w:rStyle w:val="IndexLink"/>
                <w:rtl w:val="true"/>
              </w:rPr>
              <w:tab/>
            </w:r>
            <w:r>
              <w:rPr>
                <w:rStyle w:val="IndexLink"/>
              </w:rPr>
              <w:t>538</w:t>
            </w:r>
          </w:hyperlink>
        </w:p>
        <w:p>
          <w:pPr>
            <w:pStyle w:val="Contents3"/>
            <w:tabs>
              <w:tab w:val="clear" w:pos="8459"/>
              <w:tab w:val="right" w:pos="9026" w:leader="dot"/>
            </w:tabs>
            <w:rPr/>
          </w:pPr>
          <w:hyperlink w:anchor="__RefHeading___Toc1383953_77815467">
            <w:r>
              <w:rPr>
                <w:webHidden/>
                <w:rStyle w:val="IndexLink"/>
                <w:rtl w:val="true"/>
              </w:rPr>
              <w:t xml:space="preserve">الآیات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539</w:t>
            </w:r>
          </w:hyperlink>
        </w:p>
        <w:p>
          <w:pPr>
            <w:pStyle w:val="Contents4"/>
            <w:tabs>
              <w:tab w:val="clear" w:pos="8176"/>
              <w:tab w:val="right" w:pos="9026" w:leader="dot"/>
            </w:tabs>
            <w:rPr/>
          </w:pPr>
          <w:hyperlink w:anchor="__RefHeading___Toc1383955_77815467">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1383957_77815467">
            <w:r>
              <w:rPr>
                <w:webHidden/>
                <w:rStyle w:val="IndexLink"/>
                <w:rtl w:val="true"/>
              </w:rPr>
              <w:t>التّفسیر</w:t>
            </w:r>
            <w:r>
              <w:rPr>
                <w:rStyle w:val="IndexLink"/>
                <w:rtl w:val="true"/>
              </w:rPr>
              <w:tab/>
            </w:r>
            <w:r>
              <w:rPr>
                <w:rStyle w:val="IndexLink"/>
              </w:rPr>
              <w:t>539</w:t>
            </w:r>
          </w:hyperlink>
        </w:p>
        <w:p>
          <w:pPr>
            <w:pStyle w:val="Contents5"/>
            <w:tabs>
              <w:tab w:val="clear" w:pos="7892"/>
              <w:tab w:val="right" w:pos="9026" w:leader="dot"/>
            </w:tabs>
            <w:rPr/>
          </w:pPr>
          <w:hyperlink w:anchor="__RefHeading___Toc1383959_77815467">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1383961_77815467">
            <w:r>
              <w:rPr>
                <w:webHidden/>
                <w:rStyle w:val="IndexLink"/>
                <w:rtl w:val="true"/>
              </w:rPr>
              <w:t>الیوم الذی تشخّص فیه الأبصار</w:t>
            </w:r>
            <w:r>
              <w:rPr>
                <w:rStyle w:val="IndexLink"/>
                <w:rtl w:val="true"/>
              </w:rPr>
              <w:tab/>
            </w:r>
            <w:r>
              <w:rPr>
                <w:rStyle w:val="IndexLink"/>
              </w:rPr>
              <w:t>539</w:t>
            </w:r>
          </w:hyperlink>
        </w:p>
        <w:p>
          <w:pPr>
            <w:pStyle w:val="Contents4"/>
            <w:tabs>
              <w:tab w:val="clear" w:pos="8176"/>
              <w:tab w:val="right" w:pos="9026" w:leader="dot"/>
            </w:tabs>
            <w:rPr/>
          </w:pPr>
          <w:hyperlink w:anchor="__RefHeading___Toc1383963_77815467">
            <w:r>
              <w:rPr>
                <w:webHidden/>
                <w:rStyle w:val="IndexLink"/>
                <w:rtl w:val="true"/>
              </w:rPr>
              <w:t>بحوث</w:t>
            </w:r>
            <w:r>
              <w:rPr>
                <w:rStyle w:val="IndexLink"/>
                <w:rtl w:val="true"/>
              </w:rPr>
              <w:tab/>
            </w:r>
            <w:r>
              <w:rPr>
                <w:rStyle w:val="IndexLink"/>
              </w:rPr>
              <w:t>541</w:t>
            </w:r>
          </w:hyperlink>
        </w:p>
        <w:p>
          <w:pPr>
            <w:pStyle w:val="Contents5"/>
            <w:tabs>
              <w:tab w:val="clear" w:pos="7892"/>
              <w:tab w:val="right" w:pos="9026" w:leader="dot"/>
            </w:tabs>
            <w:rPr/>
          </w:pPr>
          <w:hyperlink w:anchor="__RefHeading___Toc1383965_77815467">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1383967_77815467">
            <w:r>
              <w:rPr>
                <w:webHidden/>
                <w:rStyle w:val="IndexLink"/>
              </w:rPr>
              <w:t>1</w:t>
            </w:r>
            <w:r>
              <w:rPr>
                <w:rStyle w:val="IndexLink"/>
                <w:rtl w:val="true"/>
              </w:rPr>
              <w:t>-</w:t>
            </w:r>
            <w:r>
              <w:rPr>
                <w:rStyle w:val="IndexLink"/>
                <w:rtl w:val="true"/>
              </w:rPr>
              <w:t>لماذا وجّه الخطاب هنا الی الرّسول الأکرم</w:t>
            </w:r>
            <w:r>
              <w:rPr>
                <w:rStyle w:val="IndexLink"/>
                <w:rtl w:val="true"/>
              </w:rPr>
              <w:tab/>
            </w:r>
            <w:r>
              <w:rPr>
                <w:rStyle w:val="IndexLink"/>
              </w:rPr>
              <w:t>541</w:t>
            </w:r>
          </w:hyperlink>
        </w:p>
        <w:p>
          <w:pPr>
            <w:pStyle w:val="Contents5"/>
            <w:tabs>
              <w:tab w:val="clear" w:pos="7892"/>
              <w:tab w:val="right" w:pos="9026" w:leader="dot"/>
            </w:tabs>
            <w:rPr/>
          </w:pPr>
          <w:hyperlink w:anchor="__RefHeading___Toc1383969_77815467">
            <w:r>
              <w:rPr>
                <w:webHidden/>
                <w:rStyle w:val="IndexLink"/>
              </w:rPr>
              <w:t>2</w:t>
            </w:r>
            <w:r>
              <w:rPr>
                <w:rStyle w:val="IndexLink"/>
                <w:rtl w:val="true"/>
              </w:rPr>
              <w:t>-</w:t>
            </w:r>
            <w:r>
              <w:rPr>
                <w:rStyle w:val="IndexLink"/>
                <w:rtl w:val="true"/>
              </w:rPr>
              <w:t>ما هو المقصود من یَوْمَ یَأْتِیهِمُ الْعَذٰابُ</w:t>
            </w:r>
            <w:r>
              <w:rPr>
                <w:rStyle w:val="IndexLink"/>
                <w:rtl w:val="true"/>
              </w:rPr>
              <w:tab/>
            </w:r>
            <w:r>
              <w:rPr>
                <w:rStyle w:val="IndexLink"/>
              </w:rPr>
              <w:t>542</w:t>
            </w:r>
          </w:hyperlink>
        </w:p>
        <w:p>
          <w:pPr>
            <w:pStyle w:val="Contents5"/>
            <w:tabs>
              <w:tab w:val="clear" w:pos="7892"/>
              <w:tab w:val="right" w:pos="9026" w:leader="dot"/>
            </w:tabs>
            <w:rPr/>
          </w:pPr>
          <w:hyperlink w:anchor="__RefHeading___Toc1383971_77815467">
            <w:r>
              <w:rPr>
                <w:webHidden/>
                <w:rStyle w:val="IndexLink"/>
              </w:rPr>
              <w:t>3</w:t>
            </w:r>
            <w:r>
              <w:rPr>
                <w:rStyle w:val="IndexLink"/>
                <w:rtl w:val="true"/>
              </w:rPr>
              <w:t>-</w:t>
            </w:r>
            <w:r>
              <w:rPr>
                <w:rStyle w:val="IndexLink"/>
                <w:rtl w:val="true"/>
              </w:rPr>
              <w:t>لماذا لا تقبل المهلة</w:t>
            </w:r>
            <w:r>
              <w:rPr>
                <w:rStyle w:val="IndexLink"/>
                <w:rtl w:val="true"/>
              </w:rPr>
              <w:tab/>
            </w:r>
            <w:r>
              <w:rPr>
                <w:rStyle w:val="IndexLink"/>
              </w:rPr>
              <w:t>543</w:t>
            </w:r>
          </w:hyperlink>
        </w:p>
        <w:p>
          <w:pPr>
            <w:pStyle w:val="Contents3"/>
            <w:tabs>
              <w:tab w:val="clear" w:pos="8459"/>
              <w:tab w:val="right" w:pos="9026" w:leader="dot"/>
            </w:tabs>
            <w:rPr/>
          </w:pPr>
          <w:hyperlink w:anchor="__RefHeading___Toc1383973_77815467">
            <w:r>
              <w:rPr>
                <w:webHidden/>
                <w:rStyle w:val="IndexLink"/>
                <w:rtl w:val="true"/>
              </w:rPr>
              <w:t xml:space="preserve">الآیات </w:t>
            </w:r>
            <w:r>
              <w:rPr>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545</w:t>
            </w:r>
          </w:hyperlink>
        </w:p>
        <w:p>
          <w:pPr>
            <w:pStyle w:val="Contents4"/>
            <w:tabs>
              <w:tab w:val="clear" w:pos="8176"/>
              <w:tab w:val="right" w:pos="9026" w:leader="dot"/>
            </w:tabs>
            <w:rPr/>
          </w:pPr>
          <w:hyperlink w:anchor="__RefHeading___Toc1383975_77815467">
            <w:r>
              <w:rPr>
                <w:webHidden/>
                <w:rStyle w:val="IndexLink"/>
                <w:rtl w:val="true"/>
              </w:rPr>
              <w:t>اشارة</w:t>
            </w:r>
            <w:r>
              <w:rPr>
                <w:rStyle w:val="IndexLink"/>
                <w:rtl w:val="true"/>
              </w:rPr>
              <w:tab/>
            </w:r>
            <w:r>
              <w:rPr>
                <w:rStyle w:val="IndexLink"/>
              </w:rPr>
              <w:t>545</w:t>
            </w:r>
          </w:hyperlink>
        </w:p>
        <w:p>
          <w:pPr>
            <w:pStyle w:val="Contents4"/>
            <w:tabs>
              <w:tab w:val="clear" w:pos="8176"/>
              <w:tab w:val="right" w:pos="9026" w:leader="dot"/>
            </w:tabs>
            <w:rPr/>
          </w:pPr>
          <w:hyperlink w:anchor="__RefHeading___Toc1383977_77815467">
            <w:r>
              <w:rPr>
                <w:webHidden/>
                <w:rStyle w:val="IndexLink"/>
                <w:rtl w:val="true"/>
              </w:rPr>
              <w:t>التّفسیر</w:t>
            </w:r>
            <w:r>
              <w:rPr>
                <w:rStyle w:val="IndexLink"/>
                <w:rtl w:val="true"/>
              </w:rPr>
              <w:tab/>
            </w:r>
            <w:r>
              <w:rPr>
                <w:rStyle w:val="IndexLink"/>
              </w:rPr>
              <w:t>545</w:t>
            </w:r>
          </w:hyperlink>
        </w:p>
        <w:p>
          <w:pPr>
            <w:pStyle w:val="Contents5"/>
            <w:tabs>
              <w:tab w:val="clear" w:pos="7892"/>
              <w:tab w:val="right" w:pos="9026" w:leader="dot"/>
            </w:tabs>
            <w:rPr/>
          </w:pPr>
          <w:hyperlink w:anchor="__RefHeading___Toc1383979_77815467">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1383981_77815467">
            <w:r>
              <w:rPr>
                <w:webHidden/>
                <w:rStyle w:val="IndexLink"/>
                <w:rtl w:val="true"/>
              </w:rPr>
              <w:t>لا فائدة من مکرهم</w:t>
            </w:r>
            <w:r>
              <w:rPr>
                <w:rStyle w:val="IndexLink"/>
                <w:rtl w:val="true"/>
              </w:rPr>
              <w:tab/>
            </w:r>
            <w:r>
              <w:rPr>
                <w:rStyle w:val="IndexLink"/>
              </w:rPr>
              <w:t>545</w:t>
            </w:r>
          </w:hyperlink>
        </w:p>
        <w:p>
          <w:pPr>
            <w:pStyle w:val="Contents4"/>
            <w:tabs>
              <w:tab w:val="clear" w:pos="8176"/>
              <w:tab w:val="right" w:pos="9026" w:leader="dot"/>
            </w:tabs>
            <w:rPr/>
          </w:pPr>
          <w:hyperlink w:anchor="__RefHeading___Toc1383983_77815467">
            <w:r>
              <w:rPr>
                <w:webHidden/>
                <w:rStyle w:val="IndexLink"/>
                <w:rtl w:val="true"/>
              </w:rPr>
              <w:t>بحوث</w:t>
            </w:r>
            <w:r>
              <w:rPr>
                <w:rStyle w:val="IndexLink"/>
                <w:rtl w:val="true"/>
              </w:rPr>
              <w:tab/>
            </w:r>
            <w:r>
              <w:rPr>
                <w:rStyle w:val="IndexLink"/>
              </w:rPr>
              <w:t>550</w:t>
            </w:r>
          </w:hyperlink>
        </w:p>
        <w:p>
          <w:pPr>
            <w:pStyle w:val="Contents5"/>
            <w:tabs>
              <w:tab w:val="clear" w:pos="7892"/>
              <w:tab w:val="right" w:pos="9026" w:leader="dot"/>
            </w:tabs>
            <w:rPr/>
          </w:pPr>
          <w:hyperlink w:anchor="__RefHeading___Toc1383985_7781546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1383987_77815467">
            <w:r>
              <w:rPr>
                <w:webHidden/>
                <w:rStyle w:val="IndexLink"/>
              </w:rPr>
              <w:t>1</w:t>
            </w:r>
            <w:r>
              <w:rPr>
                <w:rStyle w:val="IndexLink"/>
                <w:rtl w:val="true"/>
              </w:rPr>
              <w:t>-</w:t>
            </w:r>
            <w:r>
              <w:rPr>
                <w:rStyle w:val="IndexLink"/>
                <w:rtl w:val="true"/>
              </w:rPr>
              <w:t>تبدیل الأرض غیر الأرض و السماوات</w:t>
            </w:r>
            <w:r>
              <w:rPr>
                <w:rStyle w:val="IndexLink"/>
                <w:rtl w:val="true"/>
              </w:rPr>
              <w:tab/>
            </w:r>
            <w:r>
              <w:rPr>
                <w:rStyle w:val="IndexLink"/>
              </w:rPr>
              <w:t>550</w:t>
            </w:r>
          </w:hyperlink>
        </w:p>
        <w:p>
          <w:pPr>
            <w:pStyle w:val="Contents5"/>
            <w:tabs>
              <w:tab w:val="clear" w:pos="7892"/>
              <w:tab w:val="right" w:pos="9026" w:leader="dot"/>
            </w:tabs>
            <w:rPr/>
          </w:pPr>
          <w:hyperlink w:anchor="__RefHeading___Toc1383989_77815467">
            <w:r>
              <w:rPr>
                <w:webHidden/>
                <w:rStyle w:val="IndexLink"/>
              </w:rPr>
              <w:t>2</w:t>
            </w:r>
            <w:r>
              <w:rPr>
                <w:rStyle w:val="IndexLink"/>
                <w:rtl w:val="true"/>
              </w:rPr>
              <w:t>-</w:t>
            </w:r>
            <w:r>
              <w:rPr>
                <w:rStyle w:val="IndexLink"/>
                <w:rtl w:val="true"/>
              </w:rPr>
              <w:t>بدایة و ختام سورة ابراهیم</w:t>
            </w:r>
            <w:r>
              <w:rPr>
                <w:rStyle w:val="IndexLink"/>
                <w:rtl w:val="true"/>
              </w:rPr>
              <w:tab/>
            </w:r>
            <w:r>
              <w:rPr>
                <w:rStyle w:val="IndexLink"/>
              </w:rPr>
              <w:t>552</w:t>
            </w:r>
          </w:hyperlink>
        </w:p>
        <w:p>
          <w:pPr>
            <w:pStyle w:val="Contents5"/>
            <w:tabs>
              <w:tab w:val="clear" w:pos="7892"/>
              <w:tab w:val="right" w:pos="9026" w:leader="dot"/>
            </w:tabs>
            <w:rPr/>
          </w:pPr>
          <w:hyperlink w:anchor="__RefHeading___Toc1383991_77815467">
            <w:r>
              <w:rPr>
                <w:webHidden/>
                <w:rStyle w:val="IndexLink"/>
              </w:rPr>
              <w:t>3</w:t>
            </w:r>
            <w:r>
              <w:rPr>
                <w:rStyle w:val="IndexLink"/>
                <w:rtl w:val="true"/>
              </w:rPr>
              <w:t>-</w:t>
            </w:r>
            <w:r>
              <w:rPr>
                <w:rStyle w:val="IndexLink"/>
                <w:rtl w:val="true"/>
              </w:rPr>
              <w:t>التوحید هو البدایة و النهایة</w:t>
            </w:r>
            <w:r>
              <w:rPr>
                <w:rStyle w:val="IndexLink"/>
                <w:rtl w:val="true"/>
              </w:rPr>
              <w:tab/>
            </w:r>
            <w:r>
              <w:rPr>
                <w:rStyle w:val="IndexLink"/>
              </w:rPr>
              <w:t>553</w:t>
            </w:r>
          </w:hyperlink>
        </w:p>
        <w:p>
          <w:pPr>
            <w:pStyle w:val="Contents5"/>
            <w:tabs>
              <w:tab w:val="clear" w:pos="7892"/>
              <w:tab w:val="right" w:pos="9026" w:leader="dot"/>
            </w:tabs>
            <w:rPr/>
          </w:pPr>
          <w:hyperlink w:anchor="__RefHeading___Toc1383993_77815467">
            <w:r>
              <w:rPr>
                <w:webHidden/>
                <w:rStyle w:val="IndexLink"/>
                <w:rtl w:val="true"/>
              </w:rPr>
              <w:t>حیاة النّبی ابراهیم علیه السّلام</w:t>
            </w:r>
            <w:r>
              <w:rPr>
                <w:rStyle w:val="IndexLink"/>
                <w:rtl w:val="true"/>
              </w:rPr>
              <w:tab/>
            </w:r>
            <w:r>
              <w:rPr>
                <w:rStyle w:val="IndexLink"/>
              </w:rPr>
              <w:t>554</w:t>
            </w:r>
          </w:hyperlink>
        </w:p>
        <w:p>
          <w:pPr>
            <w:pStyle w:val="Contents6"/>
            <w:tabs>
              <w:tab w:val="clear" w:pos="7609"/>
              <w:tab w:val="right" w:pos="9026" w:leader="dot"/>
            </w:tabs>
            <w:rPr/>
          </w:pPr>
          <w:hyperlink w:anchor="__RefHeading___Toc1383995_77815467">
            <w:r>
              <w:rPr>
                <w:webHidden/>
                <w:rStyle w:val="IndexLink"/>
                <w:rtl w:val="true"/>
              </w:rPr>
              <w:t>اشارة</w:t>
            </w:r>
            <w:r>
              <w:rPr>
                <w:rStyle w:val="IndexLink"/>
                <w:rtl w:val="true"/>
              </w:rPr>
              <w:tab/>
            </w:r>
            <w:r>
              <w:rPr>
                <w:rStyle w:val="IndexLink"/>
              </w:rPr>
              <w:t>554</w:t>
            </w:r>
          </w:hyperlink>
        </w:p>
        <w:p>
          <w:pPr>
            <w:pStyle w:val="Contents6"/>
            <w:tabs>
              <w:tab w:val="clear" w:pos="7609"/>
              <w:tab w:val="right" w:pos="9026" w:leader="dot"/>
            </w:tabs>
            <w:rPr/>
          </w:pPr>
          <w:hyperlink w:anchor="__RefHeading___Toc1383997_77815467">
            <w:r>
              <w:rPr>
                <w:webHidden/>
                <w:rStyle w:val="IndexLink"/>
                <w:rtl w:val="true"/>
              </w:rPr>
              <w:t>ولادته و طفولته</w:t>
            </w:r>
            <w:r>
              <w:rPr>
                <w:rStyle w:val="IndexLink"/>
                <w:rtl w:val="true"/>
              </w:rPr>
              <w:tab/>
            </w:r>
            <w:r>
              <w:rPr>
                <w:rStyle w:val="IndexLink"/>
              </w:rPr>
              <w:t>554</w:t>
            </w:r>
          </w:hyperlink>
        </w:p>
        <w:p>
          <w:pPr>
            <w:pStyle w:val="Contents6"/>
            <w:tabs>
              <w:tab w:val="clear" w:pos="7609"/>
              <w:tab w:val="right" w:pos="9026" w:leader="dot"/>
            </w:tabs>
            <w:rPr/>
          </w:pPr>
          <w:hyperlink w:anchor="__RefHeading___Toc1383999_77815467">
            <w:r>
              <w:rPr>
                <w:webHidden/>
                <w:rStyle w:val="IndexLink"/>
                <w:rtl w:val="true"/>
              </w:rPr>
              <w:t>محاربته للمجامیع المختلفة من الوثنیین</w:t>
            </w:r>
            <w:r>
              <w:rPr>
                <w:rStyle w:val="IndexLink"/>
                <w:rtl w:val="true"/>
              </w:rPr>
              <w:tab/>
            </w:r>
            <w:r>
              <w:rPr>
                <w:rStyle w:val="IndexLink"/>
              </w:rPr>
              <w:t>555</w:t>
            </w:r>
          </w:hyperlink>
        </w:p>
        <w:p>
          <w:pPr>
            <w:pStyle w:val="Contents6"/>
            <w:tabs>
              <w:tab w:val="clear" w:pos="7609"/>
              <w:tab w:val="right" w:pos="9026" w:leader="dot"/>
            </w:tabs>
            <w:rPr/>
          </w:pPr>
          <w:hyperlink w:anchor="__RefHeading___Toc1384001_77815467">
            <w:r>
              <w:rPr>
                <w:webHidden/>
                <w:rStyle w:val="IndexLink"/>
                <w:rtl w:val="true"/>
              </w:rPr>
              <w:t>الجهاد المنطقی مع الوثنیین</w:t>
            </w:r>
            <w:r>
              <w:rPr>
                <w:rStyle w:val="IndexLink"/>
                <w:rtl w:val="true"/>
              </w:rPr>
              <w:tab/>
            </w:r>
            <w:r>
              <w:rPr>
                <w:rStyle w:val="IndexLink"/>
              </w:rPr>
              <w:t>555</w:t>
            </w:r>
          </w:hyperlink>
        </w:p>
        <w:p>
          <w:pPr>
            <w:pStyle w:val="Contents6"/>
            <w:tabs>
              <w:tab w:val="clear" w:pos="7609"/>
              <w:tab w:val="right" w:pos="9026" w:leader="dot"/>
            </w:tabs>
            <w:rPr/>
          </w:pPr>
          <w:hyperlink w:anchor="__RefHeading___Toc1384003_77815467">
            <w:r>
              <w:rPr>
                <w:webHidden/>
                <w:rStyle w:val="IndexLink"/>
                <w:rtl w:val="true"/>
              </w:rPr>
              <w:t>الحدیث مع آزر</w:t>
            </w:r>
            <w:r>
              <w:rPr>
                <w:rStyle w:val="IndexLink"/>
                <w:rtl w:val="true"/>
              </w:rPr>
              <w:tab/>
            </w:r>
            <w:r>
              <w:rPr>
                <w:rStyle w:val="IndexLink"/>
              </w:rPr>
              <w:t>556</w:t>
            </w:r>
          </w:hyperlink>
        </w:p>
        <w:p>
          <w:pPr>
            <w:pStyle w:val="Contents6"/>
            <w:tabs>
              <w:tab w:val="clear" w:pos="7609"/>
              <w:tab w:val="right" w:pos="9026" w:leader="dot"/>
            </w:tabs>
            <w:rPr/>
          </w:pPr>
          <w:hyperlink w:anchor="__RefHeading___Toc1384005_77815467">
            <w:r>
              <w:rPr>
                <w:webHidden/>
                <w:rStyle w:val="IndexLink"/>
                <w:rtl w:val="true"/>
              </w:rPr>
              <w:t>نبوّة ابراهیم علیه السّلام</w:t>
            </w:r>
            <w:r>
              <w:rPr>
                <w:rStyle w:val="IndexLink"/>
                <w:rtl w:val="true"/>
              </w:rPr>
              <w:tab/>
            </w:r>
            <w:r>
              <w:rPr>
                <w:rStyle w:val="IndexLink"/>
              </w:rPr>
              <w:t>557</w:t>
            </w:r>
          </w:hyperlink>
        </w:p>
        <w:p>
          <w:pPr>
            <w:pStyle w:val="Contents6"/>
            <w:tabs>
              <w:tab w:val="clear" w:pos="7609"/>
              <w:tab w:val="right" w:pos="9026" w:leader="dot"/>
            </w:tabs>
            <w:rPr/>
          </w:pPr>
          <w:hyperlink w:anchor="__RefHeading___Toc1384007_77815467">
            <w:r>
              <w:rPr>
                <w:webHidden/>
                <w:rStyle w:val="IndexLink"/>
                <w:rtl w:val="true"/>
              </w:rPr>
              <w:t>الجهاد العملی مع الوثنیین</w:t>
            </w:r>
            <w:r>
              <w:rPr>
                <w:rStyle w:val="IndexLink"/>
                <w:rtl w:val="true"/>
              </w:rPr>
              <w:tab/>
            </w:r>
            <w:r>
              <w:rPr>
                <w:rStyle w:val="IndexLink"/>
              </w:rPr>
              <w:t>557</w:t>
            </w:r>
          </w:hyperlink>
        </w:p>
        <w:p>
          <w:pPr>
            <w:pStyle w:val="Contents6"/>
            <w:tabs>
              <w:tab w:val="clear" w:pos="7609"/>
              <w:tab w:val="right" w:pos="9026" w:leader="dot"/>
            </w:tabs>
            <w:rPr/>
          </w:pPr>
          <w:hyperlink w:anchor="__RefHeading___Toc1384009_77815467">
            <w:r>
              <w:rPr>
                <w:webHidden/>
                <w:rStyle w:val="IndexLink"/>
                <w:rtl w:val="true"/>
              </w:rPr>
              <w:t>الحدیث مع الحاکم المتجبّر</w:t>
            </w:r>
            <w:r>
              <w:rPr>
                <w:rStyle w:val="IndexLink"/>
                <w:rtl w:val="true"/>
              </w:rPr>
              <w:t>!</w:t>
              <w:tab/>
            </w:r>
            <w:r>
              <w:rPr>
                <w:rStyle w:val="IndexLink"/>
              </w:rPr>
              <w:t>557</w:t>
            </w:r>
          </w:hyperlink>
        </w:p>
        <w:p>
          <w:pPr>
            <w:pStyle w:val="Contents6"/>
            <w:tabs>
              <w:tab w:val="clear" w:pos="7609"/>
              <w:tab w:val="right" w:pos="9026" w:leader="dot"/>
            </w:tabs>
            <w:rPr/>
          </w:pPr>
          <w:hyperlink w:anchor="__RefHeading___Toc1384011_77815467">
            <w:r>
              <w:rPr>
                <w:webHidden/>
                <w:rStyle w:val="IndexLink"/>
                <w:rtl w:val="true"/>
              </w:rPr>
              <w:t>هجرة ابراهیم</w:t>
            </w:r>
            <w:r>
              <w:rPr>
                <w:rStyle w:val="IndexLink"/>
                <w:rtl w:val="true"/>
              </w:rPr>
              <w:tab/>
            </w:r>
            <w:r>
              <w:rPr>
                <w:rStyle w:val="IndexLink"/>
              </w:rPr>
              <w:t>558</w:t>
            </w:r>
          </w:hyperlink>
        </w:p>
        <w:p>
          <w:pPr>
            <w:pStyle w:val="Contents6"/>
            <w:tabs>
              <w:tab w:val="clear" w:pos="7609"/>
              <w:tab w:val="right" w:pos="9026" w:leader="dot"/>
            </w:tabs>
            <w:rPr/>
          </w:pPr>
          <w:hyperlink w:anchor="__RefHeading___Toc1384013_77815467">
            <w:r>
              <w:rPr>
                <w:webHidden/>
                <w:rStyle w:val="IndexLink"/>
                <w:rtl w:val="true"/>
              </w:rPr>
              <w:t>المرحلة الاخیرة للرسالة</w:t>
            </w:r>
            <w:r>
              <w:rPr>
                <w:rStyle w:val="IndexLink"/>
                <w:rtl w:val="true"/>
              </w:rPr>
              <w:tab/>
            </w:r>
            <w:r>
              <w:rPr>
                <w:rStyle w:val="IndexLink"/>
              </w:rPr>
              <w:t>558</w:t>
            </w:r>
          </w:hyperlink>
        </w:p>
        <w:p>
          <w:pPr>
            <w:pStyle w:val="Contents6"/>
            <w:tabs>
              <w:tab w:val="clear" w:pos="7609"/>
              <w:tab w:val="right" w:pos="9026" w:leader="dot"/>
            </w:tabs>
            <w:rPr/>
          </w:pPr>
          <w:hyperlink w:anchor="__RefHeading___Toc1384015_77815467">
            <w:r>
              <w:rPr>
                <w:webHidden/>
                <w:rStyle w:val="IndexLink"/>
                <w:rtl w:val="true"/>
              </w:rPr>
              <w:t>منزلته علیه السّلام فی القرآن</w:t>
            </w:r>
            <w:r>
              <w:rPr>
                <w:rStyle w:val="IndexLink"/>
                <w:rtl w:val="true"/>
              </w:rPr>
              <w:tab/>
            </w:r>
            <w:r>
              <w:rPr>
                <w:rStyle w:val="IndexLink"/>
              </w:rPr>
              <w:t>560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37_124455"/>
      <w:bookmarkStart w:id="1" w:name="pg12537_124455"/>
      <w:bookmarkEnd w:id="1"/>
    </w:p>
    <w:p>
      <w:pPr>
        <w:pStyle w:val="Heading2"/>
        <w:numPr>
          <w:ilvl w:val="1"/>
          <w:numId w:val="1"/>
        </w:numPr>
        <w:rPr/>
      </w:pPr>
      <w:bookmarkStart w:id="2" w:name="pg12537_124455"/>
      <w:bookmarkStart w:id="3" w:name="__RefHeading___Toc1382601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2603_77815467"/>
      <w:bookmarkStart w:id="6" w:name="_Toc2"/>
      <w:bookmarkEnd w:id="5"/>
      <w:r>
        <w:rPr>
          <w:rtl w:val="true"/>
        </w:rPr>
        <w:t>اشارة</w:t>
      </w:r>
      <w:bookmarkStart w:id="7" w:name="pg12537_124459"/>
      <w:bookmarkEnd w:id="6"/>
    </w:p>
    <w:p>
      <w:pPr>
        <w:pStyle w:val="Heading2"/>
        <w:numPr>
          <w:ilvl w:val="1"/>
          <w:numId w:val="1"/>
        </w:numPr>
        <w:rPr/>
      </w:pPr>
      <w:bookmarkStart w:id="8" w:name="__RefHeading___Toc1382605_77815467"/>
      <w:bookmarkStart w:id="9" w:name="_Toc3"/>
      <w:bookmarkEnd w:id="7"/>
      <w:bookmarkEnd w:id="8"/>
      <w:r>
        <w:rPr>
          <w:rtl w:val="true"/>
        </w:rPr>
        <w:t>[</w:t>
      </w:r>
      <w:r>
        <w:rPr>
          <w:rtl w:val="true"/>
        </w:rPr>
        <w:t>تتمة سورة هود</w:t>
      </w:r>
      <w:r>
        <w:rPr>
          <w:rtl w:val="true"/>
        </w:rPr>
        <w:t>]</w:t>
      </w:r>
      <w:bookmarkEnd w:id="9"/>
    </w:p>
    <w:p>
      <w:pPr>
        <w:pStyle w:val="Heading3"/>
        <w:numPr>
          <w:ilvl w:val="2"/>
          <w:numId w:val="1"/>
        </w:numPr>
        <w:rPr/>
      </w:pPr>
      <w:bookmarkStart w:id="10" w:name="__RefHeading___Toc1382607_77815467"/>
      <w:bookmarkStart w:id="11" w:name="_Toc4"/>
      <w:bookmarkEnd w:id="10"/>
      <w:r>
        <w:rPr>
          <w:rtl w:val="true"/>
        </w:rPr>
        <w:t>اشارة</w:t>
      </w:r>
      <w:bookmarkEnd w:id="11"/>
    </w:p>
    <w:p>
      <w:pPr>
        <w:pStyle w:val="Heading3"/>
        <w:numPr>
          <w:ilvl w:val="2"/>
          <w:numId w:val="1"/>
        </w:numPr>
        <w:rPr/>
      </w:pPr>
      <w:bookmarkStart w:id="12" w:name="__RefHeading___Toc1382609_77815467"/>
      <w:bookmarkStart w:id="13" w:name="_Toc5"/>
      <w:bookmarkEnd w:id="12"/>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69</w:t>
      </w:r>
      <w:r>
        <w:rPr>
          <w:rtl w:val="true"/>
        </w:rPr>
        <w:t xml:space="preserve"> </w:t>
      </w:r>
      <w:r>
        <w:rPr>
          <w:rtl w:val="true"/>
        </w:rPr>
        <w:t xml:space="preserve">الی </w:t>
      </w:r>
      <w:r>
        <w:rPr/>
        <w:t>73</w:t>
      </w:r>
      <w:r>
        <w:rPr>
          <w:rtl w:val="true"/>
        </w:rPr>
        <w:t>]</w:t>
      </w:r>
      <w:bookmarkEnd w:id="13"/>
    </w:p>
    <w:p>
      <w:pPr>
        <w:pStyle w:val="Heading4"/>
        <w:numPr>
          <w:ilvl w:val="3"/>
          <w:numId w:val="1"/>
        </w:numPr>
        <w:rPr/>
      </w:pPr>
      <w:bookmarkStart w:id="14" w:name="__RefHeading___Toc1382611_7781546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 لَقَدْ جٰاءَتْ رُسُلُنٰا إِبْرٰاهِیمَ بِالْبُشْریٰ قٰالُوا سَلاٰماً قٰالَ سَلاٰمٌ فَمٰا لَبِثَ أَنْ جٰاءَ بِعِجْلٍ حَنِیذٍ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 أَوْجَسَ مِنْهُمْ خِیفَةً قٰالُوا لاٰ تَخَفْ إِنّٰا أُرْسِلْنٰا إِلیٰ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حَمِیدٌ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382613_77815467"/>
      <w:bookmarkStart w:id="17" w:name="_Toc7"/>
      <w:bookmarkEnd w:id="16"/>
      <w:r>
        <w:rPr>
          <w:rtl w:val="true"/>
        </w:rPr>
        <w:t>التّفسیر</w:t>
      </w:r>
      <w:bookmarkEnd w:id="17"/>
    </w:p>
    <w:p>
      <w:pPr>
        <w:pStyle w:val="Heading5"/>
        <w:numPr>
          <w:ilvl w:val="4"/>
          <w:numId w:val="1"/>
        </w:numPr>
        <w:rPr/>
      </w:pPr>
      <w:bookmarkStart w:id="18" w:name="__RefHeading___Toc1382615_77815467"/>
      <w:bookmarkStart w:id="19" w:name="_Toc8"/>
      <w:bookmarkEnd w:id="18"/>
      <w:r>
        <w:rPr>
          <w:rtl w:val="true"/>
        </w:rPr>
        <w:t>اشارة</w:t>
      </w:r>
      <w:bookmarkEnd w:id="19"/>
    </w:p>
    <w:p>
      <w:pPr>
        <w:pStyle w:val="Heading5"/>
        <w:numPr>
          <w:ilvl w:val="4"/>
          <w:numId w:val="1"/>
        </w:numPr>
        <w:rPr/>
      </w:pPr>
      <w:bookmarkStart w:id="20" w:name="__RefHeading___Toc1382617_77815467"/>
      <w:bookmarkStart w:id="21" w:name="_Toc9"/>
      <w:bookmarkEnd w:id="20"/>
      <w:r>
        <w:rPr>
          <w:rtl w:val="true"/>
        </w:rPr>
        <w:t>جانب من حیاة محطم الأصنام</w:t>
      </w:r>
      <w:r>
        <w:rPr>
          <w:rtl w:val="true"/>
        </w:rPr>
        <w:t>:</w:t>
      </w:r>
      <w:bookmarkEnd w:id="21"/>
    </w:p>
    <w:p>
      <w:pPr>
        <w:pStyle w:val="BookText"/>
        <w:rPr/>
      </w:pPr>
      <w:r>
        <w:rPr>
          <w:rFonts w:ascii="IRNazanin" w:hAnsi="IRNazanin" w:eastAsia="IRNazanin"/>
          <w:color w:val="111111"/>
          <w:sz w:val="28"/>
          <w:sz w:val="28"/>
          <w:szCs w:val="28"/>
          <w:rtl w:val="true"/>
          <w:lang w:bidi="fa-IR"/>
        </w:rPr>
        <w:t>و الآن جاء الدور للحدیث عن جانب من 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البطل العظیم الذی حطم الأصنام،و ما جری له مع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کل ذلک مذکور بتفصیل اکثر فی سور اخری من القرآن غیر هذه السورة، کسورة البقرة،و آل عمران، و النساء،و الانعام،و الأنبیاء،و غیرها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تذکر الآیات قسما من حیاته المرتبطة بقصّة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عقاب هؤلاء الجماعة الملوّثین بالآثام و العصیان،فتقول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w:t>
      </w:r>
    </w:p>
    <w:p>
      <w:pPr>
        <w:pStyle w:val="BookText"/>
        <w:rPr/>
      </w:pPr>
      <w:r>
        <w:rPr>
          <w:rFonts w:ascii="Amiri" w:hAnsi="Amiri" w:eastAsia="Amiri" w:cs="Amiri"/>
          <w:color w:val="111111"/>
          <w:sz w:val="28"/>
          <w:sz w:val="28"/>
          <w:szCs w:val="28"/>
          <w:rtl w:val="true"/>
          <w:lang w:bidi="ar-SA"/>
        </w:rPr>
        <w:t>إِبْرٰاهِیمَ بِالْبُشْریٰ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هؤلاء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سیتبیّن من خلال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الذین أمروا بتدمیر مدن قوم لوط،و لکنّهم قبل ذلک جاؤوا الی ابراهیم لیسلموه بلاغا یتضمّن بشری 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 ماهیة هذه البشری فهناک احتمالان،و لا مانع من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 بتولّد إسماعیل و إسحاق،لانّ ابراهیم علیه السّلام لم یرزق ولدا بعد عمر طویل،فی حین کان یتمنی ان یرزق ولدا او أولادا یحملون لواء النبوّة،فإبلاغهم له بتولد إسماعیل و إسحاق بعد بشارة 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کان مستاء ممّا وجده فی قوم لوط من الفساد و العصیان،فحین اخبروه بأنّهم أمروا بهلاکهم سرّ،و کان هذا الخبر بشری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فحین جاءوا ابراهیم قٰالُوا سَلاٰماً فأجابهم ایضا و قٰالَ سَلاٰمٌ و رحّب بهم فَمٰا لَبِثَ أَنْ جٰاءَ بِعِجْلٍ حَنِیذٍ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ولد البقر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المشوی،و احتمل بعضهم انّ لیس کل لحم مشوی یطلق علیه انّه حنیذ،بل هو اللحم المشویّ علی الصخور الی جنب النّار دون ان تصیبه النّار،و هکذا ینضج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الجملة انّ من آداب الضیافة ان یعجل للضیف بالطعام، خاصّة إذا کان الضیف مسافرا،فإنّه غالبا ما یکون متعبا و جائعا و بحاجة الی طعام،فینبغی ان یقدم له الطعام عاجلا لیخلد الی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یقول بعض المنتقدین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هذا العجل کثیرا علی نفر معدود من الأضیاف،و لکن مع ملاحظة انّ القرآن لم یذکر عدد هؤلاء الأضیاف اوّلا،و هناک اقوال فی عددهم،فبعض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ثلاثة،و 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اربعة،و بعض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تسعة،و 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عشر،و یحتمل ان یکونوا اکثر من ذلک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ابراهیم کان له اتباع و عمال و جیران،و هذا الأمر متعارف ان</w:t>
      </w:r>
    </w:p>
    <w:p>
      <w:pPr>
        <w:pStyle w:val="BookText"/>
        <w:rPr/>
      </w:pPr>
      <w:r>
        <w:rPr>
          <w:rFonts w:ascii="IRNazanin" w:hAnsi="IRNazanin" w:eastAsia="IRNazanin"/>
          <w:color w:val="111111"/>
          <w:sz w:val="28"/>
          <w:sz w:val="28"/>
          <w:szCs w:val="28"/>
          <w:rtl w:val="true"/>
          <w:lang w:bidi="fa-IR"/>
        </w:rPr>
        <w:t>یصنع مثل هذا عند الضیافة و یکون فوق حاجة الأضیاف لیأکل منه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حدث لإبراهیم حادث عجیب مع أضیافه عند تقدیم العجل الحنیذ لهم،فقد رآهم لا یمدّون أیدیهم الی الطعام،و هذا العمل کان مریبا له و جدیدا علیه،فأحسّ بالاستیحاش و استغرب ذلک منهم فَلَمّٰا رَأیٰ أَیْدِیَهُمْ لاٰ تَصِلُ إِلَیْهِ نَکِرَهُمْ وَ أَوْجَسَ مِنْهُمْ خِیفَةً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السنن و العادات القدیمة الّتی لا تزال قائمة بین کثیر من الناس الذین لهم التزام بالتقالید الطیبة للاسلاف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انّ الضیف إذا تناول من طعام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اصطلح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من ملحه و خبزه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یکنّ له قصد سوء،و علی هذا فإنّ من له قصد سوء مع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یحاول الاّ یأکل من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خبزه و ملحه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المنطلق شک ابراهیم فی نیّاتهم،و أساء الظن بهم،و احتمل انّهم یریدون به سوءا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الرسل فإنّهم لمّا اطلعوا علی ما فی نفس ابراهیم،بادروا لرفع ما وقع فی نفسه و قٰالُوا لاٰ تَخَفْ إِنّٰا أُرْسِلْنٰا إِلیٰ قَوْمِ 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هذه الحال کانت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واقفة هناک فضحکت کما تقول الآیة وَ امْرَأَتُهُ قٰائِمَةٌ فَضَحِکَتْ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الضحک من سارة یحتمل ان یکون لانّها کانت مستاءة من قوم لوط و فجائعهم،و اطلاعها علی قرب نزول العذاب علیهم کان سببا لسرورها و ضحکها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احتمال آخر و هو انّ الضحک کان نتیجة لتعجبها او حتی لاستیحاشها ایضا،لانّ الضحک لا یختص بالحوادث السارّة بل یضحک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الاستیاء و شدة الاستیحاش،و من أمثال العرب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الشدائد ما یضحک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 الضحک کان لانّ الأضیاف لم یتناولوا الطعام و لم تصل أیدیهم الیه</w:t>
      </w:r>
    </w:p>
    <w:p>
      <w:pPr>
        <w:pStyle w:val="BookText"/>
        <w:rPr/>
      </w:pPr>
      <w:r>
        <w:rPr>
          <w:rFonts w:ascii="IRNazanin" w:hAnsi="IRNazanin" w:eastAsia="IRNazanin"/>
          <w:color w:val="111111"/>
          <w:sz w:val="28"/>
          <w:sz w:val="28"/>
          <w:szCs w:val="28"/>
          <w:rtl w:val="true"/>
          <w:lang w:bidi="fa-IR"/>
        </w:rPr>
        <w:t>بالرغم من اعداده و تهیأته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ایضا انّ ضحکها لسرورها بالبشارة بالولد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ظاهر الآیة ینفی هذا التّفسیر،لانّ البشری بإسحاق کانت بعد ضحکها،الاّ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بشروا ابراهیم اوّلا بالولد،و احتملت سارة ان سیکون الولد منها فتعجبت،و انّه هل یمکن لامراة عجوز و فی هذه السن ان یکون لها ولد من زوجها؟لذلک سألتهم بتعجب فأجابوها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هذا الولد سیکون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التأمل فی سورة الذاریات بهذا الشأن یؤکّد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هنا الی انّ بعض المفسّرین یصرون علی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العادة النسائیة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سارة بعد ان بلغت سنّ الیأس أتتها العادة فی هذه اللحظة و حاضت،و العادة الشهریة تدل علی إمکان انجاب الولد،و لذلک فحین بشرت بإسحاق أمکنها ان تصدّق ذلک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المفسّرون استندوا فی قولهم الی لغة العرب،حیث قالوا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ضحکت الأرنب،ای حاضت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الاحتمال مستبعد من جهات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یسمع انّ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فی الإنسان بمعنی الحیض فی اللغة العربیة،و لهذا فإنّ الراغب حین یذکر هذا المعنی فی مفرداته یقول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لیس تفسیر جملة فضحکت کما تصوّره بعض المفسّرین،بل معناها هو الضحک المألوف،و لکنّها حاضت و هی فی حال الضحک ایضا،و لذلک وقع الخلط بینهما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هذه الجملة بمعنی حصول العادة النسائیة فلا ینبغی لسارة ان تتعجب من البشری بالولد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غرابة فی الانجاب، فی حین نستفید من الجمل الاخری انّها لم تتعجب من الانجاب فحسب،بل صرخت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أَ أَلِدُ وَ أَنَا عَجُوزٌ وَ هٰذٰا بَعْلِی شَیْخاً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 فإنّ هذا الاحتمال فی الآیة یبدو بعیدا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انّ إسحاق سیعقبه ولد من صلبه اسمه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فَبَشَّرْنٰاهٰا بِإِسْحٰاقَ وَ مِنْ وَرٰاءِ إِسْحٰاقَ یَعْقُوبَ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الواقع انّ الملائکة بشّروها بالولد و بالحفید،فالاوّل إسحاق و الثّانی یعقوب، و کلاهما من أنبیاء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امراة ابراهیم الی کبر سنّها و سن زوجها فإنّها کانت آیسة من الولد بشدّة،فاستنکرت بصوت عال متعجبة من هذا الأمر و قٰالَتْ یٰا وَیْلَتیٰ أَ أَلِدُ وَ أَنَا عَجُوزٌ وَ هٰذٰا بَعْلِی شَیْخاً إِنَّ هٰذٰا لَشَیْءٌ عَجِیبٌ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الحق معها،لانّه طبقا للآیة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الذاریات،فإنّها کانت فی شبابها عاقرا،و حین بشرت بالولد کان عمرها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المفسّرون و تذکره التوراة فی سفر 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 عاما او اکثر،امّا زوجها ابراهیم علیه السّلام فکان عمره مائة عام او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استدلت سارة علی عدم الانجاب بکبر سنّها و کبر سنّ زوجها،فی حین اننا نعلم انّ النساء عادة یصبحن آیسات بعد الخمسین لانقطاع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الانجاب فی هذه المرحلة بالنسبة لهنّ ضعیف،امّا الرجال فقد أثبتت التجارب الطبیعیة انّهم قادرون علی الانجاب لسنین أطول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الجواب علی هذا السؤال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الرجال و ان کانوا قادرین علی الانجاب،و لکن یضعف احتماله کلما طعنوا فی السنّ و لذا فطبقا للآیة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الحجر نجد ابراهیم نفسه متعجبا من هذه البشری لکبر سنّه،أضف الی ذلک فإنّ سارة من الناحیة النفسیة لعلها لم تکن فی الانفراد بهذه المشکلة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أرادت اقحام زوجها معها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فإنّ رسل اللّه أزالوا التعجب عنها فورا و ذکّروها بنعم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الخارقة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 علی أسرتها و نجاتهم من الحوادث الجمة،فالتفتوا إلیها</w:t>
      </w:r>
    </w:p>
    <w:p>
      <w:pPr>
        <w:pStyle w:val="BookText"/>
        <w:rPr/>
      </w:pPr>
      <w:r>
        <w:rPr>
          <w:rFonts w:ascii="Amiri" w:hAnsi="Amiri" w:eastAsia="Amiri" w:cs="Amiri"/>
          <w:color w:val="111111"/>
          <w:sz w:val="28"/>
          <w:sz w:val="28"/>
          <w:szCs w:val="28"/>
          <w:rtl w:val="true"/>
          <w:lang w:bidi="ar-SA"/>
        </w:rPr>
        <w:t xml:space="preserve">و قٰالُوا أَ تَعْجَبِینَ مِنْ أَمْرِ اللّٰهِ رَحْمَتُ اللّٰهِ وَ بَرَکٰاتُهُ عَلَیْکُمْ أَهْلَ الْبَیْتِ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ذلک الربّ الذی نجّی ابراهیم من مخالب نمرود الظالم،و لم یصبه سوء و هم فی قلب النار،هو ذلک الرّب الذی نصر ابراهیم محطم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الطواغیت،و ألهمه القدرة و الاستقامة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الرحمة الالهیة لم تکن خاصّة بذلک الیوم فحسب،بل هی مستمرة فی اهل هذا البیت،و ای برکة أعظم من وجود رسول اللّه محمّد صلّی اللّه علیه و آله و سلّم و الائمّة الطاهرین علیهم السّلام فی هذه الاسرة و فی هذا البیت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بعض المفسّرین بهذه الآیة علی انّ الزوجة تعدّ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ایضا،و لا یختص هذا العنوان بالولد و الأب و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الاستدلال صحیح طبعا، و حتی مع غضّ النظر عن الآیة هذه،فإنّ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المحتوی تصحّ بهذا المعنی،و لکن لا مانع ابدا ان یخرج جماعة من اهل بیت النّبوة من الناحیة المعنویة بسبب انحرافهم من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فرید من الإیضاح و الشرح فی هذا الصدد ان شاء اللّه ذیل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ملائکة اللّه لمزید التأکید علی بشارتهم و کلامهم فی شأن اللّه إِنَّهُ حَمِیدٌ مَجِیدٌ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الواقع انّ ذکر هاتین الصفتین للّه تعالی علی الجملة السابقة،لانّ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من له اعمال ممدوحة و تستوجب الثناء و الحمد،و قد جاء صفة للّه لیشیر الی نعمه الکثیرة علی عباده لیحمد علیها،و امّا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فتطلق علی من یهب النعم حتی قبل استحقاقها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هل من العجیب علی ربّ له هذه الصفات ان یعطی مثل هذه النعمة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الأبناء الصالحین لنبیّه الکریم؟</w:t>
      </w:r>
      <w:r>
        <w:rPr>
          <w:rFonts w:eastAsia="IRNazanin" w:cs="IRNazanin"/>
          <w:color w:val="111111"/>
          <w:sz w:val="28"/>
          <w:szCs w:val="28"/>
          <w:rtl w:val="true"/>
          <w:lang w:bidi="fa-IR"/>
        </w:rPr>
        <w:t>!</w:t>
      </w:r>
      <w:bookmarkStart w:id="22" w:name="pg12537_124465"/>
    </w:p>
    <w:p>
      <w:pPr>
        <w:pStyle w:val="Heading3"/>
        <w:numPr>
          <w:ilvl w:val="2"/>
          <w:numId w:val="1"/>
        </w:numPr>
        <w:rPr/>
      </w:pPr>
      <w:bookmarkStart w:id="23" w:name="__RefHeading___Toc1382619_77815467"/>
      <w:bookmarkStart w:id="24" w:name="_Toc10"/>
      <w:bookmarkEnd w:id="22"/>
      <w:bookmarkEnd w:id="23"/>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74</w:t>
      </w:r>
      <w:r>
        <w:rPr>
          <w:rtl w:val="true"/>
        </w:rPr>
        <w:t xml:space="preserve"> </w:t>
      </w:r>
      <w:r>
        <w:rPr>
          <w:rtl w:val="true"/>
        </w:rPr>
        <w:t xml:space="preserve">الی </w:t>
      </w:r>
      <w:r>
        <w:rPr/>
        <w:t>76</w:t>
      </w:r>
      <w:r>
        <w:rPr>
          <w:rtl w:val="true"/>
        </w:rPr>
        <w:t>]</w:t>
      </w:r>
      <w:bookmarkEnd w:id="24"/>
    </w:p>
    <w:p>
      <w:pPr>
        <w:pStyle w:val="Heading4"/>
        <w:numPr>
          <w:ilvl w:val="3"/>
          <w:numId w:val="1"/>
        </w:numPr>
        <w:rPr/>
      </w:pPr>
      <w:bookmarkStart w:id="25" w:name="__RefHeading___Toc1382621_77815467"/>
      <w:bookmarkStart w:id="26" w:name="_Toc11"/>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فَلَمّٰا ذَهَبَ عَنْ إِبْرٰاهِیمَ اَلرَّوْعُ وَ جٰاءَتْهُ اَلْبُشْریٰ یُجٰادِلُنٰا فِی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إِنَّهُ قَدْ جٰاءَ أَمْرُ رَبِّکَ وَ إِنَّهُمْ آتِیهِمْ عَذٰابٌ غَیْرُ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382623_77815467"/>
      <w:bookmarkStart w:id="28" w:name="_Toc12"/>
      <w:bookmarkEnd w:id="27"/>
      <w:r>
        <w:rPr>
          <w:rtl w:val="true"/>
        </w:rPr>
        <w:t>التّفسیر</w:t>
      </w:r>
      <w:bookmarkEnd w:id="28"/>
    </w:p>
    <w:p>
      <w:pPr>
        <w:pStyle w:val="BookText"/>
        <w:rPr/>
      </w:pPr>
      <w:r>
        <w:rPr>
          <w:rFonts w:ascii="IRNazanin" w:hAnsi="IRNazanin" w:eastAsia="IRNazanin"/>
          <w:color w:val="111111"/>
          <w:sz w:val="28"/>
          <w:sz w:val="28"/>
          <w:szCs w:val="28"/>
          <w:rtl w:val="true"/>
          <w:lang w:bidi="fa-IR"/>
        </w:rPr>
        <w:t>رأینا فی الآیات السابقة انّ ابراهیم عرف فورا انّ أضیافه الجدد لم یکونوا افرادا خطرین او یخشی منهم،بل کانوا رسل الله علی حد تعبیرهم،لیؤدوا وظیفتهم التی أمروا بها فی قوم لوط</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ذهب الهلع و الخوف عن ابراهیم من أولئک الأضیاف،و من ناحیة اخری فقد بشروه بالولید السعید،شرع فورا بالتفکیر فی قوم لوط الذین أرسل إلیهم هؤلاء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یجادلهم و یتحدث معهم فی أمرهم فَلَمّٰا ذَهَبَ عَنْ إِبْرٰاهِیمَ الرَّوْعُ وَ جٰاءَتْهُ الْبُشْریٰ یُجٰادِلُنٰا فِی قَوْمِ لُوطٍ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یمکن ان ینقدح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تباحث ابراهیم علیه السّلام مع رسل اللّه و جادلهم فی قوم آثمین 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أمروا بتدمیرهم،فی حین انّ هذا العمل لا یتناسب مع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إذا کان ابراهیم علیه السّلام فی عظمته و شأنه؟ لهذا فإنّ القرآن یعقّب مباشرة فی الآیة عن شفقة ابراهیم و توکله علی اللّه فیقول إِنَّ إِبْرٰاهِیمَ لَحَلِیمٌ أَوّٰاهٌ مُنِیبٌ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الواقع هذه الکلمات الثلاث المجملة جواب علی السؤال المشار الیه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الصفات المذکورة لإبراهیم تشیر الی انّ مجادلته کانت ممدوحة،و ذلک لانّ ابراهیم لم یتّضح له انّ امر العذاب صادر من قبل اللّه بصورة قطعیة،بل کان یحتمل انّه لا یزال لهم حظ فی النجاة،و یحتمل انّهم سیرتدون عن غیهم و یتّعظون،و من هنا فما زال هناک مجال للشفاعة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راغبا فی تأخیر العذاب و العقاب عنهم،لانّه کان حلیما،و مشفقا و اوّاها و منیبا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البعض من انّ مجادلة ابراهیم إذا کانت مع اللّه فلا معنی لها،و إذا کانت مع رسله فهم ایضا لا یستطیعون ان یفعلوا شیئا من أنفسهم،فعلی کل حال فالمجادلة هذه غیر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مجانب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کلام فی الحکم القطعی،امّا لو کان الحکم غیر قطعی فمع تغییر الظروف و تبدل الأوضاع یمکن تغییره،لانّ طریق الرجوع لا زال مفتوحا،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الأوامر فی هذه الحالة مشروطة لا مطلقة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 احتمل انّ المجادلة کانت مع الرسل فی شأن نجاة المؤمنین، و استشهدوا علی هذا القول بالآیتین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العنکبوت</w:t>
      </w:r>
    </w:p>
    <w:p>
      <w:pPr>
        <w:pStyle w:val="BookText"/>
        <w:rPr/>
      </w:pP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الاحتمال غیر صحیح ایضا،و لا ینسجم مع الآیة التی تأتی بعدها و هی محل و تقول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الرسل قالوا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اعرض عن اقتراحک لانّ امر ربّک قد تحقق و العذاب نازل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إِبْرٰاهِیمُ أَعْرِضْ عَنْ هٰذٰا إِنَّهُ قَدْ جٰاءَ أَمْرُ رَبِّکَ وَ إِنَّهُمْ آتِیهِمْ عَذٰابٌ غَیْرُ مَرْدُودٍ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انّ هذا العذاب خلو من الطابع الانتقامی فحسب،بل یدل ایضا علی انّه علامة لتربیة العباد و إصلاح المجتمع 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نقرؤه فی بعض الرّوایات انّ ابراهیم علیه السّلام قال لرسل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 هؤلاء القوم مائة مؤمن فهل یعذب المؤمنون؟قالوا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بینهم خمسون مؤمنا؟فقالوا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بینهم ثلاثون مؤمنا؟قالوا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کان بینهم عشرة؟قالوا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بینهم خمسة؟قالوا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بینهم مؤمن واحد؟قالوا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فیها لوطا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بِمَنْ فِیهٰا لَنُنَجِّیَنَّهُ وَ أَهْلَهُ إِلاَّ امْرَأَتَهُ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هذه الرّوایة لا تدل بوجه مطلق علی انّ المجادلة اقتصرت علی هذا الکلام،بل کان ذلک منه بالنسبة الی المؤمنین،و هو شیء آخر غیر مجادلته عن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یتّضح انّ الآیات التی وردت فی سورة العنکبوت لا تنافی هذا التّفسیر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bookmarkStart w:id="29" w:name="pg12537_124468"/>
    </w:p>
    <w:p>
      <w:pPr>
        <w:pStyle w:val="Heading3"/>
        <w:numPr>
          <w:ilvl w:val="2"/>
          <w:numId w:val="1"/>
        </w:numPr>
        <w:rPr/>
      </w:pPr>
      <w:bookmarkStart w:id="30" w:name="__RefHeading___Toc1382625_77815467"/>
      <w:bookmarkStart w:id="31" w:name="_Toc13"/>
      <w:bookmarkEnd w:id="29"/>
      <w:bookmarkEnd w:id="30"/>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77</w:t>
      </w:r>
      <w:r>
        <w:rPr>
          <w:rtl w:val="true"/>
        </w:rPr>
        <w:t xml:space="preserve"> </w:t>
      </w:r>
      <w:r>
        <w:rPr>
          <w:rtl w:val="true"/>
        </w:rPr>
        <w:t xml:space="preserve">الی </w:t>
      </w:r>
      <w:r>
        <w:rPr/>
        <w:t>80</w:t>
      </w:r>
      <w:r>
        <w:rPr>
          <w:rtl w:val="true"/>
        </w:rPr>
        <w:t>]</w:t>
      </w:r>
      <w:bookmarkEnd w:id="31"/>
    </w:p>
    <w:p>
      <w:pPr>
        <w:pStyle w:val="Heading4"/>
        <w:numPr>
          <w:ilvl w:val="3"/>
          <w:numId w:val="1"/>
        </w:numPr>
        <w:rPr/>
      </w:pPr>
      <w:bookmarkStart w:id="32" w:name="__RefHeading___Toc1382627_77815467"/>
      <w:bookmarkStart w:id="33" w:name="_Toc14"/>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 لَمّٰا جٰاءَتْ رُسُلُنٰا لُوطاً سِیءَ بِهِمْ وَ ضٰاقَ بِهِمْ ذَرْعاً وَ قٰالَ هٰذٰا یَوْمٌ عَصِیبٌ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بَنٰاتِکَ مِنْ حَقٍّ وَ إِنَّکَ لَتَعْلَمُ مٰا نُرِیدُ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382629_77815467"/>
      <w:bookmarkStart w:id="35" w:name="_Toc15"/>
      <w:bookmarkEnd w:id="34"/>
      <w:r>
        <w:rPr>
          <w:rtl w:val="true"/>
        </w:rPr>
        <w:t>التّفسیر</w:t>
      </w:r>
      <w:bookmarkEnd w:id="35"/>
    </w:p>
    <w:p>
      <w:pPr>
        <w:pStyle w:val="Heading5"/>
        <w:numPr>
          <w:ilvl w:val="4"/>
          <w:numId w:val="1"/>
        </w:numPr>
        <w:rPr/>
      </w:pPr>
      <w:bookmarkStart w:id="36" w:name="__RefHeading___Toc1382631_77815467"/>
      <w:bookmarkStart w:id="37" w:name="_Toc16"/>
      <w:bookmarkEnd w:id="36"/>
      <w:r>
        <w:rPr>
          <w:rtl w:val="true"/>
        </w:rPr>
        <w:t>اشارة</w:t>
      </w:r>
      <w:bookmarkEnd w:id="37"/>
    </w:p>
    <w:p>
      <w:pPr>
        <w:pStyle w:val="Heading5"/>
        <w:numPr>
          <w:ilvl w:val="4"/>
          <w:numId w:val="1"/>
        </w:numPr>
        <w:rPr/>
      </w:pPr>
      <w:bookmarkStart w:id="38" w:name="__RefHeading___Toc1382633_77815467"/>
      <w:bookmarkStart w:id="39" w:name="_Toc17"/>
      <w:bookmarkEnd w:id="38"/>
      <w:r>
        <w:rPr>
          <w:rtl w:val="true"/>
        </w:rPr>
        <w:t>قوم لوط و حیاة الخزی</w:t>
      </w:r>
      <w:r>
        <w:rPr>
          <w:rtl w:val="true"/>
        </w:rPr>
        <w:t>:</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فی آیات من سورة الأعراف اشارة الی شیء من مصیر قوم لوط، و فسّرنا ذلک فی محلّه،و هنا یتناول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بمناسبة ما ذکره من قصص الأنبیاء و اقوامهم و بما ورد فی الآیات المتقدمة عن قصّة لوط 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آخر من حیاة هؤلاء القوم المنحرفین الضالین لیتابع بیان الهدف الاصلی الا و هو سعادة المجتمع الانسانی و نجاته بأسره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 القرآن الکریم فی هذا الصدد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جاءت رسلنا لوطا طار هلعا و ضاق بهم ذرعا و أحاط به الهمّ من کل جانب وَ لَمّٰا جٰاءَتْ رُسُلُنٰا لُوطاً سِیءَ بِهِمْ وَ ضٰاقَ بِهِمْ ذَرْعاً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فی الرّوایات الاسلامیة انّ لوطا کان فی مزرعته حیث فوجئ بعدد من الشباب الوسیمین الصباح الوجوه قادمون نحوه و راغبون فی النّزول عنده و لرغبته باستضافتهم من جهة،و لعلمه بالواقع المریر الذی سیشهده فی مدینته الملوّثة بالانحراف الجنسی من جهة أخری،کل ذلک أوجب له 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مرّت هذه المسائل علی شکل أفکار و صور مرهقة فی فکره،و تحدث مع نفسه وَ قٰالَ هٰذٰا یَوْمٌ عَصِیبٌ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لاحتمال الفضیحة و التورط فی مشاکل عویصة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ساء،و معناها عدم الارتیاح و سوء الحال،و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معنی ضٰاقَ بِهِمْ ذَرْعاً انّ قلبه أصیب بتأثر شدید لهؤلاء الأضیاف غیر المدعوین فی مثل هذه الظروف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بحسب ما ینقله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الذرع فی هذه الموارد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معناه الفاصلة بین اذرع البعیر أثناء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حین یحمل البعیر اکثر من طاقته فإنّه یضطر الی تقریب خطواته و تقلیل الفاصلة بین خطواته،و بهذه المناسبة و بالتدریج استعمل هذا المعنی فی عدم الارتیاح و الاستثقال من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کتب اللغة ککتاب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التعبیر انّما یستعمل فی شدة الحادثة بحیث یجد الإنسان جمیع الطرق بوجهه موصدة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ربط الشیء بالآخر و شده شدّا محکما،و حیث انّ الحوادث الصعبة تشدّ الإنسان</w:t>
      </w:r>
    </w:p>
    <w:p>
      <w:pPr>
        <w:pStyle w:val="BookText"/>
        <w:rPr/>
      </w:pPr>
      <w:r>
        <w:rPr>
          <w:rFonts w:ascii="IRNazanin" w:hAnsi="IRNazanin" w:eastAsia="IRNazanin"/>
          <w:color w:val="111111"/>
          <w:sz w:val="28"/>
          <w:sz w:val="28"/>
          <w:szCs w:val="28"/>
          <w:rtl w:val="true"/>
          <w:lang w:bidi="fa-IR"/>
        </w:rPr>
        <w:t>و کأنّها تسلبه راحته فیظل مبلبل الأفکار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العرب علی الایّام شدیدة الحر انّها عصیبة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لوطا لم یجد بدا من ان یأتی بضیوفه الی البیت و یقوم بواجب الضیافة و لکنّه حدّثهم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هذه المدینة منحرفون و اشرار لیکونوا علی حذر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نقرا فی احدی الرّوایات انّ اللّه سبحانه امر ملائکته ان لا یعذبوا قوم لوط حتی یعترف لوط علیهم ثلاث مرّات،و معنی ذلک انّه حتی فی تنفیذ حکم اللّه بالنسبة لقوم ظالمین لا بدّ من تحقق موازین عادلة فی المحاکمة،و قد سمع رسل اللّه شهادة لوط فی قومه ثلاث مرّات أثناء الطریق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فی بعض الرّوایات انّ لوطا اخّر ضیوفه کثیرا حتی حلول اللیل، فلعله یستطیع ان یحفظ ماء وجهه من شرور قومه،و یقوم بواجب الضیافة دون ان یساء الی أضیافه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عسی ان یفعل الإنسان إذا کان عدوه داخل بیته، و کانت امراة لوط امراة کافرة و تساعد قومه الظالمین،و قد اطلعت علی ورود هؤلاء الأضیاف الی بیتها،فصعدت الی أعلی السطح و صفقت بیدیها اوّلا،ثمّ بإشعال النّار و تصاعد الدخان أعلمت جماعة من هؤلاء القوم بأنّ طعمة دسمة قد وقعت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الشباک</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القرآن الکریم فی هذا الصدد وَ جٰاءَهُ قَوْمُهُ یُهْرَعُونَ إِلَیْهِ </w:t>
      </w:r>
      <w:r>
        <w:rPr>
          <w:rStyle w:val="FootnoteAnchor"/>
          <w:rtl w:val="true"/>
        </w:rPr>
        <w:footnoteReference w:id="8"/>
      </w:r>
      <w:r>
        <w:rPr>
          <w:rFonts w:ascii="Amiri" w:hAnsi="Amiri" w:eastAsia="Amiri" w:cs="Amiri"/>
          <w:color w:val="111111"/>
          <w:sz w:val="28"/>
          <w:sz w:val="28"/>
          <w:szCs w:val="28"/>
          <w:rtl w:val="true"/>
          <w:lang w:bidi="ar-SA"/>
        </w:rPr>
        <w:t>و کانت حیاة هؤلاء القوم مسودّة و ملطخة بالعار وَ مِنْ قَبْلُ کٰانُوا یَعْمَلُونَ السَّیِّئٰاتِ فکان من حق لوط ان یضیق ذرعا یصرخ ممّا یری من شدّة استیائه و قٰالَ یٰا قَوْمِ هٰؤُلاٰءِ بَنٰاتِی هُنَّ أَطْهَرُ لَکُمْ فأنا مستعد ان أزوجهن ایّاکم</w:t>
      </w:r>
      <w:bookmarkStart w:id="40" w:name="pg12537_124471"/>
    </w:p>
    <w:p>
      <w:pPr>
        <w:pStyle w:val="BookText"/>
        <w:rPr/>
      </w:pPr>
      <w:bookmarkEnd w:id="40"/>
      <w:r>
        <w:rPr>
          <w:rFonts w:ascii="Amiri" w:hAnsi="Amiri" w:eastAsia="Amiri" w:cs="Amiri"/>
          <w:color w:val="111111"/>
          <w:sz w:val="28"/>
          <w:sz w:val="28"/>
          <w:szCs w:val="28"/>
          <w:rtl w:val="true"/>
          <w:lang w:bidi="ar-SA"/>
        </w:rPr>
        <w:t>فَاتَّقُوا اللّٰهَ وَ لاٰ تُخْزُونِ فِی ضَیْفِی أَ لَیْسَ مِنْکُمْ رَجُلٌ رَشِیدٌ</w:t>
      </w:r>
    </w:p>
    <w:p>
      <w:pPr>
        <w:pStyle w:val="BookText"/>
        <w:rPr/>
      </w:pPr>
      <w:r>
        <w:rPr>
          <w:rFonts w:ascii="IRNazanin" w:hAnsi="IRNazanin" w:eastAsia="IRNazanin"/>
          <w:color w:val="111111"/>
          <w:sz w:val="28"/>
          <w:sz w:val="28"/>
          <w:szCs w:val="28"/>
          <w:rtl w:val="true"/>
          <w:lang w:bidi="fa-IR"/>
        </w:rPr>
        <w:t>یصدکم عن هذه الأعمال المخزیة و ینصحکم بالإقلاع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هؤلاء القوم المفسدین أجابوا لوطا بکل وقاحة و عدم حیاء و قٰالُوا لَقَدْ عَلِمْتَ مٰا لَنٰا فِی بَنٰاتِکَ مِنْ حَقٍّ وَ إِنَّکَ لَتَعْلَمُ مٰا نُرِیدُ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وجد لوط هذا النّبی العظیم نفسه محاصرا فی هذه الحادثة المریرة فنادی و قٰالَ لَوْ أَنَّ لِی بِکُمْ قُوَّةً او سند من العشیرة و الاتباع و المعاهدین الأقویاء حتی أتغلّب علیکم أَوْ آوِی إِلیٰ رُکْنٍ شَدِیدٍ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382635_77815467"/>
      <w:bookmarkStart w:id="42" w:name="_Toc18"/>
      <w:bookmarkEnd w:id="41"/>
      <w:r>
        <w:rPr>
          <w:rtl w:val="true"/>
        </w:rPr>
        <w:t>ملاحظات</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التی قالها لوط عند هجوم القوم علی داره و أضیافه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بَنٰاتِی هُنَّ أَطْهَرُ لَکُمْ فتزوجوهنّ انّ شئتم فهنّ حلال لکم و لا ترتکبوا الإثم و الذنب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أثارت هذه العبارة بین المفسّرین عدّة اسئلة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من هٰؤُلاٰءِ بَنٰاتِی بنات لوط علی وجه الحقیقة و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انّ 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لما ینقل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او اثنتان فحسب،فکیف یعرض تزویجهن علی هذه الجماعة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انّ المراد من قوله هٰؤُلاٰءِ بَنٰاتِی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المدینة،و عادة ینسب کبیر القوم و رئیسهم بنات القبیلة الیه و یطلق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 یبدو ضعیفا لانّه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الاحتمال الاوّل،لانّ الذین هجموا علی داره و أضیافه کانوا ثلّة من اهل القریة لا جمیعهم فاقترح علیهم لوط ذلک الاقتراح،أضف الی ذلک انّ لوطا کان یرید ان یبدی منتهی إیثاره و تضحیته لحفظ ماء وجهه و لیقول لهم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مستعد لتزویجکم من بناتی لتقلعوا عن آثامکم و تترکوا اضیافی فلعل هذا</w:t>
      </w:r>
    </w:p>
    <w:p>
      <w:pPr>
        <w:pStyle w:val="BookText"/>
        <w:rPr/>
      </w:pPr>
      <w:r>
        <w:rPr>
          <w:rFonts w:ascii="IRNazanin" w:hAnsi="IRNazanin" w:eastAsia="IRNazanin"/>
          <w:color w:val="111111"/>
          <w:sz w:val="28"/>
          <w:sz w:val="28"/>
          <w:szCs w:val="28"/>
          <w:rtl w:val="true"/>
          <w:lang w:bidi="fa-IR"/>
        </w:rPr>
        <w:t>الإیثار المنقطع النظیر یردعهم و یوقظ ضمائرهم الذی غطته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تزویج البنات المؤمنات أمثال بنات لوط من الکفار حتی یقترح علیهم لوط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أجیب علی هذا السؤال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هذا الزواج فی مذهب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فی بدایة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محرما،و لذلک فإنّ النّبی صلّی اللّه علیه و آله و سلّم زوّج ابنته زینب من أبی العاص قبل ان یسلم،و لکن هذا الحکم نسخ بعدئذ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قول لوط علیه السّلام کان زواجا مشروطا بالایمان،ای هؤلاء بناتی فتعالوا و آمنوا لازوجهن ایّاکم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انّ الاشکال علی النّبی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کیف یزوج بناته المطهرات من جماعة أوباش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صحیح،لانّ عرضه علیهم ذلک الزواج کان مشروطا بالایمان و لیثبت منتهی علاقته بهدایتهم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الالتفات الی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بمفهومها انّ عملهم المخزی و السیء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الزواج من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تعبیر شائع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لغات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المفاضلة و المقایسة بین أمرین،مثلا یقال لمن یسوق بسرعة رعناء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المتأخّر خیر من عدم الوصول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الاعراض من الطعام المشکوک أفضل من إلقاء الإنسان بیده الی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نقرا فی بعض الرّوایات مثلا انّ الامام الصادق علیه السّلام حین یشعر بالخطر الشدید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خلفاء بنی العباس</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أفطر یوما من شهر رمضان احبّ الیّ من أن تضرب عنقی</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انّه لا القتل محبوب و لا هو امر حسن بنفسه،و لا عدم الوصول ابدا،و لا</w:t>
      </w:r>
    </w:p>
    <w:p>
      <w:pPr>
        <w:pStyle w:val="BookText"/>
        <w:rPr/>
      </w:pPr>
      <w:r>
        <w:rPr>
          <w:rFonts w:ascii="IRNazanin" w:hAnsi="IRNazanin" w:eastAsia="IRNazanin"/>
          <w:color w:val="111111"/>
          <w:sz w:val="28"/>
          <w:sz w:val="28"/>
          <w:szCs w:val="28"/>
          <w:rtl w:val="true"/>
          <w:lang w:bidi="fa-IR"/>
        </w:rPr>
        <w:t>أمثالهما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لوط أَ لَیْسَ مِنْکُمْ رَجُلٌ رَشِیدٌ فی آخر کلامه مع قومه المنحرفین یکشف عن هذه الحقیقة،و هی انّ وجود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رجل واحد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قوم ما و قبیلة ما یکفی لردعهم من اعمالهم المخزیة،ای لو کان فیکم رجل عاقل ذو لبّ و رشد لمّا قصدتم بیتی ابتغاء الاعتداء علی ضیفی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التعبیر یوضح بجلاء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قیادة المجتمعات الانسانیة،و هو الواقع الذی وجدنا نماذج کثیرة منه علی امتداد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العجیب انّ هؤلاء القوم المنحرفین الضالین قالوا للوط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فِی بَنٰاتِکَ مِنْ حَقٍّ و هذا التعبیر کاشف عن غایة الانحراف فی هذه الجماعة،ای انّ مجتمعا منحرفا ملوثا بلغ حدّا من العمی بحیث یری الباطل حقّا و الحقّ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فالزواج من البنات المؤمنات الطاهرات لا یعدّ حقا عندهم،و علی العکس من ذلک یعدّ الانحراف الجنسی عندهم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الاعتیاد و التطبع علی الإثم و الذنب یکون فی مراحله النهائیة و الخطرة عند ما یتصور انّ اسوا الأعمال و أخزاها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عند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أنقی الاستمتاع الجنسی و اطهره امر غیر مشروع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نقرا فی حدیث للإمام الصّادق علیه السّلام فی تفسیر الآیات المتقدمة انّ المقصود بالقوّة هو القائم من آل محمّد صلّی اللّه علیه و آله و سلّم 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أصحابه الذین عددهم</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تبدو هذه الرّوایة عجیبة و غریبة إذ کیف یمکن الاعتقاد انّ لوطا کان یتمنّی ظهور مثل هذا الشخص مع أصحابه المشار إلیهم آنفا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التعرف علی الرّوایات الواردة فی تفسیر آیات القرآن حتی الآن یعطینا مثل هذا الدرس،و هو انّ قانونا کلیا یتجلی غالبا فی مصداقه البارز،ففی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انّ لوطا کان یتمنّی ان یجد قوما و رجالا لدیهم تلک القدرة و القوّة الروحیّة و الجسمیة الکافیة لإقامة حکومة العدل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موجودة فی اصحاب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یشکلون حکومة عالمیة حال ظهور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قیامه،لینهض بهم و یواجه الانحراف و الفساد فیزیله عن بکرة أبیه و یبیر هؤلاء القوم الذین لا حیاء لهم</w:t>
      </w:r>
      <w:r>
        <w:rPr>
          <w:rFonts w:eastAsia="IRNazanin" w:cs="IRNazanin"/>
          <w:color w:val="111111"/>
          <w:sz w:val="28"/>
          <w:szCs w:val="28"/>
          <w:rtl w:val="true"/>
          <w:lang w:bidi="fa-IR"/>
        </w:rPr>
        <w:t>.</w:t>
      </w:r>
      <w:bookmarkStart w:id="43" w:name="pg12537_124475"/>
    </w:p>
    <w:p>
      <w:pPr>
        <w:pStyle w:val="Heading3"/>
        <w:numPr>
          <w:ilvl w:val="2"/>
          <w:numId w:val="1"/>
        </w:numPr>
        <w:rPr/>
      </w:pPr>
      <w:bookmarkStart w:id="44" w:name="__RefHeading___Toc1382637_77815467"/>
      <w:bookmarkStart w:id="45" w:name="_Toc19"/>
      <w:bookmarkEnd w:id="43"/>
      <w:bookmarkEnd w:id="44"/>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81</w:t>
      </w:r>
      <w:r>
        <w:rPr>
          <w:rtl w:val="true"/>
        </w:rPr>
        <w:t xml:space="preserve"> </w:t>
      </w:r>
      <w:r>
        <w:rPr>
          <w:rtl w:val="true"/>
        </w:rPr>
        <w:t xml:space="preserve">الی </w:t>
      </w:r>
      <w:r>
        <w:rPr/>
        <w:t>83</w:t>
      </w:r>
      <w:r>
        <w:rPr>
          <w:rtl w:val="true"/>
        </w:rPr>
        <w:t>]</w:t>
      </w:r>
      <w:bookmarkEnd w:id="45"/>
    </w:p>
    <w:p>
      <w:pPr>
        <w:pStyle w:val="Heading4"/>
        <w:numPr>
          <w:ilvl w:val="3"/>
          <w:numId w:val="1"/>
        </w:numPr>
        <w:rPr/>
      </w:pPr>
      <w:bookmarkStart w:id="46" w:name="__RefHeading___Toc1382639_77815467"/>
      <w:bookmarkStart w:id="47" w:name="_Toc20"/>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 أَمْطَرْنٰا عَلَیْهٰا حِجٰارَةً مِنْ سِجِّیلٍ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 مٰا هِیَ مِنَ اَلظّٰالِمِینَ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382641_77815467"/>
      <w:bookmarkStart w:id="49" w:name="_Toc21"/>
      <w:bookmarkEnd w:id="48"/>
      <w:r>
        <w:rPr>
          <w:rtl w:val="true"/>
        </w:rPr>
        <w:t>التّفسیر</w:t>
      </w:r>
      <w:bookmarkEnd w:id="49"/>
    </w:p>
    <w:p>
      <w:pPr>
        <w:pStyle w:val="Heading5"/>
        <w:numPr>
          <w:ilvl w:val="4"/>
          <w:numId w:val="1"/>
        </w:numPr>
        <w:rPr/>
      </w:pPr>
      <w:bookmarkStart w:id="50" w:name="__RefHeading___Toc1382643_77815467"/>
      <w:bookmarkStart w:id="51" w:name="_Toc22"/>
      <w:bookmarkEnd w:id="50"/>
      <w:r>
        <w:rPr>
          <w:rtl w:val="true"/>
        </w:rPr>
        <w:t>اشارة</w:t>
      </w:r>
      <w:bookmarkEnd w:id="51"/>
    </w:p>
    <w:p>
      <w:pPr>
        <w:pStyle w:val="Heading5"/>
        <w:numPr>
          <w:ilvl w:val="4"/>
          <w:numId w:val="1"/>
        </w:numPr>
        <w:rPr/>
      </w:pPr>
      <w:bookmarkStart w:id="52" w:name="__RefHeading___Toc1382645_77815467"/>
      <w:bookmarkStart w:id="53" w:name="_Toc23"/>
      <w:bookmarkEnd w:id="52"/>
      <w:r>
        <w:rPr>
          <w:rtl w:val="true"/>
        </w:rPr>
        <w:t>عاقبة الجماعة الظّالمة</w:t>
      </w:r>
      <w:r>
        <w:rPr>
          <w:rtl w:val="true"/>
        </w:rPr>
        <w:t>:</w:t>
      </w:r>
      <w:bookmarkEnd w:id="53"/>
    </w:p>
    <w:p>
      <w:pPr>
        <w:pStyle w:val="BookText"/>
        <w:rPr/>
      </w:pPr>
      <w:r>
        <w:rPr>
          <w:rFonts w:ascii="Amiri" w:hAnsi="Amiri" w:eastAsia="Amiri" w:cs="Amiri"/>
          <w:color w:val="111111"/>
          <w:sz w:val="28"/>
          <w:sz w:val="28"/>
          <w:szCs w:val="28"/>
          <w:rtl w:val="true"/>
          <w:lang w:bidi="ar-SA"/>
        </w:rPr>
        <w:t>و أخیرا حین شاهد الملائکة رسل الله الأضیاف ما علیه لوط من العذاب النفس کشفوا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اسرار عملهم و قٰالُوا یٰا لُوطُ إِنّٰا رُسُلُ رَبِّکَ لَنْ یَصِلُوا إِلَیْکَ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هنا انّ ملائکة اللّه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یصلنا سوء و ضرر،بل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یصلوا إلیک یا لوط فیؤذوک و یسیئوا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امّا لانّهم کانوا یحسبون انّهم غیر منفصلین عن لوط لانّهم</w:t>
      </w:r>
    </w:p>
    <w:p>
      <w:pPr>
        <w:pStyle w:val="BookText"/>
        <w:rPr/>
      </w:pPr>
      <w:r>
        <w:rPr>
          <w:rFonts w:ascii="IRNazanin" w:hAnsi="IRNazanin" w:eastAsia="IRNazanin"/>
          <w:color w:val="111111"/>
          <w:sz w:val="28"/>
          <w:sz w:val="28"/>
          <w:szCs w:val="28"/>
          <w:rtl w:val="true"/>
          <w:lang w:bidi="fa-IR"/>
        </w:rPr>
        <w:t>أضیافه علی کل حال،و هتک حرمتهم هتک لحرمة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لانّهم أرادوا ان یفهموا لوطا بأنّهم رسل اللّه،و انّ عدم وصول قومه إلیهم بالاساءة امر مسلّم به،بل حتی لوط نفسه الذی هو رجل من جنس أولئک لن یصلوا الیه بسوء،و ذلک بلطف اللّه و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نقرا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القمر وَ لَقَدْ رٰاوَدُوهُ عَنْ ضَیْفِهِ فَطَمَسْنٰا أَعْیُنَهُمْ و هذه الآیة تدل علی ان هؤلاء الجماعة الذین أرادوا السوء بأضیاف لوط،فقدوا بصرهم بإذن اللّه،فلم یستطیعوا الهجوم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نقرا فی بعض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احد الملائکة غشّی وجوههم بحفنة من التراب فعموا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حال،فاطلاع لوط علیه السّلام علی حال أضیافه و مأموریتهم نزل کالماء البارد علی قلبه المحترق و احسّ بلحظة واحدة ان ثقلا کبیرا من الغمّ و الحیرة قد ازیل عن قلبه،و أشرقت عیناه بالسرور و البهجة،و علم انّ مرحلة الغم و الحیرة أشرفت علی الانتهاء،و دنا زمن السرور و النجاة من مخالب هؤلاء القوم المنحرفین المتوحشین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امر الأضیاف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یرحل هو و اهله من هذه البلدة و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 بِأَهْلِکَ بِقِطْعٍ مِنَ اللَّیْلِ</w:t>
      </w:r>
    </w:p>
    <w:p>
      <w:pPr>
        <w:pStyle w:val="BookText"/>
        <w:rPr/>
      </w:pP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کونوا علی حذر وَ لاٰ یَلْتَفِتْ مِنْکُمْ أَحَدٌ الی الوراء إِلاَّ امْرَأَتَکَ إِنَّهُ مُصِیبُهٰا مٰا أَصٰابَهُمْ لتخلّفها عن امر اللّه و عصیانهم مع العصاة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یَلْتَفِتْ مِنْکُمْ أَحَدٌ عند المفسّرین احتمالات عدیدة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احد الی ورائه مدیرا وجهه الی الخلف</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تفکروا بما ترکتم خلفکم من الأموال و وسائل المعاش،انّما علیکم</w:t>
      </w:r>
    </w:p>
    <w:p>
      <w:pPr>
        <w:pStyle w:val="BookText"/>
        <w:rPr/>
      </w:pPr>
      <w:r>
        <w:rPr>
          <w:rFonts w:ascii="IRNazanin" w:hAnsi="IRNazanin" w:eastAsia="IRNazanin"/>
          <w:color w:val="111111"/>
          <w:sz w:val="28"/>
          <w:sz w:val="28"/>
          <w:szCs w:val="28"/>
          <w:rtl w:val="true"/>
          <w:lang w:bidi="fa-IR"/>
        </w:rPr>
        <w:t>ان تنجوا أنفسکم من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یتخلف منکم احد عن هذه القافلة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الأرض ستضطرب حال خروجکم و ستبدأ مقدمات العذاب فاهربوا بسرعة و لا تلتفتوا الی الوراء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مانع من الجمع بین هذه الاحتمالات کلها فی الآیة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الأمر فإنّ آخر ما قاله رسل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للوط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العذاب سینزل قومه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اوّل شعاع للشمس سیحین غروب حیاة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نقرا فی بعض الرّوایات انّ الملائکة حین وعدوا لوطا بنزول العذاب صباحا،سأل لوط الملائکة لشدة ما لقیه من قومه ممّا ساءه،و جرح قلبه و ملأه همّا و غمّا ان یعجلوا علیهم بالعذاب فی الحال فإنّ الأفضل الاسراع،و لکن الملائکة طمأنوه و سرّوا عنه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الصُّبْحُ بِقَرِیبٍ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أخیرا دنت لحظة العذاب و تصرّمت ساعات انتظار لوط النّبی علیه السّلام،و کما یقول القرآن الکریم فَلَمّٰا جٰاءَ أَمْرُنٰا جَعَلْنٰا عٰالِیَهٰا سٰافِلَهٰا وَ أَمْطَرْنٰا عَلَیْهٰا حِجٰارَةً مِنْ سِجِّیلٍ مَنْضُودٍ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 الأصل،و هی مرکبة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الحجارة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الطین،فعلی هذا هی شیء صلبا کالحجارة و لا رخوا کالزهرة،</w:t>
      </w:r>
    </w:p>
    <w:p>
      <w:pPr>
        <w:pStyle w:val="BookText"/>
        <w:rPr/>
      </w:pPr>
      <w:r>
        <w:rPr>
          <w:rFonts w:ascii="IRNazanin" w:hAnsi="IRNazanin" w:eastAsia="IRNazanin"/>
          <w:color w:val="111111"/>
          <w:sz w:val="28"/>
          <w:sz w:val="28"/>
          <w:szCs w:val="28"/>
          <w:rtl w:val="true"/>
          <w:lang w:bidi="fa-IR"/>
        </w:rPr>
        <w:t>و انّما هی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کون الشیء مصفوفا و موضوعا بشکل متتابع و متراکم،ای انّ هذا المطر کان متتابعا سریعا الی درجة حتی کأنّ هذه الأحجار تتراکب بعضها فوق بعض فتکون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هذه الأحجار لیست أحجارا عادیة،بل هی أحجار فیها علامات عند اللّه مُسَوَّمَةً عِنْدَ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تتصوروا انّ هذه الأحجار مخصوصة بقوم لوط،بل وَ مٰا هِیَ مِنَ الظّٰالِمِینَ بِبَعِیدٍ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القوم المنحرفون ظلموا أنفسهم و ظلموا مجتمعهم،لعبوا بمصیر أمتهم کما هزئوا بالایمان و الأخلاق الانسانیّة،و کلّما نصحهم نبیّهم بإخلاص و حرقة قلب لم یسمعوا له و سخروا منه،و بلغت صلافتهم و عدم حیائهم حدّا انّهم أرادوا الاعتداء علی ضیوف زعیمهم و یهتکوا حرمتهم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الذین کانوا قد قلبوا کل شیء یجب ان تنقلب مدینتهم علیهم،و لا یکفی ان یغدو علیها سافلها،بل لیمطروا بوابل من الأحجار تدمّر کل 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و لا یبقی منهم سوی صحراء موحشة و قبور مظلمة تحت رکام الأحجار الصغیرة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انّ الذین ینبغی معاقبتهم هم قوم لوط فحسب؟قطعا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جماعة منحرفة و امّة ظالمة ینتظرها مثل هذا المصیر،فتارة تکون تحت وابل الأحجار، و أخری تحت ضربات القنابل المحرقة،و حینا تحت ضغط الاختلافات الاجتماعیة القاتلة،و أخیرا فإنّ لکلّ شکلا من العذاب و صورة معینة</w:t>
      </w:r>
      <w:r>
        <w:rPr>
          <w:rFonts w:eastAsia="IRNazanin" w:cs="IRNazanin"/>
          <w:color w:val="111111"/>
          <w:sz w:val="28"/>
          <w:szCs w:val="28"/>
          <w:rtl w:val="true"/>
          <w:lang w:bidi="fa-IR"/>
        </w:rPr>
        <w:t>.</w:t>
      </w:r>
      <w:bookmarkStart w:id="54" w:name="pg12537_124479"/>
    </w:p>
    <w:p>
      <w:pPr>
        <w:pStyle w:val="Heading4"/>
        <w:numPr>
          <w:ilvl w:val="3"/>
          <w:numId w:val="1"/>
        </w:numPr>
        <w:rPr/>
      </w:pPr>
      <w:bookmarkStart w:id="55" w:name="__RefHeading___Toc1382647_77815467"/>
      <w:bookmarkStart w:id="56" w:name="_Toc24"/>
      <w:bookmarkEnd w:id="54"/>
      <w:bookmarkEnd w:id="55"/>
      <w:r>
        <w:rPr>
          <w:rtl w:val="true"/>
        </w:rPr>
        <w:t>ملاحظات</w:t>
      </w:r>
      <w:bookmarkEnd w:id="56"/>
    </w:p>
    <w:p>
      <w:pPr>
        <w:pStyle w:val="Heading5"/>
        <w:numPr>
          <w:ilvl w:val="4"/>
          <w:numId w:val="1"/>
        </w:numPr>
        <w:rPr/>
      </w:pPr>
      <w:bookmarkStart w:id="57" w:name="__RefHeading___Toc1382649_77815467"/>
      <w:bookmarkStart w:id="58" w:name="_Toc25"/>
      <w:bookmarkEnd w:id="57"/>
      <w:r>
        <w:rPr>
          <w:rtl w:val="true"/>
        </w:rPr>
        <w:t>اشارة</w:t>
      </w:r>
      <w:bookmarkEnd w:id="58"/>
    </w:p>
    <w:p>
      <w:pPr>
        <w:pStyle w:val="Heading5"/>
        <w:numPr>
          <w:ilvl w:val="4"/>
          <w:numId w:val="1"/>
        </w:numPr>
        <w:rPr/>
      </w:pPr>
      <w:bookmarkStart w:id="59" w:name="__RefHeading___Toc1382651_77815467"/>
      <w:bookmarkStart w:id="60" w:name="_Toc26"/>
      <w:bookmarkEnd w:id="59"/>
      <w:r>
        <w:rPr/>
        <w:t>1</w:t>
      </w:r>
      <w:r>
        <w:rPr>
          <w:rtl w:val="true"/>
        </w:rPr>
        <w:t>-</w:t>
      </w:r>
      <w:r>
        <w:rPr>
          <w:rtl w:val="true"/>
        </w:rPr>
        <w:t>لم کان العذاب صباحا</w:t>
      </w:r>
      <w:bookmarkEnd w:id="60"/>
    </w:p>
    <w:p>
      <w:pPr>
        <w:pStyle w:val="BookText"/>
        <w:rPr/>
      </w:pPr>
      <w:r>
        <w:rPr>
          <w:rFonts w:ascii="IRNazanin" w:hAnsi="IRNazanin" w:eastAsia="IRNazanin"/>
          <w:color w:val="111111"/>
          <w:sz w:val="28"/>
          <w:sz w:val="28"/>
          <w:szCs w:val="28"/>
          <w:rtl w:val="true"/>
          <w:lang w:bidi="fa-IR"/>
        </w:rPr>
        <w:t>؟ ملاحظة الآیات المتقدمة تثیر فی ذهن القارئ هذا السؤال،و هو ایّ اثر للصبح فی هذا الأمر،و لم لم ینزل العذاب فی قلب اللیل البهیم؟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هل کان ذلک لانّ الجماعة الذین هجموا علی دار لوط فعموا و عادوا الی قومهم و حدثوهم بما جری لهم،فحینئذ فکر أولئک بما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امهلهم الی الصباح لعلهم ینتبهون و یتوبون؟ او انّ اللّه لم یرد الاغارة علیهم فی اللیل،و لذلک فقد امر الملائکة ان ینتظروا حتی یحین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کتب التّفسیر شیء من هذا،و لکنّ ما ذکرناه آنفا احتمالات تستحق المطالعة</w:t>
      </w:r>
      <w:r>
        <w:rPr>
          <w:rFonts w:eastAsia="IRNazanin" w:cs="IRNazanin"/>
          <w:color w:val="111111"/>
          <w:sz w:val="28"/>
          <w:szCs w:val="28"/>
          <w:rtl w:val="true"/>
          <w:lang w:bidi="fa-IR"/>
        </w:rPr>
        <w:t>.</w:t>
      </w:r>
    </w:p>
    <w:p>
      <w:pPr>
        <w:pStyle w:val="Heading5"/>
        <w:numPr>
          <w:ilvl w:val="4"/>
          <w:numId w:val="1"/>
        </w:numPr>
        <w:rPr/>
      </w:pPr>
      <w:bookmarkStart w:id="61" w:name="__RefHeading___Toc1382653_77815467"/>
      <w:bookmarkStart w:id="62" w:name="_Toc27"/>
      <w:bookmarkEnd w:id="61"/>
      <w:r>
        <w:rPr/>
        <w:t>2</w:t>
      </w:r>
      <w:r>
        <w:rPr>
          <w:rtl w:val="true"/>
        </w:rPr>
        <w:t>-</w:t>
      </w:r>
      <w:r>
        <w:rPr>
          <w:rtl w:val="true"/>
        </w:rPr>
        <w:t>لم قلب اللّه عالیها سافلها</w:t>
      </w:r>
      <w:bookmarkEnd w:id="62"/>
    </w:p>
    <w:p>
      <w:pPr>
        <w:pStyle w:val="BookText"/>
        <w:rPr/>
      </w:pP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العذاب ینبغی ان یتناسب مع الإثم،و حیث انّ هؤلاء القوم قلبوا کل شیء عن طریق الانحراف الجنسی فإنّ اللّه جعل مدنهم عالیها سافلها ایضا، و حیث کانوا دائما یتقاذفون بالکلمات البذیئة فیما بینهم،فإنّ اللّه امطرهم بحجارة لتتهاوی علی رؤوسهم ایضا</w:t>
      </w:r>
      <w:r>
        <w:rPr>
          <w:rFonts w:eastAsia="IRNazanin" w:cs="IRNazanin"/>
          <w:color w:val="111111"/>
          <w:sz w:val="28"/>
          <w:szCs w:val="28"/>
          <w:rtl w:val="true"/>
          <w:lang w:bidi="fa-IR"/>
        </w:rPr>
        <w:t>.</w:t>
      </w:r>
    </w:p>
    <w:p>
      <w:pPr>
        <w:pStyle w:val="Heading5"/>
        <w:numPr>
          <w:ilvl w:val="4"/>
          <w:numId w:val="1"/>
        </w:numPr>
        <w:rPr/>
      </w:pPr>
      <w:bookmarkStart w:id="63" w:name="__RefHeading___Toc1382655_77815467"/>
      <w:bookmarkStart w:id="64" w:name="_Toc28"/>
      <w:bookmarkEnd w:id="63"/>
      <w:r>
        <w:rPr/>
        <w:t>3</w:t>
      </w:r>
      <w:r>
        <w:rPr>
          <w:rtl w:val="true"/>
        </w:rPr>
        <w:t>-</w:t>
      </w:r>
      <w:r>
        <w:rPr>
          <w:rtl w:val="true"/>
        </w:rPr>
        <w:t>لماذا الوابل من الأحجار</w:t>
      </w:r>
      <w:bookmarkEnd w:id="6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کان امطارهم بالأحجار الصغیرة قبل انقلاب المدن،او کان مقترنا و متزامنا معها،او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اقوال بین المفسّرین،و الآیات القرآنیة لم تصرّح بشیء فی هذا الشأن ایضا،لانّ الجملة عطفت بالواو،و هی لمطلق العطف و لا یستفاد منها الترتیب</w:t>
      </w:r>
      <w:r>
        <w:rPr>
          <w:rFonts w:eastAsia="IRNazanin" w:cs="IRNazanin"/>
          <w:color w:val="111111"/>
          <w:sz w:val="28"/>
          <w:szCs w:val="28"/>
          <w:rtl w:val="true"/>
          <w:lang w:bidi="fa-IR"/>
        </w:rPr>
        <w:t>.</w:t>
      </w:r>
      <w:bookmarkStart w:id="65" w:name="pg12537_124480"/>
    </w:p>
    <w:p>
      <w:pPr>
        <w:pStyle w:val="BookText"/>
        <w:rPr/>
      </w:pPr>
      <w:bookmarkEnd w:id="65"/>
      <w:r>
        <w:rPr>
          <w:rFonts w:ascii="IRNazanin" w:hAnsi="IRNazanin" w:eastAsia="IRNazanin"/>
          <w:color w:val="111111"/>
          <w:sz w:val="28"/>
          <w:sz w:val="28"/>
          <w:szCs w:val="28"/>
          <w:rtl w:val="true"/>
          <w:lang w:bidi="fa-IR"/>
        </w:rPr>
        <w:t>و لکن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انّ مطر الأحجار امّا ان یکون قبل ان یقلب عالیها سافلها،او مقترن مع القلب،و ذلک لینال بعض الافراد الذین التجأوا الی زاویة او معزل و لم یدفنوا تحت الانقاض جزاءهم العادل و لا تبقی لهم فرصة للهروب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امراة لوط حین سمعت الصوت و التفتت لتری ما حدث أصابها حجر فی الحال فقتلها،هذه الرّوایة تدل علی انّ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و وابل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حدثا مقترنین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تجاوزنا عن ذلک فما یمنع ان یکون وابل الأحجار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لتشدید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قلب المدن عالیها سافلها،لتتواری أرضهم و تنمحی آثارها تماما</w:t>
      </w:r>
      <w:r>
        <w:rPr>
          <w:rFonts w:eastAsia="IRNazanin" w:cs="IRNazanin"/>
          <w:color w:val="111111"/>
          <w:sz w:val="28"/>
          <w:szCs w:val="28"/>
          <w:rtl w:val="true"/>
          <w:lang w:bidi="fa-IR"/>
        </w:rPr>
        <w:t>.</w:t>
      </w:r>
    </w:p>
    <w:p>
      <w:pPr>
        <w:pStyle w:val="Heading5"/>
        <w:numPr>
          <w:ilvl w:val="4"/>
          <w:numId w:val="1"/>
        </w:numPr>
        <w:rPr/>
      </w:pPr>
      <w:bookmarkStart w:id="66" w:name="__RefHeading___Toc1382657_77815467"/>
      <w:bookmarkStart w:id="67" w:name="_Toc29"/>
      <w:bookmarkEnd w:id="66"/>
      <w:r>
        <w:rPr/>
        <w:t>4</w:t>
      </w:r>
      <w:r>
        <w:rPr>
          <w:rtl w:val="true"/>
        </w:rPr>
        <w:t>-</w:t>
      </w:r>
      <w:r>
        <w:rPr>
          <w:rtl w:val="true"/>
        </w:rPr>
        <w:t>لماذا العلامة المتمیّزة</w:t>
      </w:r>
      <w:bookmarkEnd w:id="67"/>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جملة مُسَوَّمَةً عِنْدَ رَبِّکَ تفهمنا هذه المسألة الدقیقة،و هی انّ هذه الأحجار کانت ذوات علائم خاصّة و ممیّزة عند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کیف کانت علاماتها؟هناک اقوال بین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هذه الأحجار علامات تدل علی انّها لیست کسائر الأحجار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خاصّة لنزول العذاب الالهی لئلا تختلط مع سقوط الأحجار الاخری،و لذا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الأحجار لم یکن لها شبه مع أحجار الأرض بل تدل مشاهدة وضعها علی انّها أحجار سماویّة نزلت الی الکرة الارضیة من خارجها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علامات فی علم اللّه،انّ کل حجر منها یصیب شخصا بعلامته او یستهدف نقطة معینة،و هی اشارة الی دقة الحساب فی عقاب اللّه و جزائه بحیث یعلم ایّ شخص یصیبه ای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المسألة اعتباطیّة</w:t>
      </w:r>
      <w:r>
        <w:rPr>
          <w:rFonts w:eastAsia="IRNazanin" w:cs="IRNazanin"/>
          <w:color w:val="111111"/>
          <w:sz w:val="28"/>
          <w:szCs w:val="28"/>
          <w:rtl w:val="true"/>
          <w:lang w:bidi="fa-IR"/>
        </w:rPr>
        <w:t>.</w:t>
      </w:r>
      <w:bookmarkStart w:id="68" w:name="pg12537_124481"/>
    </w:p>
    <w:p>
      <w:pPr>
        <w:pStyle w:val="Heading5"/>
        <w:numPr>
          <w:ilvl w:val="4"/>
          <w:numId w:val="1"/>
        </w:numPr>
        <w:rPr/>
      </w:pPr>
      <w:bookmarkStart w:id="69" w:name="__RefHeading___Toc1382659_77815467"/>
      <w:bookmarkStart w:id="70" w:name="_Toc30"/>
      <w:bookmarkEnd w:id="68"/>
      <w:bookmarkEnd w:id="69"/>
      <w:r>
        <w:rPr/>
        <w:t>5</w:t>
      </w:r>
      <w:r>
        <w:rPr>
          <w:rtl w:val="true"/>
        </w:rPr>
        <w:t>-</w:t>
      </w:r>
      <w:r>
        <w:rPr>
          <w:rtl w:val="true"/>
        </w:rPr>
        <w:t>تحریم الانحراف الجنسی</w:t>
      </w:r>
      <w:bookmarkEnd w:id="70"/>
    </w:p>
    <w:p>
      <w:pPr>
        <w:pStyle w:val="Heading6"/>
        <w:numPr>
          <w:ilvl w:val="5"/>
          <w:numId w:val="1"/>
        </w:numPr>
        <w:rPr/>
      </w:pPr>
      <w:bookmarkStart w:id="71" w:name="__RefHeading___Toc1382661_77815467"/>
      <w:bookmarkStart w:id="72" w:name="_Toc31"/>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یعدّ المیل الجنسی الی المماثل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وقع ذلک بین الرجال او بین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الذنوب الکبیرة فی الإسلام،و قد جعل الإسلام لکل من الحالتین حدا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 الشرعی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القتل فاعلا کان الرجل ام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طرق مبیّنة لهذا القتل فی الفقه الاسلامی،و یجب ان یعوّل علی طرق معتبرة و قطعیة لاثبات هذا الذنب وردت فی الفقه الاسلامی و روایات المعصومین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لاقامة الحد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القتل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اقرار المذنب علی نفسه ثلاث مرات،بل یجب ان یقرّ علی نفسه اربع مرات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الحدّ علی المراة فی عملیة المساحقة فیکون بعد الإقرار بالذنب علی نفسها اربع مرات،او شهادة اربعة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بالشرائط المذکورة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جلدة،و قال بعض الفقهاء،إذا کانت المراة التی تقوم بهذا العمل الشنیع ذات بعل فحدّها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اقامة هذه الحدود لها شرائط دقیقة ذکرت فی کتب الفقه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التی تذم المیل الجنسی الی المماثل و المنقولة عن قادة الإسلام کثیرة و مذهلة و المطالع لهذه الرّوایات یحسّ انّ قبح هذا الذنب لیس له مثیل بین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نقرا مثلا من هذه الرّوایات</w:t>
      </w:r>
    </w:p>
    <w:p>
      <w:pPr>
        <w:pStyle w:val="BookText"/>
        <w:rPr/>
      </w:pPr>
      <w:r>
        <w:rPr>
          <w:rFonts w:ascii="IRNazanin" w:hAnsi="IRNazanin" w:eastAsia="IRNazanin"/>
          <w:color w:val="111111"/>
          <w:sz w:val="28"/>
          <w:sz w:val="28"/>
          <w:szCs w:val="28"/>
          <w:rtl w:val="true"/>
          <w:lang w:bidi="fa-IR"/>
        </w:rPr>
        <w:t>روایة عن الرّسول الأعظم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عمل قوم لوط ما عملوا بکت الأرض الی ربّها حتی بلغت دموعها السّماء،و بکت السّماء حتی بلغت دموعها العرش،فأوحی اللّه الی السّماء ان احصبیهم و اوحی الی الأرض ان اخسفی بهم</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للإمام الصادق انّ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جامع غلاما جاء</w:t>
      </w:r>
      <w:bookmarkStart w:id="73" w:name="pg12537_124482"/>
    </w:p>
    <w:p>
      <w:pPr>
        <w:pStyle w:val="BookText"/>
        <w:rPr/>
      </w:pPr>
      <w:bookmarkEnd w:id="73"/>
      <w:r>
        <w:rPr>
          <w:rFonts w:ascii="IRNazanin" w:hAnsi="IRNazanin" w:eastAsia="IRNazanin"/>
          <w:color w:val="111111"/>
          <w:sz w:val="28"/>
          <w:sz w:val="28"/>
          <w:szCs w:val="28"/>
          <w:rtl w:val="true"/>
          <w:lang w:bidi="fa-IR"/>
        </w:rPr>
        <w:t>یوم القیامة جنبا لا ینقّیه ماء الدنیا،و غضب اللّه علیه و لعنه و اعدّ له جهنم و ساءت مصیرا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الذکر یرکب الذکر فیهتز العرش لذلک</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نقرا</w:t>
      </w:r>
    </w:p>
    <w:p>
      <w:pPr>
        <w:pStyle w:val="BookText"/>
        <w:rPr/>
      </w:pPr>
      <w:r>
        <w:rPr>
          <w:rFonts w:ascii="IRNazanin" w:hAnsi="IRNazanin" w:eastAsia="IRNazanin"/>
          <w:color w:val="111111"/>
          <w:sz w:val="28"/>
          <w:sz w:val="28"/>
          <w:szCs w:val="28"/>
          <w:rtl w:val="true"/>
          <w:lang w:bidi="fa-IR"/>
        </w:rPr>
        <w:t xml:space="preserve">فی حدیث للإمام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 علی هذا من الرجال إذا بلغ أربعین سنة لم یترکه،و هم بقیة 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انی لست اعنی بهم انّهم بقیتهم انّهم ولدهم،و لکنّهم من طینتهم،قال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 التی قلبت،قال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اربع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 و صریم و الدما و غمیرا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ولدنا و عموّرا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نقرا</w:t>
      </w:r>
    </w:p>
    <w:p>
      <w:pPr>
        <w:pStyle w:val="BookText"/>
        <w:rPr/>
      </w:pPr>
      <w:r>
        <w:rPr>
          <w:rFonts w:ascii="IRNazanin" w:hAnsi="IRNazanin" w:eastAsia="IRNazanin"/>
          <w:color w:val="111111"/>
          <w:sz w:val="28"/>
          <w:sz w:val="28"/>
          <w:szCs w:val="28"/>
          <w:rtl w:val="true"/>
          <w:lang w:bidi="fa-IR"/>
        </w:rPr>
        <w:t>فی روایة اخری عن الامام امیر المؤمنین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المتشبهین من الرجال بالنساء و المتشبهات من النساء بالرجال</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 w:name="__RefHeading___Toc1382663_77815467"/>
      <w:bookmarkStart w:id="75" w:name="_Toc32"/>
      <w:bookmarkEnd w:id="74"/>
      <w:r>
        <w:rPr>
          <w:rtl w:val="true"/>
        </w:rPr>
        <w:t>فلسفة تحریم المیول الجنسیة لامثالها</w:t>
      </w:r>
      <w:bookmarkEnd w:id="75"/>
    </w:p>
    <w:p>
      <w:pPr>
        <w:pStyle w:val="BookText"/>
        <w:rPr/>
      </w:pPr>
      <w:r>
        <w:rPr>
          <w:rFonts w:ascii="IRNazanin" w:hAnsi="IRNazanin" w:eastAsia="IRNazanin"/>
          <w:color w:val="111111"/>
          <w:sz w:val="28"/>
          <w:sz w:val="28"/>
          <w:szCs w:val="28"/>
          <w:rtl w:val="true"/>
          <w:lang w:bidi="fa-IR"/>
        </w:rPr>
        <w:t>بالرغم من انّ العالم الغربی ملیء بالانحرافات الجنسیة،و انّ هذه الأعمال السیئة قد باتت متعارفة بحیث سمع انّ بعض الدول کبریطانیا و طبقا لقانون صدر بکل وقاحة من المجلس النیابی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یجوز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 او السحاق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شیوع هذه المنکرات لا یخفف من قبحها و من مفاسدها الاخلاقیة و الاجتماعیة و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اتباع المذاهب المادّیة الذین تلوّثوا بمثل هذه المنکرات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نجد محذورا طبیّا فی هذا الأمر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لکنّهم لم یلتفتوا لی انّ کل انحراف جنسی له اثره السلبی فی روحیة الإنسان و بنائه النفسی یفقده توازنه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ذلک،انّ الإنسان الطبیعی و السلیم یمیل الی المخالف من جنسه،ای انّ الرجل یمیل الی المراة،و المراة تمیل الی الرجل،و هذا المیل من اشدّ الغرائز المتجذرة فیه،و الضامن لبقاء نسله،فأیّ عمل یؤدّی الی تحویر هذا المیل الطبیعی عن مساره فسیوجد نوعا من المرض و الانحراف النفسی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فالرجل الذی یمیل الی نظیره من جنسه،لیس رجلا کاملا،و قد عدّ هذا الانحراف فی کتب الأمور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هموسکو الیسیم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المیل الجنسی للمماثل من أهم الانحرافات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الاستمرار علی هذا العمل و ادامته یمیت فی الفرد المیل الجنسی الی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الشخص الذی یسلّم نفسه لممارسة هذا العمل معه یشعر شیئا فشیئا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باحساسات المراة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یورث هذا العمل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و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 مفرطا فی الجنس حتی انّه لا یستطیع بعد مدّة علی المعاشرة الطبیعیة مع جنسه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ملاحظة انّ الإحساسات الجنسیّه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للرجل و المراة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تأثیرها فی أعضاء بدن کل منهما،کما انّ لها تأثیرها علی روحیة کلّ منهما و 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تتّضح انّ فقدان الإحساسات الطبیعیة الی ای درجة سیؤثر علی روح الإنسان و جسمه حتی انه من الممکن ان یبتلی الافراد هؤلاء بالضعف الجنسی الذی یؤدّی الی عدم القدرة علی الانجاب و التولید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أصحاء من الناحیة النفسیّة،و یحسون فی داخلهم انّهم غرباء عن أنفسهم و غرباء عن مجتمعهم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یفقدون بالتدریج القدرة علی الارادة التی هی أساس لکم نجاح و شرط من شروطه،و یتکرس فی روحهم نوع من الاضطراب و القلق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یصمموا علی إصلاح أنفسهم فورا،و لم یستعینوا عند الضرورة و الحاجة بالطبیب النفسی او الطبیب الجسمی فسیغدو هذا العمل عندهم عادة</w:t>
      </w:r>
    </w:p>
    <w:p>
      <w:pPr>
        <w:pStyle w:val="BookText"/>
        <w:rPr/>
      </w:pPr>
      <w:r>
        <w:rPr>
          <w:rFonts w:ascii="IRNazanin" w:hAnsi="IRNazanin" w:eastAsia="IRNazanin"/>
          <w:color w:val="111111"/>
          <w:sz w:val="28"/>
          <w:sz w:val="28"/>
          <w:szCs w:val="28"/>
          <w:rtl w:val="true"/>
          <w:lang w:bidi="fa-IR"/>
        </w:rPr>
        <w:t>یصعب ترکها،فمن و علی کلّ حال،فإنّ ای وقت لترک هذا العمل القبیح لا یعدّ خارجا عن أوانه،بل لا بدّ من التصمیم الجاد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انّ الحیرة و الاضطراب النفسی قد یجرّ هؤلاء الی استعمال المواد المخدرة و المشروبات الکحولیة،کما یجرّهم الی انحرافات أخلاقیة اخری، و هذا بنفسه شقاء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انّنا نقرا فی الرّوایات الاسلامیة عبارة موجزة و ذات معنی کبیر تشیر الی هذه المفاسد،و من هذه الرّوایات ما</w:t>
      </w:r>
    </w:p>
    <w:p>
      <w:pPr>
        <w:pStyle w:val="BookText"/>
        <w:rPr/>
      </w:pPr>
      <w:r>
        <w:rPr>
          <w:rFonts w:ascii="IRNazanin" w:hAnsi="IRNazanin" w:eastAsia="IRNazanin"/>
          <w:color w:val="111111"/>
          <w:sz w:val="28"/>
          <w:sz w:val="28"/>
          <w:szCs w:val="28"/>
          <w:rtl w:val="true"/>
          <w:lang w:bidi="fa-IR"/>
        </w:rPr>
        <w:t>نقل عن الامام الصادق علیه السّلام انّ رجلا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حرّم اللّه اللواط؟فقال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 انّه لو کان إتیان الغلام حلالا لاستغنی الرجال عن النساء و کان فیه قطع النسل و تعطیل الفروج و کان فی اجازة ذلک فساد کبیر</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یجدر ذکره انّ احد العقوبات الشرعیة لهذا العمل انّ الإسلام حرم الزواج من اخت المفعول و امّه و بنته علی الفاعل،ای إذا تحقق اللواط قبل الزواج فعندئذ یحرم الزواج منهنّ حرمة مؤبدة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ما ینبغی التذکیر به هنا من المسائل الدقیقة،ان جرّ الافراد الی مثل هذا الانحراف الجنسی له اسباب و علل مختلفة،حتی من ضمنها أحیانا طریقة التعامل و المعاشرة من قبل الوالدین مع ابنائهما،او الغفلة عنهم و عدم مراقبة من معهم من بنی جنسهم،و طریقة معاشرتهم و منامهم معا فی بیت واحد،کل ذلک له اثره الفاعل فی هذا التلوّث و الانحراف</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نقرا فی احوال قوم لوط انّ سبب انحرافهم و تلوثهم بهذا الذنب انّهم کانوا قوما بخلاء،و لمّا کانت مدنهم علی قارعة الطریق التی تمرّ بها قوافل الشام و لم یکونوا لیرغبوا فی استضافة العابرین من المسافرین،کانوا یوحون إلیهم بدایة الأمر انّهم یریدون ان یعتدوا علیهم جنسیا لیفرّ منهم الضیوف و المسافرون،</w:t>
      </w:r>
      <w:bookmarkStart w:id="76" w:name="pg12537_124485"/>
    </w:p>
    <w:p>
      <w:pPr>
        <w:pStyle w:val="BookText"/>
        <w:rPr/>
      </w:pPr>
      <w:bookmarkEnd w:id="76"/>
      <w:r>
        <w:rPr>
          <w:rFonts w:ascii="IRNazanin" w:hAnsi="IRNazanin" w:eastAsia="IRNazanin"/>
          <w:color w:val="111111"/>
          <w:sz w:val="28"/>
          <w:sz w:val="28"/>
          <w:szCs w:val="28"/>
          <w:rtl w:val="true"/>
          <w:lang w:bidi="fa-IR"/>
        </w:rPr>
        <w:t xml:space="preserve">و لکنّ هذا العمل أصبح بالتدریج مألوفا عندهم و نما عندهم الانحراف الجنسی و بلغ عملهم حدّا انّهم تلوّثوا بالآثام من قرنهم الی قدمهم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جرّ المزاح غیر المناسب بین الذکور او بین الإناث الی هذا الانحراف، فعلی کل حال،ینبغی ملاحظة هذه المسائل بدقة انقاذ المنحرفین و الملوّثین بهذا الذنب بسرعة،و یطلب من اللّه التوفیق فی هذا السبیل</w:t>
      </w:r>
      <w:r>
        <w:rPr>
          <w:rFonts w:eastAsia="IRNazanin" w:cs="IRNazanin"/>
          <w:color w:val="111111"/>
          <w:sz w:val="28"/>
          <w:szCs w:val="28"/>
          <w:rtl w:val="true"/>
          <w:lang w:bidi="fa-IR"/>
        </w:rPr>
        <w:t>.</w:t>
      </w:r>
    </w:p>
    <w:p>
      <w:pPr>
        <w:pStyle w:val="Heading6"/>
        <w:numPr>
          <w:ilvl w:val="5"/>
          <w:numId w:val="1"/>
        </w:numPr>
        <w:rPr/>
      </w:pPr>
      <w:bookmarkStart w:id="77" w:name="__RefHeading___Toc1382665_77815467"/>
      <w:bookmarkStart w:id="78" w:name="_Toc33"/>
      <w:bookmarkEnd w:id="77"/>
      <w:r>
        <w:rPr>
          <w:rtl w:val="true"/>
        </w:rPr>
        <w:t>أخلاق قوم لوط</w:t>
      </w:r>
      <w:r>
        <w:rPr>
          <w:rtl w:val="true"/>
        </w:rPr>
        <w:t>:</w:t>
      </w:r>
      <w:bookmarkEnd w:id="78"/>
    </w:p>
    <w:p>
      <w:pPr>
        <w:pStyle w:val="BookText"/>
        <w:rPr/>
      </w:pPr>
      <w:r>
        <w:rPr>
          <w:rFonts w:ascii="IRNazanin" w:hAnsi="IRNazanin" w:eastAsia="IRNazanin"/>
          <w:color w:val="111111"/>
          <w:sz w:val="28"/>
          <w:sz w:val="28"/>
          <w:szCs w:val="28"/>
          <w:rtl w:val="true"/>
          <w:lang w:bidi="fa-IR"/>
        </w:rPr>
        <w:t>و نقرا فی الرّوایات و التواریخ الاسلامیة اعمالا سیئة کانت عند قوم لوط سوی الانحراف الجنسی المشار الیه،و من هذه الأعمال 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نقرا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کانت مجالسهم،تشتمل علی انواع المناکیر مثل الشتم و السخف و الصفع و القمار و ضرب المخراق و خذف الأحجار علی من مرّ بهم،و ضرب المعازف و المزامیر و کشف العورات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انّ الانحراف فی مثل هذه البیئة و اعمال السوء تأخذ ابعادا جدیدة کل یوم،و بغض النظر عن قبح الأعمال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الحال درجة لا یری عندها ای عمل فی نظر تلک البیئة سیّئا او منکرا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یوجد فی عصر تقدم العلوم من هم أشقی من قوم لوط حیث یسلکون نفس ذلک السبیل و قد تصل اعمال هؤلاء المخزیة الی درجة ننسی عندها اعمال قوم لوط</w:t>
      </w:r>
      <w:r>
        <w:rPr>
          <w:rFonts w:eastAsia="IRNazanin" w:cs="IRNazanin"/>
          <w:color w:val="111111"/>
          <w:sz w:val="28"/>
          <w:szCs w:val="28"/>
          <w:rtl w:val="true"/>
          <w:lang w:bidi="fa-IR"/>
        </w:rPr>
        <w:t>...</w:t>
      </w:r>
      <w:bookmarkStart w:id="79" w:name="pg12537_124486"/>
    </w:p>
    <w:p>
      <w:pPr>
        <w:pStyle w:val="Heading3"/>
        <w:numPr>
          <w:ilvl w:val="2"/>
          <w:numId w:val="1"/>
        </w:numPr>
        <w:rPr/>
      </w:pPr>
      <w:bookmarkStart w:id="80" w:name="__RefHeading___Toc1382667_77815467"/>
      <w:bookmarkStart w:id="81" w:name="_Toc34"/>
      <w:bookmarkEnd w:id="79"/>
      <w:bookmarkEnd w:id="80"/>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84</w:t>
      </w:r>
      <w:r>
        <w:rPr>
          <w:rtl w:val="true"/>
        </w:rPr>
        <w:t xml:space="preserve"> </w:t>
      </w:r>
      <w:r>
        <w:rPr>
          <w:rtl w:val="true"/>
        </w:rPr>
        <w:t xml:space="preserve">الی </w:t>
      </w:r>
      <w:r>
        <w:rPr/>
        <w:t>86</w:t>
      </w:r>
      <w:r>
        <w:rPr>
          <w:rtl w:val="true"/>
        </w:rPr>
        <w:t>]</w:t>
      </w:r>
      <w:bookmarkEnd w:id="81"/>
    </w:p>
    <w:p>
      <w:pPr>
        <w:pStyle w:val="Heading4"/>
        <w:numPr>
          <w:ilvl w:val="3"/>
          <w:numId w:val="1"/>
        </w:numPr>
        <w:rPr/>
      </w:pPr>
      <w:bookmarkStart w:id="82" w:name="__RefHeading___Toc1382669_77815467"/>
      <w:bookmarkStart w:id="83" w:name="_Toc35"/>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382671_77815467"/>
      <w:bookmarkStart w:id="85" w:name="_Toc36"/>
      <w:bookmarkEnd w:id="84"/>
      <w:r>
        <w:rPr>
          <w:rtl w:val="true"/>
        </w:rPr>
        <w:t>التّفسیر</w:t>
      </w:r>
      <w:bookmarkEnd w:id="85"/>
    </w:p>
    <w:p>
      <w:pPr>
        <w:pStyle w:val="Heading5"/>
        <w:numPr>
          <w:ilvl w:val="4"/>
          <w:numId w:val="1"/>
        </w:numPr>
        <w:rPr/>
      </w:pPr>
      <w:bookmarkStart w:id="86" w:name="__RefHeading___Toc1382673_77815467"/>
      <w:bookmarkStart w:id="87" w:name="_Toc37"/>
      <w:bookmarkEnd w:id="86"/>
      <w:r>
        <w:rPr>
          <w:rtl w:val="true"/>
        </w:rPr>
        <w:t>اشارة</w:t>
      </w:r>
      <w:bookmarkEnd w:id="87"/>
    </w:p>
    <w:p>
      <w:pPr>
        <w:pStyle w:val="Heading5"/>
        <w:numPr>
          <w:ilvl w:val="4"/>
          <w:numId w:val="1"/>
        </w:numPr>
        <w:rPr/>
      </w:pPr>
      <w:bookmarkStart w:id="88" w:name="__RefHeading___Toc1382675_77815467"/>
      <w:bookmarkStart w:id="89" w:name="_Toc38"/>
      <w:bookmarkEnd w:id="88"/>
      <w:r>
        <w:rPr>
          <w:rtl w:val="true"/>
        </w:rPr>
        <w:t>مدین بلدة شعیب</w:t>
      </w:r>
      <w:r>
        <w:rPr>
          <w:rtl w:val="true"/>
        </w:rPr>
        <w:t>...</w:t>
      </w:r>
      <w:bookmarkEnd w:id="89"/>
    </w:p>
    <w:p>
      <w:pPr>
        <w:pStyle w:val="BookText"/>
        <w:rPr/>
      </w:pPr>
      <w:r>
        <w:rPr>
          <w:rFonts w:ascii="IRNazanin" w:hAnsi="IRNazanin" w:eastAsia="IRNazanin"/>
          <w:color w:val="111111"/>
          <w:sz w:val="28"/>
          <w:sz w:val="28"/>
          <w:szCs w:val="28"/>
          <w:rtl w:val="true"/>
          <w:lang w:bidi="fa-IR"/>
        </w:rPr>
        <w:t>مع انتهاء قصّة قوم لوط تصل النوبة الی قوم شعیب و اهل مدین،أولئک الذین حادوا عن طریق التوحید و هاموا علی وجوههم فی شرکهم و عبادة الأصنام،و لم یعبدوا الأصنام فحسب،بل الدّرهم و الدینار و الثروة و المال،و من اجل ذلک فإنّهم لوثوا تجارتهم الرابحة و کسبهم الوفیر بالغش و البخس و الفساد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بدایة القصّة تقول الآیات وَ إِلیٰ مَدْیَنَ أَخٰاهُمْ شُعَیْباً 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أشرنا إلیها سابقا تستعمل فی مثل هذا التعبیر لبیان منتهی المحبّة من قبل</w:t>
      </w:r>
    </w:p>
    <w:p>
      <w:pPr>
        <w:pStyle w:val="BookText"/>
        <w:rPr/>
      </w:pPr>
      <w:r>
        <w:rPr>
          <w:rFonts w:ascii="IRNazanin" w:hAnsi="IRNazanin" w:eastAsia="IRNazanin"/>
          <w:color w:val="111111"/>
          <w:sz w:val="28"/>
          <w:sz w:val="28"/>
          <w:szCs w:val="28"/>
          <w:rtl w:val="true"/>
          <w:lang w:bidi="fa-IR"/>
        </w:rPr>
        <w:t>الأنبیاء لقومهم،لا لانّهم افراد قبیلته و قومه فحسب،بل اضافة الی ذلک فإنّه یرید الخیر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یتحرق قلبه علیهم،فمثله مثل الأخ الودود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لمدینة شعیب و قبیلته،و تقع المدینة شرق خلیج العقبة،و أهلها من أبناء إسماعیل،و کانوا یتاجرون مع اهل مصر و لبنان و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الیوم علی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بعض الجغرافیین أطلقوا اسم مدین علی الساکنین بین خلیج العقبة و جبل سیناء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التوراة ایضا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تسمیة لبعض القبائل،و طبیعی انّ اطلاق الاسم علی المدینة و أهلها امر رائج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النّبی و هذا الأخ الودود المشفق علی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 نبیّ فی أسلوبه و طریقته فی بدایة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دعاهم اوّلا الی ما هو الأساس و العماد و المعتقد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اعْبُدُوا اللّٰهَ مٰا لَکُمْ مِنْ إِلٰهٍ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 الدعوة الی التوحید دعوة الی هزیمة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الطواغیت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السنن الجاهلیة و لا یتیسر ایّ إصلاح اجتماعی او اخلاقی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الی احد المفاسد الاقتصادیة التی هی من افرازات عبادة الأصنام و الشرک،و کانت رائجة عند اهل مدین یومئذ جدّا،و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تَنْقُصُوا الْمِکْیٰالَ ای حال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أدوات الوزن یعرف بهما وزن المبیع و مقداره، و نقصانه یعنی عدم إیفاء حقوق الناس و البخس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رواج هذین الأمرین بینهم یدل علی عدم النظم و الحساب و المیزان فی اعمالهم و نموذجا للظلم و الجور و الإجحاف فی ذلک المجتمع الثری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یشیر هذا النّبی العظیم بعد هذا الأمر الی علّتین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قوله إِنِّی أَرٰاکُمْ بِخَیْرٍ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قبول نصحی یکون سببا لتفتح أبواب الخیر علیکم و تقدیم التجارة و هبوط سطح القیمة و استقرار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ایضا فی تفسیر هذه الجملة إِنِّی أَرٰاکُمْ بِخَیْرٍ انّ شعیبا یقول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انّی أراکم منعمین و فی خیر کثیر،فعلی هذا لا مدعاة لعبادة الأصنام و اضاعة حقوق الناس و الکفر بدلا من الشکر علی نعم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أَخٰافُ عَلَیْکُمْ عَذٰابَ یَوْمٍ مُحِیطٍ بسبب إصرارکم علی الشرک و التطفیف فی الوزن و کفران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صفة لیوم،ای یوم شامل ذو احاطة،و شمول الیوم یعنی شمول العذاب و العقاب فی ذلک الیوم،و هذا التعبیر فیه اشارة الی عذاب الآخرة کما یشیر الی عقاب الدنیا الشامل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أنتم بحاجة الی مثل هذه الأعمال،و لا ربّکم غافل عنکم، فینبغی إصلاح أنفسکم عاجلا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الاخری تؤکّد علی نظامهم الاقتصادی،فإذا کان شعیب قد نهی قومه عن قلّة البیع و البخس فی المکیال،فهنا یدعوهم الی إیفاء الحقوق و العدل و القسط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أَوْفُوا الْمِکْیٰالَ وَ الْمِیزٰانَ بِالْقِسْطِ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ان یحکم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اقامة القسط و العدل،و إعطاء کل ذی حقّ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مجتمعکم بأسره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یخطو خطوة أوسع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تَبْخَسُوا النّٰاسَ أَشْیٰاءَهُمْ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فی اللغة التقلیل،و جاء هنا بمعنی الظلم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علی الاراضی المزروعة دون 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ماءها قلیل،حیث تعتمد علی ماء المطر فحسب،او انّ هذه الاراضی قلیلة الانتاج بالنسبة الی الاراضی الزراعیة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توسعنا فی معنی هذه الکلمة و مفهوم الجملة وجدناها دعوة الی رعایة جمیع الحقوق الفردیة و الاجتماعیة و لجمیع الملل و النحل،و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محیط و عصر و زمان بشکل معین حتی بالمساعدة دون عوض أحیانا، و التعاون و إعطاء قرض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طریقة المستعمرین فی عصرنا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نجد فی نهایة الآیة انّ شعیبا یخطو خطوة اخری أوسع و یقول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فِی الْأَرْضِ 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فالفساد یقع عن طریق البیع و یقع عن طریق غصب حقوق الناس و الاعتداء علی حقوق الآخرین،و الفساد ایضا یقع فی الإخلال بالموازین و المقاییس الاجتماعیّة،و یقع ایضا ببخس الناس أشیاءهم و أموالهم،و أخیرا یقع الفساد علی الحیثیات بالاعتداء علی حرمتها و علی النوامیس و أرواح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تفسدوا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ذکر مفسدین بعدها لمزید التوکید علی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الآیتین المتقدمتین تعکسان هذه الواقعیة بجلاء،و هی انّه بعد الاعتقاد بالتوحید و النظر الفکری الصحیح،ینظر الی الاقتصاد السلیم بأهمیة خاصّة،کما تدلاّن علی انّ الإخلال بالنظام الاقتصادی سیکون أساسا للفساد الوسیع فی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یخبرهم انّ زیادة الثروة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تصل الی أیدیکم عن طریق الظلم و استثمار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هی السبب فی غناکم،بل ما یغنیکم هو بَقِیَّتُ اللّٰهِ خَیْرٌ لَکُمْ إِنْ کُنْتُمْ مُؤْمِنِینَ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التعبیر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لانّ الربح الحلال القلیل المترشح عن امر اللّه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لانّ الحصول علی الرزق الحلال باعث علی دوام نعم اللّه و بقاء البرکات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لانّه یشیر الی الجزاء و الثواب المعنوی الذی یبقی الی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الدنیا فانیة و ما فیها لا محاله فان،و تشیر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الْبٰاقِیٰاتُ الصّٰالِحٰاتُ خَیْرٌ عِنْدَ رَبِّکَ ثَوٰاباً وَ خَیْرٌ أَمَلاً الی هذا المضمون ایضا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التعبیر</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مُؤْمِنِینَ اشارة الی انّ هذه الواقعیة لا یعرفها الاّ المؤمنون باللّه و حکمته و فلسفة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نقرا فی روایات متعددة فی تفسیر بَقِیَّتُ اللّٰهِ انّ المراد بها وجود المهدی عجّل اللّه فرجه الشریف،او بعض الائمّة الآخرین،و من هذه الرّوایات ما</w:t>
      </w:r>
    </w:p>
    <w:p>
      <w:pPr>
        <w:pStyle w:val="BookText"/>
        <w:rPr/>
      </w:pPr>
      <w:r>
        <w:rPr>
          <w:rFonts w:ascii="IRNazanin" w:hAnsi="IRNazanin" w:eastAsia="IRNazanin"/>
          <w:color w:val="111111"/>
          <w:sz w:val="28"/>
          <w:sz w:val="28"/>
          <w:szCs w:val="28"/>
          <w:rtl w:val="true"/>
          <w:lang w:bidi="fa-IR"/>
        </w:rPr>
        <w:t>نقل عن الامام الباقر علیه السّلام فی کتاب إکمال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ینطق به القائم علیه السّلام حین یخرج هذه الآیة بَقِیَّتُ اللّٰهِ خَیْرٌ لَکُمْ إِنْ کُنْتُمْ مُؤْمِنِینَ 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بقیة اللّه و حجّته و خلیفته علیکم،فلا یسلّم علیه مسلم الاّ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بقیة اللّه فی ارضه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قلنا مرارا انّ آیات القرآن بالرغم من نزولها فی موارد خاصّة،الاّ انّها تحمل مفاهیم جامعة و کلیة،بحیث یمکن ان تکون اثر مصداقا فی العصور و القرون التالیة و تنطبق علی مجال أوسع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انّ المخاطبین فی الآیة المتقدمة هم قوم شعیب،و المراد من بَقِیَّتُ اللّٰهِ هو الربح و راس المال الحلال او الثواب الالهی،الاّ انّ کل موجود نافع باق من قبل اللّه للبشریة،و یکون أساس سعادتها و خیرها یعدّ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فجمیع أنبیاء اللّه و رسله المکرمین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جمیع القادة الحقّ الذین یبقون بعد الجهاد المریر فی وجه الأعداء فوجودهم فی الامّة یعدّ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الجنود المقاتلون إذا عادوا الی ذویهم من میدان القتال بعد انتصاهم علی الأعداء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آخر امام و أعظم قائد ثوری بعد النّبی صلّی اللّه علیه و آله و سلم من اجلی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أجدر من سواه بهذا اللقب،خاصّة انّه الوحید الذی بقی بعد الأنبیاء و الائمّة علیهم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نهایة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نقرا علی لسان شعیب وَ مٰا أَنَا عَلَیْکُمْ بِحَفِیظٍ إذ وظیفته هی البلاغ و لیس مسئولا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ابدا</w:t>
      </w:r>
      <w:r>
        <w:rPr>
          <w:rFonts w:eastAsia="Amiri" w:cs="Amiri" w:ascii="Amiri" w:hAnsi="Amiri"/>
          <w:color w:val="111111"/>
          <w:sz w:val="28"/>
          <w:szCs w:val="28"/>
          <w:rtl w:val="true"/>
          <w:lang w:bidi="ar-SA"/>
        </w:rPr>
        <w:t>.</w:t>
      </w:r>
      <w:bookmarkStart w:id="90" w:name="pg12537_124491"/>
    </w:p>
    <w:p>
      <w:pPr>
        <w:pStyle w:val="Heading3"/>
        <w:numPr>
          <w:ilvl w:val="2"/>
          <w:numId w:val="1"/>
        </w:numPr>
        <w:rPr/>
      </w:pPr>
      <w:bookmarkStart w:id="91" w:name="__RefHeading___Toc1382677_77815467"/>
      <w:bookmarkStart w:id="92" w:name="_Toc39"/>
      <w:bookmarkEnd w:id="90"/>
      <w:bookmarkEnd w:id="91"/>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87</w:t>
      </w:r>
      <w:r>
        <w:rPr>
          <w:rtl w:val="true"/>
        </w:rPr>
        <w:t xml:space="preserve"> </w:t>
      </w:r>
      <w:r>
        <w:rPr>
          <w:rtl w:val="true"/>
        </w:rPr>
        <w:t xml:space="preserve">الی </w:t>
      </w:r>
      <w:r>
        <w:rPr/>
        <w:t>90</w:t>
      </w:r>
      <w:r>
        <w:rPr>
          <w:rtl w:val="true"/>
        </w:rPr>
        <w:t>]</w:t>
      </w:r>
      <w:bookmarkEnd w:id="92"/>
    </w:p>
    <w:p>
      <w:pPr>
        <w:pStyle w:val="Heading4"/>
        <w:numPr>
          <w:ilvl w:val="3"/>
          <w:numId w:val="1"/>
        </w:numPr>
        <w:rPr/>
      </w:pPr>
      <w:bookmarkStart w:id="93" w:name="__RefHeading___Toc1382679_77815467"/>
      <w:bookmarkStart w:id="94" w:name="_Toc40"/>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قٰالُوا 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یَجْرِمَنَّکُمْ شِقٰاقِی أَنْ یُصِیبَکُمْ مِثْلُ مٰا أَصٰابَ قَوْمَ نُوحٍ أَوْ قَوْمَ هُودٍ أَوْ قَوْمَ صٰالِحٍ وَ مٰا قَوْمُ لُوطٍ مِنْکُمْ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رَبَّکُمْ ثُمَّ تُوبُوا إِلَیْهِ إِنَّ رَبِّی رَحِیمٌ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382681_77815467"/>
      <w:bookmarkStart w:id="96" w:name="_Toc41"/>
      <w:bookmarkEnd w:id="95"/>
      <w:r>
        <w:rPr>
          <w:rtl w:val="true"/>
        </w:rPr>
        <w:t>التّفسیر</w:t>
      </w:r>
      <w:bookmarkEnd w:id="96"/>
    </w:p>
    <w:p>
      <w:pPr>
        <w:pStyle w:val="Heading5"/>
        <w:numPr>
          <w:ilvl w:val="4"/>
          <w:numId w:val="1"/>
        </w:numPr>
        <w:rPr/>
      </w:pPr>
      <w:bookmarkStart w:id="97" w:name="__RefHeading___Toc1382683_77815467"/>
      <w:bookmarkStart w:id="98" w:name="_Toc42"/>
      <w:bookmarkEnd w:id="97"/>
      <w:r>
        <w:rPr>
          <w:rtl w:val="true"/>
        </w:rPr>
        <w:t>اشارة</w:t>
      </w:r>
      <w:bookmarkEnd w:id="98"/>
    </w:p>
    <w:p>
      <w:pPr>
        <w:pStyle w:val="Heading5"/>
        <w:numPr>
          <w:ilvl w:val="4"/>
          <w:numId w:val="1"/>
        </w:numPr>
        <w:rPr/>
      </w:pPr>
      <w:bookmarkStart w:id="99" w:name="__RefHeading___Toc1382685_77815467"/>
      <w:bookmarkStart w:id="100" w:name="_Toc43"/>
      <w:bookmarkEnd w:id="99"/>
      <w:r>
        <w:rPr>
          <w:rtl w:val="true"/>
        </w:rPr>
        <w:t>المنطق الواهی</w:t>
      </w:r>
      <w:r>
        <w:rPr>
          <w:rtl w:val="true"/>
        </w:rPr>
        <w:t>:</w:t>
      </w:r>
      <w:bookmarkEnd w:id="10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الآن فلنر ما کان ردّ القوم اللجوجین إزاء نداء هذا المصلح السّماوی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انّهم کانوا یتصورون انّ عبادة الأصنام من آثار سلفهم الصالح،و دلالة علی اصالة ثقافتهم،و کانوا لا یرفعون الید عن الغش فی المعاملة و تحقیق الربح الوفیر عن هذا الطریق قٰالُوا یٰا شُعَیْبُ أَ صَلاٰتُکَ تَأْمُرُکَ أَنْ نَتْرُکَ مٰا یَعْبُدُ آبٰاؤُنٰا و نترک حریتنا فی التصرف بأموالنا فلا نستطیع الاستفادة منها أَوْ أَنْ نَفْعَلَ فِی أَمْوٰالِنٰا مٰا نَشٰؤُا ان هذا بعید منک إِنَّکَ لَأَنْتَ الْحَلِیمُ الرَّشِیدُ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ینقدح هذا السؤال و هم لم سألوه عن الصلاة و أظهروا اهتمامهم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ذلک لانّ شعیبا کان یکثر من صلاته و یقول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الصلاة تنهی صاحبها عن الفحشاء و المنکرات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هؤلاء الأغبیاء الذین لم یعرفوا السرّ و العلاقة بین الصلاة و ترک المنکرات،کانوا یسخرون من شعیب و کانوا 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هذه الاذکار و الأوراد و الحرکات التی تقوم بها تأمرک ان نترک ما یعبد آباؤنا و نهمل سنّة السلف و ثقافتنا التقلیدیة او ان نسلب اختیارنا من التصرف بأموالنا کیف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البعض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العقیدة و الدین،لانّها عبارة عن المظهر البارز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لو کان أولئک یفکرون جیدا لادرکوا هذا الأمر الواقعی و هو انّ الصلاة توقظ فی الإنسان الاحساس بالمسؤولیة و التقوی و مخافة اللّه و معرفة الحقوق،و تذکره باللّه و بمحکمة عدل اللّه،و تنفض عن قلبه غبار حبّ الذات و عبادة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تصرفه عن هذه الدنیا المحدودة و الملوّثة الی عالم ما وراء الطبیعة،الی عالم الصالحات و تزکیة النفس،و لذلک فهی تخلّصه من الشرک و عبادة الأصنام و التقلید الأعمی للسلف الجاهل و بخس الناس أشیاءهم،و عن انواع الغش و الخداع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ینقدح هنا سؤال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قولهم لشعیب إِنَّکَ لَأَنْتَ الْحَلِیمُ</w:t>
      </w:r>
    </w:p>
    <w:p>
      <w:pPr>
        <w:pStyle w:val="BookText"/>
        <w:rPr/>
      </w:pPr>
      <w:r>
        <w:rPr>
          <w:rFonts w:ascii="Amiri" w:hAnsi="Amiri" w:eastAsia="Amiri" w:cs="Amiri"/>
          <w:color w:val="111111"/>
          <w:sz w:val="28"/>
          <w:sz w:val="28"/>
          <w:szCs w:val="28"/>
          <w:rtl w:val="true"/>
          <w:lang w:bidi="ar-SA"/>
        </w:rPr>
        <w:t>الرَّشِیدُ</w:t>
      </w:r>
    </w:p>
    <w:p>
      <w:pPr>
        <w:pStyle w:val="BookText"/>
        <w:rPr/>
      </w:pPr>
      <w:r>
        <w:rPr>
          <w:rFonts w:ascii="IRNazanin" w:hAnsi="IRNazanin" w:eastAsia="IRNazanin"/>
          <w:color w:val="111111"/>
          <w:sz w:val="28"/>
          <w:sz w:val="28"/>
          <w:szCs w:val="28"/>
          <w:rtl w:val="true"/>
          <w:lang w:bidi="fa-IR"/>
        </w:rPr>
        <w:t>هل کان کلاما واقعیا من منطلق الایمان به،ام هو علی سبیل الاستهزاء و السخریة؟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المفسّرون الوجهین و لکن مع ملاحظة أسلوب سؤالهم أَ صَلاٰتُکَ تَأْمُرُکَ الذی یستبطن الاستهزاء،یظهر انّ هذه الجملة علی نحو الاستهزاء،و هی اشارة الی انّ الإنسان الحلیم الرشید هو من لم یتعجل القول او الرای فی امر دون ان یسبر غوره و یعرف کنهه،و الإنسان العاقل الرشید هو من لم یسحق سنن قومه تحت رجلیه و یسلب حریتهم فی التصرف بأموالهم،فیظهر انّک لم تسبر غور الأمور و لیس لدیک عقل حصیف و فکر عمیق،لانّ الفکر العمیق و العقل یوجبان علی الإنسان الاّ یرفع یده عن طریقة السلف،و لا یسلب من الآخرین الاختیار و حریة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شعیبا ردّ علی من اتّهمه بالسفه و قلّة العقل بکلام متین و قٰالَ یٰا قَوْمِ أَ رَأَیْتُمْ إِنْ کُنْتُ عَلیٰ بَیِّنَةٍ مِنْ رَبِّی وَ رَزَقَنِی مِنْهُ رِزْقاً حَسَناً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یرید ان یفهم قومه انّ فی عمله هذا هدفا معنویا و انسانیا و تربویا،و انّه یعرف حقائق لا یعرفها قومه،و الإنسان دائما عدوّ ما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انّه فی هذه الآیات یکرر عبارة یٰا قَوْمِ و ذلک لیعبّئ عواطفهم لقبول الحق و لیشعرهم بأنّهم منه و انّه منهم،سواء أ کان المقصود بالقوم القبیلة او الطائفة او الجماعة او الاسرة،ام کان المقصود الجماعة التی کان یعیش وسطهم و یعدّ جزءا منهم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هذا النّبی العظیم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أُرِیدُ أَنْ أُخٰالِفَکُمْ إِلیٰ مٰا أَنْهٰاکُمْ عَنْهُ فلا تتصوروا اننی أقول لکم لا تبخسوا الناس أشیاءهم و لا تنقصوا المکیال، و انا ابخس الناس او انقص المکیال،او أقول لکم لا تعبدوا الأوثان و انا افعل</w:t>
      </w:r>
    </w:p>
    <w:p>
      <w:pPr>
        <w:pStyle w:val="BookText"/>
        <w:rPr/>
      </w:pPr>
      <w:r>
        <w:rPr>
          <w:rFonts w:ascii="IRNazanin" w:hAnsi="IRNazanin" w:eastAsia="IRNazanin"/>
          <w:color w:val="111111"/>
          <w:sz w:val="28"/>
          <w:sz w:val="28"/>
          <w:szCs w:val="28"/>
          <w:rtl w:val="true"/>
          <w:lang w:bidi="fa-IR"/>
        </w:rPr>
        <w:t>ذلک کلّه،کلا فإنّنی لا افعل شیئا من ذلک ابدا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یستفاد من هذه الجملة انّهم کانوا یتهمون شعیبا بأنّه کان یرید الربح لنفسه، و لهذا فهو ینفی هذا الموضوع صراحة و یقول تعقیبا علی ما سبق إِنْ أُرِیدُ إِلاَّ الْإِصْلاٰحَ مَا اسْتَطَعْتُ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هدف الأنبیاء جمیعا،حیث کانوا یسعون الی إصلاح العقیدة، و إصلاح الأخلاق،و إصلاح العمل،و إصلاح العلائق و الروابط الاجتماعیة و انظمتها وَ مٰا تَوْفِیقِی إِلاّٰ بِاللّٰهِ للوصول الی هذا الهدف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هذا فإننی،و لأجل أداء رسالتی و الوصول الی هذا الهدف الکبیر عَلَیْهِ تَوَکَّلْتُ وَ إِلَیْهِ أُنِیبُ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أسعی للاستعانة به علی حل المشاکل،و أتوکل علیه فی تحمّل الشدائد فی هذا الطریق،و أعود الیه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ینبههم الی مسألة أخلاقیة،و هی انّه کثیرا ما یحدث للإنسان انّه لا یعرف مصالحه و ینسی مصیره،و ذلک بسبب بغضه و عدائه بالنسبة لشخص آخر او التعصب الأعمی و اللجاجة فی شیء ما،فیقول لهم وَ یٰا قَوْمِ لاٰ یَجْرِمَنَّکُمْ شِقٰاقِی فتبتلوا بما ابتلی به غیرکم و أَنْ یُصِیبَکُمْ مِثْلُ مٰا أَصٰابَ قَوْمَ نُوحٍ أَوْ قَوْمَ هُودٍ أَوْ قَوْمَ صٰالِحٍ و ما حدث لقوم لوط من البلاء العظیم حیث امطرهم اللّه بحجارة من سجیل منضود و قلب مدنهم فجعل عالیها سافلها وَ مٰا قَوْمُ لُوطٍ مِنْکُمْ بِبَعِیدٍ فلا زمانهم بعید عنکم کثیرا،و لا مکان حیاتهم،کما انّ اعمالکم و ذنوبکم لا تقل عن اعمالهم و ذنوبهم ایضا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موطن شعیب لم تکن بعیدة عن موطن قوم لوط،لانّ الموطنین کلاهما کانا من 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بینهما فاصل زمنی،فلم یکن الفاصل بالمقدار الذی یستدعی نسیان تأریخه،و امّا من الناحیة العملیة فالفرق کبیر بین الانحراف الجنسی الذی کان علیه قوم لوط و الانحراف</w:t>
      </w:r>
    </w:p>
    <w:p>
      <w:pPr>
        <w:pStyle w:val="BookText"/>
        <w:rPr/>
      </w:pPr>
      <w:r>
        <w:rPr>
          <w:rFonts w:ascii="IRNazanin" w:hAnsi="IRNazanin" w:eastAsia="IRNazanin"/>
          <w:color w:val="111111"/>
          <w:sz w:val="28"/>
          <w:sz w:val="28"/>
          <w:szCs w:val="28"/>
          <w:rtl w:val="true"/>
          <w:lang w:bidi="fa-IR"/>
        </w:rPr>
        <w:t>الاقتصادی الذی کان علیه قوم شعیب،لکن کلیهما یتشابهان فی تولید الفساد فی المجتمع و الإخلال بالنظام الاجتماعی و اماتة الفضائل الخلقیة و اشاعة الانحراف،و من هنا نجد فی الرّوایات أحیانا مقارنة الدرهم الربوی المرتبط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بالمسائل الاقتصادیة بالزنا الذی هو تلوّث جنسی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یأمر شعیب قومه الضالین بشیئین هما فی الواقع ما کان یؤکّد علیه جمیع الأنبیاء المتقدمین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رَبَّکُمْ ای لتطهروا من الذنوب و تجتنبوا الشرک و عبادة الأوثان و الخیانة فی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تُوبُوا إِلَیْهِ ای ارجعوا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الواقع انّ الاستغفار توقف فی مسیر الذنب و غسل النفس،و التوبة عودة الی اللّه الکمال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انّه مهما یکن الذنب عظیما و الوزر ثقیلا فإنّ طریق العودة الیه تعالی مفتوح و ذلک لانّ رَبِّی رَحِیمٌ وَدُودٌ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مشتقّة من الود و معناه المحبّة،و ذکر هذه الکلمة بعد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انّ اللّه یلتفت بحکم رحمته الی المذنبین التائبین،بل هو اضافة الی ذلک یحبّهم کثیرا لانّ رحمته و محبته هما الدافع لقبول الاستغفار و توبة العباد</w:t>
      </w:r>
      <w:r>
        <w:rPr>
          <w:rFonts w:eastAsia="IRNazanin" w:cs="IRNazanin"/>
          <w:color w:val="111111"/>
          <w:sz w:val="28"/>
          <w:szCs w:val="28"/>
          <w:rtl w:val="true"/>
          <w:lang w:bidi="fa-IR"/>
        </w:rPr>
        <w:t>.</w:t>
      </w:r>
      <w:bookmarkStart w:id="101" w:name="pg12537_124496"/>
    </w:p>
    <w:p>
      <w:pPr>
        <w:pStyle w:val="Heading3"/>
        <w:numPr>
          <w:ilvl w:val="2"/>
          <w:numId w:val="1"/>
        </w:numPr>
        <w:rPr/>
      </w:pPr>
      <w:bookmarkStart w:id="102" w:name="__RefHeading___Toc1382687_77815467"/>
      <w:bookmarkStart w:id="103" w:name="_Toc44"/>
      <w:bookmarkEnd w:id="101"/>
      <w:bookmarkEnd w:id="102"/>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91</w:t>
      </w:r>
      <w:r>
        <w:rPr>
          <w:rtl w:val="true"/>
        </w:rPr>
        <w:t xml:space="preserve"> </w:t>
      </w:r>
      <w:r>
        <w:rPr>
          <w:rtl w:val="true"/>
        </w:rPr>
        <w:t xml:space="preserve">الی </w:t>
      </w:r>
      <w:r>
        <w:rPr/>
        <w:t>93</w:t>
      </w:r>
      <w:r>
        <w:rPr>
          <w:rtl w:val="true"/>
        </w:rPr>
        <w:t>]</w:t>
      </w:r>
      <w:bookmarkEnd w:id="103"/>
    </w:p>
    <w:p>
      <w:pPr>
        <w:pStyle w:val="Heading4"/>
        <w:numPr>
          <w:ilvl w:val="3"/>
          <w:numId w:val="1"/>
        </w:numPr>
        <w:rPr/>
      </w:pPr>
      <w:bookmarkStart w:id="104" w:name="__RefHeading___Toc1382689_77815467"/>
      <w:bookmarkStart w:id="105" w:name="_Toc45"/>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قٰالُوا یٰا شُعَیْبُ مٰا نَفْقَهُ کَثِیراً مِمّٰا تَقُولُ وَ إِنّٰا لَنَرٰاکَ فِینٰا ضَعِیفاً وَ لَوْ لاٰ رَهْطُکَ لَرَجَمْنٰاکَ وَ مٰا أَنْتَ عَلَیْنٰا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رَهْطِی أَعَزُّ عَلَیْکُمْ مِنَ اَللّٰهِ وَ اِتَّخَذْتُمُوهُ وَرٰاءَکُمْ ظِهْرِیًّا إِنَّ رَبِّی بِمٰا تَعْمَلُونَ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اِعْمَلُوا عَلیٰ مَکٰانَتِکُمْ إِنِّی عٰامِلٌ سَوْفَ تَعْلَمُونَ مَنْ یَأْتِیهِ عَذٰابٌ یُخْزِیهِ وَ مَنْ هُوَ کٰاذِبٌ وَ اِرْتَقِبُوا إِنِّی مَعَکُمْ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382691_77815467"/>
      <w:bookmarkStart w:id="107" w:name="_Toc46"/>
      <w:bookmarkEnd w:id="106"/>
      <w:r>
        <w:rPr>
          <w:rtl w:val="true"/>
        </w:rPr>
        <w:t>التّفسیر</w:t>
      </w:r>
      <w:bookmarkEnd w:id="107"/>
    </w:p>
    <w:p>
      <w:pPr>
        <w:pStyle w:val="Heading5"/>
        <w:numPr>
          <w:ilvl w:val="4"/>
          <w:numId w:val="1"/>
        </w:numPr>
        <w:rPr/>
      </w:pPr>
      <w:bookmarkStart w:id="108" w:name="__RefHeading___Toc1382693_77815467"/>
      <w:bookmarkStart w:id="109" w:name="_Toc47"/>
      <w:bookmarkEnd w:id="108"/>
      <w:r>
        <w:rPr>
          <w:rtl w:val="true"/>
        </w:rPr>
        <w:t>اشارة</w:t>
      </w:r>
      <w:bookmarkEnd w:id="109"/>
    </w:p>
    <w:p>
      <w:pPr>
        <w:pStyle w:val="Heading5"/>
        <w:numPr>
          <w:ilvl w:val="4"/>
          <w:numId w:val="1"/>
        </w:numPr>
        <w:rPr/>
      </w:pPr>
      <w:bookmarkStart w:id="110" w:name="__RefHeading___Toc1382695_77815467"/>
      <w:bookmarkStart w:id="111" w:name="_Toc48"/>
      <w:bookmarkEnd w:id="110"/>
      <w:r>
        <w:rPr>
          <w:rtl w:val="true"/>
        </w:rPr>
        <w:t>التّهدیدات المتبادلة بین شعیب و قومه</w:t>
      </w:r>
      <w:r>
        <w:rPr>
          <w:rtl w:val="true"/>
        </w:rPr>
        <w:t>:</w:t>
      </w:r>
      <w:bookmarkEnd w:id="11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شعیبا هذا النّبی العظیم الذی لقّب بخطیب الأنبیاء </w:t>
      </w:r>
      <w:r>
        <w:rPr>
          <w:rStyle w:val="FootnoteAnchor"/>
          <w:rtl w:val="true"/>
        </w:rPr>
        <w:footnoteReference w:id="25"/>
      </w:r>
      <w:r>
        <w:rPr>
          <w:rFonts w:ascii="IRNazanin" w:hAnsi="IRNazanin" w:eastAsia="IRNazanin"/>
          <w:color w:val="111111"/>
          <w:sz w:val="28"/>
          <w:sz w:val="28"/>
          <w:szCs w:val="28"/>
          <w:rtl w:val="true"/>
          <w:lang w:bidi="fa-IR"/>
        </w:rPr>
        <w:t>لخطبة المعروفة و الواضحة،و التی کانت أفضل دلیل أمین للحیاة المادّیة و المعنویة لهذه الجماعة، و اصل محاججته لقومه بالصبر و الاناة و القلب المحترق،و لکن تعالوا لنری کیف ردّ علیه هؤلاء القوم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أجابوه بأربع جمل کلّها تحکی عن جهلهم و لجاجتهم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شُعَیْبُ مٰا نَفْقَهُ کَثِیراً مِمّٰا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فکلامک أساسا لیس فیه اوّل و لا آخر،و لیس فیه محتوی و لا منطق قیم لنفکر فیه و نتدبره و لیس لدیک شیء نجعله ملاکا لعملنا،فلا ترهق نفسک اکثر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امض الی قوم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وَ إِنّٰا لَنَرٰاکَ فِینٰا ضَعِیفاً فإذا کنت تتصور انّک تستطیع اثبات کلماتک غیر المنطقیة بالقدرة و القوّة فأنت غارق فی الوهم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انّه لا تظنّ انّنا نتردد فی القضاء علیک بأبشع صورة خوفا منک و من بأسک،و لکن احترامنا لعشیرتک هو الذی یمنعنا من ذلک وَ لَوْ لاٰ رَهْطُکَ لَرَجَمْنٰاکَ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الطریف انّهم عبّروا عن قبیلة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الکلمة تطلق فی لغة العرب علی الجماعة التی مجموع أنصارها ثلاثة الی سبعة،او عشرة،او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الحدّ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أربعین نفرا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یشیرون بذلک الی انّ قبیلتک تتمتع بالقوة الکافیة مقابل قوتنا، و لکن تمنعنا امور اخری،و هذا یشبه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هؤلاء الاربعة من قومک و أسرتک لأعطیناک جزاءک بیدک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انّ قومه و أسرته لیسوا بأربعة،بل المراد بیان هذه المسألة،و هی انّهم لا اهمیة لقدرتهم فی نظر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عَلَیْنٰا بِعَزِیزٍ فمهما کانت منزلتک فی عشیرتک، و مهما کنت کبیرا فی قبیلتک الاّ انّه لا منزلة لک عندنا لسلوکک المخالف و المرفوض</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شعیبا دون ان یتأثر بکلماتهم الرخیصة و اتهاماتهم الواهیة أجابهم بمنطقه العذب و بیانه الشائق متعجبا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أَ رَهْطِی أَعَزُّ عَلَیْکُمْ مِنَ اللّٰهِ أ فتذرونی من اجل رهطی و قبیلتی التی لا تتجاوز عدّة انفار و لا ینالنی منکم سوء،فلم لا تصغون لکلامی فی اللّه؟و هل یمکن ان نقارن عدّة افراد بعظمة اللّه</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لم تهابوه و توقّروه وَ اتَّخَذْتُمُوهُ وَرٰاءَکُمْ ظِهْرِیًّا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الختام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تظنوا انّ اللّه غافل عنکم او انّه لا یری اعمالکم و لا یسمع کلامکم،بل إِنَّ رَبِّی بِمٰا تَعْمَلُونَ مُحِیطٌ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المتحدّث البلیغ هو من یستطیع ان یعرّف موقفه من بین جمیع المواقف الی الطرف المقابل و یشخصه من خلال أحادیثه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فحیث انّ المشرکین من قوم شعیب هددوه فی آخر کلامهم بالرجم،و ابرزوا قوتهم امامه،کان موقف شعیب من تهدیداتهم علی النحو التالی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اعْمَلُوا عَلیٰ مَکٰانَتِکُمْ </w:t>
      </w:r>
      <w:r>
        <w:rPr>
          <w:rStyle w:val="FootnoteAnchor"/>
          <w:rtl w:val="true"/>
        </w:rPr>
        <w:footnoteReference w:id="27"/>
      </w:r>
      <w:r>
        <w:rPr>
          <w:rFonts w:ascii="Amiri" w:hAnsi="Amiri" w:eastAsia="Amiri" w:cs="Amiri"/>
          <w:color w:val="111111"/>
          <w:sz w:val="28"/>
          <w:sz w:val="28"/>
          <w:szCs w:val="28"/>
          <w:rtl w:val="true"/>
          <w:lang w:bidi="ar-SA"/>
        </w:rPr>
        <w:t xml:space="preserve">إِنِّی عٰامِلٌ سَوْفَ تَعْلَمُونَ مَنْ یَأْتِیهِ عَذٰابٌ یُخْزِیهِ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 کٰاذِبٌ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ارْتَقِبُوا إِنِّی مَعَکُمْ رَقِیبٌ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انتظروا لتنتصروا علیّ بقواکم و جماعتکم و أموالکم،و انا منتظر ایضا ان یصیبکم اللّه بعذابه و یهلککم جمیعا</w:t>
      </w:r>
      <w:r>
        <w:rPr>
          <w:rFonts w:eastAsia="IRNazanin" w:cs="IRNazanin"/>
          <w:color w:val="111111"/>
          <w:sz w:val="28"/>
          <w:szCs w:val="28"/>
          <w:rtl w:val="true"/>
          <w:lang w:bidi="fa-IR"/>
        </w:rPr>
        <w:t>.</w:t>
      </w:r>
      <w:bookmarkStart w:id="112" w:name="pg12537_124499"/>
    </w:p>
    <w:p>
      <w:pPr>
        <w:pStyle w:val="Heading3"/>
        <w:numPr>
          <w:ilvl w:val="2"/>
          <w:numId w:val="1"/>
        </w:numPr>
        <w:rPr/>
      </w:pPr>
      <w:bookmarkStart w:id="113" w:name="__RefHeading___Toc1382697_77815467"/>
      <w:bookmarkStart w:id="114" w:name="_Toc49"/>
      <w:bookmarkEnd w:id="112"/>
      <w:bookmarkEnd w:id="113"/>
      <w:r>
        <w:rPr>
          <w:rtl w:val="true"/>
        </w:rPr>
        <w:t xml:space="preserve">الآیتان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94</w:t>
      </w:r>
      <w:r>
        <w:rPr>
          <w:rtl w:val="true"/>
        </w:rPr>
        <w:t xml:space="preserve"> </w:t>
      </w:r>
      <w:r>
        <w:rPr>
          <w:rtl w:val="true"/>
        </w:rPr>
        <w:t xml:space="preserve">الی </w:t>
      </w:r>
      <w:r>
        <w:rPr/>
        <w:t>95</w:t>
      </w:r>
      <w:r>
        <w:rPr>
          <w:rtl w:val="true"/>
        </w:rPr>
        <w:t>]</w:t>
      </w:r>
      <w:bookmarkEnd w:id="114"/>
    </w:p>
    <w:p>
      <w:pPr>
        <w:pStyle w:val="Heading4"/>
        <w:numPr>
          <w:ilvl w:val="3"/>
          <w:numId w:val="1"/>
        </w:numPr>
        <w:rPr/>
      </w:pPr>
      <w:bookmarkStart w:id="115" w:name="__RefHeading___Toc1382699_77815467"/>
      <w:bookmarkStart w:id="116" w:name="_Toc50"/>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وَ لَمّٰا جٰاءَ أَمْرُنٰا نَجَّیْنٰا شُعَیْباً وَ اَلَّذِینَ آمَنُوا مَعَهُ بِرَحْمَةٍ مِنّٰا وَ أَخَذَتِ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382701_77815467"/>
      <w:bookmarkStart w:id="118" w:name="_Toc51"/>
      <w:bookmarkEnd w:id="117"/>
      <w:r>
        <w:rPr>
          <w:rtl w:val="true"/>
        </w:rPr>
        <w:t>التّفسیر</w:t>
      </w:r>
      <w:bookmarkEnd w:id="118"/>
    </w:p>
    <w:p>
      <w:pPr>
        <w:pStyle w:val="Heading5"/>
        <w:numPr>
          <w:ilvl w:val="4"/>
          <w:numId w:val="1"/>
        </w:numPr>
        <w:rPr/>
      </w:pPr>
      <w:bookmarkStart w:id="119" w:name="__RefHeading___Toc1382703_77815467"/>
      <w:bookmarkStart w:id="120" w:name="_Toc52"/>
      <w:bookmarkEnd w:id="119"/>
      <w:r>
        <w:rPr>
          <w:rtl w:val="true"/>
        </w:rPr>
        <w:t>اشارة</w:t>
      </w:r>
      <w:bookmarkEnd w:id="120"/>
    </w:p>
    <w:p>
      <w:pPr>
        <w:pStyle w:val="Heading5"/>
        <w:numPr>
          <w:ilvl w:val="4"/>
          <w:numId w:val="1"/>
        </w:numPr>
        <w:rPr/>
      </w:pPr>
      <w:bookmarkStart w:id="121" w:name="__RefHeading___Toc1382705_77815467"/>
      <w:bookmarkStart w:id="122" w:name="_Toc53"/>
      <w:bookmarkEnd w:id="121"/>
      <w:r>
        <w:rPr>
          <w:rtl w:val="true"/>
        </w:rPr>
        <w:t>عاقبة المفسدین فی مدین</w:t>
      </w:r>
      <w:r>
        <w:rPr>
          <w:rtl w:val="true"/>
        </w:rPr>
        <w:t>:</w:t>
      </w:r>
      <w:bookmarkEnd w:id="122"/>
    </w:p>
    <w:p>
      <w:pPr>
        <w:pStyle w:val="BookText"/>
        <w:rPr/>
      </w:pPr>
      <w:r>
        <w:rPr>
          <w:rFonts w:ascii="IRNazanin" w:hAnsi="IRNazanin" w:eastAsia="IRNazanin"/>
          <w:color w:val="111111"/>
          <w:sz w:val="28"/>
          <w:sz w:val="28"/>
          <w:szCs w:val="28"/>
          <w:rtl w:val="true"/>
          <w:lang w:bidi="fa-IR"/>
        </w:rPr>
        <w:t>قرانا فی قصص الأقوام السابقین مرارا،انّ الأنبیاء کانوا فی المرحلة الاولی یدعونهم الی اللّه و لم یألوا جهدا فی النصیحة و الإبلاغ و بیان الحجّة،و فی المرحلة التی بعدها حیث لم ینفع النصح للجماعة ینذرها نبیّها و یخوّفها من عذاب اللّه،لیعود الی طریق الحق من فیه الاستعداد و لتتم الحجّة علیهم،و فی المرحلة الثّالثة،و بعد ان لم یغن ای شیء ممّا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تبدا مرحلة التصفیة و تطهیر الأرض،و ینزل العقاب فیزیل الأشواک من الطریق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شأن قوم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اهل مدین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الأمر الی المرحلة النهائیة ایضا،إذ یقول القرآن الکریم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أَمْرُنٰا نَجَّیْنٰا شُعَیْباً وَ الَّذِینَ آمَنُوا</w:t>
      </w:r>
      <w:bookmarkStart w:id="123" w:name="pg12537_124500"/>
    </w:p>
    <w:p>
      <w:pPr>
        <w:pStyle w:val="BookText"/>
        <w:rPr/>
      </w:pPr>
      <w:bookmarkEnd w:id="123"/>
      <w:r>
        <w:rPr>
          <w:rFonts w:ascii="Amiri" w:hAnsi="Amiri" w:eastAsia="Amiri" w:cs="Amiri"/>
          <w:color w:val="111111"/>
          <w:sz w:val="28"/>
          <w:sz w:val="28"/>
          <w:szCs w:val="28"/>
          <w:rtl w:val="true"/>
          <w:lang w:bidi="ar-SA"/>
        </w:rPr>
        <w:t>مَعَهُ بِرَحْمَةٍ مِنّٰا وَ أَخَذَتِ الَّذِینَ ظَلَمُوا الصَّیْحَةُ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 معناها فی اللغة کل صوت عظیم،و القرآن الکریم یحکی عن هلاک أقوام متعددین بالصیحة السّماویة،هذه الصیحة یحتمل ان تکون صاعقة من السّماء او ما شابهها،و کما بینا فی قصّة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تبلغ الأمواج الصوتیة حدّا بحیث تکون سببا لهلاک جماعة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یعقّب القرآن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فِی دِیٰارِهِمْ جٰاثِمِینَ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أجسادا هامدة بلا روح،لتبقی أجسادهم هناک عبرة لمن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هکذا طوی سجلّ و طومار حیاتهم کَأَنْ لَمْ یَغْنَوْا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انطفأ بریق کل شیء،فلا ثروة و لا قصور و لا ظلم و لا زینة کل ذلک تلاشی و انعدم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کما کانت نهایة عاد و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حکی عنهما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یقول عن نهایة مدین ایضا أَلاٰ بُعْداً لِمَدْیَنَ کَمٰا بَعِدَتْ ثَمُودُ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واضح انّ 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 الذین کانوا بعیدین عن رحمة اللّه و کانوا من الهالکین</w:t>
      </w:r>
      <w:r>
        <w:rPr>
          <w:rFonts w:eastAsia="IRNazanin" w:cs="IRNazanin"/>
          <w:color w:val="111111"/>
          <w:sz w:val="28"/>
          <w:szCs w:val="28"/>
          <w:rtl w:val="true"/>
          <w:lang w:bidi="fa-IR"/>
        </w:rPr>
        <w:t>.</w:t>
      </w:r>
    </w:p>
    <w:p>
      <w:pPr>
        <w:pStyle w:val="Heading5"/>
        <w:numPr>
          <w:ilvl w:val="4"/>
          <w:numId w:val="1"/>
        </w:numPr>
        <w:rPr/>
      </w:pPr>
      <w:bookmarkStart w:id="124" w:name="__RefHeading___Toc1382707_77815467"/>
      <w:bookmarkStart w:id="125" w:name="_Toc54"/>
      <w:bookmarkEnd w:id="124"/>
      <w:r>
        <w:rPr>
          <w:rtl w:val="true"/>
        </w:rPr>
        <w:t>دروس تربویة فی قصّة شعیب</w:t>
      </w:r>
      <w:r>
        <w:rPr>
          <w:rtl w:val="true"/>
        </w:rPr>
        <w:t>:</w:t>
      </w:r>
      <w:bookmarkEnd w:id="125"/>
    </w:p>
    <w:p>
      <w:pPr>
        <w:pStyle w:val="Heading6"/>
        <w:numPr>
          <w:ilvl w:val="5"/>
          <w:numId w:val="1"/>
        </w:numPr>
        <w:rPr/>
      </w:pPr>
      <w:bookmarkStart w:id="126" w:name="__RefHeading___Toc1382709_77815467"/>
      <w:bookmarkStart w:id="127" w:name="_Toc55"/>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انّ أفکار الأنبیاء و الوقائع التی جرت للأقوام السابقة تستلهم منها الأجیال التی بعدها،لانّ تجارب حیاة أولئک الأقوام هی التی تمخضت عن عشرات السنین او مئات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نقلت إلینا فی عدّة صفحات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فرد منّا یستطیع ان یستلهم العبر فی حیاته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هذا النّبی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دروس کثیرة،و من هذه الدروس ما یلی</w:t>
      </w:r>
      <w:r>
        <w:rPr>
          <w:rFonts w:eastAsia="IRNazanin" w:cs="IRNazanin"/>
          <w:color w:val="111111"/>
          <w:sz w:val="28"/>
          <w:szCs w:val="28"/>
          <w:rtl w:val="true"/>
          <w:lang w:bidi="fa-IR"/>
        </w:rPr>
        <w:t>:</w:t>
      </w:r>
      <w:bookmarkStart w:id="128" w:name="pg12537_124501"/>
    </w:p>
    <w:p>
      <w:pPr>
        <w:pStyle w:val="Heading6"/>
        <w:numPr>
          <w:ilvl w:val="5"/>
          <w:numId w:val="1"/>
        </w:numPr>
        <w:rPr/>
      </w:pPr>
      <w:bookmarkStart w:id="129" w:name="__RefHeading___Toc1382711_77815467"/>
      <w:bookmarkStart w:id="130" w:name="_Toc56"/>
      <w:bookmarkEnd w:id="128"/>
      <w:bookmarkEnd w:id="129"/>
      <w:r>
        <w:rPr/>
        <w:t>1</w:t>
      </w:r>
      <w:r>
        <w:rPr>
          <w:rtl w:val="true"/>
        </w:rPr>
        <w:t>-</w:t>
      </w:r>
      <w:r>
        <w:rPr>
          <w:rtl w:val="true"/>
        </w:rPr>
        <w:t>اهمیة المسائل الاقتصادیة</w:t>
      </w:r>
      <w:bookmarkEnd w:id="130"/>
    </w:p>
    <w:p>
      <w:pPr>
        <w:pStyle w:val="BookText"/>
        <w:rPr/>
      </w:pPr>
      <w:r>
        <w:rPr>
          <w:rFonts w:ascii="IRNazanin" w:hAnsi="IRNazanin" w:eastAsia="IRNazanin"/>
          <w:color w:val="111111"/>
          <w:sz w:val="28"/>
          <w:sz w:val="28"/>
          <w:szCs w:val="28"/>
          <w:rtl w:val="true"/>
          <w:lang w:bidi="fa-IR"/>
        </w:rPr>
        <w:t>قرانا فی هذه القصّة انّ شعیبا دعا قومه بعد التوحید الی الحق و العدالة فی الأمور المالیة و التجاریة،و هذا نفسه یدل علی انّ المسائل الاقتصادیة فی المجتمع لا یمکن تجاوزها و تهمیشها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 انّ الأنبیاء لم یؤمروا بالمسائل الاخلاقیة فحسب،بل کانت دعوتهم 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الوضع الاجتماعی غیر الجید،و إصلاح الوضع الاقتصادی کذلک،حیث کانت هذه الأمور من أهم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التوحید</w:t>
      </w:r>
      <w:r>
        <w:rPr>
          <w:rFonts w:eastAsia="IRNazanin" w:cs="IRNazanin"/>
          <w:color w:val="111111"/>
          <w:sz w:val="28"/>
          <w:szCs w:val="28"/>
          <w:rtl w:val="true"/>
          <w:lang w:bidi="fa-IR"/>
        </w:rPr>
        <w:t>.</w:t>
      </w:r>
    </w:p>
    <w:p>
      <w:pPr>
        <w:pStyle w:val="Heading6"/>
        <w:numPr>
          <w:ilvl w:val="5"/>
          <w:numId w:val="1"/>
        </w:numPr>
        <w:rPr/>
      </w:pPr>
      <w:bookmarkStart w:id="131" w:name="__RefHeading___Toc1382713_77815467"/>
      <w:bookmarkStart w:id="132" w:name="_Toc57"/>
      <w:bookmarkEnd w:id="131"/>
      <w:r>
        <w:rPr/>
        <w:t>2</w:t>
      </w:r>
      <w:r>
        <w:rPr>
          <w:rtl w:val="true"/>
        </w:rPr>
        <w:t>-</w:t>
      </w:r>
      <w:r>
        <w:rPr>
          <w:rtl w:val="true"/>
        </w:rPr>
        <w:t>لا ینبغی التّضحیة بالاصالة من اجل التعصب</w:t>
      </w:r>
      <w:bookmarkEnd w:id="132"/>
    </w:p>
    <w:p>
      <w:pPr>
        <w:pStyle w:val="BookText"/>
        <w:rPr/>
      </w:pPr>
      <w:r>
        <w:rPr>
          <w:rFonts w:ascii="IRNazanin" w:hAnsi="IRNazanin" w:eastAsia="IRNazanin"/>
          <w:color w:val="111111"/>
          <w:sz w:val="28"/>
          <w:sz w:val="28"/>
          <w:szCs w:val="28"/>
          <w:rtl w:val="true"/>
          <w:lang w:bidi="fa-IR"/>
        </w:rPr>
        <w:t>کما قرانا فی هذه القصّة فإنّ احد العوامل التی دعت الی سقوط هؤلاء فی احضان الشقاء انّهم نسوا الحقائق لحقدهم و عدائهم الشخصی،فی حین انّ الإنسان العاقل و الواقعی ینبغی ان یتقبل الحق من کل احد حتی و لو کان من عدوّه</w:t>
      </w:r>
      <w:r>
        <w:rPr>
          <w:rFonts w:eastAsia="IRNazanin" w:cs="IRNazanin"/>
          <w:color w:val="111111"/>
          <w:sz w:val="28"/>
          <w:szCs w:val="28"/>
          <w:rtl w:val="true"/>
          <w:lang w:bidi="fa-IR"/>
        </w:rPr>
        <w:t>.</w:t>
      </w:r>
    </w:p>
    <w:p>
      <w:pPr>
        <w:pStyle w:val="Heading6"/>
        <w:numPr>
          <w:ilvl w:val="5"/>
          <w:numId w:val="1"/>
        </w:numPr>
        <w:rPr/>
      </w:pPr>
      <w:bookmarkStart w:id="133" w:name="__RefHeading___Toc1382715_77815467"/>
      <w:bookmarkStart w:id="134" w:name="_Toc58"/>
      <w:bookmarkEnd w:id="133"/>
      <w:r>
        <w:rPr/>
        <w:t>3</w:t>
      </w:r>
      <w:r>
        <w:rPr>
          <w:rtl w:val="true"/>
        </w:rPr>
        <w:t>-</w:t>
      </w:r>
      <w:r>
        <w:rPr>
          <w:rtl w:val="true"/>
        </w:rPr>
        <w:t>الصلاة تدعو الی التوحید و التطهیر</w:t>
      </w:r>
      <w:bookmarkEnd w:id="13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سأل شعیبا قومه أَ صَلاٰتُکَ تَأْمُرُکَ أَنْ نَتْرُکَ مٰا یَعْبُدُ آبٰاؤُنٰا أَوْ أَنْ نَفْعَلَ فِی أَمْوٰالِنٰا مٰا نَشٰؤُا و ان نترک الغش و عدم إیفاء المیزان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فلعلهم کانوا یتصورون متسائلین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الاذکار و الادعیة ما عسی ان تؤثر فی هذه الأمور؟ علی حین انّنا نعرف ان أقوی علاقة و رابطة هی العلاقة الموجودة بین الصلاة و هذه الأمور،فإذا کانت الصلاة بمعناها الواقعی ای مع حضور الإنسان بجمیع وجوده امام اللّه فإنّ هذا الحضور معراج التکامل و سلّم الصعود فی تربیة روحه و نفسه،و المطهّر لصدإ ذنوبه و رین قلبه و هذا الحضور یقوّی ارادته و یجعل عزمه راسخا و ینزع عنه غروره و کبریاءه</w:t>
      </w:r>
      <w:r>
        <w:rPr>
          <w:rFonts w:eastAsia="Amiri" w:cs="Amiri" w:ascii="Amiri" w:hAnsi="Amiri"/>
          <w:color w:val="111111"/>
          <w:sz w:val="28"/>
          <w:szCs w:val="28"/>
          <w:rtl w:val="true"/>
          <w:lang w:bidi="ar-SA"/>
        </w:rPr>
        <w:t>.</w:t>
      </w:r>
      <w:bookmarkStart w:id="135" w:name="pg12537_124502"/>
    </w:p>
    <w:p>
      <w:pPr>
        <w:pStyle w:val="Heading6"/>
        <w:numPr>
          <w:ilvl w:val="5"/>
          <w:numId w:val="1"/>
        </w:numPr>
        <w:rPr/>
      </w:pPr>
      <w:bookmarkStart w:id="136" w:name="__RefHeading___Toc1382717_77815467"/>
      <w:bookmarkStart w:id="137" w:name="_Toc59"/>
      <w:bookmarkEnd w:id="135"/>
      <w:bookmarkEnd w:id="136"/>
      <w:r>
        <w:rPr/>
        <w:t>4</w:t>
      </w:r>
      <w:r>
        <w:rPr>
          <w:rtl w:val="true"/>
        </w:rPr>
        <w:t>-</w:t>
      </w:r>
      <w:r>
        <w:rPr>
          <w:rtl w:val="true"/>
        </w:rPr>
        <w:t>النظرة الذاتیّة</w:t>
      </w:r>
      <w:r>
        <w:rPr>
          <w:rtl w:val="true"/>
        </w:rPr>
        <w:t>(</w:t>
      </w:r>
      <w:r>
        <w:rPr>
          <w:rtl w:val="true"/>
        </w:rPr>
        <w:t>الانانیّة</w:t>
      </w:r>
      <w:r>
        <w:rPr>
          <w:rtl w:val="true"/>
        </w:rPr>
        <w:t>)</w:t>
      </w:r>
      <w:r>
        <w:rPr>
          <w:rtl w:val="true"/>
        </w:rPr>
        <w:t>رمز للجمود</w:t>
      </w:r>
      <w:bookmarkEnd w:id="1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افرادا انانیین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کانوا یتصورون أنفسهم ذوی فهم،و انّ شعیبا یجهل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یسخرون منه و یعدّون کلامه بلا محتوی و یرونه ضعیفا،و هذه النظرة الضیقة و الانانیة صیّرت سماء حیاتهم مظلمة و رمت بهم الی هاویة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الإنسان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نظرة ضیقة فإنّه سیتوقف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انّ فارسا وصل الی نهر و أراد عبوره و لکنّه لاحظ بتعجب انّ الفرس غیر مستعدّة ان تعبر النهر الصغیر و القلیل العمق،و کلما الحّ علی الفرس لکی تعبر لم یفلح،فمرّ به رجل حکیم،فقال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ماء النهر لیذهب فإنّ المشکلة ستنحلّ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فعبرت الفرس النهر بکل هدوء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الحکیم عن السرّ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کان الماء صافیا کانت صورة الفرس فی الماء فلم یرق للفرس ان تطأ نفسها،و حین اختلط الماء بالطین ذهبت الصورة و نسیت الفرس صورتها فعبرت بکل بساطة</w:t>
      </w:r>
      <w:r>
        <w:rPr>
          <w:rFonts w:eastAsia="IRNazanin" w:cs="IRNazanin"/>
          <w:color w:val="111111"/>
          <w:sz w:val="28"/>
          <w:szCs w:val="28"/>
          <w:rtl w:val="true"/>
          <w:lang w:bidi="fa-IR"/>
        </w:rPr>
        <w:t>!</w:t>
      </w:r>
    </w:p>
    <w:p>
      <w:pPr>
        <w:pStyle w:val="Heading6"/>
        <w:numPr>
          <w:ilvl w:val="5"/>
          <w:numId w:val="1"/>
        </w:numPr>
        <w:rPr/>
      </w:pPr>
      <w:bookmarkStart w:id="138" w:name="__RefHeading___Toc1382719_77815467"/>
      <w:bookmarkStart w:id="139" w:name="_Toc60"/>
      <w:bookmarkEnd w:id="138"/>
      <w:r>
        <w:rPr/>
        <w:t>5</w:t>
      </w:r>
      <w:r>
        <w:rPr>
          <w:rtl w:val="true"/>
        </w:rPr>
        <w:t>-</w:t>
      </w:r>
      <w:r>
        <w:rPr>
          <w:rtl w:val="true"/>
        </w:rPr>
        <w:t>تلازم الایمان و العمل</w:t>
      </w:r>
      <w:bookmarkEnd w:id="139"/>
    </w:p>
    <w:p>
      <w:pPr>
        <w:pStyle w:val="BookText"/>
        <w:rPr/>
      </w:pPr>
      <w:r>
        <w:rPr>
          <w:rFonts w:ascii="IRNazanin" w:hAnsi="IRNazanin" w:eastAsia="IRNazanin"/>
          <w:color w:val="111111"/>
          <w:sz w:val="28"/>
          <w:sz w:val="28"/>
          <w:szCs w:val="28"/>
          <w:rtl w:val="true"/>
          <w:lang w:bidi="fa-IR"/>
        </w:rPr>
        <w:t>لا یزال الکثیرون یتصورون انه یمکن للمسلم ان یکون بالعقیدة وحدها مسلما حتی و ان یقم بأیّ عمل،و ما یزال الکثیرون یریدون من الدین الاّ یکون مانعا لرغباتهم و میولهم،و یریدون ان یکونوا أحرارا بوجه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شعیب تدلنا علی انّ قومه کانوا یریدون مثل هذا المنهج،لذلک کانوا 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غیر مستعدین ان نترک ما کان علیه السلف من عبادة الأصنام، و لا نفقد حریتنا فی التصرف بأموالنا ما نشاء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نسی أولئک انّ ثمرة شجرة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العمل،و کان نهج</w:t>
      </w:r>
      <w:bookmarkStart w:id="140" w:name="pg12537_124503"/>
    </w:p>
    <w:p>
      <w:pPr>
        <w:pStyle w:val="BookText"/>
        <w:rPr/>
      </w:pPr>
      <w:bookmarkEnd w:id="140"/>
      <w:r>
        <w:rPr>
          <w:rFonts w:ascii="IRNazanin" w:hAnsi="IRNazanin" w:eastAsia="IRNazanin"/>
          <w:color w:val="111111"/>
          <w:sz w:val="28"/>
          <w:sz w:val="28"/>
          <w:szCs w:val="28"/>
          <w:rtl w:val="true"/>
          <w:lang w:bidi="fa-IR"/>
        </w:rPr>
        <w:t>الأنبیاء ان یصلحوا الانحرافات العملیّة للإنسان و یسددوا خطواته،و الاّ فإنّ شجرة بلا ثمر و ورق و فائدة عملیة لا تستحق الاّ ان تحرق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بعض المسلمین قد غلب علیهم هذا الطراز من الفکر،و هو انّ الإسلام عبارة عن عقائد جافّة لا تتعدّی حدود المسجد،فما داموا فی المسجد فهی معهم،و إذا خرجوا ودّعوها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تجد أثرا لاسلامهم فی السوق او الادارات او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السیر فی کثیر من الدول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الدول التی کانت مرکزا لانتشار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لنا هذا الواقع المریر،و هو انّ الإسلام منحصر فی حفنة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 و عدد من العبادات عدیمة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فیها أثرا عن المعرفة و العدالة الاجتماعیة و النمو الثقافی و الأخلاق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لحسن الحظ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فی ضمن هذه الصحوة الاسلامیة و لا سیما بین الشباب تحرّک نحو الإسلام الصحیح و الممازجة بین الایمان و العمل،فلا تکاد تسمع فی هذا الوسط مثل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علاقة الإسلام بأعمالنا؟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مرتبط بالقلب لا بالحیاة و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الاطروحة التی نسمعها من بعض المنحرفین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نستوحی عقیدتنا من الإسلام و اقتصادنا من مارکس،هی شبیهة بطریقة تفکیر قوم شعیب الضالین و هی محکومة مثلها ایضا،و لکن هذا الانفصال او التفرقة بین العمل و الایمان کان موجودا منذ القدم و لا یزال،و ینبغی ان نکافح مثل هذا التفکیر</w:t>
      </w:r>
      <w:r>
        <w:rPr>
          <w:rFonts w:eastAsia="IRNazanin" w:cs="IRNazanin"/>
          <w:color w:val="111111"/>
          <w:sz w:val="28"/>
          <w:szCs w:val="28"/>
          <w:rtl w:val="true"/>
          <w:lang w:bidi="fa-IR"/>
        </w:rPr>
        <w:t>!</w:t>
      </w:r>
    </w:p>
    <w:p>
      <w:pPr>
        <w:pStyle w:val="Heading6"/>
        <w:numPr>
          <w:ilvl w:val="5"/>
          <w:numId w:val="1"/>
        </w:numPr>
        <w:rPr/>
      </w:pPr>
      <w:bookmarkStart w:id="141" w:name="__RefHeading___Toc1382721_77815467"/>
      <w:bookmarkStart w:id="142" w:name="_Toc61"/>
      <w:bookmarkEnd w:id="141"/>
      <w:r>
        <w:rPr/>
        <w:t>6</w:t>
      </w:r>
      <w:r>
        <w:rPr>
          <w:rtl w:val="true"/>
        </w:rPr>
        <w:t>-</w:t>
      </w:r>
      <w:r>
        <w:rPr>
          <w:rtl w:val="true"/>
        </w:rPr>
        <w:t>الملکیة غیر المحدودة أساس الفساد</w:t>
      </w:r>
      <w:bookmarkEnd w:id="14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قوم شعیب واقعین فی مثل هذا الخطأ حیث کانوا یتصورون انّه من الخطأ القول بتحدید التصرف بالأموال من قبل مالکیها،و لذلک تعجبوا من شعیب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امثلک و أنت الحلیم الرشید یمنعنا من التصرف بأموالنا و یسلب حریتنا</w:t>
      </w:r>
      <w:bookmarkStart w:id="143" w:name="pg12537_124504"/>
    </w:p>
    <w:p>
      <w:pPr>
        <w:pStyle w:val="BookText"/>
        <w:rPr/>
      </w:pPr>
      <w:bookmarkEnd w:id="143"/>
      <w:r>
        <w:rPr>
          <w:rFonts w:ascii="IRNazanin" w:hAnsi="IRNazanin" w:eastAsia="IRNazanin"/>
          <w:color w:val="111111"/>
          <w:sz w:val="28"/>
          <w:sz w:val="28"/>
          <w:szCs w:val="28"/>
          <w:rtl w:val="true"/>
          <w:lang w:bidi="fa-IR"/>
        </w:rPr>
        <w:t>منها،انّ هذا الکلام سواء کان علی نحو الحقیقة و الواقع،ام کان علی نحو الاستهزاء،یدلّ علی انّهم کانوا یرون تحدید التصرّف بالمال دلیلا علی عدم العقل و الداریة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انّهم کانوا علی خطأ کبیر فی تصورهم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الناس أحرارا فی التصرّف بأموالهم لعمّ المجتمع الفساد و الشقاء،فیجب ان تکون الأمور المالیة تحت ضوابط صحیحة و محسوبة کما عرضها الأنبیاء علی الناس، و الاّ فستجرّ الحریة المطلقة المجتمع نحو الانحراف و الفساد</w:t>
      </w:r>
      <w:r>
        <w:rPr>
          <w:rFonts w:eastAsia="IRNazanin" w:cs="IRNazanin"/>
          <w:color w:val="111111"/>
          <w:sz w:val="28"/>
          <w:szCs w:val="28"/>
          <w:rtl w:val="true"/>
          <w:lang w:bidi="fa-IR"/>
        </w:rPr>
        <w:t>.</w:t>
      </w:r>
    </w:p>
    <w:p>
      <w:pPr>
        <w:pStyle w:val="Heading6"/>
        <w:numPr>
          <w:ilvl w:val="5"/>
          <w:numId w:val="1"/>
        </w:numPr>
        <w:rPr/>
      </w:pPr>
      <w:bookmarkStart w:id="144" w:name="__RefHeading___Toc1382723_77815467"/>
      <w:bookmarkStart w:id="145" w:name="_Toc62"/>
      <w:bookmarkEnd w:id="144"/>
      <w:r>
        <w:rPr/>
        <w:t>7</w:t>
      </w:r>
      <w:r>
        <w:rPr>
          <w:rtl w:val="true"/>
        </w:rPr>
        <w:t>-</w:t>
      </w:r>
      <w:r>
        <w:rPr>
          <w:rtl w:val="true"/>
        </w:rPr>
        <w:t>هدف الأنبیاء هو الإصلاح</w:t>
      </w:r>
      <w:bookmarkEnd w:id="145"/>
    </w:p>
    <w:p>
      <w:pPr>
        <w:pStyle w:val="BookText"/>
        <w:rPr/>
      </w:pPr>
      <w:r>
        <w:rPr>
          <w:rFonts w:ascii="IRNazanin" w:hAnsi="IRNazanin" w:eastAsia="IRNazanin"/>
          <w:color w:val="111111"/>
          <w:sz w:val="28"/>
          <w:sz w:val="28"/>
          <w:szCs w:val="28"/>
          <w:rtl w:val="true"/>
          <w:lang w:bidi="fa-IR"/>
        </w:rPr>
        <w:t>لم یکن هذا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إِلاَّ الْإِصْلاٰحَ شعار شعیب فحسب،بل هو شعار جمیع الأنبیاء و کل القادة المخلصین،و انّ اعمالهم و أقوالهم شواهد علی هذا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لم یأتوا لاشعار الناس،و لا لغفران الذنوب،و لا لبیع الجنّة،و لا لحمایة الأقویاء و تخدیر الضعفاء من الناس،بل کان هدفهم الإصلاح بالمعنی المطلق و الوسیع للکلمة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 فی الفکر،الإصلاح فی الأخلاق،الإصلاح فی النظم الثقافیة و الاقتصادیة و السیاسیّة للمجتمع،و الإصلاح فی جمیع ابعاد المجتمع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اعتمادهم و دعامتهم علی تحقق هذا الهدف هو اللّه فحسب و لهذا لم یخافوا من التهدیدات و المؤامرات کما قال شعیب وَ مٰا تَوْفِیقِی إِلاّٰ بِاللّٰهِ عَلَیْهِ تَوَکَّلْتُ وَ إِلَیْهِ أُنِیبُ </w:t>
      </w:r>
      <w:r>
        <w:rPr>
          <w:rFonts w:eastAsia="Amiri" w:cs="Amiri" w:ascii="Amiri" w:hAnsi="Amiri"/>
          <w:color w:val="111111"/>
          <w:sz w:val="28"/>
          <w:szCs w:val="28"/>
          <w:rtl w:val="true"/>
          <w:lang w:bidi="ar-SA"/>
        </w:rPr>
        <w:t>.</w:t>
      </w:r>
      <w:bookmarkStart w:id="146" w:name="pg12537_124505"/>
    </w:p>
    <w:p>
      <w:pPr>
        <w:pStyle w:val="Heading3"/>
        <w:numPr>
          <w:ilvl w:val="2"/>
          <w:numId w:val="1"/>
        </w:numPr>
        <w:rPr/>
      </w:pPr>
      <w:bookmarkStart w:id="147" w:name="__RefHeading___Toc1382725_77815467"/>
      <w:bookmarkStart w:id="148" w:name="_Toc63"/>
      <w:bookmarkEnd w:id="146"/>
      <w:bookmarkEnd w:id="147"/>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96</w:t>
      </w:r>
      <w:r>
        <w:rPr>
          <w:rtl w:val="true"/>
        </w:rPr>
        <w:t xml:space="preserve"> </w:t>
      </w:r>
      <w:r>
        <w:rPr>
          <w:rtl w:val="true"/>
        </w:rPr>
        <w:t xml:space="preserve">الی </w:t>
      </w:r>
      <w:r>
        <w:rPr/>
        <w:t>99</w:t>
      </w:r>
      <w:r>
        <w:rPr>
          <w:rtl w:val="true"/>
        </w:rPr>
        <w:t>]</w:t>
      </w:r>
      <w:bookmarkEnd w:id="148"/>
    </w:p>
    <w:p>
      <w:pPr>
        <w:pStyle w:val="Heading4"/>
        <w:numPr>
          <w:ilvl w:val="3"/>
          <w:numId w:val="1"/>
        </w:numPr>
        <w:rPr/>
      </w:pPr>
      <w:bookmarkStart w:id="149" w:name="__RefHeading___Toc1382727_77815467"/>
      <w:bookmarkStart w:id="150" w:name="_Toc64"/>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فَاتَّبَعُوا أَمْرَ فِرْعَوْنَ وَ مٰا أَمْرُ فِرْعَوْنَ بِرَشِیدٍ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لَعْنَةً وَ یَوْمَ اَلْقِیٰامَةِ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382729_77815467"/>
      <w:bookmarkStart w:id="152" w:name="_Toc65"/>
      <w:bookmarkEnd w:id="151"/>
      <w:r>
        <w:rPr>
          <w:rtl w:val="true"/>
        </w:rPr>
        <w:t>التّفسیر</w:t>
      </w:r>
      <w:bookmarkEnd w:id="152"/>
    </w:p>
    <w:p>
      <w:pPr>
        <w:pStyle w:val="Heading5"/>
        <w:numPr>
          <w:ilvl w:val="4"/>
          <w:numId w:val="1"/>
        </w:numPr>
        <w:rPr/>
      </w:pPr>
      <w:bookmarkStart w:id="153" w:name="__RefHeading___Toc1382731_77815467"/>
      <w:bookmarkStart w:id="154" w:name="_Toc66"/>
      <w:bookmarkEnd w:id="153"/>
      <w:r>
        <w:rPr>
          <w:rtl w:val="true"/>
        </w:rPr>
        <w:t>اشارة</w:t>
      </w:r>
      <w:bookmarkEnd w:id="154"/>
    </w:p>
    <w:p>
      <w:pPr>
        <w:pStyle w:val="Heading5"/>
        <w:numPr>
          <w:ilvl w:val="4"/>
          <w:numId w:val="1"/>
        </w:numPr>
        <w:rPr/>
      </w:pPr>
      <w:bookmarkStart w:id="155" w:name="__RefHeading___Toc1382733_77815467"/>
      <w:bookmarkStart w:id="156" w:name="_Toc67"/>
      <w:bookmarkEnd w:id="155"/>
      <w:r>
        <w:rPr>
          <w:rtl w:val="true"/>
        </w:rPr>
        <w:t>البطل المبارز لفرعون</w:t>
      </w:r>
      <w:r>
        <w:rPr>
          <w:rtl w:val="true"/>
        </w:rPr>
        <w:t>:</w:t>
      </w:r>
      <w:bookmarkEnd w:id="156"/>
    </w:p>
    <w:p>
      <w:pPr>
        <w:pStyle w:val="BookText"/>
        <w:rPr/>
      </w:pPr>
      <w:r>
        <w:rPr>
          <w:rFonts w:ascii="IRNazanin" w:hAnsi="IRNazanin" w:eastAsia="IRNazanin"/>
          <w:color w:val="111111"/>
          <w:sz w:val="28"/>
          <w:sz w:val="28"/>
          <w:szCs w:val="28"/>
          <w:rtl w:val="true"/>
          <w:lang w:bidi="fa-IR"/>
        </w:rPr>
        <w:t>بعد انتهاء قصّة شعیب و اهل مدین،یشیر القرآن الکریم الی زاویة من قصّة موسی و مواجهته لفرعون و هذه القصّة هی القصّة السابعة من قصص الأنبیاء فی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تحدث القرآن الکریم عن قصّة موسی علیه السّلام و فرعون و بنی إسرائیل اکثر من مائة مرّة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خصوصیة قصّة موسی علیه السّلام بالنسبة لقصص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کشعیب و صالح و هود و لوط علیهم السّلام التی قرأناها فی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أولئک الأنبیاء علیهم السّلام واجهوا الأقوام الضالین،لکن موسی علیه السّلام واجه اضافة الی ذلک 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 مستبدّ</w:t>
      </w:r>
    </w:p>
    <w:p>
      <w:pPr>
        <w:pStyle w:val="BookText"/>
        <w:rPr/>
      </w:pPr>
      <w:r>
        <w:rPr>
          <w:rFonts w:ascii="IRNazanin" w:hAnsi="IRNazanin" w:eastAsia="IRNazanin"/>
          <w:color w:val="111111"/>
          <w:sz w:val="28"/>
          <w:sz w:val="28"/>
          <w:szCs w:val="28"/>
          <w:rtl w:val="true"/>
          <w:lang w:bidi="fa-IR"/>
        </w:rPr>
        <w:t>هو فرعون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الإصلاح ینبغی ان یبدأ من الأصل و المنبع،و طالما هناک حکومات فاسدة فلن یبصر ای مجتمع وجه السعادة،و علی القادة الإلهیین فی مثل هذه المجتمعات ان یدمروا مراکز الفساد قبل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الالتفات الی انّنا نقرا فی هذا القسم من قصّة موسی زاویة صغیرة فحسب و لکنّها فی الوقت ذاته تحمل رسالة کبیرة للناس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التسلّط،یستعمل تارة فی السلطة الظاهریة،و أحیانا فی السلطة المنطقیة،السلطة التی تحاصر المخالف فی طریق مسدود بحیث لا یجد طریقا للفرار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فی الآیة المتقدمة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فی المعنی الثّانی،و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معاجز موسی الجلیلة،و للمفسرین احتمالات اخری فی هاتین الکلمتین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کل حال فإنّ موسی أرسل بتلک المعجزات القاصمة و ذلک المنطق القوی إِلیٰ فِرْعَوْنَ وَ مَلاَئِهِ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قلنا مرارا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تطلق علی الذین یملا مظهرهم العیون بالرّغم من خلوّ المحتوی الداخلی،و فی منطق القرآن تطلق هذه الکلمة غالبا علی الوجوه و الاشراف و الأعیان الذین یحیطون بالمستکبرین و بالقوی الظالمة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جماعة فرعون الذین وجدوا منافعهم مهددة بالخطر بسبب دعوة موسی، فإنّهم لم یکونوا مستعدین للاستجابة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لمنطقه الحق و معجزاته فَاتَّبَعُوا أَمْرَ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فرعون لیس من شأنه هدایة الناس الی الحیاة السعیدة او ضمان نجاتهم و تکاملهم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 فِرْعَوْنَ بِرَشِیدٍ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نجاح فرعون هذا لم یحصل بسهولة،فقد استفاد من کل انواع السحر</w:t>
      </w:r>
    </w:p>
    <w:p>
      <w:pPr>
        <w:pStyle w:val="BookText"/>
        <w:rPr/>
      </w:pPr>
      <w:r>
        <w:rPr>
          <w:rFonts w:ascii="Amiri" w:hAnsi="Amiri" w:eastAsia="Amiri" w:cs="Amiri"/>
          <w:color w:val="111111"/>
          <w:sz w:val="28"/>
          <w:sz w:val="28"/>
          <w:szCs w:val="28"/>
          <w:rtl w:val="true"/>
          <w:lang w:bidi="ar-SA"/>
        </w:rPr>
        <w:t>و الخداع و التآمر و القوی لتقدم اهدافه و تحریک الناس ضد موسی علیه السّلام،و لم یترک فی هذا السبیل ایّ نقطة نفسیة بعیدة عن النظر،فتارة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موسی یُرِیدُ أَنْ یُخْرِجَکُمْ مِنْ أَرْضِکُمْ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اخری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أَنْ یُبَدِّلَ دِینَکُمْ أَوْ أَنْ یُظْهِرَ فِی الْأَرْضِ الْفَسٰادَ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فیحرک مشاعرهم و احاسیسهم المذهبیّة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کان یتهم موسی،و اخری کان یهدّده،و أحیانا یبرز قوّته و شوکته بوجه الناس فی مصر،او یدعی الدهاء فی قیادته بما یضمن الخیر و الصلاح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الحشر حین یأتی الناس عرصات القیامة فإنّ زعماؤهم و قادتهم فی الدنیا هم الذین سیقودوهم هناک حین یری فرعون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الْقِیٰامَةِ و بدلا من ان ینقذهم و یخلصهم من حرارة المحشر و عطشه یوصلهم الی جهنم فَأَوْرَدَهُمُ النّٰارَ وَ بِئْسَ الْوِرْدُ الْمَوْرُودُ فبدلا من ان یسکن عطش اتباعه هناک یحرق وجودهم و بدلا من الارواء یزیدهم ظمأ الی ظمأ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ملاحظة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 التحرّک نحو الماء و الاقتراب منه، و لکن الکلمة أطلقت لتشمل الدخول علی کل شیء و توسّع 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الماء یرده الإنسان،و قد یأتی بمعنی الورود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الماء الذی یورد علیه،ف‍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مفعول،فعلی هذا یکون معنی الجملة بئس الورد و المورود </w:t>
      </w:r>
      <w:r>
        <w:rPr>
          <w:rStyle w:val="FootnoteAnchor"/>
          <w:rtl w:val="true"/>
        </w:rPr>
        <w:footnoteReference w:id="31"/>
      </w:r>
      <w:r>
        <w:rPr>
          <w:rFonts w:ascii="IRNazanin" w:hAnsi="IRNazanin" w:eastAsia="IRNazanin"/>
          <w:color w:val="111111"/>
          <w:sz w:val="28"/>
          <w:sz w:val="28"/>
          <w:szCs w:val="28"/>
          <w:rtl w:val="true"/>
          <w:lang w:bidi="fa-IR"/>
        </w:rPr>
        <w:t>علی 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بئس ماؤها ماء حین یورد علیه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ذکر هذه المسألة الدقیقة،و هی انّ العالم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تتجسم فیه اعمالنا و أفعالنا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الدنیویة بمقیاس واسع،فالشقاء و السعادة فی ذلک العالم نتیجة اعمالنا فی هذه الدنیا،فالأشخاص الذین کانوا فی هذه الدنیا قادة الصلاح یقودون الناس الی الجنّة و السعادة فی ذلک العالم،و الذین کانوا قادة للظالمین و الضالین و اهل النّار یسوقونهم الی جهنم یتقدمونهم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أُتْبِعُوا فِی هٰذِهِ لَعْنَةً وَ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فأسماؤهم الذلیلة تثبت علی صفحات التاریخ ابدا علی انّهم قوم ضالون و جبابرة،فقد خسروا الدنیا و الآخرة و ساءت النّار لهم عطاء و جزاء و بِئْسَ الرِّفْدُ الْمَرْفُودُ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 الاعانة علی القیام بعمل معین،و إذا أرادوا ان یسندوا شیئا الی شیء آخر عبروا عن ذلک بالرفد،ثمّ أطلقت هذه الکلمة علی العطاء لانّه اعانة من قبل المعطی الی المعطی له</w:t>
      </w:r>
      <w:r>
        <w:rPr>
          <w:rFonts w:eastAsia="IRNazanin" w:cs="IRNazanin"/>
          <w:color w:val="111111"/>
          <w:sz w:val="28"/>
          <w:szCs w:val="28"/>
          <w:rtl w:val="true"/>
          <w:lang w:bidi="fa-IR"/>
        </w:rPr>
        <w:t>!</w:t>
      </w:r>
      <w:bookmarkStart w:id="157" w:name="pg12537_124509"/>
    </w:p>
    <w:p>
      <w:pPr>
        <w:pStyle w:val="Heading3"/>
        <w:numPr>
          <w:ilvl w:val="2"/>
          <w:numId w:val="1"/>
        </w:numPr>
        <w:rPr/>
      </w:pPr>
      <w:bookmarkStart w:id="158" w:name="__RefHeading___Toc1382735_77815467"/>
      <w:bookmarkStart w:id="159" w:name="_Toc68"/>
      <w:bookmarkEnd w:id="157"/>
      <w:bookmarkEnd w:id="158"/>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100</w:t>
      </w:r>
      <w:r>
        <w:rPr>
          <w:rtl w:val="true"/>
        </w:rPr>
        <w:t xml:space="preserve"> </w:t>
      </w:r>
      <w:r>
        <w:rPr>
          <w:rtl w:val="true"/>
        </w:rPr>
        <w:t xml:space="preserve">الی </w:t>
      </w:r>
      <w:r>
        <w:rPr/>
        <w:t>104</w:t>
      </w:r>
      <w:r>
        <w:rPr>
          <w:rtl w:val="true"/>
        </w:rPr>
        <w:t>]</w:t>
      </w:r>
      <w:bookmarkEnd w:id="159"/>
    </w:p>
    <w:p>
      <w:pPr>
        <w:pStyle w:val="Heading4"/>
        <w:numPr>
          <w:ilvl w:val="3"/>
          <w:numId w:val="1"/>
        </w:numPr>
        <w:rPr/>
      </w:pPr>
      <w:bookmarkStart w:id="160" w:name="__RefHeading___Toc1382737_77815467"/>
      <w:bookmarkStart w:id="161" w:name="_Toc69"/>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ذٰلِکَ مِنْ أَنْبٰاءِ اَلْقُریٰ نَقُصُّهُ عَلَیْکَ مِنْهٰا قٰائِمٌ وَ 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ظَلَمُوا أَنْفُسَهُمْ فَمٰا أَغْنَتْ عَنْهُمْ آلِهَتُهُمُ اَلَّتِی یَدْعُونَ مِنْ دُونِ اَللّٰهِ مِنْ شَیْءٍ لَمّٰا جٰاءَ أَمْرُ رَبِّکَ وَ مٰا زٰادُوهُمْ غَیْرَ تَتْبِیبٍ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وَ ذٰلِکَ یَوْمٌ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382739_77815467"/>
      <w:bookmarkStart w:id="163" w:name="_Toc70"/>
      <w:bookmarkEnd w:id="162"/>
      <w:r>
        <w:rPr>
          <w:rtl w:val="true"/>
        </w:rPr>
        <w:t>التّفسیر</w:t>
      </w:r>
      <w:bookmarkEnd w:id="163"/>
    </w:p>
    <w:p>
      <w:pPr>
        <w:pStyle w:val="BookText"/>
        <w:rPr/>
      </w:pPr>
      <w:r>
        <w:rPr>
          <w:rFonts w:ascii="IRNazanin" w:hAnsi="IRNazanin" w:eastAsia="IRNazanin"/>
          <w:color w:val="111111"/>
          <w:sz w:val="28"/>
          <w:sz w:val="28"/>
          <w:szCs w:val="28"/>
          <w:rtl w:val="true"/>
          <w:lang w:bidi="fa-IR"/>
        </w:rPr>
        <w:t>فی آیات هذه السورة تبیان لقصص سبعة أقوام من الأقوام السابقین و لمحات من تأریخ أنبیائهم،و کل واحد منهم یکشف للإنسان قسما جدیرا بالنظر من حیاته الملیئة بالحوادث و یحمل بین جنبیه دروسا من العبرة للإنسان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اشارة الی جمیع تلک القصص،فیتحدث القرآن عن صورة مستجمعة لما مرّ من الحوادث و الأنباء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الْقُریٰ نَقُصُّهُ عَلَیْکَ مِنْهٰا قٰائِمٌ وَ حَصِیدٌ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الی المدن و العمارات التی لا تزال باقیة من الأقوام السابقین،کأرض مصر التی کانت مکان الفراعنة و لا تزال آثار أولئک الظالمین باقیة بعد الغرق،فالحدائق و البساتین و کثیر من العمارات المذهلة قائمة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اللغوی قطع النباتات بالمنجل،و فی هذه الکلمة اشارة الی بعض الاراضی البائرة،کأرض قوم نوح و ارض قوم لوط،حیث انّ واحدة منهما دمرها الغرق و الثانیة أمطرت بالحجارة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ظَلَمْنٰاهُمْ وَ لٰکِنْ ظَلَمُوا أَنْفُسَهُمْ</w:t>
      </w:r>
    </w:p>
    <w:p>
      <w:pPr>
        <w:pStyle w:val="BookText"/>
        <w:rPr/>
      </w:pPr>
      <w:r>
        <w:rPr>
          <w:rFonts w:ascii="Amiri" w:hAnsi="Amiri" w:eastAsia="Amiri" w:cs="Amiri"/>
          <w:color w:val="111111"/>
          <w:sz w:val="28"/>
          <w:sz w:val="28"/>
          <w:szCs w:val="28"/>
          <w:rtl w:val="true"/>
          <w:lang w:bidi="ar-SA"/>
        </w:rPr>
        <w:t>حیث رکنوا و لجأوا الی الأصنام و 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أَغْنَتْ عَنْهُمْ آلِهَتُهُمُ الَّتِی یَدْعُونَ مِنْ دُونِ اللّٰهِ مِنْ شَیْءٍ لَمّٰا جٰاءَ أَمْرُ رَبِّکَ بل زادوهم ضررا و خسرانا وَ مٰا زٰادُوهُمْ غَیْرَ تَتْبِیبٍ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أَخْذُ رَبِّکَ إِذٰا أَخَذَ الْقُریٰ وَ هِیَ ظٰالِمَةٌ</w:t>
      </w:r>
    </w:p>
    <w:p>
      <w:pPr>
        <w:pStyle w:val="BookText"/>
        <w:rPr/>
      </w:pPr>
      <w:r>
        <w:rPr>
          <w:rFonts w:ascii="Amiri" w:hAnsi="Amiri" w:eastAsia="Amiri" w:cs="Amiri"/>
          <w:color w:val="111111"/>
          <w:sz w:val="28"/>
          <w:sz w:val="28"/>
          <w:szCs w:val="28"/>
          <w:rtl w:val="true"/>
          <w:lang w:bidi="ar-SA"/>
        </w:rPr>
        <w:t xml:space="preserve">فلا یدعها علی حالها و إِنَّ أَخْذَهُ أَلِیمٌ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قانون الهی عام و منهج دائم،فما من قوم او امّة من الناس یتجاوزون حدود اللّه و یمدون أیدیهم للظلم و لا یکترثون لنصائح أنبیائهم و مواعظهم،الاّ أخذهم اللّه أخذا شدیدا و اعتصرتهم قبضة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الحقیقة تؤکّد انّ المنهاج السابق منهاج عمومی و سنّة دائمة،و تستفاد من آیات القرآن بصورة جیدة،و هی فی الواقع إنذار لأهل العالم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تظنوا انّکم مستثنون من هذا القانون،او انّ هذا الحکم مخصوص بالاقوام السابقین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الطبع فإنّ الظلم بمعناه الواسع یشمل جمیع الذنوب،و وصفت القریة او المدینة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الوصف ینبغی ان یکون لساکنیها،فکأنما هناک مسألة دقیقة و هی انّ اهل هذه المدینة انغمسوا فی الظلم الی درجة حتی کأنّ المدینة لها أصبحت مغموسة فی الظلم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حیث انّ هذا قانون کلّی و عام فإنّ القرآن یقول مباشرة إِنَّ فِی ذٰلِکَ لَآیَةً لِمَنْ خٰافَ عَذٰابَ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 الدنیا لا تعدّ شیئا إزاء الآخرة،و جمیع ما فی الدنیا حقیر حتی ثوابها و عقابها،و العالم الآخر أوسع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فالمؤمنین بیوم القیامة یعتبرون لدی مشاهدة واحد من هذه المثل و النماذج فی الدنیا، و یواصلون طریقهم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ختام الآیة اشارة الی وصفین من أوصاف یوم القیامة حیث یقول القرآن ذٰلِکَ یَوْمٌ مَجْمُوعٌ لَهُ النّٰاسُ وَ ذٰلِکَ یَوْمٌ مَشْهُودٌ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اشارة الی انّ القوانین و السنن الالهیة کما هی عامّة فی هذا العالم،فإنّ اجتماع الناس فی تلک المحکمة الالهیة ایضا عام،و سیکون فی زمان واحد و یوم مشهود للجمیع یحضره الناس کلّهم و یرونه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الطریف هنا انّ الآیة تقول ذٰلِکَ یَوْمٌ مَجْمُوعٌ لَهُ النّٰاسُ و 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فیه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التعبیر اشارة الی انّ یوم القیامة لیس ظرفا لاجتماع الناس فحسب،بل هو هدف یمضی الیه الناس فی مسیرهم التکاملی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التغابن یَوْمَ یَجْمَعُکُمْ لِیَوْمِ الْجَمْعِ ذٰلِکَ یَوْمُ التَّغٰابُنِ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البعض قد یتوهم انّ الحدیث عن ذلک الیوم لم یحن اجله فهو نسیئة و غیر معلوم وقت حلوله،لهذا فإنّ القرآن یقول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ایضا لمصلحة واضحة جلیّة لیری الناس میادین الاختبار و التعلم، و لیتجلی آخر منهج للأنبیاء و تظهر آخر حلقة للتکامل الذی یمکن لهذا العالم ان یستوعبها ثمّ تکون النهایة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قرب یوم القیامة،لانّ کل شیء یقع تحت</w:t>
      </w:r>
    </w:p>
    <w:p>
      <w:pPr>
        <w:pStyle w:val="BookText"/>
        <w:rPr/>
      </w:pPr>
      <w:r>
        <w:rPr>
          <w:rFonts w:ascii="IRNazanin" w:hAnsi="IRNazanin" w:eastAsia="IRNazanin"/>
          <w:color w:val="111111"/>
          <w:sz w:val="28"/>
          <w:sz w:val="28"/>
          <w:szCs w:val="28"/>
          <w:rtl w:val="true"/>
          <w:lang w:bidi="fa-IR"/>
        </w:rPr>
        <w:t>العدّ و الحساب فهو محدود و قریب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تأخیر ذلک الیوم لا ینبغی ان یغترّ به الظالمون،لانّ یوم القیامة و ان تأخر فهو آت لا محالة،و انّ التعبیر بتأخره ایضا غیر صحیح</w:t>
      </w:r>
      <w:r>
        <w:rPr>
          <w:rFonts w:eastAsia="IRNazanin" w:cs="IRNazanin"/>
          <w:color w:val="111111"/>
          <w:sz w:val="28"/>
          <w:szCs w:val="28"/>
          <w:rtl w:val="true"/>
          <w:lang w:bidi="fa-IR"/>
        </w:rPr>
        <w:t>.</w:t>
      </w:r>
      <w:bookmarkStart w:id="164" w:name="pg12537_124513"/>
    </w:p>
    <w:p>
      <w:pPr>
        <w:pStyle w:val="Heading3"/>
        <w:numPr>
          <w:ilvl w:val="2"/>
          <w:numId w:val="1"/>
        </w:numPr>
        <w:rPr/>
      </w:pPr>
      <w:bookmarkStart w:id="165" w:name="__RefHeading___Toc1382741_77815467"/>
      <w:bookmarkStart w:id="166" w:name="_Toc71"/>
      <w:bookmarkEnd w:id="164"/>
      <w:bookmarkEnd w:id="165"/>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105</w:t>
      </w:r>
      <w:r>
        <w:rPr>
          <w:rtl w:val="true"/>
        </w:rPr>
        <w:t xml:space="preserve"> </w:t>
      </w:r>
      <w:r>
        <w:rPr>
          <w:rtl w:val="true"/>
        </w:rPr>
        <w:t xml:space="preserve">الی </w:t>
      </w:r>
      <w:r>
        <w:rPr/>
        <w:t>108</w:t>
      </w:r>
      <w:r>
        <w:rPr>
          <w:rtl w:val="true"/>
        </w:rPr>
        <w:t>]</w:t>
      </w:r>
      <w:bookmarkEnd w:id="166"/>
    </w:p>
    <w:p>
      <w:pPr>
        <w:pStyle w:val="Heading4"/>
        <w:numPr>
          <w:ilvl w:val="3"/>
          <w:numId w:val="1"/>
        </w:numPr>
        <w:rPr/>
      </w:pPr>
      <w:bookmarkStart w:id="167" w:name="__RefHeading___Toc1382743_77815467"/>
      <w:bookmarkStart w:id="168" w:name="_Toc72"/>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382745_77815467"/>
      <w:bookmarkStart w:id="170" w:name="_Toc73"/>
      <w:bookmarkEnd w:id="169"/>
      <w:r>
        <w:rPr>
          <w:rtl w:val="true"/>
        </w:rPr>
        <w:t>التّفسیر</w:t>
      </w:r>
      <w:bookmarkEnd w:id="170"/>
    </w:p>
    <w:p>
      <w:pPr>
        <w:pStyle w:val="Heading5"/>
        <w:numPr>
          <w:ilvl w:val="4"/>
          <w:numId w:val="1"/>
        </w:numPr>
        <w:rPr/>
      </w:pPr>
      <w:bookmarkStart w:id="171" w:name="__RefHeading___Toc1382747_77815467"/>
      <w:bookmarkStart w:id="172" w:name="_Toc74"/>
      <w:bookmarkEnd w:id="171"/>
      <w:r>
        <w:rPr>
          <w:rtl w:val="true"/>
        </w:rPr>
        <w:t>اشارة</w:t>
      </w:r>
      <w:bookmarkEnd w:id="172"/>
    </w:p>
    <w:p>
      <w:pPr>
        <w:pStyle w:val="Heading5"/>
        <w:numPr>
          <w:ilvl w:val="4"/>
          <w:numId w:val="1"/>
        </w:numPr>
        <w:rPr/>
      </w:pPr>
      <w:bookmarkStart w:id="173" w:name="__RefHeading___Toc1382749_77815467"/>
      <w:bookmarkStart w:id="174" w:name="_Toc75"/>
      <w:bookmarkEnd w:id="173"/>
      <w:r>
        <w:rPr>
          <w:rtl w:val="true"/>
        </w:rPr>
        <w:t>السّعادة الشّقاوة</w:t>
      </w:r>
      <w:r>
        <w:rPr>
          <w:rtl w:val="true"/>
        </w:rPr>
        <w:t>:</w:t>
      </w:r>
      <w:bookmarkEnd w:id="174"/>
    </w:p>
    <w:p>
      <w:pPr>
        <w:pStyle w:val="BookText"/>
        <w:rPr/>
      </w:pPr>
      <w:r>
        <w:rPr>
          <w:rFonts w:ascii="Amiri" w:hAnsi="Amiri" w:eastAsia="Amiri" w:cs="Amiri"/>
          <w:color w:val="111111"/>
          <w:sz w:val="28"/>
          <w:sz w:val="28"/>
          <w:szCs w:val="28"/>
          <w:rtl w:val="true"/>
          <w:lang w:bidi="ar-SA"/>
        </w:rPr>
        <w:t>أشیر فی الآیات المتقدّمة الی مسألة القیامة و اجتماع الناس کلّهم فی تلک المحکمة العظیمة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بیّنت زاویة من عواقب الناس و مصیرهم فی ذلک الیوم،إذ تقول الآیات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یتصور أحیانا انّ هذه الآیة الدالة علی تکلّم الناس فی ذلک الیوم بإذن اللّه،تنافی الآیات التی تنفی التکلم هناک مطلقا،کالآیة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یس</w:t>
      </w:r>
    </w:p>
    <w:p>
      <w:pPr>
        <w:pStyle w:val="BookText"/>
        <w:rPr/>
      </w:pP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 ، و 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المرسلات حیث نقرا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السبب قال بعض المفسّرین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التکلم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مفهوم له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التکلم وسیلة لکشف باطن الأشخاص و داخلهم،و لو کان لدینا احساس نستطیع ان نطّلع به علی أفکار کل شخص لم یکن حاجة الی التکلم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لمّا کانت الأسرار و جمیع الأشیاء تنکشف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و 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للتکلم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الدار الآخرة دار مکافأة و جزاء لا دار عمل،و علی هذا فلا معنی هناک لاختیار الإنسان و تکلمه حسب رغبته و ارادته،بل هو الإنسان و عمله و ما یتعلق به،فلو أراد التکلم فلا یکون کلامه عن اختیار و ارادة و حاکیا عمّا فی ضمیره کما فی الدنیا،بل کل ما یتکلم به هناک فهو نوع من الانعکاس عن اعماله التی تظهر جلیّة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 الکلام هناک لیس کالکلام فی الدنیا بحیث یستطیع الإنسان علی حسب میله ان یتکلم صادقا او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ذلک الیوم هو یوم کشف حقائق الأشیاء و عودة الغیب الی الشهود،و لا شبه له بهذه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الاستنتاج من الآیة المتقدّمة لا ینسجم مع ظاهر الآیات الأخری فی القرآن،لأنّ القرآن یتحدث عن کثیر من کلام المؤمنین و المجرمین و القادة و الجبابرة و أتباعهم،و الشیطان و المنخدعین به،و أهل النّار و أهل الجنّة،بحیث یدل علی انّ هناک کلاما کالکلام فی هذه الدنیا أیضا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انّ بعض الآیات یستفاد منها انّ قسما من المجرمین یکذبون فی ردهم علی بعض الاسئلة،کما هو مذکور فی سورة الانعام الآیات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تقول الآیات</w:t>
      </w:r>
    </w:p>
    <w:p>
      <w:pPr>
        <w:pStyle w:val="BookText"/>
        <w:rPr/>
      </w:pPr>
      <w:r>
        <w:rPr>
          <w:rFonts w:ascii="Amiri" w:hAnsi="Amiri" w:eastAsia="Amiri" w:cs="Amiri"/>
          <w:color w:val="111111"/>
          <w:sz w:val="28"/>
          <w:sz w:val="28"/>
          <w:szCs w:val="28"/>
          <w:rtl w:val="true"/>
          <w:lang w:bidi="ar-SA"/>
        </w:rPr>
        <w:t>وَ یَوْمَ نَحْشُرُهُمْ جَمِیعاً ثُمَّ نَقُولُ لِلَّذِینَ أَشْرَکُوا أَیْنَ شُرَکٰاؤُکُمُ الَّذِینَ کُنْتُمْ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عَلیٰ أَنْفُسِهِمْ وَ ضَلَّ عَنْهُمْ مٰا کٰانُوا یَفْتَرُونَ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هذا،من المستحسن ان یجاب علی السؤال المتعلق بتناقض ظواهر الآیات حول التکلم بما ذکره کثیر من المفسّرین،و هو انّ الناس یقطعون فی ذلک الیوم مراحل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مرحلة لها خصوصیاتها،ففی قسم من المراحل لا یسألون ابدا حتی انّ أفواههم یختم علیها فلا یتکلمون،و انّما تنطق أعضاء أجسادهم التی حفظت آثار اعمالها بلغة من دون لسان،و فی المراحل الاخری یرفع الختم او القفل عن أفواههم و یتکلمون بإذن اللّه فیعترفون بأخطائهم و ذنوبهم و یلوم المخطئون بعضهم بعضا،بل یحاولون ان یلقوا تبعات أوزارهم علی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یشار فی نهایة الآیة الی تقسیم الناس جمیعا الی طائفتین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طائفة محفوظة،و اخری بائسة تعیسة فَمِنْهُمْ شَقِیٌّ وَ سَعِیدٌ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توفر اسباب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توفر اسباب البلاء و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الصالحون الذین یتمتعون بأنواع النعم فی الجنّة و الاشقیاءهم المسیئون الذین هم یتقلبون فی انواع العذاب و العقاب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السعادة سوی نتیجة الأعمال و الأقوال و النیّات التی سلفت من الإنسان فی الدنیا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ان بعض المفسّرین یتخذون هذه الآیة ذریعة لعقیدتهم الباطلة فی مجال الجبر،فی حین انّ الآیة لیس فیها اقلّ دلیل علی هذا المعنی،بل هی تتحدث عن السعداء و الأشقیاء فی یوم القیامة و انهم و صلوا جمیعا بأعمالهم الی هذه المرحلة،و لعلهم توهموا هذه النتیجة من هذه الآیة بالخلط بینها و بین بعض الأحادیث التی تتکلم عن شقاء الإنسان او سعادته و هو فی بطن امّه قبل الولادة،</w:t>
      </w:r>
      <w:bookmarkStart w:id="175" w:name="pg12537_124516"/>
    </w:p>
    <w:p>
      <w:pPr>
        <w:pStyle w:val="BookText"/>
        <w:rPr/>
      </w:pPr>
      <w:bookmarkEnd w:id="175"/>
      <w:r>
        <w:rPr>
          <w:rFonts w:ascii="IRNazanin" w:hAnsi="IRNazanin" w:eastAsia="IRNazanin"/>
          <w:color w:val="111111"/>
          <w:sz w:val="28"/>
          <w:sz w:val="28"/>
          <w:szCs w:val="28"/>
          <w:rtl w:val="true"/>
          <w:lang w:bidi="fa-IR"/>
        </w:rPr>
        <w:t>و لکن هذه المسألة لیس هنا مجالها إذ لها قصّة اخری و حدیث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تشرح الآیات حالات السعداء و الأشقیاء فی عبارات موجزة و اخّاذة حیث تقول فَأَمَّا الَّذِینَ شَقُوا فَفِی النّٰارِ لَهُمْ فِیهٰا زَفِیرٌ وَ شَهِیقٌ و تضیف حاکیة عن حالهم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382751_77815467"/>
      <w:bookmarkStart w:id="177" w:name="_Toc76"/>
      <w:bookmarkEnd w:id="176"/>
      <w:r>
        <w:rPr>
          <w:rtl w:val="true"/>
        </w:rPr>
        <w:t>ملاحظات</w:t>
      </w:r>
      <w:bookmarkEnd w:id="177"/>
    </w:p>
    <w:p>
      <w:pPr>
        <w:pStyle w:val="Heading5"/>
        <w:numPr>
          <w:ilvl w:val="4"/>
          <w:numId w:val="1"/>
        </w:numPr>
        <w:rPr/>
      </w:pPr>
      <w:bookmarkStart w:id="178" w:name="__RefHeading___Toc1382753_77815467"/>
      <w:bookmarkStart w:id="179" w:name="_Toc77"/>
      <w:bookmarkEnd w:id="178"/>
      <w:r>
        <w:rPr>
          <w:rtl w:val="true"/>
        </w:rPr>
        <w:t>اشارة</w:t>
      </w:r>
      <w:bookmarkEnd w:id="179"/>
    </w:p>
    <w:p>
      <w:pPr>
        <w:pStyle w:val="Heading5"/>
        <w:numPr>
          <w:ilvl w:val="4"/>
          <w:numId w:val="1"/>
        </w:numPr>
        <w:rPr/>
      </w:pPr>
      <w:bookmarkStart w:id="180" w:name="__RefHeading___Toc1382755_77815467"/>
      <w:bookmarkStart w:id="181" w:name="_Toc78"/>
      <w:bookmarkEnd w:id="180"/>
      <w:r>
        <w:rPr/>
        <w:t>1</w:t>
      </w:r>
      <w:r>
        <w:rPr>
          <w:rtl w:val="true"/>
        </w:rPr>
        <w:t>-</w:t>
      </w:r>
      <w:r>
        <w:rPr>
          <w:rtl w:val="true"/>
        </w:rPr>
        <w:t>هل انّ السعادة و الشقاوة ذاتیان</w:t>
      </w:r>
      <w:bookmarkEnd w:id="181"/>
    </w:p>
    <w:p>
      <w:pPr>
        <w:pStyle w:val="BookText"/>
        <w:rPr/>
      </w:pPr>
      <w:r>
        <w:rPr>
          <w:rFonts w:ascii="IRNazanin" w:hAnsi="IRNazanin" w:eastAsia="IRNazanin"/>
          <w:color w:val="111111"/>
          <w:sz w:val="28"/>
          <w:sz w:val="28"/>
          <w:szCs w:val="28"/>
          <w:rtl w:val="true"/>
          <w:lang w:bidi="fa-IR"/>
        </w:rPr>
        <w:t>؟ أراد البعض ان یثبت من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السعادة و الشقاء ذاتیین،فی حین انّ الآیات المتقدمة لا تدل علی هذا الأمر فحسب،بل تثبت بوضوح کون السعادة و الشقاء اکتسابیین،إذ تقول فَأَمَّا الَّذِینَ شَقُوا او تقول وَ أَمَّا الَّذِینَ سُعِدُوا فلو کان کل من الشقاء و السعادة ذاتیین لکان ینبغی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الأشقیاء و امّا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 التعبیر،و من هنا یتّضح بطلان ما جاء فی تفسیر الفخر الرازی ممّا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الآیات تحکم من الآن انّ جماعة فی القیامة سعداء و جماعة أشقیاء،و من حکم اللّه علیه مثل هذا الحکم و یعلم انه فی القیامة امّا شقی أو سعید،فمحال علیه ان یغیر ذلک و الاّ للزم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ما اخبر اللّه به کذبا و یکون علمه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لا أساس 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الاشکال المعروف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الجبر و الاختیار و الذی أجیب علیه قدیما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نرد تحمیل افکارنا و آراؤنا المسبقة علی آیات القرآن الکریم،فإنّ مفاهیمها تبدو واضحة،انّ هذه الآیات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p>
    <w:p>
      <w:pPr>
        <w:pStyle w:val="BookText"/>
        <w:rPr/>
      </w:pPr>
      <w:r>
        <w:rPr>
          <w:rFonts w:ascii="Amiri" w:hAnsi="Amiri" w:eastAsia="Amiri" w:cs="Amiri"/>
          <w:color w:val="111111"/>
          <w:sz w:val="28"/>
          <w:sz w:val="28"/>
          <w:szCs w:val="28"/>
          <w:rtl w:val="true"/>
          <w:lang w:bidi="ar-SA"/>
        </w:rPr>
        <w:t>یَأْتِ</w:t>
      </w:r>
    </w:p>
    <w:p>
      <w:pPr>
        <w:pStyle w:val="BookText"/>
        <w:rPr/>
      </w:pPr>
      <w:r>
        <w:rPr>
          <w:rFonts w:ascii="IRNazanin" w:hAnsi="IRNazanin" w:eastAsia="IRNazanin"/>
          <w:color w:val="111111"/>
          <w:sz w:val="28"/>
          <w:sz w:val="28"/>
          <w:szCs w:val="28"/>
          <w:rtl w:val="true"/>
          <w:lang w:bidi="fa-IR"/>
        </w:rPr>
        <w:t>یکون فیه جمع من الناس سعداء من خلال اعمالهم،و جمع آخر أشقیاء بسبب اعمالهم،و اللّه سبحانه یعلم من الذی اختار طریق السعادة باختیاره، و بإرادته،و من الذی خطا خطوات فی مسیر الشقاء بإرادته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یعطی نتیجة معاکسة تماما لما ذکره الرازی حیث انّ الناس إذا کانوا مجبورین علی هذا الطریق فإنّ علم اللّه سیکون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الجمیع اختاروا طریقهم و انتخبوه بإرادتهم و رغبتهم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 الکلام انّ الآیات المتقدمة تتحدث عن قصص الأقوام السابقین، حیث عوقبت عقابا جماعة عظیمة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ظلمهم و انحرافهم عن جادة الحق و العدل،و بسبب التلوث بالمفاسد الاخلاقیة الشدیدة،و الوقوف بوجه الأنبیاء و القادة الإلهیین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ألیما فی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یقص علینا هذه القصص من اجل إرشادنا و تربیتنا و بیان طریق الحق من الباطل،و فصل مسیر السعادة عن مسیر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یتصوّر الفخر الرازی و من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محکومین بالسعادة و الشقاء الذاتیین،و نؤخذ دون ارادتنا بالسیئات او الصالحات،فإنّ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و 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سیکونان لغوا و بلا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مجیء الأنبیاء و نزول الکتب السّماویّة و النصیحة و الموعظة و التوبیخ و الملامة و المؤاخذة و السؤال و المحاکمة و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یعدّ غیر ذی فائدة،او یعدّ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الأشخاص الذین یرون الناس مجبورین علی عمل الخیر او الشرّ،سواء کان هذا الجبر جبرا الهیا،او جبرا طبیعیا،او جبرا اقتصادیا،او جبرا اجتماعیا متطرفون فی عقیدتهم هذه فی کلامهم فحسب،او فی کتاباتهم،و لکنّهم حتی أنفسهم لا یعتقدون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الاعتقاد،و لهذا فلو وقع تجاوز علی حقوقهم فانّهم یرون المتجاوز مستحقا للتوبیخ و الملامة و المحاکمة و المجازاة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لیسوا مستعدین ابدا للإغضاء عنه بحجة انه مجبور علی هذا العمل و انّ من</w:t>
      </w:r>
      <w:bookmarkStart w:id="182" w:name="pg12537_124518"/>
    </w:p>
    <w:p>
      <w:pPr>
        <w:pStyle w:val="BookText"/>
        <w:rPr/>
      </w:pPr>
      <w:bookmarkEnd w:id="182"/>
      <w:r>
        <w:rPr>
          <w:rFonts w:ascii="IRNazanin" w:hAnsi="IRNazanin" w:eastAsia="IRNazanin"/>
          <w:color w:val="111111"/>
          <w:sz w:val="28"/>
          <w:sz w:val="28"/>
          <w:szCs w:val="28"/>
          <w:rtl w:val="true"/>
          <w:lang w:bidi="fa-IR"/>
        </w:rPr>
        <w:t>الظلم عقابه و مجازاته،او یقولوا انه لم یستطع ان لا یرتکب هذا العمل لانّ اللّه أراد ذلک،او انّ المحیط أجبره،او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بنفسه دلیل آخر علی انّ اصل الاختیار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لا نجد للجبر مسلکا فی اعمالنا الیومیة یرتبط بهذه العقیدة، بل اعمال الناس جمیعا تصدر عنهم بصورة حرّة و مختارة و هم مسئولون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الأقوام فی الدنیا یقبلون حریة الارادة،بدلیل تشکیل المحاکم و الادارات القضائیة لمحاکمة المتخلفین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المؤسسات التربویة فی العالم تقبل بهذا الأصل ضمنا،و هو انّ الإنسان یعمل بإرادته و رغبته،و یمکن بإرشاده و تعلیمه و تربیته ان یتجنب الاخطاء و الاشتباهات و الأفکار المنحرفة</w:t>
      </w:r>
      <w:r>
        <w:rPr>
          <w:rFonts w:eastAsia="IRNazanin" w:cs="IRNazanin"/>
          <w:color w:val="111111"/>
          <w:sz w:val="28"/>
          <w:szCs w:val="28"/>
          <w:rtl w:val="true"/>
          <w:lang w:bidi="fa-IR"/>
        </w:rPr>
        <w:t>.</w:t>
      </w:r>
    </w:p>
    <w:p>
      <w:pPr>
        <w:pStyle w:val="Heading5"/>
        <w:numPr>
          <w:ilvl w:val="4"/>
          <w:numId w:val="1"/>
        </w:numPr>
        <w:rPr/>
      </w:pPr>
      <w:bookmarkStart w:id="183" w:name="__RefHeading___Toc1382757_77815467"/>
      <w:bookmarkStart w:id="184" w:name="_Toc79"/>
      <w:bookmarkEnd w:id="183"/>
      <w:r>
        <w:rPr/>
        <w:t>2</w:t>
      </w:r>
      <w:r>
        <w:rPr>
          <w:rtl w:val="true"/>
        </w:rPr>
        <w:t>-</w:t>
      </w:r>
      <w:r>
        <w:rPr>
          <w:rtl w:val="true"/>
        </w:rPr>
        <w:t>واقع الإنسان بین السعادة و الشقاوة</w:t>
      </w:r>
      <w:bookmarkEnd w:id="1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المتقدمة ورد بصیغة المبنی للمعلوم،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سعدوا</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ورد بصیغة المبنی للمجهول، و لعل فی هذا الاختلاف فی التعبیر اشارة لطیفة الی هذه المسألة الدقیقة،و هی انّ الإنسان یطوی طریق الشقاء بخطاه،و لکن لا بدّ لطیّ طریق السعادة فی الأمداد و العون الالهی،و الاّ فإنّه لا یوفّق فی مسیره،و لا شکّ انّ هذا الأمداد و العون یشمل أولئک الذین یخطون خطواتهم الاولی بإرادتهم و اختیارهم فحسب و کانت فیهم اللیاقة و الجدارة لهذا الأمداد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bookmarkStart w:id="185" w:name="pg12537_124519"/>
    </w:p>
    <w:p>
      <w:pPr>
        <w:pStyle w:val="Heading5"/>
        <w:numPr>
          <w:ilvl w:val="4"/>
          <w:numId w:val="1"/>
        </w:numPr>
        <w:rPr/>
      </w:pPr>
      <w:bookmarkStart w:id="186" w:name="__RefHeading___Toc1382759_77815467"/>
      <w:bookmarkStart w:id="187" w:name="_Toc80"/>
      <w:bookmarkEnd w:id="185"/>
      <w:bookmarkEnd w:id="186"/>
      <w:r>
        <w:rPr/>
        <w:t>3</w:t>
      </w:r>
      <w:r>
        <w:rPr>
          <w:rtl w:val="true"/>
        </w:rPr>
        <w:t>-</w:t>
      </w:r>
      <w:r>
        <w:rPr>
          <w:rtl w:val="true"/>
        </w:rPr>
        <w:t>مسألة الخلود فی القرآن</w:t>
      </w:r>
      <w:bookmarkEnd w:id="187"/>
    </w:p>
    <w:p>
      <w:pPr>
        <w:pStyle w:val="Heading6"/>
        <w:numPr>
          <w:ilvl w:val="5"/>
          <w:numId w:val="1"/>
        </w:numPr>
        <w:rPr/>
      </w:pPr>
      <w:bookmarkStart w:id="188" w:name="__RefHeading___Toc1382761_77815467"/>
      <w:bookmarkStart w:id="189" w:name="_Toc81"/>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لغة البقاء الطویل،کما جاء بمعنی الأبد ایضا،فکلمة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الأبد وحده لانّه تشمل کل بقاء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ذکرت فی کثیر من آیات القرآن مع قیود بفهم منها معنی الأبد،فمثلا فی الآیة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التوبة،و الآیة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الطلاق،و الآیة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التغابن،حین تذکر هذه الآیات اهل الجنّة تأتی بالتعبیر عنهم خٰالِدِینَ فِیهٰا أَبَداً و مفهومها ابدیّة الجنّة لهؤلاء،ما نقرا فی آیات القرآن الاخری وصف اهل النّار کالآیة</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النساء،و الآیة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الجن هذا التعبیر ایضا خٰالِدِینَ فِیهٰا أَبَداً و هو دلیل علی عذابهم الابدی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تعبیرات اخری مثل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الکهف مٰاکِثِینَ فِیهِ أَبَداً و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 ایضا لاٰ یَبْغُونَ عَنْهٰا حِوَلاً و أمثالها تدل بصورة قطعیّة علی انّ طائفة من اهل الجنّة و طائفة من اهل النّار سیبقون فی العذاب او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یستطع البعض ان یحل الإشکالات فی الخلود و الجزاء الابدی،فاضطر الی الرجوع الی معناه اللغوی و فسّره بالبقاء الطویل،علی حین انّ تعابیر کالتعابیر الواردة فی الآیات المتقدمة لا تفسّر بمثل هذا التّفسیر</w:t>
      </w:r>
      <w:r>
        <w:rPr>
          <w:rFonts w:eastAsia="IRNazanin" w:cs="IRNazanin"/>
          <w:color w:val="111111"/>
          <w:sz w:val="28"/>
          <w:szCs w:val="28"/>
          <w:rtl w:val="true"/>
          <w:lang w:bidi="fa-IR"/>
        </w:rPr>
        <w:t>.</w:t>
      </w:r>
    </w:p>
    <w:p>
      <w:pPr>
        <w:pStyle w:val="Heading6"/>
        <w:numPr>
          <w:ilvl w:val="5"/>
          <w:numId w:val="1"/>
        </w:numPr>
        <w:rPr/>
      </w:pPr>
      <w:bookmarkStart w:id="190" w:name="__RefHeading___Toc1382763_77815467"/>
      <w:bookmarkStart w:id="191" w:name="_Toc82"/>
      <w:bookmarkEnd w:id="190"/>
      <w:r>
        <w:rPr>
          <w:rtl w:val="true"/>
        </w:rPr>
        <w:t>سؤال مهم</w:t>
      </w:r>
      <w:r>
        <w:rPr>
          <w:rtl w:val="true"/>
        </w:rPr>
        <w:t>:</w:t>
      </w:r>
      <w:bookmarkEnd w:id="191"/>
    </w:p>
    <w:p>
      <w:pPr>
        <w:pStyle w:val="BookText"/>
        <w:rPr/>
      </w:pPr>
      <w:r>
        <w:rPr>
          <w:rFonts w:ascii="IRNazanin" w:hAnsi="IRNazanin" w:eastAsia="IRNazanin"/>
          <w:color w:val="111111"/>
          <w:sz w:val="28"/>
          <w:sz w:val="28"/>
          <w:szCs w:val="28"/>
          <w:rtl w:val="true"/>
          <w:lang w:bidi="fa-IR"/>
        </w:rPr>
        <w:t>هنا ترتسم فی ذهن کل سامع علامة استفهام کبیرة،إذ کیف نتصوّر عدم التعادل عند اللّه بین الذنب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یمکن القبول بأن یقضی الإنسان کل عمره الذی لا یتجاوز ثمانین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مائة سنة علی الأکثر بالعمل الصالح او بالإثم،ثمّ یثاب علی ذلک او یعاقب ملایین الملایین من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لیس مهما بالنسبة للثواب لانّ الأجر و الثواب کلما ازداد کان دلیلا علی کرم المثیب و المعطی،فلا مجال للمناقشة فی هذا الأمر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السؤال یرد فی العمل السیء و الذنب و الظلم و الکفر،و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bookmarkStart w:id="192" w:name="pg12537_124520"/>
    </w:p>
    <w:p>
      <w:pPr>
        <w:pStyle w:val="BookText"/>
        <w:rPr/>
      </w:pPr>
      <w:bookmarkEnd w:id="192"/>
      <w:r>
        <w:rPr>
          <w:rFonts w:ascii="IRNazanin" w:hAnsi="IRNazanin" w:eastAsia="IRNazanin"/>
          <w:color w:val="111111"/>
          <w:sz w:val="28"/>
          <w:sz w:val="28"/>
          <w:szCs w:val="28"/>
          <w:rtl w:val="true"/>
          <w:lang w:bidi="fa-IR"/>
        </w:rPr>
        <w:t>ینسجم العذاب الدائم مقابل ذنب محدود مع اصل العدل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لم تتجاوز مرحلة ظلمه و طغیانه و عناده فی أقصی ما یمکن احتماله مائة سنة،کیف یعذب فی النّار عذابا دائما؟أ فلا تقتضی العدالة ان یکون هناک نوع من التعادل؟ فمثلا یعاقب مائة سنة بمقدار اعماله السیئة</w:t>
      </w:r>
      <w:r>
        <w:rPr>
          <w:rFonts w:eastAsia="IRNazanin" w:cs="IRNazanin"/>
          <w:color w:val="111111"/>
          <w:sz w:val="28"/>
          <w:szCs w:val="28"/>
          <w:rtl w:val="true"/>
          <w:lang w:bidi="fa-IR"/>
        </w:rPr>
        <w:t>.</w:t>
      </w:r>
    </w:p>
    <w:p>
      <w:pPr>
        <w:pStyle w:val="Heading6"/>
        <w:numPr>
          <w:ilvl w:val="5"/>
          <w:numId w:val="1"/>
        </w:numPr>
        <w:rPr/>
      </w:pPr>
      <w:bookmarkStart w:id="193" w:name="__RefHeading___Toc1382765_77815467"/>
      <w:bookmarkStart w:id="194" w:name="_Toc83"/>
      <w:bookmarkEnd w:id="193"/>
      <w:r>
        <w:rPr>
          <w:rtl w:val="true"/>
        </w:rPr>
        <w:t>الاجوبة غیر المقنعة</w:t>
      </w:r>
      <w:bookmarkEnd w:id="194"/>
    </w:p>
    <w:p>
      <w:pPr>
        <w:pStyle w:val="BookText"/>
        <w:rPr/>
      </w:pPr>
      <w:r>
        <w:rPr>
          <w:rFonts w:ascii="IRNazanin" w:hAnsi="IRNazanin" w:eastAsia="IRNazanin"/>
          <w:color w:val="111111"/>
          <w:sz w:val="28"/>
          <w:sz w:val="28"/>
          <w:szCs w:val="28"/>
          <w:rtl w:val="true"/>
          <w:lang w:bidi="fa-IR"/>
        </w:rPr>
        <w:t>انّ تعقید المسألة کان السبب فی توجیه معانی آیات الخلود عند البعض و تفسیرها بما لا یستفاد منه العقاب الدائم الذی هو علی خلاف اصل العدالة فی عقیدتهم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المجازی او الکنائی عنه،ای مدة و طویلة نسبیّا،کما یقال مثلا لأولئک الذین یحکم علیهم بالسجن طول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علیه بالسجن المؤبد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من المسلم به لا ابدیّة فی السجن حیث ینتهی السجن،مع انتهاء و یقال فی العربیة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مأخوذ من الخلود فی هذه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أمثال هؤلاء الطغاة و المعاندین الذین اکتنفت وجودهم الآثام،فتحوّل وجودهم الی ماهیة الکفر او الإثم،هؤلاء و ان بقوا فی نار جهنم دائمین،الاّ انّ جهنّم لا تبقی علی حالها،فسیأتی یوم تنطفی نارها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کأیة نار اخری،و یعم اهل النّار نوع من الهدوء و الراحة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آخرون انّه مع مرور الزمان و بعد معاناة العذاب الطویل ینسجم اهل النّار مع محیطهم،ای انهم یتطبّعون و یتعوّدون علی هذا المحیط شیئا فشیئا حتی تبلغ بهم الحالة الاّ یحسوا بالعذاب و الشقاء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فإنّ الداعی الی هذه التوجیهات هو عجزهم و عدم استطاعتهم ان یحلّوا مشکلة خلود العذاب و دوامه،و الاّ فإن ظهور آیات الخلود فی دیمومة العذاب و بقائه غیر قابلة للإنکار</w:t>
      </w:r>
      <w:r>
        <w:rPr>
          <w:rFonts w:eastAsia="IRNazanin" w:cs="IRNazanin"/>
          <w:color w:val="111111"/>
          <w:sz w:val="28"/>
          <w:szCs w:val="28"/>
          <w:rtl w:val="true"/>
          <w:lang w:bidi="fa-IR"/>
        </w:rPr>
        <w:t>.</w:t>
      </w:r>
      <w:bookmarkStart w:id="195" w:name="pg12537_124521"/>
    </w:p>
    <w:p>
      <w:pPr>
        <w:pStyle w:val="Heading6"/>
        <w:numPr>
          <w:ilvl w:val="5"/>
          <w:numId w:val="1"/>
        </w:numPr>
        <w:rPr/>
      </w:pPr>
      <w:bookmarkStart w:id="196" w:name="__RefHeading___Toc1382767_77815467"/>
      <w:bookmarkStart w:id="197" w:name="_Toc84"/>
      <w:bookmarkEnd w:id="195"/>
      <w:bookmarkEnd w:id="196"/>
      <w:r>
        <w:rPr>
          <w:rtl w:val="true"/>
        </w:rPr>
        <w:t>الحلّ النهائی للإشکال</w:t>
      </w:r>
      <w:bookmarkEnd w:id="197"/>
    </w:p>
    <w:p>
      <w:pPr>
        <w:pStyle w:val="BookText"/>
        <w:rPr/>
      </w:pPr>
      <w:r>
        <w:rPr>
          <w:rFonts w:ascii="IRNazanin" w:hAnsi="IRNazanin" w:eastAsia="IRNazanin"/>
          <w:color w:val="111111"/>
          <w:sz w:val="28"/>
          <w:sz w:val="28"/>
          <w:szCs w:val="28"/>
          <w:rtl w:val="true"/>
          <w:lang w:bidi="fa-IR"/>
        </w:rPr>
        <w:t>و من اجل حلّ هذا الاشکال ینبغی ان نعود الی البحوث السالفة و نعالج الاشتباهات الناشئة من قیاس مجازاة یوم القیامة بالمجازاة الاخری،لیعلم انّ مسألة الخلود لا تنافی عدالة اللّه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هذا البحث ینبغی الالتفات الی ثلاثة اصول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العذاب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أشرنا الیه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لأولئک الذین اوصدوا أبواب النجاة بوجوههم،و اضحوا غرقی الفساد و الانحراف عامدین،و غشی الظلّ المشؤوم للاثم قلوبهم و أرواحهم فاصطبغوا بلون الکفر،و کما نقرا عنهم فی سورة البقرة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یخطئ من یتصور انّ مدّة العقاب و زمانه ینبغی ان تکون علی قدر مدّة الإثم و زمانه،لانّ العلاقة بین الإثم و العقاب لیست علاقة زمانیة بل کیفیة،ای ان زمان العقاب یتناسب مع کیفیة الإثم لا مع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قد یقدم شخص فی لحظة علی قتل نفس محترمة،و طبقا لما فی بعض القوانین یحکم علیه بالحبس الدائم،فهنا نلاحظ انّ زمن الإثم لحظة واحدة،فی حین انّ العقاب قد یبلغ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المهم فی الإثم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کمیة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انّ العقاب و المحاسبات فی یوم القیامة لها اثر طبیعی للعمل و خصوصیة الذنب،و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یجده المذنبون من الم و أذی یوم القیامة هو نتیجة اعمالهم التی أحاطت بهم فی الدنیا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نقرا فی القرآن کما فی سورة یس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تُظْلَمُ نَفْسٌ شَیْئاً وَ لاٰ تُجْزَوْنَ إِلاّٰ مٰا کُنْتُمْ تَعْمَلُونَ و نقرا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عَمِلُوا وَ حٰاقَ بِهِمْ مٰا کٰانُوا بِهِ یَسْتَهْزِؤُنَ و فی سورة القصص الآیة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یُجْزَی الَّذِینَ عَمِلُوا السَّیِّئٰاتِ إِلاّٰ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الآن و بعد ان اتّضحت مقدمات هذه الأصول،فإنّ الحل النهائی لهذا الاشکال لم یعد بعیدا،و یکفی للوصول الیه ان نجیب علی الاسئلة التالیة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لنفرض انّ شخصا یبتلی بالقرحة المعدیة نظرا لادمانه علی المشروبات الکحولیة لمدّة سبعة ایّام تباعا،فیکون مجبورا علی تحمل الألم و الأذی الی آخر عمره،تری هل هذه المعادلة بین هذا العمل السیء و نتیجته مخالفة للعدالة؟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عمر هذا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الثمانین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سنة او ملیون سنة،و لأجل نزوته النفسیة بشرب الخمر أسبوعا یتألم طول عمره،تری هل هذا التألم لملیون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لاصل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انّه ابلغ حال شرب الخمر بوجود هذا الخطر و اعلم بنتیجته؟ و لنفرض ایضا انّ سائق،سیارة لا یلتزم بأوامر المرور و مقرراته،و الالتزام بها ینفع الجمیع قطعا و یقلل من الحوادث المؤسفة،لکنه یتجاهلها و لا یصغی لتحذیر اصدقائه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لحظة قصیرة تقع له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الحوادث تقع فی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یفقد بذلک عینه او یده او رجله فی هذه اللحظة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لما وقع یعانی الألم سنین طویلة لفقده البصر او الید او الرجل،فهل تتنافی هذه الظاهرة فیه مع اصل عدالة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نأتی هنا بمثال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الامثلة تقرب الحقائق العقلیّة الی الذهن و تهیّؤ لنیل النتیجة النهائیة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فلنفرض اننا نثرنا علی الأرض عدة غرامات من بذور الشوک،و بعد عدّة أشهر او عدة سنوات نواجه صحراء ملیئة بالشوک الذی یدمی أقدامنا و علی العکس ننثر بذور الزهور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اطلاعنا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تمرّ فترة حتی نواجه خمیلة ملیئة بالازهار العطرة،فهی تعطرنا و تنعش قلوبنا، فهل فی هذه الأمور التی هی آثار لأعمالنا منافاة لاصل العدالة فی حین انّه لا مساواة بین کمیة هذا العمل و نتیجته؟</w:t>
      </w:r>
    </w:p>
    <w:p>
      <w:pPr>
        <w:pStyle w:val="BookText"/>
        <w:rPr/>
      </w:pPr>
      <w:r>
        <w:rPr>
          <w:rFonts w:ascii="IRNazanin" w:hAnsi="IRNazanin" w:eastAsia="IRNazanin"/>
          <w:color w:val="111111"/>
          <w:sz w:val="28"/>
          <w:sz w:val="28"/>
          <w:szCs w:val="28"/>
          <w:rtl w:val="true"/>
          <w:lang w:bidi="fa-IR"/>
        </w:rPr>
        <w:t>و من مجموع ما بیناه نستنتج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یکون الجزاء و الثواب نتیجة و أثرا لعمل المرء نفسه،فإنّ مسألة المساواة من حیث الکمیة و الکیفیة لا تؤخذ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اکثر ما یکون العمل صغیرا فی الظاهر،و لکنه یحوّل حیاة الإنسان الی جحیم و عذاب و الم طیلة العمر،و کذلک ما اکثر ما یکون العمل صغیرا فی الظاهر،و لکنّه یکون سببا للخیرات و البرکات طیلة عمر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لا یتوهم انّ المقصود من صغر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مقدار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الأعمال و الذنوب الداعیة الی خلود الإنسان فی العذاب لیست صغیرة من حیث الاهمیة و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حین یحیط الذنب و الکفر و الطغیان و العناد بوجود الإنسان و یحرق جمیع أجنحته و ریشه و روحه فی نار ظلمه و نفاقه،فأی مکان للعجب ان یحرم فی الدار الآخرة من التحلیق فی سماء الجنّة و ان یکون مبتلی هناک بالعذاب و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امّا حذّروه و أبلغوه و انذروه من هذا الخطر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فأنبیاء اللّه من جهة،و ما یأمره العقل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حذروه بما یلزم،فهل کان ما اقدم علیه من دون اختیاره فلقی هذا المصیر،ام کان عن علم و عمد و اختیار؟الحقیقة هو انّه کان عالما عامدا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نفسه و نتیجة اعماله المباشرة قد ساقته الی هذا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کل ما حدث له فهو من آثار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لم یبق مجال للشکوی،و لا إیراد او اشکال مع احد،و لا منافاة مع قانون عدالة اللّه سبحانه</w:t>
      </w:r>
      <w:r>
        <w:rPr>
          <w:rFonts w:eastAsia="IRNazanin" w:cs="IRNazanin"/>
          <w:color w:val="111111"/>
          <w:sz w:val="28"/>
          <w:szCs w:val="28"/>
          <w:rtl w:val="true"/>
          <w:lang w:bidi="fa-IR"/>
        </w:rPr>
        <w:t>.</w:t>
      </w:r>
      <w:bookmarkStart w:id="198" w:name="pg12537_124524"/>
    </w:p>
    <w:p>
      <w:pPr>
        <w:pStyle w:val="Heading5"/>
        <w:numPr>
          <w:ilvl w:val="4"/>
          <w:numId w:val="1"/>
        </w:numPr>
        <w:rPr/>
      </w:pPr>
      <w:bookmarkStart w:id="199" w:name="__RefHeading___Toc1382769_77815467"/>
      <w:bookmarkStart w:id="200" w:name="_Toc85"/>
      <w:bookmarkEnd w:id="198"/>
      <w:bookmarkEnd w:id="199"/>
      <w:r>
        <w:rPr/>
        <w:t>4</w:t>
      </w:r>
      <w:r>
        <w:rPr>
          <w:rtl w:val="true"/>
        </w:rPr>
        <w:t>-</w:t>
      </w:r>
      <w:r>
        <w:rPr>
          <w:rtl w:val="true"/>
        </w:rPr>
        <w:t>مفهوم الخلود فی هذه الآیات</w:t>
      </w:r>
      <w:bookmarkEnd w:id="200"/>
    </w:p>
    <w:p>
      <w:pPr>
        <w:pStyle w:val="BookText"/>
        <w:rPr/>
      </w:pPr>
      <w:r>
        <w:rPr>
          <w:rFonts w:ascii="IRNazanin" w:hAnsi="IRNazanin" w:eastAsia="IRNazanin"/>
          <w:color w:val="111111"/>
          <w:sz w:val="28"/>
          <w:sz w:val="28"/>
          <w:szCs w:val="28"/>
          <w:rtl w:val="true"/>
          <w:lang w:bidi="fa-IR"/>
        </w:rPr>
        <w:t>هل الخلود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البقاء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هو بالمعنی اللغوی المراد منه المدّة الطویلة؟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الخلود مقید هنا بقوله مٰا دٰامَتِ السَّمٰاوٰاتُ وَ الْأَرْضُ فإنّ الخلود لیس معناه البقاء الابدی الدائم،لانّ السّماوات و الأرض لا أبدیة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لصریح القرآن فإن یوما سیأتی تنطوی فیه السّماوات و تبدل الأرض الی ارض اخری</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لکن،مع ملاحظة انّ مثل هذه التعابیر فی اللغة العربیة یراد بها البقاء الدائم، فالآیات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تبیّن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 قائم ما لاح کوکب،او ما کرّ الجدیدان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أضاء فجر،او ما اختلف اللیل و النهار،و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کنایة عن البقاء الدائم،و نقرا عن الامام علی علیه السّلام فی نهج البلاغة و ذلک حین أشکل علیه بعض المنتقدین الجهلة علی تقسیمه من بیت المال بالسویّة و عدم التمییز بین مقامات الناس لتوطید دفة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فانزعج الامام علیه السّلام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تأمرنی ان اطلب النصر بالجور فی من ولیت علیه؟و اللّه لا اطور به ما سمر سمیر و ما امّ نجم فی السّماء نجما</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نقرا فی قصیدة دعبل الخزاعی المعروفة التی أنشدها فی حضرة الامام علی بن موسی الرضا علیه السّلام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سأبکیهم ما ذرّ فی الأفق شارق</w:t>
      </w:r>
    </w:p>
    <w:p>
      <w:pPr>
        <w:pStyle w:val="BookText"/>
        <w:rPr/>
      </w:pPr>
      <w:r>
        <w:rPr>
          <w:rFonts w:ascii="IRNazanin" w:hAnsi="IRNazanin" w:eastAsia="IRNazanin"/>
          <w:color w:val="111111"/>
          <w:sz w:val="28"/>
          <w:sz w:val="28"/>
          <w:szCs w:val="28"/>
          <w:rtl w:val="true"/>
          <w:lang w:bidi="fa-IR"/>
        </w:rPr>
        <w:t xml:space="preserve">و نادی منادی الخیر فی الصلوات </w:t>
      </w:r>
      <w:r>
        <w:rPr>
          <w:rStyle w:val="FootnoteAnchor"/>
          <w:rtl w:val="true"/>
        </w:rPr>
        <w:footnoteReference w:id="3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فإنّ هذا الاستعمال لیس مخصوصا بلغة العرب و آدابها،ففی اللغات</w:t>
      </w:r>
      <w:bookmarkStart w:id="201" w:name="pg12537_124525"/>
    </w:p>
    <w:p>
      <w:pPr>
        <w:pStyle w:val="BookText"/>
        <w:rPr/>
      </w:pPr>
      <w:bookmarkEnd w:id="201"/>
      <w:r>
        <w:rPr>
          <w:rFonts w:ascii="IRNazanin" w:hAnsi="IRNazanin" w:eastAsia="IRNazanin"/>
          <w:color w:val="111111"/>
          <w:sz w:val="28"/>
          <w:sz w:val="28"/>
          <w:szCs w:val="28"/>
          <w:rtl w:val="true"/>
          <w:lang w:bidi="fa-IR"/>
        </w:rPr>
        <w:t>الاخری یوجد مثل هذا الاستعمال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 فإنّ دلالة الآیة علی الدوام قطعیة و غیر قابلة للنقاش</w:t>
      </w:r>
      <w:r>
        <w:rPr>
          <w:rFonts w:eastAsia="IRNazanin" w:cs="IRNazanin"/>
          <w:color w:val="111111"/>
          <w:sz w:val="28"/>
          <w:szCs w:val="28"/>
          <w:rtl w:val="true"/>
          <w:lang w:bidi="fa-IR"/>
        </w:rPr>
        <w:t>.</w:t>
      </w:r>
    </w:p>
    <w:p>
      <w:pPr>
        <w:pStyle w:val="Heading5"/>
        <w:numPr>
          <w:ilvl w:val="4"/>
          <w:numId w:val="1"/>
        </w:numPr>
        <w:rPr/>
      </w:pPr>
      <w:bookmarkStart w:id="202" w:name="__RefHeading___Toc1382771_77815467"/>
      <w:bookmarkStart w:id="203" w:name="_Toc86"/>
      <w:bookmarkEnd w:id="202"/>
      <w:r>
        <w:rPr/>
        <w:t>5</w:t>
      </w:r>
      <w:r>
        <w:rPr>
          <w:rtl w:val="true"/>
        </w:rPr>
        <w:t>-</w:t>
      </w:r>
      <w:r>
        <w:rPr>
          <w:rtl w:val="true"/>
        </w:rPr>
        <w:t>ما معنی الاستثناء فی الآیة</w:t>
      </w:r>
      <w:bookmarkEnd w:id="203"/>
    </w:p>
    <w:p>
      <w:pPr>
        <w:pStyle w:val="BookText"/>
        <w:rPr/>
      </w:pPr>
      <w:r>
        <w:rPr>
          <w:rFonts w:ascii="IRNazanin" w:hAnsi="IRNazanin" w:eastAsia="IRNazanin"/>
          <w:color w:val="111111"/>
          <w:sz w:val="28"/>
          <w:sz w:val="28"/>
          <w:szCs w:val="28"/>
          <w:rtl w:val="true"/>
          <w:lang w:bidi="fa-IR"/>
        </w:rPr>
        <w:t>؟ الجملة الاستثنائیة إِلاّٰ مٰا شٰاءَ رَبُّکَ التی وردت فی الآیات المتقدمة فی اهل الجنّة و فی اهل النّار ایضا،اضحت میدانا واسعا للمفسرین و مثارا للبحث، و قد نقل المفسّر الکبیر الطبرسی فی تفسیر هذا الاستثناء عشرة أوجه عن المفسّرین القدامی،و نعتقد انّ کثیرا من هذه الأوجه ضعیف و لا ینسجم مع الآیات السابقة او اللاحقة،و لذلک نغض النظر عنها،و نورد ما نراه صحیحا هنا، هو وجهان فحسب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فی بیان هذا الاستثناء ان لا یتصور انّ الخلود فی النار او فی الجنّه جار علی غیر مشیئة اللّه و ارادته بما یعطی معنی الإلزام و تحدید قدرة اللّه تعالی و ارادته،بل فی الوقت الذی یکون اهل الجنّة و اهل النار خالدین فیهما، فإنّ قدرة اللّه و ارادته حاکمة علی الجمیع،و انّ العذاب و الثواب یتحققان بمقتضی حکمته لکلّ من هذین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هذا الکلام ما ورد فی الجملة الثّانیة بعد الاستثناء و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غَیْرَ مَجْذُوذٍ ای غیر منقطع،و هو دلیل علی انّ الجملة الاستثنائیة لبیان قدرته فحسب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تذکر الآیات هذین الطرفین فَمِنْهُمْ شَقِیٌّ وَ سَعِیدٌ فلیس الأشقیاء هم الکفار المستحقین للخلود فی النّار فقط بل قد یوجد بینهم مؤمنون من اهل الکبائر فیکون هؤلاء داخلین فی هذا الاستثناء</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ینقدح هذا السؤال ایضا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الاستثناء فی الجملة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تتحدث عن الذین سعدوا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الجواب علی هذا السؤال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المؤمنین المذنبین یدخلون النّار اوّلا لیتطهروا من الذنوب،ثمّ یلتحقون بصفوف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الاستثناء فی الجملة الاولی هو بالنسبة لآخر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الجملة الثّانیة لاوّل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الجواب علی السؤال الآنف الذکر انّ الاستثناء فی الجملة الاولی اشارة الی المؤمنین المذنبین الذین یعتقون من النّار بعد مدة،و الاستثناء فی الجملة الثّانیة اشارة الی قدرة اللّه سبحانه،و الشاهد علی هذا الکلام ورود قوله تعالی إِنَّ رَبَّکَ فَعّٰالٌ لِمٰا یُرِیدُ فی الجملة الاولی بعد الاستثناء،لیدل علی تحقق المشیئة الالهیة، و فی الجملة الثّانیة ورد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غَیْرَ مَجْذُوذٍ لیدل علی الابدیّة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البعض ان یکون العقاب و الثواب متعلقان بحیاة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 فی البرزخ او الشقاء فی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تکون محدودة المدّة و لا بدّ ان تنتهی، و لکنّه احتمال بعید جدّا،لانّ الآیات المتقدمة تتحدث عن یوم القیامة بصراحة، و علاقة هذه الآیات بتلک الآیات علاقة لا تقبل الانفکاک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احتمال کون الخلود هنا بمعنی المدّة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بعض آیات القرآن الاخری،و لیس هو البقاء الدائم الابدی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ینسجم مع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غَیْرَ مَجْذُوذٍ</w:t>
      </w:r>
    </w:p>
    <w:p>
      <w:pPr>
        <w:pStyle w:val="BookText"/>
        <w:rPr/>
      </w:pPr>
      <w:r>
        <w:rPr>
          <w:rFonts w:ascii="IRNazanin" w:hAnsi="IRNazanin" w:eastAsia="IRNazanin"/>
          <w:color w:val="111111"/>
          <w:sz w:val="28"/>
          <w:sz w:val="28"/>
          <w:szCs w:val="28"/>
          <w:rtl w:val="true"/>
          <w:lang w:bidi="fa-IR"/>
        </w:rPr>
        <w:t>و لا مع الاستثناء نفسه الذی یدل علی الابدیة فی الجمل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الآیات المتقدمة فی شأن اهل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زَفِیرٌ وَ شَهِیقٌ و قد احتمل اهل اللغة و المفسّرون فی معنی هاتین الکلمتین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الزفیر و الشهیق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متعددة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الصراخ المصطحب بإخراج النفس الی الخارج،و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الأنین المقترن بسحب الهواء الی داخل الرئة</w:t>
      </w:r>
      <w:r>
        <w:rPr>
          <w:rFonts w:eastAsia="IRNazanin" w:cs="IRNazanin"/>
          <w:color w:val="111111"/>
          <w:sz w:val="28"/>
          <w:szCs w:val="28"/>
          <w:rtl w:val="true"/>
          <w:lang w:bidi="fa-IR"/>
        </w:rPr>
        <w:t>.</w:t>
      </w:r>
      <w:bookmarkStart w:id="204" w:name="pg12537_124527"/>
    </w:p>
    <w:p>
      <w:pPr>
        <w:pStyle w:val="BookText"/>
        <w:rPr/>
      </w:pPr>
      <w:bookmarkEnd w:id="20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الزفیر هو بدایة صوت الحمار و الشهیق نهایته،و لعل هذا التّفسیر لا تختلف عن التّفسیر الاوّل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هذین الصوتین یحکیان عن صراخ و عویل اهل النّار الذین یضجون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الحزن و الغمّ و 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ضجیجا یملا جمیع وجودهم و یدلّ علی منتهی اذاهم و شدّة عذابهم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الی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الزفیر و الشهیق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مصدر،و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حمل العبء الثقیل علی الکتف،و لانّ هذا العمل یؤدی الی التأوه و الضجیج فقد سمیّ زفیرا،و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فمعناه فی الأصل الاطالة و الارتفاع، و من هنا فقد سمی الجبل المرتفع بالجیل الشاهق ایضا،ثمّ أطلقوا 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الأنین</w:t>
      </w:r>
      <w:r>
        <w:rPr>
          <w:rFonts w:eastAsia="IRNazanin" w:cs="IRNazanin"/>
          <w:color w:val="111111"/>
          <w:sz w:val="28"/>
          <w:szCs w:val="28"/>
          <w:rtl w:val="true"/>
          <w:lang w:bidi="fa-IR"/>
        </w:rPr>
        <w:t>.</w:t>
      </w:r>
    </w:p>
    <w:p>
      <w:pPr>
        <w:pStyle w:val="Heading5"/>
        <w:numPr>
          <w:ilvl w:val="4"/>
          <w:numId w:val="1"/>
        </w:numPr>
        <w:rPr/>
      </w:pPr>
      <w:bookmarkStart w:id="205" w:name="__RefHeading___Toc1382773_77815467"/>
      <w:bookmarkStart w:id="206" w:name="_Toc87"/>
      <w:bookmarkEnd w:id="205"/>
      <w:r>
        <w:rPr>
          <w:rtl w:val="true"/>
        </w:rPr>
        <w:t>اسباب السعادة و الشقاء</w:t>
      </w:r>
      <w:bookmarkEnd w:id="206"/>
    </w:p>
    <w:p>
      <w:pPr>
        <w:pStyle w:val="BookText"/>
        <w:rPr/>
      </w:pPr>
      <w:r>
        <w:rPr>
          <w:rFonts w:ascii="IRNazanin" w:hAnsi="IRNazanin" w:eastAsia="IRNazanin"/>
          <w:color w:val="111111"/>
          <w:sz w:val="28"/>
          <w:sz w:val="28"/>
          <w:szCs w:val="28"/>
          <w:rtl w:val="true"/>
          <w:lang w:bidi="fa-IR"/>
        </w:rPr>
        <w:t>السعادة ضالّة کل الناس،و کلّ واحد یبحث عنها فی شیء ما و یطلبها فی مکان ما،و هی توفّر اسباب تکامل الفرد فی المجتمع،و النقطة المقابلة لها هی الشقاء الذی یتنفر منه کل احد،و هو عبارة عن عدم مساعدة الظروف للنجاح و التقدم و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هذا،کل من توفرت له اسباب التحرک و التقدم نحو الاهداف السامیة روحیا و جسمیا و عائلیا و بیئیا و ثقافیا،فهو اقرب للسعادة،و بتعبیر آخر هو اکثر 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ینبغی الالتفات الی انّ أساس السعادة او الشقاء هو ارادة الإنسان نفسه،فهو یستطیع ان یوفر الوسائل لترشید نفسه و حتی مجتمعه،و هو الذی یستطیع ان یواجه عوامل الشقاء و یهزمها او یستسلم لها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الشقاء او السعادة فی منطق الوحی و مدرسة الأنبیاء فی داخل ذات</w:t>
      </w:r>
    </w:p>
    <w:p>
      <w:pPr>
        <w:pStyle w:val="BookText"/>
        <w:rPr/>
      </w:pPr>
      <w:r>
        <w:rPr>
          <w:rFonts w:ascii="IRNazanin" w:hAnsi="IRNazanin" w:eastAsia="IRNazanin"/>
          <w:color w:val="111111"/>
          <w:sz w:val="28"/>
          <w:sz w:val="28"/>
          <w:szCs w:val="28"/>
          <w:rtl w:val="true"/>
          <w:lang w:bidi="fa-IR"/>
        </w:rPr>
        <w:t>الإنسان شیئا و حتی النواقص فی المحیط و العائلة و الوراثة کل ذلک قابل للتغییر بتصمیم الإنسان و ارادته الاّ ان ننکر اصل الارادة فی الإنسان و حریته،و نعدّه محکوما بالظروف الجبریة،و کل من سعادته او شقائه ذاتی او هو نتیجة جبریة لمحیطه،و ما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الرای مرفوض فی نظر الأنبیاء و فی نظر المذهب العقلی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انّنا نجد فی الرّوایات المنقولة عن النّبی صلّی اللّه علیه و آله و سلّم و اهل البیت علیهم السّلام إشارات الی مسائل مختلفة علی انّها اسباب السعادة،او اسباب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یتعرف الإنسان خلال مطالعتها علی طریقة التفکیر الاسلامی فی هذه المسألة المهمّة،و سیقف علی الواقعیات العینیة و اسباب السعادة الحقیقیة،بدلا من ان یقف علیها فی المسائل الخرافیة و التصوّرات و السنن الخاطئة الموجودة فی کثیر من المجتمعات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نلفت نظر القارئ الکریم علی سبیل المثال الی بعض الأحادیث الشریفة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w:t>
      </w:r>
    </w:p>
    <w:p>
      <w:pPr>
        <w:pStyle w:val="BookText"/>
        <w:rPr/>
      </w:pPr>
      <w:r>
        <w:rPr>
          <w:rFonts w:ascii="IRNazanin" w:hAnsi="IRNazanin" w:eastAsia="IRNazanin"/>
          <w:color w:val="111111"/>
          <w:sz w:val="28"/>
          <w:sz w:val="28"/>
          <w:szCs w:val="28"/>
          <w:rtl w:val="true"/>
          <w:lang w:bidi="fa-IR"/>
        </w:rPr>
        <w:t xml:space="preserve">الامام الصّادق علیه السّلام عن جدّه امیر المؤمنین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السعادة ان یختم للرجل عمله بالسعادة و حقیقة الشقاوة ان یختم للرجل بالشقاوة</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تقول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المرحلة النهائیة لعمر الإنسان و اعماله هی المرحلة التی تکشف عن سعادته و شقاوته،و علی هذا فهی تنفی السعادة او الشقاء الذاتیین،و تجعل الإنسان رهین عمله،کما تجعل طریق العودة مفتوحا فی جمیع المراحل حتی نهایة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آخر عن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وعظ بغیره</w:t>
      </w:r>
    </w:p>
    <w:p>
      <w:pPr>
        <w:pStyle w:val="BookText"/>
        <w:rPr/>
      </w:pPr>
      <w:r>
        <w:rPr>
          <w:rFonts w:ascii="IRNazanin" w:hAnsi="IRNazanin" w:eastAsia="IRNazanin"/>
          <w:color w:val="111111"/>
          <w:sz w:val="28"/>
          <w:sz w:val="28"/>
          <w:szCs w:val="28"/>
          <w:rtl w:val="true"/>
          <w:lang w:bidi="fa-IR"/>
        </w:rPr>
        <w:t>و الشقی من انخدع لهواه و غروره</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 الامام علی علیه السّلام هذا تأکید آخر علی عدم ذاتیة السعادة و الشقاء و بیان بعض أسبابهما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نبی الإسلام صلّی اللّه علیه و آله و سلّم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من اسباب السعادة و اربع من الشقاوة،فالأربع التی من السعادة المراة الصالحة،و المسکن الواسع،و الجار الصالح،و المرکب البهیّ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الأربع التی من الشقاوة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السوء،و المراة السوء، و المسکن الضیق،و المرکب السوء</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ملاحظة انّ هذه الأمور الاربعة لها تأثیر بالغ فی الحیاة المادیة و المعنویة لکل احد،و یمکن ان تکون من عوامل النجاح او الفشل و تتّضح بهذا سعة مفهوم السعادة و الشقاوة فی منطق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فالمرأة الصالحة ترغّب الإنسان فی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الواسع یهب روح الإنسان و فکره الهدوء و الراحة و یهیئه للنشاط و الفعالیة،و الجار الصالح الذی یقدم له عونا مؤثرا فی راحته و استقراره و حتی فی تقدم اهداف الانسانیة، المرکب الجید عامل مؤثر فی الوصول الی الأعمال و الوظائف الاجتماعیة،فی حین انّ المرکب السوء یکون عاملا فی التأخیر و لا یوصل صاحبه الی هدفه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روی عن النّبی صلّی اللّه علیه و آله و سلّم هذا الحدیث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العینین،و قسوة القلب،و شدّة الحرص فی طلب الرزق،و الإصرار علی الذنب</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الأمور الاربعة التی وردت فی الحدیث المتقدم،هی امور اختیاریة و هی نتیجة اعمال الإنسان و أخلاقه الاکتسابیة نفسه،و علی هذا فإنّ ابعاد اسباب الشقاء هذه تکمن فی اختیار الإنسان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 اسباب السعادة و الشقاوة فی الأحادیث المتقدمة و حقیقتهما و اثرهما البالغ فی حیاة البشر،و قارنّاهما مع الأسباب و المسائل الخرافیة التی یعتقد بها جمع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عصرنا عصر الذّرة و الفضاء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لوصلنا الی هذا الواقع الذی یؤکّد انّ التعالیم الاسلامیة منطقیّة و مدروسة الی أقصی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یزال الی الیوم من یعتقد انّ نعل الفرس سبب للسعادة،و انّ الیوم الثّالث عشر سبب لسوء الحظّ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القفز علی النّار فی بعض لیالی السنة من اسباب السعادة،و صوت بعض الطیور سبب للشقاء و سوء الحظ،و سکب الماء عند خروج المسافر من اسباب السعادة،و العبور من تحت السلم سبب للشقاء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تعلیق بعض الأشیاء فی رقبة الفرد او علی وسائل النقل من اسباب السعادة و العطاس علامة علی الفشل إذا کان حین العمل و کثیر من أمثال هذه الخرافات نجدها فی الشرق و الغرب بین الأقوام و الأمم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من أناس تعطلوا عن نشاطهم فی الحیاة نتیجة ابتلائهم بمثل هذه الخرافات و أصبحوا رهن المصائب الکثیرة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شطب الإسلام بقلم احمر علی جمیع هذه التصوّرات الخرافیة،و 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مبیّنا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الإنسان و شقاوته فی الفعالیّات الایجابیة و السلبیة و نقاط الضعف و القوّة فی الأخلاق و المناهج العملیة و طریقة التفکیر و العقیدة لکل فرد، من خلال الامثلة التی قدمناها فی الأحادیث الاربعة عن اهل البیت علیهم السّلام</w:t>
      </w:r>
      <w:r>
        <w:rPr>
          <w:rFonts w:eastAsia="IRNazanin" w:cs="IRNazanin"/>
          <w:color w:val="111111"/>
          <w:sz w:val="28"/>
          <w:szCs w:val="28"/>
          <w:rtl w:val="true"/>
          <w:lang w:bidi="fa-IR"/>
        </w:rPr>
        <w:t>.</w:t>
      </w:r>
      <w:bookmarkStart w:id="207" w:name="pg12537_124531"/>
    </w:p>
    <w:p>
      <w:pPr>
        <w:pStyle w:val="Heading3"/>
        <w:numPr>
          <w:ilvl w:val="2"/>
          <w:numId w:val="1"/>
        </w:numPr>
        <w:rPr/>
      </w:pPr>
      <w:bookmarkStart w:id="208" w:name="__RefHeading___Toc1382775_77815467"/>
      <w:bookmarkStart w:id="209" w:name="_Toc88"/>
      <w:bookmarkEnd w:id="207"/>
      <w:bookmarkEnd w:id="208"/>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109</w:t>
      </w:r>
      <w:r>
        <w:rPr>
          <w:rtl w:val="true"/>
        </w:rPr>
        <w:t xml:space="preserve"> </w:t>
      </w:r>
      <w:r>
        <w:rPr>
          <w:rtl w:val="true"/>
        </w:rPr>
        <w:t xml:space="preserve">الی </w:t>
      </w:r>
      <w:r>
        <w:rPr/>
        <w:t>112</w:t>
      </w:r>
      <w:r>
        <w:rPr>
          <w:rtl w:val="true"/>
        </w:rPr>
        <w:t>]</w:t>
      </w:r>
      <w:bookmarkEnd w:id="209"/>
    </w:p>
    <w:p>
      <w:pPr>
        <w:pStyle w:val="Heading4"/>
        <w:numPr>
          <w:ilvl w:val="3"/>
          <w:numId w:val="1"/>
        </w:numPr>
        <w:rPr/>
      </w:pPr>
      <w:bookmarkStart w:id="210" w:name="__RefHeading___Toc1382777_77815467"/>
      <w:bookmarkStart w:id="211" w:name="_Toc89"/>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 إِنّٰا لَمُوَفُّوهُمْ نَصِیبَهُمْ غَیْرَ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رَبُّکَ أَعْمٰالَهُمْ إِنَّهُ بِمٰا یَعْمَلُونَ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وَ لاٰ تَطْغَوْا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382779_77815467"/>
      <w:bookmarkStart w:id="213" w:name="_Toc90"/>
      <w:bookmarkEnd w:id="212"/>
      <w:r>
        <w:rPr>
          <w:rtl w:val="true"/>
        </w:rPr>
        <w:t>التّفسیر</w:t>
      </w:r>
      <w:bookmarkEnd w:id="213"/>
    </w:p>
    <w:p>
      <w:pPr>
        <w:pStyle w:val="Heading5"/>
        <w:numPr>
          <w:ilvl w:val="4"/>
          <w:numId w:val="1"/>
        </w:numPr>
        <w:rPr/>
      </w:pPr>
      <w:bookmarkStart w:id="214" w:name="__RefHeading___Toc1382781_77815467"/>
      <w:bookmarkStart w:id="215" w:name="_Toc91"/>
      <w:bookmarkEnd w:id="214"/>
      <w:r>
        <w:rPr>
          <w:rtl w:val="true"/>
        </w:rPr>
        <w:t>اشارة</w:t>
      </w:r>
      <w:bookmarkEnd w:id="215"/>
    </w:p>
    <w:p>
      <w:pPr>
        <w:pStyle w:val="Heading5"/>
        <w:numPr>
          <w:ilvl w:val="4"/>
          <w:numId w:val="1"/>
        </w:numPr>
        <w:rPr/>
      </w:pPr>
      <w:bookmarkStart w:id="216" w:name="__RefHeading___Toc1382783_77815467"/>
      <w:bookmarkStart w:id="217" w:name="_Toc92"/>
      <w:bookmarkEnd w:id="216"/>
      <w:r>
        <w:rPr>
          <w:rtl w:val="true"/>
        </w:rPr>
        <w:t>الاستقامة و الثّبات</w:t>
      </w:r>
      <w:r>
        <w:rPr>
          <w:rtl w:val="true"/>
        </w:rPr>
        <w:t>:</w:t>
      </w:r>
      <w:bookmarkEnd w:id="21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تسلیة لخاطر النّبی صلّی اللّه علیه و آله و سلّم،کما انّها نازلة لبیان وظیفته و مسئولیته،و فی الواقع انّ من أهم النتائج التی یتوصل إلیها من القصص السابقة للأمم الماضیة هی ان لا یکترث النّبی و من معه من اتباعه المؤمنون حقّا من کثرة الأعداء،و لا یخافوا منهم،و لا یشکّوا او یتردّدوا فی هزیمة عبدة الأصنام و الظالمین الذی یقفون بوجوههم،و ان یواصلوا طریقهم و یعتمدوا علی اللّه واثقین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یقول القرآن الکریم فی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 فِی مِرْیَةٍ مِمّٰا یَعْبُدُ هٰؤُلاٰءِ مٰا یَعْبُدُونَ إِلاّٰ کَمٰا یَعْبُدُ آبٰاؤُهُمْ</w:t>
      </w:r>
    </w:p>
    <w:p>
      <w:pPr>
        <w:pStyle w:val="BookText"/>
        <w:rPr/>
      </w:pP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بعدها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لَمُوَفُّوهُمْ نَصِیبَهُمْ غَیْرَ مَنْقُوصٍ علی انّ جملة موفوهم نصیبهم تعنی أداء الحق کاملا،لکن ذکر کلمة غیر منقوص للتأکید اکثر علی 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انّ هذه الآیة تجسّم هذه الحقیقة،و هی انّ ما قرأناه من قصص الأمم السابقة لم یکن اسطورة،کما انّها لا تختص بالماضین،فهی سنّة ابدیة و خالدة و هی لجمیع الناس ماضیا و حاضرا و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فیه الأمر انّ هذا العقاب فی کثیر من الأمم السابقة نزل علی شکل بلایا مهولة و عظیمة،لکنّه وجد شکلا آخر فی شأن أعداء نبی الإسلام،و هو انّ اللّه اعطی القدرة و القوة العظیمة لنبیّه و أصحابه المؤمنین بحیث استطاع ان یهزم أعداءه الظالمین اللجوجین الذین أصروا علی انحرافهم و غرورهم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یسلّی القرآن قلب النّبی صلّی اللّه علیه و آله و سلّم مرّة اخری،فیحدّثه عن موسی و قومه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فَاخْتُلِفَ فِیهِ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 إذا ما رأیت انّ اللّه لا یعجل العذاب علی قومک،فلانّ مصلحة الهدایة و التعلیم و التربیة لقومک توجب ذلک و الاّ فانّ القرار الالهی المسبق یقتضی التعجیل بعملیة التحکیم و القضاء و بالتالی إنزال العقاب وَ لَوْ لاٰ کَلِمَةٌ سَبَقَتْ مِنْ رَبِّکَ لَقُضِیَ بَیْنَهُمْ وَ إِنَّهُمْ لَفِی شَکٍّ مِنْهُ مُرِیبٍ و بالرغم من ذلک فهم فی شک من هذا الأمر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الشکّ المقترن بسوء الظن و النظرة السیئة و القرائن المخالفة،و علی هذا فیکون مفهوم هذه الکلمة انّ عبدة الأصنام ما کانوا یترددون فی مسألة حقیقة القرآن او نزول العذاب علی المفسدین فحسب،بل کانوا یدّعون بأنّ لدیهم قرائن تخالف ذلک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معنی الریب هو الشک الذی یرفع عنه الحجاب بعدئذ و یعود الی الیقین،فعلی هذا یکون مفهوم الآیة انّ الحجاب سیکشف عاجلا عن حقانیة دعوتک و کذلک عن عقاب المفسدین و تظهر حقیقة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یضیف القرآن لمزید التأکید وَ إِنَّ کُلاًّ لَمّٰا لَیُوَفِّیَنَّهُمْ رَبُّکَ أَعْمٰالَهُمْ و هذا الأمر لیس فیه صعوبة علی اللّه و لا حرج إذ إِنَّهُ بِمٰا یَعْمَلُونَ خَبِیرٌ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الطریف انّ القرآن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أَعْمٰالَهُمْ لیشیر مرّة اخری الی مسألة تجسّم الأعمال و انّ الجزاء و الثواب هما فی الحقیقة اعمال الإنسان نفسه التی تتخذ شکلا آخر و تصل الیه 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ذکر قصص الأنبیاء و الأمم السابقة و رمز نجاحهم و نصرهم،و بعد تسلیة قلب النّبی صلّی اللّه علیه و آله و سلّم و تقویة ارادته،یبیّن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اهمّ دستور امر به النّبی صلّی اللّه علیه و آله و سلّم و هو فَاسْتَقِمْ کَمٰا أُمِرْتَ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الإرشاد و 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استقم فی طریق المواجهة و المواصلة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استقم فی أداء الوظائف الالهیة و نشر التعلیمات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الاستقامة لیست لینال فلان او فلان مستقبلا زاهرا،و لیست للریاء و ما شابه ذلک،و لیست لاکتساب عنوان البطولة،و لا 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لمجرّد طاعة اللّه و اتباع امره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موسی،و لکن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مشرکی مکة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القرآن،و بملاحظة ان الآیات جاءت لتسلیة قلب النبی فیکون التفسیر الثانی اقرب للنظر</w:t>
      </w:r>
      <w:r>
        <w:rPr>
          <w:rFonts w:eastAsia="IRNazanin" w:cs="IRNazanin"/>
          <w:color w:val="111111"/>
          <w:sz w:val="28"/>
          <w:szCs w:val="28"/>
          <w:rtl w:val="true"/>
          <w:lang w:bidi="fa-IR"/>
        </w:rPr>
        <w:t>.</w:t>
      </w:r>
      <w:bookmarkStart w:id="218" w:name="pg12537_124534"/>
    </w:p>
    <w:p>
      <w:pPr>
        <w:pStyle w:val="BookText"/>
        <w:rPr/>
      </w:pPr>
      <w:bookmarkEnd w:id="218"/>
      <w:r>
        <w:rPr>
          <w:rFonts w:ascii="Amiri" w:hAnsi="Amiri" w:eastAsia="Amiri" w:cs="Amiri"/>
          <w:color w:val="111111"/>
          <w:sz w:val="28"/>
          <w:sz w:val="28"/>
          <w:szCs w:val="28"/>
          <w:rtl w:val="true"/>
          <w:lang w:bidi="ar-SA"/>
        </w:rPr>
        <w:t>کَمٰا أُمِرْتَ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انّ هذه الاستقامة لیست علیک وحدک،فعلیک ان تستقیم أنت وَ مَنْ تٰابَ مَعَکَ استقامة خالیة من کل زیادة و نقصان و افراط أو تفریط وَ لاٰ تَطْغَوْا إذ إِنَّهُ بِمٰا تَعْمَلُونَ بَصِیرٌ و لا تخفی علیه حرکة و لا قول و لا ای خطّة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382785_77815467"/>
      <w:bookmarkStart w:id="220" w:name="_Toc93"/>
      <w:bookmarkEnd w:id="219"/>
      <w:r>
        <w:rPr>
          <w:rtl w:val="true"/>
        </w:rPr>
        <w:t>المسؤولیة الکبیرة</w:t>
      </w:r>
      <w:r>
        <w:rPr>
          <w:rtl w:val="true"/>
        </w:rPr>
        <w:t>!!</w:t>
      </w:r>
      <w:bookmarkEnd w:id="220"/>
    </w:p>
    <w:p>
      <w:pPr>
        <w:pStyle w:val="BookText"/>
        <w:rPr/>
      </w:pPr>
      <w:r>
        <w:rPr>
          <w:rFonts w:ascii="IRNazanin" w:hAnsi="IRNazanin" w:eastAsia="IRNazanin"/>
          <w:color w:val="111111"/>
          <w:sz w:val="28"/>
          <w:sz w:val="28"/>
          <w:szCs w:val="28"/>
          <w:rtl w:val="true"/>
          <w:lang w:bidi="fa-IR"/>
        </w:rPr>
        <w:t>نقرا فی حدیث معروف عن ابن عباس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علی رسول اللّه صلّی اللّه علیه و آله و سلّم آیة کانت اشدّ علیه و لا اشقّ من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لأصحابه حین 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اسرع إلیک الشیب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هود و الواقعة</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نقرا</w:t>
      </w:r>
    </w:p>
    <w:p>
      <w:pPr>
        <w:pStyle w:val="BookText"/>
        <w:rPr/>
      </w:pPr>
      <w:r>
        <w:rPr>
          <w:rFonts w:ascii="IRNazanin" w:hAnsi="IRNazanin" w:eastAsia="IRNazanin"/>
          <w:color w:val="111111"/>
          <w:sz w:val="28"/>
          <w:sz w:val="28"/>
          <w:szCs w:val="28"/>
          <w:rtl w:val="true"/>
          <w:lang w:bidi="fa-IR"/>
        </w:rPr>
        <w:t>فی روایة اخری انّ النّبی صلّی اللّه علیه و آله و سلّم قال حین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شمّروا شمّروا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رئی ضاحکا</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واضح،لانّ اربعة أوامر مهمّة موجودة فی هذه الآیة یلقی کل واحد منها عبئا ثقیلا علی الکتف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أهمها الأمر بالاستقامة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المشتقة من مادة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انّ الإنسان یکون تسلطه و سعیه فی عمله حال القیام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 التی معناها طلب القیام،ای أوجد حالة فی نفسک بحیث لا تجد طریقا للضعف فیک،فما اصعبه من امر و ما 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ما یکون النجاح فی العمل امرا هیّنا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المحافظة علی النجاح فیها کثیر من الصعوبة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ای 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مجتمع متأخر متخلف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مجتمع بعید عن العلم و التعقل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مجتمع لجوج و بین اعداء کثیرین</w:t>
      </w:r>
    </w:p>
    <w:p>
      <w:pPr>
        <w:pStyle w:val="BookText"/>
        <w:rPr/>
      </w:pPr>
      <w:r>
        <w:rPr>
          <w:rFonts w:ascii="IRNazanin" w:hAnsi="IRNazanin" w:eastAsia="IRNazanin"/>
          <w:color w:val="111111"/>
          <w:sz w:val="28"/>
          <w:sz w:val="28"/>
          <w:szCs w:val="28"/>
          <w:rtl w:val="true"/>
          <w:lang w:bidi="fa-IR"/>
        </w:rPr>
        <w:t>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سبیل بناء مجتمع سالم و حضارة انسانیة زاهرة فالاستقامة فی هذا الطریق لیس امرا 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تحمل هذه الاستقامة هدفا الهیا فحسب،و ان تکون الوساوس الشیطانیة بعیدة عنها تماما،ای ان تکتسب هذه الاستقامة اکبر القدرات السیاسیة و الاجتماعیّة من اجل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قیادة أولئک الذین رجعوا الی طریق الحق و تعویدهم علی الاستقامة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المواجهة و المبارزة فی مسیر الحق و العدالة و القیادة الصحیحة و صدّ کل انواع التجاوز و الطغیان،فکثیرا ما یبدی بعض الناس منتهی الاستقامة فی سبیل الوصول للهدف،لکن لا یستطیعون ان یراعوا مسألة العدالة، و غالبا ما یبتلون بالطغیان و التجاوز عن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هذه الأمور و توالیها علی النّبی حمّلته مسئولیة کبری، حتی انه صلّی اللّه علیه و آله و سلّم ما رئی ضاحکا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شیّبته هذه الآیة من 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هذا الأمر لم یکن للماضی فحسب،بل هو للماضی و الحاضر و المستقبل،و هو للأمس و الیوم و الغد القریب و الغد البعید ایضا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الیوم مسئولیتنا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المسلمین ایضا،و بالخصوص قادة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تتلخّص فی هذه الکلمات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الاستقامة،و الإخلاص،و قیادة المؤمنین،و عدم الطغیان و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ربط هذه الأمور بعضها الی بعض فإنّ النصر علی الأعداء الذین احاطونا من کل جانب من الداخل و الخارج، و استفادوا من جمیع الاسالیب الثقافیة و السیاسیة و الاقتصادیة و الاجتماعیة و 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النصر لا یکون سوی أوهام فی مخیلة المسلمین</w:t>
      </w:r>
      <w:r>
        <w:rPr>
          <w:rFonts w:eastAsia="IRNazanin" w:cs="IRNazanin"/>
          <w:color w:val="111111"/>
          <w:sz w:val="28"/>
          <w:szCs w:val="28"/>
          <w:rtl w:val="true"/>
          <w:lang w:bidi="fa-IR"/>
        </w:rPr>
        <w:t>.</w:t>
      </w:r>
      <w:bookmarkStart w:id="221" w:name="pg12537_124536"/>
    </w:p>
    <w:p>
      <w:pPr>
        <w:pStyle w:val="Heading3"/>
        <w:numPr>
          <w:ilvl w:val="2"/>
          <w:numId w:val="1"/>
        </w:numPr>
        <w:rPr/>
      </w:pPr>
      <w:bookmarkStart w:id="222" w:name="__RefHeading___Toc1382787_77815467"/>
      <w:bookmarkStart w:id="223" w:name="_Toc94"/>
      <w:bookmarkEnd w:id="221"/>
      <w:bookmarkEnd w:id="222"/>
      <w:r>
        <w:rPr>
          <w:rtl w:val="true"/>
        </w:rPr>
        <w:t xml:space="preserve">الآیة </w:t>
      </w:r>
      <w:r>
        <w:rPr>
          <w:rtl w:val="true"/>
        </w:rPr>
        <w:t>[</w:t>
      </w:r>
      <w:r>
        <w:rPr>
          <w:rtl w:val="true"/>
        </w:rPr>
        <w:t xml:space="preserve">سورة هود </w:t>
      </w:r>
      <w:r>
        <w:rPr>
          <w:rtl w:val="true"/>
        </w:rPr>
        <w:t>(</w:t>
      </w:r>
      <w:r>
        <w:rPr/>
        <w:t>11</w:t>
      </w:r>
      <w:r>
        <w:rPr>
          <w:rtl w:val="true"/>
        </w:rPr>
        <w:t xml:space="preserve">): </w:t>
      </w:r>
      <w:r>
        <w:rPr>
          <w:rtl w:val="true"/>
        </w:rPr>
        <w:t xml:space="preserve">آیة </w:t>
      </w:r>
      <w:r>
        <w:rPr/>
        <w:t>113</w:t>
      </w:r>
      <w:r>
        <w:rPr>
          <w:rtl w:val="true"/>
        </w:rPr>
        <w:t>]</w:t>
      </w:r>
      <w:bookmarkEnd w:id="223"/>
    </w:p>
    <w:p>
      <w:pPr>
        <w:pStyle w:val="Heading4"/>
        <w:numPr>
          <w:ilvl w:val="3"/>
          <w:numId w:val="1"/>
        </w:numPr>
        <w:rPr/>
      </w:pPr>
      <w:bookmarkStart w:id="224" w:name="__RefHeading___Toc1382789_77815467"/>
      <w:bookmarkStart w:id="225" w:name="_Toc95"/>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وَ لاٰ تَرْکَنُوا إِلَی اَلَّذِینَ ظَلَمُوا فَتَمَسَّکُمُ اَلنّٰارُ وَ مٰا لَکُمْ مِنْ دُونِ اَللّٰهِ مِنْ أَوْلِیٰاءَ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382791_77815467"/>
      <w:bookmarkStart w:id="227" w:name="_Toc96"/>
      <w:bookmarkEnd w:id="226"/>
      <w:r>
        <w:rPr>
          <w:rtl w:val="true"/>
        </w:rPr>
        <w:t>التّفسیر</w:t>
      </w:r>
      <w:bookmarkEnd w:id="227"/>
    </w:p>
    <w:p>
      <w:pPr>
        <w:pStyle w:val="Heading5"/>
        <w:numPr>
          <w:ilvl w:val="4"/>
          <w:numId w:val="1"/>
        </w:numPr>
        <w:rPr/>
      </w:pPr>
      <w:bookmarkStart w:id="228" w:name="__RefHeading___Toc1382793_77815467"/>
      <w:bookmarkStart w:id="229" w:name="_Toc97"/>
      <w:bookmarkEnd w:id="228"/>
      <w:r>
        <w:rPr>
          <w:rtl w:val="true"/>
        </w:rPr>
        <w:t>اشارة</w:t>
      </w:r>
      <w:bookmarkEnd w:id="229"/>
    </w:p>
    <w:p>
      <w:pPr>
        <w:pStyle w:val="Heading5"/>
        <w:numPr>
          <w:ilvl w:val="4"/>
          <w:numId w:val="1"/>
        </w:numPr>
        <w:rPr/>
      </w:pPr>
      <w:bookmarkStart w:id="230" w:name="__RefHeading___Toc1382795_77815467"/>
      <w:bookmarkStart w:id="231" w:name="_Toc98"/>
      <w:bookmarkEnd w:id="230"/>
      <w:r>
        <w:rPr>
          <w:rtl w:val="true"/>
        </w:rPr>
        <w:t>الرّکون الی الظالمین</w:t>
      </w:r>
      <w:r>
        <w:rPr>
          <w:rtl w:val="true"/>
        </w:rPr>
        <w:t>:</w:t>
      </w:r>
      <w:bookmarkEnd w:id="231"/>
    </w:p>
    <w:p>
      <w:pPr>
        <w:pStyle w:val="BookText"/>
        <w:rPr/>
      </w:pPr>
      <w:r>
        <w:rPr>
          <w:rFonts w:ascii="Amiri" w:hAnsi="Amiri" w:eastAsia="Amiri" w:cs="Amiri"/>
          <w:color w:val="111111"/>
          <w:sz w:val="28"/>
          <w:sz w:val="28"/>
          <w:szCs w:val="28"/>
          <w:rtl w:val="true"/>
          <w:lang w:bidi="ar-SA"/>
        </w:rPr>
        <w:t>انّ هذه الآیة تبیّن واحدا من أقوی و أهم الاسس و البرامج الاجتماعیة و السیاسیة و العسکریة و العقائدیة، فتخاطب عامة المسلمین لیؤدوا وظیفتهم القطعیة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و السبب واضح فَتَمَسَّکُمُ النّٰارُ وَ مٰا لَکُمْ مِنْ دُونِ اللّٰهِ مِنْ أَوْلِیٰاءَ و معلوم عندئذ حالکم ثُمَّ لاٰ تُنْصَرُونَ </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382797_77815467"/>
      <w:bookmarkStart w:id="233" w:name="_Toc99"/>
      <w:bookmarkEnd w:id="232"/>
      <w:r>
        <w:rPr>
          <w:rtl w:val="true"/>
        </w:rPr>
        <w:t>ملاحظات</w:t>
      </w:r>
      <w:bookmarkEnd w:id="233"/>
    </w:p>
    <w:p>
      <w:pPr>
        <w:pStyle w:val="Heading5"/>
        <w:numPr>
          <w:ilvl w:val="4"/>
          <w:numId w:val="1"/>
        </w:numPr>
        <w:rPr/>
      </w:pPr>
      <w:bookmarkStart w:id="234" w:name="__RefHeading___Toc1382799_77815467"/>
      <w:bookmarkStart w:id="235" w:name="_Toc100"/>
      <w:bookmarkEnd w:id="234"/>
      <w:r>
        <w:rPr>
          <w:rtl w:val="true"/>
        </w:rPr>
        <w:t>اشارة</w:t>
      </w:r>
      <w:bookmarkEnd w:id="235"/>
    </w:p>
    <w:p>
      <w:pPr>
        <w:pStyle w:val="Heading5"/>
        <w:numPr>
          <w:ilvl w:val="4"/>
          <w:numId w:val="1"/>
        </w:numPr>
        <w:rPr/>
      </w:pPr>
      <w:bookmarkStart w:id="236" w:name="__RefHeading___Toc1382801_77815467"/>
      <w:bookmarkStart w:id="237" w:name="_Toc101"/>
      <w:bookmarkEnd w:id="236"/>
      <w:r>
        <w:rPr/>
        <w:t>1</w:t>
      </w:r>
      <w:r>
        <w:rPr>
          <w:rtl w:val="true"/>
        </w:rPr>
        <w:t>-</w:t>
      </w:r>
      <w:r>
        <w:rPr>
          <w:rtl w:val="true"/>
        </w:rPr>
        <w:t>ما هو مفهوم الرّکون</w:t>
      </w:r>
      <w:bookmarkEnd w:id="23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العمود الضخم من الحجر او الجدار الذی یربط البناء او الأشیاء الاخری بعضها الی بعض،ثمّ اطلق هذا اللفظ علی الاعتماد او الاستناد الی الشیء</w:t>
      </w:r>
      <w:r>
        <w:rPr>
          <w:rFonts w:eastAsia="IRNazanin" w:cs="IRNazanin"/>
          <w:color w:val="111111"/>
          <w:sz w:val="28"/>
          <w:szCs w:val="28"/>
          <w:rtl w:val="true"/>
          <w:lang w:bidi="fa-IR"/>
        </w:rPr>
        <w:t>.</w:t>
      </w:r>
      <w:bookmarkStart w:id="238" w:name="pg12537_124537"/>
    </w:p>
    <w:p>
      <w:pPr>
        <w:pStyle w:val="BookText"/>
        <w:rPr/>
      </w:pPr>
      <w:bookmarkEnd w:id="238"/>
      <w:r>
        <w:rPr>
          <w:rFonts w:ascii="IRNazanin" w:hAnsi="IRNazanin" w:eastAsia="IRNazanin"/>
          <w:color w:val="111111"/>
          <w:sz w:val="28"/>
          <w:sz w:val="28"/>
          <w:szCs w:val="28"/>
          <w:rtl w:val="true"/>
          <w:lang w:bidi="fa-IR"/>
        </w:rPr>
        <w:t>و بالرغم من انّ المفسّرین اعطوا معانی کثیرة لهذه الکلمة فی تفسیرهم للآیة،و لکنّها فی الغالب تعود الی مفهوم جامع و کلی فمثلا فسّرها البعض بالمیل، و فسّرها البعض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فسّرها البعض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فسّرها آخرون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فسرها جماعة بالطاعة و طلب الخیر،و کل هذه المعانی ترجع الی الاعتماد و الاتکاء کما هو واضح</w:t>
      </w:r>
      <w:r>
        <w:rPr>
          <w:rFonts w:eastAsia="IRNazanin" w:cs="IRNazanin"/>
          <w:color w:val="111111"/>
          <w:sz w:val="28"/>
          <w:szCs w:val="28"/>
          <w:rtl w:val="true"/>
          <w:lang w:bidi="fa-IR"/>
        </w:rPr>
        <w:t>.</w:t>
      </w:r>
    </w:p>
    <w:p>
      <w:pPr>
        <w:pStyle w:val="Heading5"/>
        <w:numPr>
          <w:ilvl w:val="4"/>
          <w:numId w:val="1"/>
        </w:numPr>
        <w:rPr/>
      </w:pPr>
      <w:bookmarkStart w:id="239" w:name="__RefHeading___Toc1382803_77815467"/>
      <w:bookmarkStart w:id="240" w:name="_Toc102"/>
      <w:bookmarkEnd w:id="239"/>
      <w:r>
        <w:rPr/>
        <w:t>2</w:t>
      </w:r>
      <w:r>
        <w:rPr>
          <w:rtl w:val="true"/>
        </w:rPr>
        <w:t>-</w:t>
      </w:r>
      <w:r>
        <w:rPr>
          <w:rtl w:val="true"/>
        </w:rPr>
        <w:t>فی ایّ الأمور لا ینبغی الرّکون الی الظالمین</w:t>
      </w:r>
      <w:bookmarkEnd w:id="240"/>
    </w:p>
    <w:p>
      <w:pPr>
        <w:pStyle w:val="BookText"/>
        <w:rPr/>
      </w:pPr>
      <w:r>
        <w:rPr>
          <w:rFonts w:ascii="IRNazanin" w:hAnsi="IRNazanin" w:eastAsia="IRNazanin"/>
          <w:color w:val="111111"/>
          <w:sz w:val="28"/>
          <w:sz w:val="28"/>
          <w:szCs w:val="28"/>
          <w:rtl w:val="true"/>
          <w:lang w:bidi="fa-IR"/>
        </w:rPr>
        <w:t>؟ بدیهی انّه فی الدرجة الاولی لا یصح الاشتراک معهم فی الظلم او طلب الاعانة منهم،و بالدرجة الثّانیة الاعتماد علیهم فیما یکون فیه ضعف المجتمع الاسلامی و سلب استقلاله و اعتماده علی نفسه و تبدیله الی مجتمع تابع و ضعیف لا یستحق الحیاة، لانّ هذا الرکون لیس فیه نتیجة سوی الهزیمة و التبعیة للمجتمع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نلاحظه أحیانا من مسائل التبادل التجاری و الروابط العلمیة بین المسلمین و المجتمعات غیر الاسلامیة علی أساس حفظ منافع المسلمین و استقلال المجتمعات الاسلامیة و ثباتها،فهذا لیس داخلا فی مفهوم الرکون الی الظالمین و لم یکن شیئا ممنوعا من وجهة نظر الإسلام،و فی عصر النّبی نفسه صلّی اللّه علیه و آله و سلّم و الاعصار التی تلته کانت هذه الأمور موجودة و طبیعیة ایضا</w:t>
      </w:r>
      <w:r>
        <w:rPr>
          <w:rFonts w:eastAsia="IRNazanin" w:cs="IRNazanin"/>
          <w:color w:val="111111"/>
          <w:sz w:val="28"/>
          <w:szCs w:val="28"/>
          <w:rtl w:val="true"/>
          <w:lang w:bidi="fa-IR"/>
        </w:rPr>
        <w:t>.</w:t>
      </w:r>
    </w:p>
    <w:p>
      <w:pPr>
        <w:pStyle w:val="Heading5"/>
        <w:numPr>
          <w:ilvl w:val="4"/>
          <w:numId w:val="1"/>
        </w:numPr>
        <w:rPr/>
      </w:pPr>
      <w:bookmarkStart w:id="241" w:name="__RefHeading___Toc1382805_77815467"/>
      <w:bookmarkStart w:id="242" w:name="_Toc103"/>
      <w:bookmarkEnd w:id="241"/>
      <w:r>
        <w:rPr/>
        <w:t>3</w:t>
      </w:r>
      <w:r>
        <w:rPr>
          <w:rtl w:val="true"/>
        </w:rPr>
        <w:t>-</w:t>
      </w:r>
      <w:r>
        <w:rPr>
          <w:rtl w:val="true"/>
        </w:rPr>
        <w:t>فلسفة تحریم الرکون الی الظالمین</w:t>
      </w:r>
      <w:bookmarkEnd w:id="242"/>
    </w:p>
    <w:p>
      <w:pPr>
        <w:pStyle w:val="BookText"/>
        <w:rPr/>
      </w:pPr>
      <w:r>
        <w:rPr>
          <w:rFonts w:ascii="IRNazanin" w:hAnsi="IRNazanin" w:eastAsia="IRNazanin"/>
          <w:color w:val="111111"/>
          <w:sz w:val="28"/>
          <w:sz w:val="28"/>
          <w:szCs w:val="28"/>
          <w:rtl w:val="true"/>
          <w:lang w:bidi="fa-IR"/>
        </w:rPr>
        <w:t>الرّکون الی الظالمین یورث مفاسد کثیرة لا تخفی علی احد بصورتها الاجمالیة و لکن کلّما تفحصنا فی هذه المسألة اکثر اکتشفنا مسائل دقیقة جدیدة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فالرکون الی الظالمین یبعث علی تقویتهم،و تقویتهم مدعاة الی اتساع رقعة الظلم و الفساد فی المجتمعات،و نقرا فی الأوامر الاسلامیة انّ الإنسان ما لم یجبر</w:t>
      </w:r>
      <w:bookmarkStart w:id="243" w:name="pg12537_124538"/>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الأحیان حتی مع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له ان یراجع القاضی الظالم من اجل اکتساب حقّه،لان مراجعة مثل هذا القاضی الحاکم الجائر من اجل احقاق الحق مفهومها ان یعترف ضمنا برسمیته و تقواه،و لعل ضرر هذا العمل اکبر من الخسارة التی تقع نتیجة فقدان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الرکون الی الظلمة یؤثر تدریجا علی الثقافة الفکریة للمجتمع،فیضمحل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یؤدی بالناس الی الرغبة فی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لا نتیجة من الرکون الی الغیر بصورة التعلق و الارتباط الشدید الاّ سوء الحظ و الشقاء،فکیف إذا کان هذا الرکون الی الظالمین؟ انّ المجتمع الحضاری المقتدر هو المجتمع الذی یقف علی قدمیه،کما یعبر القرآن الکریم فی مثل بدیع فی الآیة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الفتح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عَلیٰ سُوقِهِ و المجتمع الحرّ المستقلّ هو المجتمع الذی یکتفی ذاتیا،و ارتباطه او تعاونه مع الآخرین هو ارتباط علی أساس المنافع المتبادلة لا علی أساس رکون الضعیف الی القوی،لانّ هذا الرکون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جهة فکریة او ثقافیة او اقتصادیة او عسکریة او 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یخلّف سوی الأسر و الاستثمار،و لا یثمر سوی المساهمة فی ظلمهم و المشارکة فی خططهم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الآیة المتقدمة لیست خاصّة بالمجتمعات فحسب،بل تشمل العلاقة و الارتباط بین فردین ایضا،فلا یجوز لإنسان مؤمن ان یرکن الی ای ظالم،فإنّه اضافة الی فقدان استقلاله لرکونه الی دائرة ظلمه،فسیؤدی الی تقویته و اتساع الفساد و العدوان کذلک</w:t>
      </w:r>
      <w:r>
        <w:rPr>
          <w:rFonts w:eastAsia="IRNazanin" w:cs="IRNazanin"/>
          <w:color w:val="111111"/>
          <w:sz w:val="28"/>
          <w:szCs w:val="28"/>
          <w:rtl w:val="true"/>
          <w:lang w:bidi="fa-IR"/>
        </w:rPr>
        <w:t>.</w:t>
      </w:r>
    </w:p>
    <w:p>
      <w:pPr>
        <w:pStyle w:val="Heading5"/>
        <w:numPr>
          <w:ilvl w:val="4"/>
          <w:numId w:val="1"/>
        </w:numPr>
        <w:rPr/>
      </w:pPr>
      <w:bookmarkStart w:id="244" w:name="__RefHeading___Toc1382807_77815467"/>
      <w:bookmarkStart w:id="245" w:name="_Toc104"/>
      <w:bookmarkEnd w:id="244"/>
      <w:r>
        <w:rPr/>
        <w:t>4</w:t>
      </w:r>
      <w:r>
        <w:rPr>
          <w:rtl w:val="true"/>
        </w:rPr>
        <w:t>-</w:t>
      </w:r>
      <w:r>
        <w:rPr>
          <w:rtl w:val="true"/>
        </w:rPr>
        <w:t xml:space="preserve">من المقصود ب‍ </w:t>
      </w:r>
      <w:r>
        <w:rPr>
          <w:rtl w:val="true"/>
        </w:rPr>
        <w:t>«</w:t>
      </w:r>
      <w:r>
        <w:rPr>
          <w:rtl w:val="true"/>
        </w:rPr>
        <w:t>الَّذِینَ ظَلَمُوا</w:t>
      </w:r>
      <w:r>
        <w:rPr>
          <w:rtl w:val="true"/>
        </w:rPr>
        <w:t>»</w:t>
      </w:r>
      <w:bookmarkEnd w:id="24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ذکر المفسّرون فی هذا المجال احتمالات مختلة،فقال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 اَلَّذِینَ ظَلَمُوا هم المشرکون،و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انحصار</w:t>
      </w:r>
      <w:bookmarkStart w:id="246" w:name="pg12537_124539"/>
    </w:p>
    <w:p>
      <w:pPr>
        <w:pStyle w:val="BookText"/>
        <w:rPr/>
      </w:pPr>
      <w:bookmarkEnd w:id="246"/>
      <w:r>
        <w:rPr>
          <w:rFonts w:ascii="IRNazanin" w:hAnsi="IRNazanin" w:eastAsia="IRNazanin"/>
          <w:color w:val="111111"/>
          <w:sz w:val="28"/>
          <w:sz w:val="28"/>
          <w:szCs w:val="28"/>
          <w:rtl w:val="true"/>
          <w:lang w:bidi="fa-IR"/>
        </w:rPr>
        <w:t>هذا اللفظ بالمشرکین رغم ان مصداق الظالمین فی عصر نزول الآیة هو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تفسیر هذه الکلمة فی الرّوایات بالمشرکین لا یدلّ علی الانحصار، لانّنا قلنا مرارا و تکرارا انّ مثل هذه الرّوایات انّما تبیّن المصداق الواضح و الجلی، فعلی هذا الأساس یدخل فی دائرة هذه الآیة جمیع الذین امتدّت أیدیهم الی الظلم و الفساد،او استعبدوا خلق اللّه و عباده،او استغلوا قواهم لمنافعهم، و باختصار کل الذین دخلوا فی المفهوم العام لهذا التعبیر اَلَّذِینَ ظَلَمُوا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ان من اخطأوا فی حیاتهم خطأ بسیطا و صاروا من مصادیق الظالم أحیانا غیر داخلین فی مفهوم الآیة قطعا لانّه فی هذه الصور لا یخرج عن شمولیة هذه الآیة الاّ النادر،فلا یصح الرّکون و الاعتماد علی ای شخص،اللّهم الاّ ان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بالرکون هو الاعتماد علی الظالم من جهة ظلمه و جوره،و فی هذه الحال حتی الذین تلوّثت أیدیهم بالظلم مرّة واحدة لا یجوز الرکون إلیهم</w:t>
      </w:r>
      <w:r>
        <w:rPr>
          <w:rFonts w:eastAsia="IRNazanin" w:cs="IRNazanin"/>
          <w:color w:val="111111"/>
          <w:sz w:val="28"/>
          <w:szCs w:val="28"/>
          <w:rtl w:val="true"/>
          <w:lang w:bidi="fa-IR"/>
        </w:rPr>
        <w:t>.</w:t>
      </w:r>
    </w:p>
    <w:p>
      <w:pPr>
        <w:pStyle w:val="Heading5"/>
        <w:numPr>
          <w:ilvl w:val="4"/>
          <w:numId w:val="1"/>
        </w:numPr>
        <w:rPr/>
      </w:pPr>
      <w:bookmarkStart w:id="247" w:name="__RefHeading___Toc1382809_77815467"/>
      <w:bookmarkStart w:id="248" w:name="_Toc105"/>
      <w:bookmarkEnd w:id="247"/>
      <w:r>
        <w:rPr/>
        <w:t>5</w:t>
      </w:r>
      <w:r>
        <w:rPr>
          <w:rtl w:val="true"/>
        </w:rPr>
        <w:t>-</w:t>
      </w:r>
      <w:r>
        <w:rPr>
          <w:rtl w:val="true"/>
        </w:rPr>
        <w:t>اشکال</w:t>
      </w:r>
      <w:bookmarkEnd w:id="248"/>
    </w:p>
    <w:p>
      <w:pPr>
        <w:pStyle w:val="BookText"/>
        <w:rPr/>
      </w:pPr>
      <w:r>
        <w:rPr>
          <w:rFonts w:ascii="IRNazanin" w:hAnsi="IRNazanin" w:eastAsia="IRNazanin"/>
          <w:color w:val="111111"/>
          <w:sz w:val="28"/>
          <w:sz w:val="28"/>
          <w:szCs w:val="28"/>
          <w:rtl w:val="true"/>
          <w:lang w:bidi="fa-IR"/>
        </w:rPr>
        <w:t>بعض المفسّرین من اهل السنة اشکالا یصعب الجواب علیه من مبناهم و هو ما ورد فی روایاتهم من وجوب الطاعة و التسلیم لسلطان الوقت الذی هو من أولو الأمر ایّا کان،لما نقلوا</w:t>
      </w:r>
    </w:p>
    <w:p>
      <w:pPr>
        <w:pStyle w:val="BookText"/>
        <w:rPr/>
      </w:pPr>
      <w:r>
        <w:rPr>
          <w:rFonts w:ascii="IRNazanin" w:hAnsi="IRNazanin" w:eastAsia="IRNazanin"/>
          <w:color w:val="111111"/>
          <w:sz w:val="28"/>
          <w:sz w:val="28"/>
          <w:szCs w:val="28"/>
          <w:rtl w:val="true"/>
          <w:lang w:bidi="fa-IR"/>
        </w:rPr>
        <w:t xml:space="preserve">حدیثا عن النّبی صلّی اللّه علیه و آله و سلّم فی وجوب طاعة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أخذ مالک و ضرب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اخری تؤکّد طاعة السلطان بمعناها الواسع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اخری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فهل یصحّ الجمع بین هذین الأمرین؟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البعض ان یرفع هذا التضاد باستثناء واحد،و هو ان طاعة السلطان</w:t>
      </w:r>
    </w:p>
    <w:p>
      <w:pPr>
        <w:pStyle w:val="BookText"/>
        <w:rPr/>
      </w:pPr>
      <w:r>
        <w:rPr>
          <w:rFonts w:ascii="IRNazanin" w:hAnsi="IRNazanin" w:eastAsia="IRNazanin"/>
          <w:color w:val="111111"/>
          <w:sz w:val="28"/>
          <w:sz w:val="28"/>
          <w:szCs w:val="28"/>
          <w:rtl w:val="true"/>
          <w:lang w:bidi="fa-IR"/>
        </w:rPr>
        <w:t>تکون واجبة ما لم ینحرف الی طریق العصیان و یخطو فی طریق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لحن تلک الرّوایات لا ینسجم مع هذا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فنحن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ورد فی مذهب اهل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طاعة ولی الأمر العادل و العالم الذی یصح ان یکون خلیفة عامّا للنّبی و اماما من بعده فحسب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سلاطین بنی امیّة و بنی العباس قد وضعوا الأحادیث فی هذا المجال لمصلحتهم،فلا تنسجم بأی وجه مع اصول مذهبنا و التعلیمات القرآنیة، و ینبغی ان نعالج هذه الرّوایات،فإن کانت تقبل التخصیص خصّصناها،و الاّ طرحناها جانبا،لانّ کل روایة تخالف کتاب اللّه فهی مردودة و باطلة،و القرآن یصرح انّ امام المسلمین لا یجوز ان یکون ظالما،و الآیة المتقدمة تقول بصراحة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تَرْکَنُوا إِلَی 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أمثال هذه الرّوایات مخصوصة بالحالات الضروریة و الاضطراریة</w:t>
      </w:r>
      <w:r>
        <w:rPr>
          <w:rFonts w:eastAsia="IRNazanin" w:cs="IRNazanin"/>
          <w:color w:val="111111"/>
          <w:sz w:val="28"/>
          <w:szCs w:val="28"/>
          <w:rtl w:val="true"/>
          <w:lang w:bidi="fa-IR"/>
        </w:rPr>
        <w:t>.</w:t>
      </w:r>
      <w:bookmarkStart w:id="249" w:name="pg12537_124541"/>
    </w:p>
    <w:p>
      <w:pPr>
        <w:pStyle w:val="Heading3"/>
        <w:numPr>
          <w:ilvl w:val="2"/>
          <w:numId w:val="1"/>
        </w:numPr>
        <w:rPr/>
      </w:pPr>
      <w:bookmarkStart w:id="250" w:name="__RefHeading___Toc1382811_77815467"/>
      <w:bookmarkStart w:id="251" w:name="_Toc106"/>
      <w:bookmarkEnd w:id="249"/>
      <w:bookmarkEnd w:id="250"/>
      <w:r>
        <w:rPr>
          <w:rtl w:val="true"/>
        </w:rPr>
        <w:t xml:space="preserve">الآیتان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114</w:t>
      </w:r>
      <w:r>
        <w:rPr>
          <w:rtl w:val="true"/>
        </w:rPr>
        <w:t xml:space="preserve"> </w:t>
      </w:r>
      <w:r>
        <w:rPr>
          <w:rtl w:val="true"/>
        </w:rPr>
        <w:t xml:space="preserve">الی </w:t>
      </w:r>
      <w:r>
        <w:rPr/>
        <w:t>115</w:t>
      </w:r>
      <w:r>
        <w:rPr>
          <w:rtl w:val="true"/>
        </w:rPr>
        <w:t>]</w:t>
      </w:r>
      <w:bookmarkEnd w:id="251"/>
    </w:p>
    <w:p>
      <w:pPr>
        <w:pStyle w:val="Heading4"/>
        <w:numPr>
          <w:ilvl w:val="3"/>
          <w:numId w:val="1"/>
        </w:numPr>
        <w:rPr/>
      </w:pPr>
      <w:bookmarkStart w:id="252" w:name="__RefHeading___Toc1382813_77815467"/>
      <w:bookmarkStart w:id="253" w:name="_Toc107"/>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382815_77815467"/>
      <w:bookmarkStart w:id="255" w:name="_Toc108"/>
      <w:bookmarkEnd w:id="254"/>
      <w:r>
        <w:rPr>
          <w:rtl w:val="true"/>
        </w:rPr>
        <w:t>التّفسیر</w:t>
      </w:r>
      <w:bookmarkEnd w:id="255"/>
    </w:p>
    <w:p>
      <w:pPr>
        <w:pStyle w:val="Heading5"/>
        <w:numPr>
          <w:ilvl w:val="4"/>
          <w:numId w:val="1"/>
        </w:numPr>
        <w:rPr/>
      </w:pPr>
      <w:bookmarkStart w:id="256" w:name="__RefHeading___Toc1382817_77815467"/>
      <w:bookmarkStart w:id="257" w:name="_Toc109"/>
      <w:bookmarkEnd w:id="256"/>
      <w:r>
        <w:rPr>
          <w:rtl w:val="true"/>
        </w:rPr>
        <w:t>اشارة</w:t>
      </w:r>
      <w:bookmarkEnd w:id="257"/>
    </w:p>
    <w:p>
      <w:pPr>
        <w:pStyle w:val="Heading5"/>
        <w:numPr>
          <w:ilvl w:val="4"/>
          <w:numId w:val="1"/>
        </w:numPr>
        <w:rPr/>
      </w:pPr>
      <w:bookmarkStart w:id="258" w:name="__RefHeading___Toc1382819_77815467"/>
      <w:bookmarkStart w:id="259" w:name="_Toc110"/>
      <w:bookmarkEnd w:id="258"/>
      <w:r>
        <w:rPr>
          <w:rtl w:val="true"/>
        </w:rPr>
        <w:t>الصلاة و الصبر</w:t>
      </w:r>
      <w:r>
        <w:rPr>
          <w:rtl w:val="true"/>
        </w:rPr>
        <w:t>:</w:t>
      </w:r>
      <w:bookmarkEnd w:id="259"/>
    </w:p>
    <w:p>
      <w:pPr>
        <w:pStyle w:val="BookText"/>
        <w:rPr/>
      </w:pPr>
      <w:r>
        <w:rPr>
          <w:rFonts w:ascii="Amiri" w:hAnsi="Amiri" w:eastAsia="Amiri" w:cs="Amiri"/>
          <w:color w:val="111111"/>
          <w:sz w:val="28"/>
          <w:sz w:val="28"/>
          <w:szCs w:val="28"/>
          <w:rtl w:val="true"/>
          <w:lang w:bidi="ar-SA"/>
        </w:rPr>
        <w:t xml:space="preserve">هذه الآیات تشیر الی أمرین من اهمّ الأوامر الاسلامیة،و هما فی الواقع روح الایمان و قاعدة الإسلام،فیأتی الأمر اوّلا بالصلاة وَ أَقِمِ الصَّلاٰةَ طَرَفَیِ النَّهٰارِ وَ زُلَفاً مِنَ اللَّیْلِ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التعبیر من طَرَفَیِ النَّهٰارِ هو بیان صلاة الصبح و صلاة المغرب اللتین یقعان طرفی النهار،و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القرب،و یشار بها الی اوّل اللیل القریب من النهار فتنطبق علی 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وارد فی روایات اهل البیت علیهم السّلام ایضا،ای انّ الآیة تشیر الی الصلوات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و المغرب و العشاء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هنا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ذکرت هذه الصلوات الثلاث من بین الصلوات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غموض الاجابة دعا بعض المفسّرین لان یتوسع فی معنی طَرَفَیِ النَّهٰارِ لیشمل صلاة الصبح و الظهر و العصر و المغرب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بالتعبیر ب‍ وَ زُلَفاً مِنَ اللَّیْلِ الذی یشیر الی صلاة العشاء تکون جمیع الصلوات الخمس قد دخلت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ان تعبیر طَرَفَیِ النَّهٰارِ لا یتحمل مثل هذا التّفسیر،مع ملاحظة انّ المسلمین فی الصدر الاوّل من الإسلام کانوا مقیدین بأداء صلاة الظهر فی اوّل الوقت و أداء صلاة العصر فی حدود نصف الوقت،ای بین وقت الظهر و وقت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الشیء الوحید الذی یمکن ان یقال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آیات القرآن قد تذکر جمیع الصلوات الخمس أحیانا کما فی سورة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 قُرْآنَ الْفَجْرِ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تذکر ثلاث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کالآیة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تذکر صلاة واحدة کما فی سورة البقرة حٰافِظُوا عَلَی الصَّلَوٰاتِ وَ الصَّلاٰةِ الْوُسْطیٰ وَ قُومُوا لِلّٰهِ قٰانِتِینَ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لا یستلزم ذکر جمیع الصلوات الخمس فی کل مورد،و قد توجب المناسبات الاشارة الی صلاة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لاهمیتها او تشیر الی صلاة الصبح او المغرب و العشاء و ذلک لاحتمال ان تقع فی دائرة النسیان للتعب او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لاهمیة الصلوات الیومیّة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جمیع العبادات و الطاعات و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القرآن یشیر بهذا التعبیر إِنَّ الْحَسَنٰاتِ یُذْهِبْنَ السَّیِّئٰاتِ ذٰلِکَ ذِکْریٰ لِلذّٰاکِرِینَ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آنفة الذکر کسائر آیات القرآن تبیّن تأثیر الأعمال الصالحة فی محو</w:t>
      </w:r>
      <w:bookmarkStart w:id="260" w:name="pg12537_124543"/>
    </w:p>
    <w:p>
      <w:pPr>
        <w:pStyle w:val="BookText"/>
        <w:rPr/>
      </w:pPr>
      <w:bookmarkEnd w:id="260"/>
      <w:r>
        <w:rPr>
          <w:rFonts w:ascii="Amiri" w:hAnsi="Amiri" w:eastAsia="Amiri" w:cs="Amiri"/>
          <w:color w:val="111111"/>
          <w:sz w:val="28"/>
          <w:sz w:val="28"/>
          <w:szCs w:val="28"/>
          <w:rtl w:val="true"/>
          <w:lang w:bidi="ar-SA"/>
        </w:rPr>
        <w:t>اثر الأعمال السیئة،حیث نقرا فی سورة النساء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و نقرا فی سورة العنکبوت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تثبت مقولة ابطال السیئات بالطاعات و الأعمال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ان الذنب و العمل السیء یوجد نوعا من الظلمة فی روح الإنسان و نفسه،بحیث لو استمرّ علی السیئات تتراکم علیه الآثار فتمسخ الإنسان بصورة موحشة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العمل الصالح الصادر من الهدف الالهی یهب روح الإنسان لطافة بإمکانها ان تغسل آثار الذنوب و ان تبدّل ظلمات نفسه الی 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الجملة الآنفة إِنَّ الْحَسَنٰاتِ یُذْهِبْنَ السَّیِّئٰاتِ ذکرت بعد الأمر بإقامة الصلاة مباشرة،فإنّ واحدة من مصادیقها هی الصلاة الیومیة،و إذا ما لاحظنا فی الرّوایات اشارة الی الصلاة الیومیة فی التّفسیر فحسب فلیس ذلک دلیلا علی الانحصار،بل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بیان مصداق واضح قطعی</w:t>
      </w:r>
      <w:r>
        <w:rPr>
          <w:rFonts w:eastAsia="IRNazanin" w:cs="IRNazanin"/>
          <w:color w:val="111111"/>
          <w:sz w:val="28"/>
          <w:szCs w:val="28"/>
          <w:rtl w:val="true"/>
          <w:lang w:bidi="fa-IR"/>
        </w:rPr>
        <w:t>.</w:t>
      </w:r>
    </w:p>
    <w:p>
      <w:pPr>
        <w:pStyle w:val="Heading5"/>
        <w:numPr>
          <w:ilvl w:val="4"/>
          <w:numId w:val="1"/>
        </w:numPr>
        <w:rPr/>
      </w:pPr>
      <w:bookmarkStart w:id="261" w:name="__RefHeading___Toc1382821_77815467"/>
      <w:bookmarkStart w:id="262" w:name="_Toc111"/>
      <w:bookmarkEnd w:id="261"/>
      <w:r>
        <w:rPr>
          <w:rtl w:val="true"/>
        </w:rPr>
        <w:t>الاهمیّة القصوی للصلاة</w:t>
      </w:r>
      <w:r>
        <w:rPr>
          <w:rtl w:val="true"/>
        </w:rPr>
        <w:t>:</w:t>
      </w:r>
      <w:bookmarkEnd w:id="262"/>
    </w:p>
    <w:p>
      <w:pPr>
        <w:pStyle w:val="BookText"/>
        <w:rPr/>
      </w:pPr>
      <w:r>
        <w:rPr>
          <w:rFonts w:ascii="IRNazanin" w:hAnsi="IRNazanin" w:eastAsia="IRNazanin"/>
          <w:color w:val="111111"/>
          <w:sz w:val="28"/>
          <w:sz w:val="28"/>
          <w:szCs w:val="28"/>
          <w:rtl w:val="true"/>
          <w:lang w:bidi="fa-IR"/>
        </w:rPr>
        <w:t>تلاحظ فی الرّوایات المتعددة المنقولة عن النّبی صلّی اللّه علیه و آله و سلّم و الائمة الطاهرین علیهم السّلام تعبیرات تکشف عن الاهمیة الکبری للصلاة فی نظر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سلمان الفارسی تحت شجرة فأخذ غصنا یابسا و هزّه حتی تساقطت أوراقه جمیعا،ثمّ التفت الیّ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سألتنی لم فعلت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کان من رسول اللّه صلّی اللّه علیه و آله و سلّم حین کنت جالسا معه تحت شجرة ثمّ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سألنی النّبی هذا السؤال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سألتنی لم فعلت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 إذا توضأ فأحسن الوضوء ثمّ صلّی الصلوات الخمس تحاتّت خطایاه کما تحاتّ هذا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قرا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نقرا</w:t>
      </w:r>
    </w:p>
    <w:p>
      <w:pPr>
        <w:pStyle w:val="BookText"/>
        <w:rPr/>
      </w:pPr>
      <w:r>
        <w:rPr>
          <w:rFonts w:ascii="IRNazanin" w:hAnsi="IRNazanin" w:eastAsia="IRNazanin"/>
          <w:color w:val="111111"/>
          <w:sz w:val="28"/>
          <w:sz w:val="28"/>
          <w:szCs w:val="28"/>
          <w:rtl w:val="true"/>
          <w:lang w:bidi="fa-IR"/>
        </w:rPr>
        <w:t>فی حدیث آخر عن احد اصحاب رسول اللّه صلّی اللّه علیه و آله و سلّم و اسمه ابو امامة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یوما فی المسجد مع رسول اللّه صلّی اللّه علیه و آله و سلّم فجاءه رجل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اللّه،أذنبت ذنبا یستوجب الحدّ فأقم علیّ الحدّ،فقال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صلیت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یا رسول اللّه،فقال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غفر 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عنک الحد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نقل عن علی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رسول اللّه ننتظر الصلاة فقام رجل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اللّه،أذنبت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النّبی بوجهه عنه،فلما انتهت الصلاة قام ذلک الرجل و أعاد کلامه ثانیة،فقال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تصلّ معنا و أحسنت لها الوضوء؟ فقال بلی،فقال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کفارة ذنبک</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نقل عن علی علیه السّلام ایضا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منزلة الصلوات الخمس لامتی کنهر جار علی باب أحدکم،فما یظن أحدکم لو کان فی جسده درن ثمّ اغتسل فی ذلک النهر خمس مرات،أ کان یبقی فی جسده درن؟فکذلک و اللّه الصلوات الخمس لامتی</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حال،لا مجال للشکّ فی انّه متی ما ادّیت الصلاة بشرائطها فإنّها تنقل الإنسان الی عالم من المعنویّة و الروحانیّة بحیث توثق علائقه الایمانیة باللّه،و تغسل عن قلبه و روحه الأدران و آثار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تجیر الإنسان من الذنب،تجلو صدا القلوب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تجذّر الملکات السامیة للإنسان فی اعماق الروح البشریة،و الصلاة</w:t>
      </w:r>
      <w:bookmarkStart w:id="263" w:name="pg12537_124545"/>
    </w:p>
    <w:p>
      <w:pPr>
        <w:pStyle w:val="BookText"/>
        <w:rPr/>
      </w:pPr>
      <w:bookmarkEnd w:id="263"/>
      <w:r>
        <w:rPr>
          <w:rFonts w:ascii="IRNazanin" w:hAnsi="IRNazanin" w:eastAsia="IRNazanin"/>
          <w:color w:val="111111"/>
          <w:sz w:val="28"/>
          <w:sz w:val="28"/>
          <w:szCs w:val="28"/>
          <w:rtl w:val="true"/>
          <w:lang w:bidi="fa-IR"/>
        </w:rPr>
        <w:t>تقوی الارادة و تطهر القلب و الروح،و بهذا الترتیب فإنّ الصلاة الواعیة الفاعلة هی مذهب تربوی عظیم</w:t>
      </w:r>
      <w:r>
        <w:rPr>
          <w:rFonts w:eastAsia="IRNazanin" w:cs="IRNazanin"/>
          <w:color w:val="111111"/>
          <w:sz w:val="28"/>
          <w:szCs w:val="28"/>
          <w:rtl w:val="true"/>
          <w:lang w:bidi="fa-IR"/>
        </w:rPr>
        <w:t>.</w:t>
      </w:r>
    </w:p>
    <w:p>
      <w:pPr>
        <w:pStyle w:val="Heading5"/>
        <w:numPr>
          <w:ilvl w:val="4"/>
          <w:numId w:val="1"/>
        </w:numPr>
        <w:rPr/>
      </w:pPr>
      <w:bookmarkStart w:id="264" w:name="__RefHeading___Toc1382823_77815467"/>
      <w:bookmarkStart w:id="265" w:name="_Toc112"/>
      <w:bookmarkEnd w:id="264"/>
      <w:r>
        <w:rPr>
          <w:rtl w:val="true"/>
        </w:rPr>
        <w:t>أرجی آیة فی القرآن</w:t>
      </w:r>
      <w:r>
        <w:rPr>
          <w:rtl w:val="true"/>
        </w:rPr>
        <w:t>:</w:t>
      </w:r>
      <w:bookmarkEnd w:id="265"/>
    </w:p>
    <w:p>
      <w:pPr>
        <w:pStyle w:val="BookText"/>
        <w:rPr/>
      </w:pPr>
      <w:r>
        <w:rPr>
          <w:rFonts w:ascii="IRNazanin" w:hAnsi="IRNazanin" w:eastAsia="IRNazanin"/>
          <w:color w:val="111111"/>
          <w:sz w:val="28"/>
          <w:sz w:val="28"/>
          <w:szCs w:val="28"/>
          <w:rtl w:val="true"/>
          <w:lang w:bidi="fa-IR"/>
        </w:rPr>
        <w:t>ینقل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طریف</w:t>
      </w:r>
    </w:p>
    <w:p>
      <w:pPr>
        <w:pStyle w:val="BookText"/>
        <w:rPr/>
      </w:pPr>
      <w:r>
        <w:rPr>
          <w:rFonts w:ascii="Amiri" w:hAnsi="Amiri" w:eastAsia="Amiri" w:cs="Amiri"/>
          <w:color w:val="111111"/>
          <w:sz w:val="28"/>
          <w:sz w:val="28"/>
          <w:szCs w:val="28"/>
          <w:rtl w:val="true"/>
          <w:lang w:bidi="ar-SA"/>
        </w:rPr>
        <w:t>عن الامام علی علیه السّلام بهذا المضمون، و هو انّه التفت مرّة الی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آیة فی کتاب اللّه أرجی عندکم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لیست ایّاها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آیة قُلْ یٰا عِبٰادِیَ الَّذِینَ أَسْرَفُوا عَلیٰ أَنْفُسِهِمْ لاٰ تَقْنَطُوا مِنْ رَحْمَةِ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لیست ایّاها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آیة وَ مَنْ یَعْمَلْ سُوءاً أَوْ یَظْلِمْ نَفْسَهُ ثُمَّ یَسْتَغْفِرِ اللّٰهَ یَجِدِ اللّٰهَ غَفُوراً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لیست ایّاها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فقال الامام ایضا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لیست ایّاها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أحجم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یا معشر المسلمین،فقالوا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عندنا شیء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حبیبی رسول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أرجی آیة فی کتاب اللّه وَ أَقِمِ الصَّلاٰةَ طَرَفَیِ النَّهٰارِ وَ زُلَفاً مِنَ اللَّیْلِ إِنَّ الْحَسَنٰاتِ یُذْهِبْنَ السَّیِّئٰاتِ ذٰلِکَ ذِکْریٰ لِلذّٰاکِرِینَ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بالطبع کما ذکرنا فی شرح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ورد حدیث آخر یشیر الی ان أرجی آیة فی القرآن هی آیة إِنَّ اللّٰهَ لاٰ یَغْفِرُ أَنْ یُشْرَکَ بِهِ وَ یَغْفِرُ مٰا دُونَ ذٰلِکَ لِمَنْ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مع ملاحظة انّ کل آیة من هذه الآیات تنظر الی زاویة من هذا البحث و تبیّن بعدا من الابعاد،فلا تضادّ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انّ الآیة محل البحث تتحدّث عن أولئک الذین یؤدّون الصلاة بصورة صحیحة،صلاة مع حضور القلب و الروح،بحیث تغسل آثار الذنوب عن قلوبهم و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الآیة الاخری تتحدّث عن أولئک الذین حرموا من هذه الصلاة،فبإمکانهم من باب التوبة،فإذن هذه الآیة لهؤلاء الجماعة أرجی آیة، و تلک الآیة لأولئک الجماعة أرجی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رجاء أعظم من ان یعلم الإنسان انّه متی زلت قدمه و غلب علیه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ان یصرّ علی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یحل وقت الصلاة فیتوضأ و یقف امام معبوده للصلاة،فیحسّ بالخجل عند التوجه الی اللّه لما قدمه من اعمال سیئة و یرفع یدیه بالدعاء و طلب العفو فیغفر و تزول عن قلبه الظلمة و سوادها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تعقیبا علی تأثیر الصلاة فی بناء شخصیة الإنسان و بیان تأثیر الحسنات علی محو السیئات،یأتی الأمر بالصبر فی الآیة الاخری بعدها وَ اصْبِرْ فَإِنَّ اللّٰهَ لاٰ یُضِیعُ أَجْرَ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انّ بعض المفسّرین حاول تحدید معنی الصبر فی هذه الآیة فی الصلاة،او إیذاء الأعداء للنبی صلّی اللّه علیه و آله و سلّم، الاّ انّ من الواضح ان لا 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الآیة تحمل مفهوما واسعا کلیا و جامعا و یشمل کل انواع الصبر امام المشاکل و المخالفات و الأذی و الطغیان و المصائب المختلفة،فالصمود امام جمیع هذه الحوادث یندرج تحت مفهوم الصبر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کلّی و أساس اسلامی،یأتی أحیانا فی القرآن مقرونا</w:t>
      </w:r>
    </w:p>
    <w:p>
      <w:pPr>
        <w:pStyle w:val="BookText"/>
        <w:rPr/>
      </w:pPr>
      <w:r>
        <w:rPr>
          <w:rFonts w:ascii="IRNazanin" w:hAnsi="IRNazanin" w:eastAsia="IRNazanin"/>
          <w:color w:val="111111"/>
          <w:sz w:val="28"/>
          <w:sz w:val="28"/>
          <w:szCs w:val="28"/>
          <w:rtl w:val="true"/>
          <w:lang w:bidi="fa-IR"/>
        </w:rPr>
        <w:t>بالصلاة،و لعل ذلک آت من انّ الصلاة تبعث فی الإنسان الحرکة،و الأمر بالصبر یوجب المقاومة،و هذان الأمران،ای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و المقاومة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یکونان جنبا الی جنب یثمران کل اشکال النجاح و الموفقیة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یتحقق عمل صالح دون صبر و مقاومة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بدّ من إیصال الأعمال الصالحة الی النهایة،و لذلک فإنّ الآیة المتقدمة تعقب علی الأمر بالصبر بثواب اللّه و اجره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یُضِیعُ أَجْرَ الْمُحْسِنِینَ و معنی ذلک ان العمل الصالح لا یتیسر دون صبر و مقاومة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بذکر هذه المسألة الدقیقة،و هی انّ الناس ینقسمون الی عدّة جماعات إزاء الحوادث العسیرة الصعبة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فجماعة تفقد شخصیّتها فورا،و کما یعبر القرآن إِذٰا مَسَّهُ الشَّرُّ جَزُوعاً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آخرون یصمدون امام الأزمات بکل تحمّل و تجلّد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آخرون بالاضافة الی صمودهم و تحملهم للأزمة،فإنّهم یؤدّون الشکر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آخرون یتجهون الی الأزمات و المصاعب بشوق و عشق، و یفکرون فی کیفیة التغلب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یعرفون التعب و النصب فی متابعة الأمور، و لا یهداون حتی تزول المشاکل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وعد اللّه مثل هؤلاء الصابرین بالنصر المؤزر إِنْ یَکُنْ مِنْکُمْ عِشْرُونَ صٰابِرُونَ یَغْلِبُوا مِائَتَیْنِ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أنعم علیهم و أثابهم فی الدار الاخری بالجنّة وَ جَزٰاهُمْ بِمٰا صَبَرُوا جَنَّةً وَ حَرِیراً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266" w:name="pg12537_124548"/>
    </w:p>
    <w:p>
      <w:pPr>
        <w:pStyle w:val="Heading3"/>
        <w:numPr>
          <w:ilvl w:val="2"/>
          <w:numId w:val="1"/>
        </w:numPr>
        <w:rPr/>
      </w:pPr>
      <w:bookmarkStart w:id="267" w:name="__RefHeading___Toc1382825_77815467"/>
      <w:bookmarkStart w:id="268" w:name="_Toc113"/>
      <w:bookmarkEnd w:id="266"/>
      <w:bookmarkEnd w:id="267"/>
      <w:r>
        <w:rPr>
          <w:rtl w:val="true"/>
        </w:rPr>
        <w:t xml:space="preserve">الآیتان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116</w:t>
      </w:r>
      <w:r>
        <w:rPr>
          <w:rtl w:val="true"/>
        </w:rPr>
        <w:t xml:space="preserve"> </w:t>
      </w:r>
      <w:r>
        <w:rPr>
          <w:rtl w:val="true"/>
        </w:rPr>
        <w:t xml:space="preserve">الی </w:t>
      </w:r>
      <w:r>
        <w:rPr/>
        <w:t>117</w:t>
      </w:r>
      <w:r>
        <w:rPr>
          <w:rtl w:val="true"/>
        </w:rPr>
        <w:t>]</w:t>
      </w:r>
      <w:bookmarkEnd w:id="268"/>
    </w:p>
    <w:p>
      <w:pPr>
        <w:pStyle w:val="Heading4"/>
        <w:numPr>
          <w:ilvl w:val="3"/>
          <w:numId w:val="1"/>
        </w:numPr>
        <w:rPr/>
      </w:pPr>
      <w:bookmarkStart w:id="269" w:name="__RefHeading___Toc1382827_77815467"/>
      <w:bookmarkStart w:id="270" w:name="_Toc114"/>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382829_77815467"/>
      <w:bookmarkStart w:id="272" w:name="_Toc115"/>
      <w:bookmarkEnd w:id="271"/>
      <w:r>
        <w:rPr>
          <w:rtl w:val="true"/>
        </w:rPr>
        <w:t>التّفسیر</w:t>
      </w:r>
      <w:bookmarkEnd w:id="272"/>
    </w:p>
    <w:p>
      <w:pPr>
        <w:pStyle w:val="Heading5"/>
        <w:numPr>
          <w:ilvl w:val="4"/>
          <w:numId w:val="1"/>
        </w:numPr>
        <w:rPr/>
      </w:pPr>
      <w:bookmarkStart w:id="273" w:name="__RefHeading___Toc1382831_77815467"/>
      <w:bookmarkStart w:id="274" w:name="_Toc116"/>
      <w:bookmarkEnd w:id="273"/>
      <w:r>
        <w:rPr>
          <w:rtl w:val="true"/>
        </w:rPr>
        <w:t>اشارة</w:t>
      </w:r>
      <w:bookmarkEnd w:id="274"/>
    </w:p>
    <w:p>
      <w:pPr>
        <w:pStyle w:val="Heading5"/>
        <w:numPr>
          <w:ilvl w:val="4"/>
          <w:numId w:val="1"/>
        </w:numPr>
        <w:rPr/>
      </w:pPr>
      <w:bookmarkStart w:id="275" w:name="__RefHeading___Toc1382833_77815467"/>
      <w:bookmarkStart w:id="276" w:name="_Toc117"/>
      <w:bookmarkEnd w:id="275"/>
      <w:r>
        <w:rPr>
          <w:rtl w:val="true"/>
        </w:rPr>
        <w:t>عامل الانحراف و الفساد فی المجتمعات</w:t>
      </w:r>
      <w:r>
        <w:rPr>
          <w:rtl w:val="true"/>
        </w:rPr>
        <w:t>:</w:t>
      </w:r>
      <w:bookmarkEnd w:id="276"/>
    </w:p>
    <w:p>
      <w:pPr>
        <w:pStyle w:val="BookText"/>
        <w:rPr/>
      </w:pPr>
      <w:r>
        <w:rPr>
          <w:rFonts w:ascii="IRNazanin" w:hAnsi="IRNazanin" w:eastAsia="IRNazanin"/>
          <w:color w:val="111111"/>
          <w:sz w:val="28"/>
          <w:sz w:val="28"/>
          <w:szCs w:val="28"/>
          <w:rtl w:val="true"/>
          <w:lang w:bidi="fa-IR"/>
        </w:rPr>
        <w:t>من اجل إکمال البحوث السابقة ذکر فی هاتین الآیتین اصل اساسی اجتماعی یضمن نجاة المجتمعات من الفساد،و هو انّه ما دام هناک فی کل مجتمع طائفة من العلماء المسؤولین و الملتزمین الذین یحاربون کل اشکال الفساد و الانحراف،و یأخذون علی عاتقهم قیادة المجتمع فکریا و ثقافیا و دینیا،فإنّ هذا المجتمع سیکون مصونا من الزیغ و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متی ما سکت عن الحق اهله و حماته،و بقی المجتمع دون مدافع امام عوامل الفساد،فإنّ انتشار الفساد و من ورائه الهلاک امر حتمی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الاولی اشارت الی القرون و الأمم المتقدمة الذین ابتلوا بأشد انواع</w:t>
      </w:r>
    </w:p>
    <w:p>
      <w:pPr>
        <w:pStyle w:val="BookText"/>
        <w:rPr/>
      </w:pPr>
      <w:r>
        <w:rPr>
          <w:rFonts w:ascii="Amiri" w:hAnsi="Amiri" w:eastAsia="Amiri" w:cs="Amiri"/>
          <w:color w:val="111111"/>
          <w:sz w:val="28"/>
          <w:sz w:val="28"/>
          <w:szCs w:val="28"/>
          <w:rtl w:val="true"/>
          <w:lang w:bidi="ar-SA"/>
        </w:rPr>
        <w:t>البلاء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 مِنَ الْقُرُونِ مِنْ قَبْلِکُمْ أُولُوا بَقِیَّةٍ یَنْهَوْنَ عَنِ الْفَسٰادِ ثمّ تستثنی جماعة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قَلِیلاً مِمَّنْ أَنْجَیْنٰا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الجماعة القلیلة و ان کانت تأمر بالمعروف و تنهی عن المنکر،و لکنّها کحال لوط علیه السّلام و أسرته الصغیرة،و نوح و المعدودین ممن آمن به،و صالح و جماعة من اتباعه،فإنّهم کانوا قلّة لم توفق للإصلاح العام و الکلی فی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الظالمین الذین کانوا یشکلون القسم الأکبر من المجتمع اتبعوا لذاتهم و تنعمهم،و 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الَّذِینَ ظَلَمُوا مٰا أُتْرِفُوا فِیهِ وَ کٰانُوا مُجْرِمِینَ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للتأکید علی هذه الحقیقة،تأتی الآیة الثّانیة لتقول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الذی ترون من إهلاک اللّه للأمم،إنّما کان لعدم وجود المصلحین فیهم وَ مٰا کٰانَ رَبُّکَ لِیُهْلِکَ الْقُریٰ بِظُلْمٍ وَ أَهْلُهٰا مُصْلِحُونَ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أحیانا یسود الظلم و الفساد فی المجتمع،لکن المهم انّ الناس یشعرون بالظلم و الفساد و هم فی طریق الإصلاح،و بهذا الشعور و الاحساس و التحرک بخطوات فی طریق الإصلاح یمهلهم اللّه،و یقرّ لهم قانون الخلق حق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الاحساس متی ما انعدم و أصبح المجتمع صامتا،و أخذ الفساد و الظلم فی الانتشار بکل مکان فإنّ قانون الخلق و الوجود لا یعطیهم الحق فی الحیاة،و هذه الحقیقة تتضح بمثال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البدن قوّة و مناعة کریّات الدم البیضاء التی تواجه المکروبات و الجراثیم عند دخولها البدن عن طریق الهواء او الغذاء او الماء او الجروح الجلدیة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الکریّات البیضاء بمثابة الجنود المقاتلة إذ تقف بوجه المکروبات و الجراثیم فتبیدها،او علی الأقل تحدّ من انتشارها و نموّها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ان هذه القوة الدفاعیة التی تتشکل من ملایین الجنود،لو أضربت یوما عن العمل و بقی البدن دون مدافع،فسیکون میدانا لهجوم الجراثیم الضارّة</w:t>
      </w:r>
      <w:bookmarkStart w:id="277" w:name="pg12537_124550"/>
    </w:p>
    <w:p>
      <w:pPr>
        <w:pStyle w:val="BookText"/>
        <w:rPr/>
      </w:pPr>
      <w:bookmarkEnd w:id="277"/>
      <w:r>
        <w:rPr>
          <w:rFonts w:ascii="IRNazanin" w:hAnsi="IRNazanin" w:eastAsia="IRNazanin"/>
          <w:color w:val="111111"/>
          <w:sz w:val="28"/>
          <w:sz w:val="28"/>
          <w:szCs w:val="28"/>
          <w:rtl w:val="true"/>
          <w:lang w:bidi="fa-IR"/>
        </w:rPr>
        <w:t>بحیث تسرع انواع الأمراض الی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المجتمعات البشریة لها مثل هذه الحالة،فلو ارتفعت هذه القوّة المدافعة عنها و هی ما عبّر عنه القرآن ب‍ أُولُوا بَقِیَّةٍ فإن جراثیم الأمراض الاجتماعیة المتوفرة فی کل زاویة من المجتمع سرعان ما تنمو و تتکاثر و یسقط المجتمع صریع الأمراض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اثر أُولُوا بَقِیَّةٍ فی بقاء المجتمع حساس للغایة،حتی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المجتمع من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یسلب حق الحیاة،و من هنا فقد وردت الاشارة إلیهم فی الآیة المتقدمة</w:t>
      </w:r>
      <w:r>
        <w:rPr>
          <w:rFonts w:eastAsia="IRNazanin" w:cs="IRNazanin"/>
          <w:color w:val="111111"/>
          <w:sz w:val="28"/>
          <w:szCs w:val="28"/>
          <w:rtl w:val="true"/>
          <w:lang w:bidi="fa-IR"/>
        </w:rPr>
        <w:t>.</w:t>
      </w:r>
    </w:p>
    <w:p>
      <w:pPr>
        <w:pStyle w:val="Heading5"/>
        <w:numPr>
          <w:ilvl w:val="4"/>
          <w:numId w:val="1"/>
        </w:numPr>
        <w:rPr/>
      </w:pPr>
      <w:bookmarkStart w:id="278" w:name="__RefHeading___Toc1382835_77815467"/>
      <w:bookmarkStart w:id="279" w:name="_Toc118"/>
      <w:bookmarkEnd w:id="278"/>
      <w:r>
        <w:rPr>
          <w:rtl w:val="true"/>
        </w:rPr>
        <w:t>من هم أُولُوا بَقِیَّةٍ</w:t>
      </w:r>
      <w:bookmarkEnd w:id="279"/>
    </w:p>
    <w:p>
      <w:pPr>
        <w:pStyle w:val="BookText"/>
        <w:rPr/>
      </w:pPr>
      <w:r>
        <w:rPr>
          <w:rFonts w:ascii="IRNazanin" w:hAnsi="IRNazanin" w:eastAsia="IRNazanin"/>
          <w:color w:val="111111"/>
          <w:sz w:val="28"/>
          <w:sz w:val="28"/>
          <w:szCs w:val="28"/>
          <w:rtl w:val="true"/>
          <w:lang w:bidi="fa-IR"/>
        </w:rPr>
        <w:t>؟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الاصحاب،و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واضح ای ما یبقی، و یستعمل هذا التعبیر فی لغة العرب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الإنسان یدخر الأشیاء النفیسة و الجیّدة لتبقی عنده،فالمصطلح أُولُوا بَقِیَّةٍ یحمل فی نفسه مفهوم الخیر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لانّ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یرجّحون الفرار علی القرار فی میدان المواجهة الاجتماعیة،او یصیبهم الفناء،و لا یبقی فی میدان المواجهة إلاّ من یتمتع بقوّة فکریة او جسدیة،و بذلک یبقی الأقویاء فقط،و من هذا المنطلق ایضا تقول العرب فی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الزوایا خبایا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الرجال بقایا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جاءت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القرآن الکریم فی ثلاثة موارد و هی تحمل هذا المفهوم،حیث نقرا فی قصّة طالوت و جالوت إِنَّ آیَةَ مُلْکِهِ أَنْ یَأْتِیَکُمُ التّٰابُوتُ فِیهِ سَکِینَةٌ مِنْ رَبِّکُمْ وَ بَقِیَّةٌ مِمّٰا تَرَکَ آلُ مُوسیٰ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قرانا ایضا قصّة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بَقِیَّتُ اللّٰهِ خَیْرٌ لَکُمْ إِنْ کُنْتُمْ مُؤْمِنِینَ</w:t>
      </w:r>
    </w:p>
    <w:p>
      <w:pPr>
        <w:pStyle w:val="BookText"/>
        <w:rPr/>
      </w:pP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نجد فی قسم من التعبیرات اطلاق بَقِیَّتُ 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فهو اشارة الی هذا الموضوع ایضا،لانّه وجود ذو فیض و ذخیرة الهیة کبری،و هو معدّ لیطوی بساط الظلم و الفساد و لیرفع لواء العدل فی العالم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 الحق الکبیر لهؤلاء الرجال الاجلاّء الافذاذ و المکافحین للفساد،و المصطلح علیهم ب‍ أُولُوا بَقِیَّةٍ علی المجتمعات البشریة لانّهم رمز لبقاء الأمم و حیاتها و نجاتها من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الاخری التی تستجلب النظر فی الآیة المتقدمة انّها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بملاحظة التفاوت بین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تتجلی هذه المسألة الدقیقة،و هی انّ الصلاح وحده لا یضمن البقاء،بل إذا کان المجتمع فاسدا و لکن افراده یسیرون باتجاه إصلاح الأمور فالمجتمع یکون له حق البقاء و الحیاة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انعدم الصالح و المصلح فی المجتمع فإنّ من سنة الخلق ان یحرم ذلک المجتمع حق الحیاة و یهلک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کان المجتمع ظالما و لکنه مقبل علی إصلاح نفسه،فهذا المجتمع یبقی،و لکن إذا کان المجتمع ظالما و لم یقبل علی نفسه فیصلحها او یطهرها فإنّ مصیره الی الفناء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الدقیقة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واحدا من أسس الظلم و الاجرام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تشیر الیه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اتباع الهوی و عبادة اللّذة و حبّ الدنیا،و قد عبّر القرآن عن کل 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الترف</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التنعم و التلذذ غیر المقید و غیر المشروط أساس الانحرافات فی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المجتمعات المرفهة،لانّ سکرها من شهواتها یصدها عن إعطاء القیم الانسانیة الاصیلة حقّها و درک الواقعیات الاجتماعیة،و یغرقها فی العصیان و الآثام</w:t>
      </w:r>
      <w:r>
        <w:rPr>
          <w:rFonts w:eastAsia="IRNazanin" w:cs="IRNazanin"/>
          <w:color w:val="111111"/>
          <w:sz w:val="28"/>
          <w:szCs w:val="28"/>
          <w:rtl w:val="true"/>
          <w:lang w:bidi="fa-IR"/>
        </w:rPr>
        <w:t>.</w:t>
      </w:r>
      <w:bookmarkStart w:id="280" w:name="pg12537_124553"/>
    </w:p>
    <w:p>
      <w:pPr>
        <w:pStyle w:val="Heading3"/>
        <w:numPr>
          <w:ilvl w:val="2"/>
          <w:numId w:val="1"/>
        </w:numPr>
        <w:rPr/>
      </w:pPr>
      <w:bookmarkStart w:id="281" w:name="__RefHeading___Toc1382837_77815467"/>
      <w:bookmarkStart w:id="282" w:name="_Toc119"/>
      <w:bookmarkEnd w:id="280"/>
      <w:bookmarkEnd w:id="281"/>
      <w:r>
        <w:rPr>
          <w:rtl w:val="true"/>
        </w:rPr>
        <w:t xml:space="preserve">الآیتان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118</w:t>
      </w:r>
      <w:r>
        <w:rPr>
          <w:rtl w:val="true"/>
        </w:rPr>
        <w:t xml:space="preserve"> </w:t>
      </w:r>
      <w:r>
        <w:rPr>
          <w:rtl w:val="true"/>
        </w:rPr>
        <w:t xml:space="preserve">الی </w:t>
      </w:r>
      <w:r>
        <w:rPr/>
        <w:t>119</w:t>
      </w:r>
      <w:r>
        <w:rPr>
          <w:rtl w:val="true"/>
        </w:rPr>
        <w:t>]</w:t>
      </w:r>
      <w:bookmarkEnd w:id="282"/>
    </w:p>
    <w:p>
      <w:pPr>
        <w:pStyle w:val="Heading4"/>
        <w:numPr>
          <w:ilvl w:val="3"/>
          <w:numId w:val="1"/>
        </w:numPr>
        <w:rPr/>
      </w:pPr>
      <w:bookmarkStart w:id="283" w:name="__RefHeading___Toc1382839_77815467"/>
      <w:bookmarkStart w:id="284" w:name="_Toc120"/>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وَ لَوْ شٰاءَ رَبُّکَ لَجَعَلَ اَلنّٰاسَ أُمَّةً وٰاحِدَةً وَ لاٰ یَزٰالُونَ مُخْتَلِفِینَ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لِذٰلِکَ خَلَقَهُمْ وَ تَمَّتْ کَلِمَةُ رَبِّکَ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382841_77815467"/>
      <w:bookmarkStart w:id="286" w:name="_Toc121"/>
      <w:bookmarkEnd w:id="285"/>
      <w:r>
        <w:rPr>
          <w:rtl w:val="true"/>
        </w:rPr>
        <w:t>التّفسیر</w:t>
      </w:r>
      <w:bookmarkEnd w:id="286"/>
    </w:p>
    <w:p>
      <w:pPr>
        <w:pStyle w:val="BookText"/>
        <w:rPr/>
      </w:pPr>
      <w:r>
        <w:rPr>
          <w:rFonts w:ascii="IRNazanin" w:hAnsi="IRNazanin" w:eastAsia="IRNazanin"/>
          <w:color w:val="111111"/>
          <w:sz w:val="28"/>
          <w:sz w:val="28"/>
          <w:szCs w:val="28"/>
          <w:rtl w:val="true"/>
          <w:lang w:bidi="fa-IR"/>
        </w:rPr>
        <w:t>فی الآیة الاولی محل البحث اشارة الی واحدة من سنن الخلق و الوجود و التی تمثّل اللبنات التحتیّة لسائر المسائل المرتبطة بالإنسان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مسألة الاختلاف و التفاوت فی بناء الإنسان روحا و فکرا و جسما و ذوقا و عشقا، و مسألة حریة الارادة و الاختیار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الآیة وَ لَوْ شٰاءَ رَبُّکَ لَجَعَلَ النّٰاسَ أُمَّةً وٰاحِدَةً وَ لاٰ یَزٰالُونَ مُخْتَلِفِینَ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لئلا یتصور احد من الناس انّ تأکید اللّه و إصراره علی طاعة امره دلیل علی عدم قدرته علی ان یجعلهم فی سیر واحد و منهج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یخلق جمیع الناس بحکم إلزامه و إجباره علی شاکلة واحدة،و یجعلهم مؤمنین بالحق و مجبورین علی قبول الایمان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مثل هذا الایمان لا تکون فیه فائدة و لا فی مثل هذا الاتحاد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فالإیمان القسری الذی ینبع من هدف غیر ارادی لا یکون علامة علی شخصیة</w:t>
      </w:r>
    </w:p>
    <w:p>
      <w:pPr>
        <w:pStyle w:val="BookText"/>
        <w:rPr/>
      </w:pPr>
      <w:r>
        <w:rPr>
          <w:rFonts w:ascii="IRNazanin" w:hAnsi="IRNazanin" w:eastAsia="IRNazanin"/>
          <w:color w:val="111111"/>
          <w:sz w:val="28"/>
          <w:sz w:val="28"/>
          <w:szCs w:val="28"/>
          <w:rtl w:val="true"/>
          <w:lang w:bidi="fa-IR"/>
        </w:rPr>
        <w:t>الفرد و لا وسیلة للتکامل،و لا یوجب الثواب کما هو الحال فی خلق النحل خلقا یدفعها بحکم الغریزة الی ان تجمع الرحیق من الازهار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بعوضة الملاریا خلقا یجعلها تستقر فی المستنقعات،و لا یمکن لایّ منهما ان تتخلی عن طریقتها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قیمة الإنسان و امتیازه و أهم ما یتفاوت فیه عن سائر الموجودات هی هذه الموهبة،و هی حریة الارادة و الاختیار،و کذلک امتلاک الأذواق و الاطباع و الأفکار المتفاوتة التی یصنع کل واحد منها قسما من المجتمع و یؤمّن بعدا من ابعاده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طرف آخر فإنّ الاختلاف فی انتخاب العقیدة و المذهب امر طبیعی مترتب علی حریة الارادة و یکون سببا لانّ تقبل جماعة طریق الحق و تتبع جماعة أخری الباطل،الاّ ان یتربی الناس تربیة سلیمة فی احضان الرحمة الالهیة و یتعلموا المعارف الحقة بالاستفادة من مواهب اللّه تعالی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الحال،و مع جمیع ما لدیهم من اختلافات،و مع الاحتفاظ بالحریّة و الاختیار، فإنّهم سیخطون خطوات فی طریق الحق و ان کانوا یتفاوتون فی هذا المسیر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یقول القرآن الکریم فی الآیة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 لکن هذه الرحمة الالهیة لیست خاصّة بجماعة معینة،فالجمیع یستطیعون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شریطة رغبتهم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یستفیدوا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خَلَقَهُمْ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الأشخاص الذین یریدون ان یستظلوا برحمة اللّه فإنّ الطریق مفتوح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الرحمة التی افاضها اللّه لجمیع عباده عن طریق تشخیص العقل و هدایة الأنبیاء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متی ما استفادوا من هذه الرحمة و الموهبة،فإنّ أبواب الجنّة و السعادة الدائمة تفتح بوجوههم،و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لَأَمْلَأَنَّ جَهَنَّمَ مِنَ الْجِنَّةِ وَ النّٰاسِ أَجْمَعِینَ </w:t>
      </w:r>
      <w:r>
        <w:rPr>
          <w:rFonts w:eastAsia="Amiri" w:cs="Amiri" w:ascii="Amiri" w:hAnsi="Amiri"/>
          <w:color w:val="111111"/>
          <w:sz w:val="28"/>
          <w:szCs w:val="28"/>
          <w:rtl w:val="true"/>
          <w:lang w:bidi="ar-SA"/>
        </w:rPr>
        <w:t>.</w:t>
      </w:r>
      <w:bookmarkStart w:id="287" w:name="pg12537_124555"/>
    </w:p>
    <w:p>
      <w:pPr>
        <w:pStyle w:val="Heading4"/>
        <w:numPr>
          <w:ilvl w:val="3"/>
          <w:numId w:val="1"/>
        </w:numPr>
        <w:rPr/>
      </w:pPr>
      <w:bookmarkStart w:id="288" w:name="__RefHeading___Toc1382843_77815467"/>
      <w:bookmarkStart w:id="289" w:name="_Toc122"/>
      <w:bookmarkEnd w:id="287"/>
      <w:bookmarkEnd w:id="288"/>
      <w:r>
        <w:rPr>
          <w:rtl w:val="true"/>
        </w:rPr>
        <w:t>ملاحظات</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 الارادة هی أساس خلق الإنسان و دعوة جمیع الأنبیاء،و أساسا لا یستطیع الإنسان بدونها ان یخطو و لو خطوة واحدة فی مسیر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التکامل الانسانی و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فقد اکّدت آیات متعددة علی انّه لو شاء اللّه ان یهدی الناس بإجباره لهم جمیعا لفعل،لکنّه لم یشأ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یتعلق باللّه هو الدعوة الی المسیر الحق و تعریف الطریق و وضع العلامات،و التنبیه،علی ما ینبغی الحذر منه و تعیین القائد للمسیرة البشریة و المنهج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Style w:val="FootnoteAnchor"/>
          <w:rtl w:val="true"/>
        </w:rPr>
        <w:footnoteReference w:id="57"/>
      </w:r>
      <w:r>
        <w:rPr>
          <w:rFonts w:ascii="Amiri" w:hAnsi="Amiri" w:eastAsia="Amiri" w:cs="Amiri"/>
          <w:color w:val="111111"/>
          <w:sz w:val="28"/>
          <w:sz w:val="28"/>
          <w:szCs w:val="28"/>
          <w:rtl w:val="true"/>
          <w:lang w:bidi="ar-SA"/>
        </w:rPr>
        <w:t xml:space="preserve">کما یقول ایضا إِنَّمٰا أَنْتَ مُذَکِّرٌ لَسْتَ عَلَیْهِمْ بِمُصَیْطِرٍ </w:t>
      </w:r>
      <w:r>
        <w:rPr>
          <w:rStyle w:val="FootnoteAnchor"/>
          <w:rtl w:val="true"/>
        </w:rPr>
        <w:footnoteReference w:id="58"/>
      </w:r>
      <w:r>
        <w:rPr>
          <w:rFonts w:ascii="Amiri" w:hAnsi="Amiri" w:eastAsia="Amiri" w:cs="Amiri"/>
          <w:color w:val="111111"/>
          <w:sz w:val="28"/>
          <w:sz w:val="28"/>
          <w:szCs w:val="28"/>
          <w:rtl w:val="true"/>
          <w:lang w:bidi="ar-SA"/>
        </w:rPr>
        <w:t>و یقول فی سورة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Style w:val="FootnoteAnchor"/>
          <w:rtl w:val="true"/>
        </w:rPr>
        <w:footnoteReference w:id="59"/>
      </w:r>
      <w:r>
        <w:rPr>
          <w:rFonts w:ascii="Amiri" w:hAnsi="Amiri" w:eastAsia="Amiri" w:cs="Amiri"/>
          <w:color w:val="111111"/>
          <w:sz w:val="28"/>
          <w:sz w:val="28"/>
          <w:szCs w:val="28"/>
          <w:rtl w:val="true"/>
          <w:lang w:bidi="ar-SA"/>
        </w:rPr>
        <w:t>و نقرا ایضا فی سورة الدهر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 فعلی هذا فإنّ الآیات محل البحث من أوضح الآیات التی تؤکّد علی حریة الارادة و نفی مذهب الجبر،و تدل علی انّ التصمیم النهائی هو بید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الهدف من الخلق و الوجود،فی آیات القرآن بیانات مختلفة،و فی الحقیقة یشیر کل واحد منها الی بعد من ابعاد هذا الهدف،من هذه الآیات وَ مٰا خَلَقْتُ الْجِنَّ وَ الْإِنْسَ إِلاّٰ لِیَعْبُدُونِ </w:t>
      </w:r>
      <w:r>
        <w:rPr>
          <w:rStyle w:val="FootnoteAnchor"/>
          <w:rtl w:val="true"/>
        </w:rPr>
        <w:footnoteReference w:id="60"/>
      </w:r>
      <w:r>
        <w:rPr>
          <w:rFonts w:ascii="IRNazanin" w:hAnsi="IRNazanin" w:eastAsia="IRNazanin"/>
          <w:color w:val="111111"/>
          <w:sz w:val="28"/>
          <w:sz w:val="28"/>
          <w:szCs w:val="28"/>
          <w:rtl w:val="true"/>
          <w:lang w:bidi="fa-IR"/>
        </w:rPr>
        <w:t>ای لیتکاملوا فی مذهب العبادة و لیبلغوا أعلی مقام للانسانیة فی هذا المذهب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نقرا فی مکان آخر اَلَّذِی خَلَقَ الْمَوْتَ وَ الْحَیٰاةَ لِیَبْلُوَکُمْ أَیُّکُمْ أَحْسَنُ عَمَلاً</w:t>
      </w:r>
    </w:p>
    <w:p>
      <w:pPr>
        <w:pStyle w:val="BookText"/>
        <w:rPr/>
      </w:pP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فی الآیة محل البحث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تلاحظون فإنّ جمیع هذه الخطوط تنتهی الی نقطة واحدة،و هی تربیة الناس و هدایتهم و تقدمهم و تکاملهم،و کل ذلک یعدّ الهدف النهائی للخلق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هذا الهدف تعود للإنسان نفسه لا الی اللّه،لانّ اللّه وجود مطلق لا نهایة له من جمیع الجهات،و مثل هذا الوجود لا نقص فیه لیرفعه و یزیله بالخلق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الآیة الاخیرة تأکید علی الأمر الالهی بملء جنهم من الجن و الانس أجمعین،و بدیهی انّ هذا الأمر المحتوم فیه شرط واحد و هو الخروج من دائرة رحمة اللّه،و التقهقر عن هدایة الرسل و الادلاّء من قبله،و بهذا الترتیب فإنّ هذه الآیة لا یعتبر دلیلا علی مذهب الإجبار بل هی تأکید جدید علی مذهب الاختیار</w:t>
      </w:r>
      <w:r>
        <w:rPr>
          <w:rFonts w:eastAsia="IRNazanin" w:cs="IRNazanin"/>
          <w:color w:val="111111"/>
          <w:sz w:val="28"/>
          <w:szCs w:val="28"/>
          <w:rtl w:val="true"/>
          <w:lang w:bidi="fa-IR"/>
        </w:rPr>
        <w:t>.</w:t>
      </w:r>
      <w:bookmarkStart w:id="290" w:name="pg12537_124557"/>
    </w:p>
    <w:p>
      <w:pPr>
        <w:pStyle w:val="Heading3"/>
        <w:numPr>
          <w:ilvl w:val="2"/>
          <w:numId w:val="1"/>
        </w:numPr>
        <w:rPr/>
      </w:pPr>
      <w:bookmarkStart w:id="291" w:name="__RefHeading___Toc1382845_77815467"/>
      <w:bookmarkStart w:id="292" w:name="_Toc123"/>
      <w:bookmarkEnd w:id="290"/>
      <w:bookmarkEnd w:id="291"/>
      <w:r>
        <w:rPr>
          <w:rtl w:val="true"/>
        </w:rPr>
        <w:t xml:space="preserve">الآیات </w:t>
      </w:r>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120</w:t>
      </w:r>
      <w:r>
        <w:rPr>
          <w:rtl w:val="true"/>
        </w:rPr>
        <w:t xml:space="preserve"> </w:t>
      </w:r>
      <w:r>
        <w:rPr>
          <w:rtl w:val="true"/>
        </w:rPr>
        <w:t xml:space="preserve">الی </w:t>
      </w:r>
      <w:r>
        <w:rPr/>
        <w:t>123</w:t>
      </w:r>
      <w:r>
        <w:rPr>
          <w:rtl w:val="true"/>
        </w:rPr>
        <w:t>]</w:t>
      </w:r>
      <w:bookmarkEnd w:id="292"/>
    </w:p>
    <w:p>
      <w:pPr>
        <w:pStyle w:val="Heading4"/>
        <w:numPr>
          <w:ilvl w:val="3"/>
          <w:numId w:val="1"/>
        </w:numPr>
        <w:rPr/>
      </w:pPr>
      <w:bookmarkStart w:id="293" w:name="__RefHeading___Toc1382847_77815467"/>
      <w:bookmarkStart w:id="294" w:name="_Toc124"/>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وَ کُلاًّ نَقُصُّ عَلَیْکَ مِنْ أَنْبٰاءِ اَلرُّسُلِ مٰا نُثَبِّتُ بِهِ فُؤٰادَکَ وَ جٰاءَکَ فِی هٰذِهِ اَلْحَقُّ وَ مَوْعِظَةٌ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لِلَّذِینَ لاٰ یُؤْمِنُونَ اِعْمَلُوا عَلیٰ مَکٰانَتِکُمْ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إِلَیْهِ یُرْجَعُ اَلْأَمْرُ کُلُّهُ فَاعْبُدْهُ وَ تَوَکَّلْ عَلَیْهِ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382849_77815467"/>
      <w:bookmarkStart w:id="296" w:name="_Toc125"/>
      <w:bookmarkEnd w:id="295"/>
      <w:r>
        <w:rPr>
          <w:rtl w:val="true"/>
        </w:rPr>
        <w:t>التّفسیر</w:t>
      </w:r>
      <w:bookmarkEnd w:id="296"/>
    </w:p>
    <w:p>
      <w:pPr>
        <w:pStyle w:val="Heading5"/>
        <w:numPr>
          <w:ilvl w:val="4"/>
          <w:numId w:val="1"/>
        </w:numPr>
        <w:rPr/>
      </w:pPr>
      <w:bookmarkStart w:id="297" w:name="__RefHeading___Toc1382851_77815467"/>
      <w:bookmarkStart w:id="298" w:name="_Toc126"/>
      <w:bookmarkEnd w:id="297"/>
      <w:r>
        <w:rPr>
          <w:rtl w:val="true"/>
        </w:rPr>
        <w:t>اشارة</w:t>
      </w:r>
      <w:bookmarkEnd w:id="298"/>
    </w:p>
    <w:p>
      <w:pPr>
        <w:pStyle w:val="Heading5"/>
        <w:numPr>
          <w:ilvl w:val="4"/>
          <w:numId w:val="1"/>
        </w:numPr>
        <w:rPr/>
      </w:pPr>
      <w:bookmarkStart w:id="299" w:name="__RefHeading___Toc1382853_77815467"/>
      <w:bookmarkStart w:id="300" w:name="_Toc127"/>
      <w:bookmarkEnd w:id="299"/>
      <w:r>
        <w:rPr>
          <w:rtl w:val="true"/>
        </w:rPr>
        <w:t>اربع معطیات لقصص الماضین</w:t>
      </w:r>
      <w:r>
        <w:rPr>
          <w:rtl w:val="true"/>
        </w:rPr>
        <w:t>:</w:t>
      </w:r>
      <w:bookmarkEnd w:id="300"/>
    </w:p>
    <w:p>
      <w:pPr>
        <w:pStyle w:val="BookText"/>
        <w:rPr/>
      </w:pPr>
      <w:r>
        <w:rPr>
          <w:rFonts w:ascii="IRNazanin" w:hAnsi="IRNazanin" w:eastAsia="IRNazanin"/>
          <w:color w:val="111111"/>
          <w:sz w:val="28"/>
          <w:sz w:val="28"/>
          <w:szCs w:val="28"/>
          <w:rtl w:val="true"/>
          <w:lang w:bidi="fa-IR"/>
        </w:rPr>
        <w:t>بانتهاء هذه الآیات تنتهی سورة هود،و فی هذه الآیات استنتاج کلی لمجموع بحوث هذه السورة،و بما انّ القسم الاهمّ من هذه السورة یتناول القصص التی تحمل العبر من سیره الأنبیاء و الأمم السابقة،فإنّ هذه القصص تعطی نتائج قیّمة ملخّصة فی اربعة مواضیع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هذه الآیات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نَقُصُّ عَلَیْکَ مِنْ أَنْبٰاءِ الرُّسُلِ مٰا نُثَبِّتُ بِهِ فُؤٰادَکَ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الی تنوع هذه القصص،و کل نوع منها یشیر الی</w:t>
      </w:r>
    </w:p>
    <w:p>
      <w:pPr>
        <w:pStyle w:val="BookText"/>
        <w:rPr/>
      </w:pPr>
      <w:r>
        <w:rPr>
          <w:rFonts w:ascii="IRNazanin" w:hAnsi="IRNazanin" w:eastAsia="IRNazanin"/>
          <w:color w:val="111111"/>
          <w:sz w:val="28"/>
          <w:sz w:val="28"/>
          <w:szCs w:val="28"/>
          <w:rtl w:val="true"/>
          <w:lang w:bidi="fa-IR"/>
        </w:rPr>
        <w:t>اتّخاذ جبهة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من الانحرافات و نوع من العقاب،و هذا التنوّع یلقی اشعة نیرة علی ابعاد حیاة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قلب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و تقویة ارادته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یشار إلیها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طبیعی،لانّ معارضة الأعداء اللجوجین الشدیدة و القاسیة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ام أبینا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تؤثر علی قلب النّبی صلّی اللّه علیه و آله و سلّم لانّه انسان و بشر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اجل ان لا ینفذ الیأس الی قلب النّبی المطهّر و تضعف ارادته الفولاذیة من هذه المعارضة و المخالفات و المثبطات،فإنّ اللّه یقص علیه قصص الأنبیاء و ما واجهوه،و مقاومتهم قبال أممهم المعاندین،و انتصارهم الواحد تلو الآخر لیقوی قلب النّبی و المؤمنین الذی یلتّفون حوله یوما بعد یوم</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تشیر الآیة الی النتیجة الکبری الثّانیة فتقول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جاءک فی هذه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ثالث الآثار و رابعها اللذان یستلفتان النظر هما مَوْعِظَةٌ وَ ذِکْریٰ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الطریف هنا انّ صاحب المنار یقول فی تفسیر الآیة معقبا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الإیجاز و الاختصار فی هذه الآیة المعجزة فی غایة ما یتصور،حتی کأنّ جمیع المعاجز السالفة قد جمعت فی الآیة نفسها و بیّنت فوائدها جمیعا بعدّة جمل قصیرة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ایة حال،فإنّ هذه الآیة تؤکّد مرّة اخری انّه لا ینبغی ان نعدّ قصص القرآن ملهاة او یستفاد منها لاشغال السامعین،بل هی مجموعة من احسن الدروس الحیاتیة فی جمیع المجالات،و طریق رحب لجمیع الناس فی الحاضر و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تخاطب الآیات النّبی صلّی اللّه علیه و آله و سلّم و هو یواجه أعداءه الذین یؤذونه و یظهرون اللجاجة و العناد ان واصل الطریق وَ قُلْ لِلَّذِینَ لاٰ یُؤْمِنُونَ اعْمَلُوا عَلیٰ مَکٰانَتِکُمْ إِنّٰا عٰامِلُونَ وَ انْتَظِرُوا إِنّٰا مُنْتَظِرُونَ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فستعلمون من الذی سینتصر،انتظروا هزیمتنا کما تزعمون انتظارا غیر مجد،و نحن ننتظر العذاب من اللّه علیکم،و هو ما ستذوقونه من قبلنا او من قبل اللّه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التهدیدات التی تذکر بصیغة الأمر تلاحظ فی أماکن اخری من القرآن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إِنَّهُ بِمٰا تَعْمَلُونَ بَصِیرٌ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نقرا فی شأن الشیطان ایضا وَ اسْتَفْزِزْ مَنِ اسْتَطَعْتَ مِنْهُمْ بِصَوْتِکَ وَ أَجْلِبْ عَلَیْهِمْ بِخَیْلِکَ وَ رَجِلِکَ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بدیهی انّه لا یراد بأیّة صیغة من صیغ الأمر هنا طلب الفعل،بل جمیعها جاءت للتهدید و التندید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الآیات من هذه السورة تتحدث عن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المعرفی و التوحید الافعالی،و توحید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تحدثت الآیات الاولی من هذه السورة عن التوحید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تشیر الی ثلاث شعب من التوحید،توحید علم اللّه اوّلا،فغیب السّماوات و الأرض خاص باللّه و هو المطّلع علیها جمیعا وَ لِلّٰهِ غَیْبُ السَّمٰاوٰاتِ وَ الْأَرْضِ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سواه فعلمه محدود،و فی الوقت ذاته فإنّ هذا العلم ناشئ من التعلیم الإلهی،فعلی هذا فإنّ العلم غیر المحدود،و العلم الذاتی بالنسبة ما فی السموات و الأرض مخصوص بذات اللّه المقدسة</w:t>
      </w:r>
      <w:r>
        <w:rPr>
          <w:rFonts w:eastAsia="IRNazanin" w:cs="IRNazanin"/>
          <w:color w:val="111111"/>
          <w:sz w:val="28"/>
          <w:szCs w:val="28"/>
          <w:rtl w:val="true"/>
          <w:lang w:bidi="fa-IR"/>
        </w:rPr>
        <w:t>.</w:t>
      </w:r>
      <w:bookmarkStart w:id="301" w:name="pg12537_124560"/>
    </w:p>
    <w:p>
      <w:pPr>
        <w:pStyle w:val="BookText"/>
        <w:rPr/>
      </w:pPr>
      <w:bookmarkEnd w:id="301"/>
      <w:r>
        <w:rPr>
          <w:rFonts w:ascii="Amiri" w:hAnsi="Amiri" w:eastAsia="Amiri" w:cs="Amiri"/>
          <w:color w:val="111111"/>
          <w:sz w:val="28"/>
          <w:sz w:val="28"/>
          <w:szCs w:val="28"/>
          <w:rtl w:val="true"/>
          <w:lang w:bidi="ar-SA"/>
        </w:rPr>
        <w:t xml:space="preserve">و من جهة ثانیة فإنّ ازمّة جمیع الأفعال مرهونة بقدرته وَ إِلَیْهِ یُرْجَعُ الْأَمْرُ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مرحلة توحید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تستنتج الآیة انّه إذا علمت انّ الاحاطة و العلم غیر المحدود و القدرة التی لا تنتهی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جمیعها مخصوص بذات اللّه المقدّسة فَاعْبُدْهُ وَ تَوَکَّلْ عَلَیْهِ و هذه مرحلة توحید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فینبغی اجتناب العصیان و العناد و الطغیان وَ مٰا رَبُّکَ بِغٰافِلٍ عَمّٰا تَعْمَلُونَ </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382855_77815467"/>
      <w:bookmarkStart w:id="303" w:name="_Toc128"/>
      <w:bookmarkEnd w:id="302"/>
      <w:r>
        <w:rPr>
          <w:rtl w:val="true"/>
        </w:rPr>
        <w:t>ملاحظات</w:t>
      </w:r>
      <w:bookmarkEnd w:id="303"/>
    </w:p>
    <w:p>
      <w:pPr>
        <w:pStyle w:val="Heading5"/>
        <w:numPr>
          <w:ilvl w:val="4"/>
          <w:numId w:val="1"/>
        </w:numPr>
        <w:rPr/>
      </w:pPr>
      <w:bookmarkStart w:id="304" w:name="__RefHeading___Toc1382857_77815467"/>
      <w:bookmarkStart w:id="305" w:name="_Toc129"/>
      <w:bookmarkEnd w:id="304"/>
      <w:r>
        <w:rPr>
          <w:rtl w:val="true"/>
        </w:rPr>
        <w:t>اشارة</w:t>
      </w:r>
      <w:bookmarkEnd w:id="305"/>
    </w:p>
    <w:p>
      <w:pPr>
        <w:pStyle w:val="Heading5"/>
        <w:numPr>
          <w:ilvl w:val="4"/>
          <w:numId w:val="1"/>
        </w:numPr>
        <w:rPr/>
      </w:pPr>
      <w:bookmarkStart w:id="306" w:name="__RefHeading___Toc1382859_77815467"/>
      <w:bookmarkStart w:id="307" w:name="_Toc130"/>
      <w:bookmarkEnd w:id="306"/>
      <w:r>
        <w:rPr/>
        <w:t>1</w:t>
      </w:r>
      <w:r>
        <w:rPr>
          <w:rtl w:val="true"/>
        </w:rPr>
        <w:t>-</w:t>
      </w:r>
      <w:r>
        <w:rPr>
          <w:rtl w:val="true"/>
        </w:rPr>
        <w:t>علم الغیب خاص باللّه</w:t>
      </w:r>
      <w:r>
        <w:rPr>
          <w:rtl w:val="true"/>
        </w:rPr>
        <w:t>...</w:t>
      </w:r>
      <w:bookmarkEnd w:id="307"/>
    </w:p>
    <w:p>
      <w:pPr>
        <w:pStyle w:val="BookText"/>
        <w:rPr/>
      </w:pPr>
      <w:r>
        <w:rPr>
          <w:rFonts w:ascii="IRNazanin" w:hAnsi="IRNazanin" w:eastAsia="IRNazanin"/>
          <w:color w:val="111111"/>
          <w:sz w:val="28"/>
          <w:sz w:val="28"/>
          <w:szCs w:val="28"/>
          <w:rtl w:val="true"/>
          <w:lang w:bidi="fa-IR"/>
        </w:rPr>
        <w:t>کما تحدثنا بالتفصیل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الأعراف،و فی تفسیر الآیة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الانعام،انّه لا مجال للتردد فی انّ الاطلاع علی الأسرار الخفیة او الأسرار الماضیة و الآتیة کله خاص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المختلفة من القرآن تؤکّد هذه الحقیقة و تؤیدها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کمثله شیء و هو متفرد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وجدنا فی قسم من آیات القرآن بیان انّ الأنبیاء قد یعلمون بعض الأمور الغیبیة،او قرانا فی بعض الآیات او الرّوایات الکثیرة انّ النبی صلّی اللّه علیه و آله و سلّم و الامام علیّا و الائمة المعصومین علیهم السّلام قد یخبرون عمّا یجری فی المستقبل من حوادث و یبیّنون اسرارا خفیّة منها،فینبغی ان نعرف ان کل ذلک بتعلیم اللّه سبحانه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سبحانه حیث یجد المصلحة یطلع عباده و أولیاءه علی قسم من اسرار الغیب،و لکن هذا العلم لا هو علم ذاتی و لا غیر محدود،بل هو من تعلیم اللّه و هو محدود بمقدار ما یریده اللّه</w:t>
      </w:r>
      <w:r>
        <w:rPr>
          <w:rFonts w:eastAsia="IRNazanin" w:cs="IRNazanin"/>
          <w:color w:val="111111"/>
          <w:sz w:val="28"/>
          <w:szCs w:val="28"/>
          <w:rtl w:val="true"/>
          <w:lang w:bidi="fa-IR"/>
        </w:rPr>
        <w:t>.</w:t>
      </w:r>
      <w:bookmarkStart w:id="308" w:name="pg12537_124561"/>
    </w:p>
    <w:p>
      <w:pPr>
        <w:pStyle w:val="BookText"/>
        <w:rPr/>
      </w:pPr>
      <w:bookmarkEnd w:id="308"/>
      <w:r>
        <w:rPr>
          <w:rFonts w:ascii="IRNazanin" w:hAnsi="IRNazanin" w:eastAsia="IRNazanin"/>
          <w:color w:val="111111"/>
          <w:sz w:val="28"/>
          <w:sz w:val="28"/>
          <w:szCs w:val="28"/>
          <w:rtl w:val="true"/>
          <w:lang w:bidi="fa-IR"/>
        </w:rPr>
        <w:t>و بهذا البیان تتّضح الاجابة علی المنتقدین لعقیدة الشیعة فی مجال علی الغیب حیث یرون انّ الأنبیاء و الائمة علیهم السّلام یعلمون 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الاطلاع علی علم الغیب من قبل اللّه خاصا بالأنبیاء او الائمّة فقد یطلع اللّه غیر النّبی و الائمّة علی غیبه ایضا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نقرا فی قصّة ام موسی فی القرآن انّ اللّه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تَخٰافِی وَ لاٰ تَحْزَنِی إِنّٰا رَادُّوهُ إِلَیْکِ وَ جٰاعِلُوهُ مِنَ الْمُرْسَلِینَ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یطلع اللّه لضرورة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الطیور و الحیوانات علی الأسرار الخفیّة و حتی علی المستقبل البعید نسبیّا ممّا یصعب علینا تصوّره و بهذا الترتیب قد تکون بعض المسائل التی نحسبها غیبا،هذه المسائل نفسها بالنسبة للطیور او الحیوانات لا تعد من الغیب</w:t>
      </w:r>
      <w:r>
        <w:rPr>
          <w:rFonts w:eastAsia="IRNazanin" w:cs="IRNazanin"/>
          <w:color w:val="111111"/>
          <w:sz w:val="28"/>
          <w:szCs w:val="28"/>
          <w:rtl w:val="true"/>
          <w:lang w:bidi="fa-IR"/>
        </w:rPr>
        <w:t>.</w:t>
      </w:r>
    </w:p>
    <w:p>
      <w:pPr>
        <w:pStyle w:val="Heading5"/>
        <w:numPr>
          <w:ilvl w:val="4"/>
          <w:numId w:val="1"/>
        </w:numPr>
        <w:rPr/>
      </w:pPr>
      <w:bookmarkStart w:id="309" w:name="__RefHeading___Toc1382861_77815467"/>
      <w:bookmarkStart w:id="310" w:name="_Toc131"/>
      <w:bookmarkEnd w:id="309"/>
      <w:r>
        <w:rPr/>
        <w:t>2</w:t>
      </w:r>
      <w:r>
        <w:rPr>
          <w:rtl w:val="true"/>
        </w:rPr>
        <w:t>-</w:t>
      </w:r>
      <w:r>
        <w:rPr>
          <w:rtl w:val="true"/>
        </w:rPr>
        <w:t>العبادة للّه وحده</w:t>
      </w:r>
      <w:bookmarkEnd w:id="310"/>
    </w:p>
    <w:p>
      <w:pPr>
        <w:pStyle w:val="BookText"/>
        <w:rPr/>
      </w:pPr>
      <w:r>
        <w:rPr>
          <w:rFonts w:ascii="IRNazanin" w:hAnsi="IRNazanin" w:eastAsia="IRNazanin"/>
          <w:color w:val="111111"/>
          <w:sz w:val="28"/>
          <w:sz w:val="28"/>
          <w:szCs w:val="28"/>
          <w:rtl w:val="true"/>
          <w:lang w:bidi="fa-IR"/>
        </w:rPr>
        <w:t>فی الآیة المتقدمة دلیل لطیف علی انّ العبادة للّه وحده،و هو انّه لو کانت العبادة من اجل العظمة و صفات الجمال،و الجلال فهذه الصفات قبل کل شیء موجودة فی اللّه،و امّا الآخرون فلا شیء بالنسبة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اکبر دلیل علی عظمة اللّه علمه الواسع غیر المحدود و قدرته اللامتناهیة،و قد اشارت الآیة الآنفة الی انّهما مختصّان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العبادة لأجل الالتجاء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هذا العمل جدیر بمن هو علیم بجمیع حاجات العباد و اسرارهم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یغیب علیهم،و هو قادر علی اجابة دعوتهم،و بالنتیجة فإنّ توحید الصفات یکون سببا لتوحید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لاحظوا بدقّة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سیر الإنسان فی طریق عبودیة اللّه،لخّص کلّه</w:t>
      </w:r>
    </w:p>
    <w:p>
      <w:pPr>
        <w:pStyle w:val="BookText"/>
        <w:rPr/>
      </w:pPr>
      <w:r>
        <w:rPr>
          <w:rFonts w:ascii="Amiri" w:hAnsi="Amiri" w:eastAsia="Amiri" w:cs="Amiri"/>
          <w:color w:val="111111"/>
          <w:sz w:val="28"/>
          <w:sz w:val="28"/>
          <w:szCs w:val="28"/>
          <w:rtl w:val="true"/>
          <w:lang w:bidi="ar-SA"/>
        </w:rPr>
        <w:t>فی جملتین فی هذه الآیة فَاعْبُدْهُ وَ تَوَکَّلْ عَلَیْهِ لانّ العبادة سواء کانت عبادة جسمانیة کالعبادة العامّة،او عبادة روحانیة کالتفکّر فی خلق اللّه و نظام اسرار الوجود،هی بدایة هذا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التوکّل الذی یعنی الالتجاء المطلق الی اللّه و إیداع جمیع الأشیاء بیده، بحیث یعدّ نوعا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آخر نقطة من هذا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هذا المسیر من بدایته حتی نهایته یوجههم الی حقیقة توحید الصفات،و یعین السائرین فی هذا المسیر و یدعوهم الی البحث المقرون بالعشق لساحته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ألهمنا معرفتک بصفات جلالک و جمالک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ألهمنا ان نتحرک إلیک بعرفان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لان نعبدک مخلصین و نتوکل علیک عاشقین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رجاؤنا و ملاذنا فی حل مشاکلنا،ففی هذه الفترة من الزمن أحاطت بالمسلمین المشاکل من کل جانب،و سعی اعداء اللّه لإطفاء نور هذه الصحوة المبارکة،فأنت ولیّنا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نکن لنصل لهذه المرحلة لو لا تأییداتک الظاهرة و الخفیّة التی اعانتنا للوصول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ان لا تحرمنا من مواهبک العظیمة فی ما بقی من الطریق و لا 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ألطافک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وفقنا برحمتک ان نواصل هذا التّفسیر الذی یفتح نافذة جدیدة علی کتابک السّماویّ العظیم</w:t>
      </w:r>
      <w:r>
        <w:rPr>
          <w:rFonts w:eastAsia="IRNazanin" w:cs="IRNazanin"/>
          <w:color w:val="111111"/>
          <w:sz w:val="28"/>
          <w:szCs w:val="28"/>
          <w:rtl w:val="true"/>
          <w:lang w:bidi="fa-IR"/>
        </w:rPr>
        <w:t>.</w:t>
      </w:r>
      <w:bookmarkStart w:id="311" w:name="pg12537_124563"/>
    </w:p>
    <w:p>
      <w:pPr>
        <w:pStyle w:val="Heading2"/>
        <w:numPr>
          <w:ilvl w:val="1"/>
          <w:numId w:val="1"/>
        </w:numPr>
        <w:rPr/>
      </w:pPr>
      <w:bookmarkStart w:id="312" w:name="__RefHeading___Toc1382863_77815467"/>
      <w:bookmarkStart w:id="313" w:name="_Toc132"/>
      <w:bookmarkEnd w:id="311"/>
      <w:bookmarkEnd w:id="312"/>
      <w:r>
        <w:rPr>
          <w:rtl w:val="true"/>
        </w:rPr>
        <w:t>سورة یوسف</w:t>
      </w:r>
      <w:bookmarkEnd w:id="313"/>
    </w:p>
    <w:p>
      <w:pPr>
        <w:pStyle w:val="Heading3"/>
        <w:numPr>
          <w:ilvl w:val="2"/>
          <w:numId w:val="1"/>
        </w:numPr>
        <w:rPr/>
      </w:pPr>
      <w:bookmarkStart w:id="314" w:name="__RefHeading___Toc1382865_77815467"/>
      <w:bookmarkStart w:id="315" w:name="_Toc133"/>
      <w:bookmarkEnd w:id="314"/>
      <w:r>
        <w:rPr>
          <w:rtl w:val="true"/>
        </w:rPr>
        <w:t>اشارة</w:t>
      </w:r>
      <w:bookmarkEnd w:id="31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مائة و احدی عشرة آیة</w:t>
      </w:r>
      <w:bookmarkStart w:id="316" w:name="pg12537_124565"/>
    </w:p>
    <w:p>
      <w:pPr>
        <w:pStyle w:val="BookText"/>
        <w:rPr/>
      </w:pPr>
      <w:bookmarkEnd w:id="316"/>
      <w:r>
        <w:rPr>
          <w:rFonts w:ascii="IRNazanin" w:hAnsi="IRNazanin" w:eastAsia="IRNazanin"/>
          <w:color w:val="111111"/>
          <w:sz w:val="28"/>
          <w:sz w:val="28"/>
          <w:szCs w:val="28"/>
          <w:rtl w:val="true"/>
          <w:lang w:bidi="fa-IR"/>
        </w:rPr>
        <w:t>سورة یوسف</w:t>
      </w:r>
    </w:p>
    <w:p>
      <w:pPr>
        <w:pStyle w:val="Heading3"/>
        <w:numPr>
          <w:ilvl w:val="2"/>
          <w:numId w:val="1"/>
        </w:numPr>
        <w:rPr/>
      </w:pPr>
      <w:bookmarkStart w:id="317" w:name="__RefHeading___Toc1382867_77815467"/>
      <w:bookmarkStart w:id="318" w:name="_Toc134"/>
      <w:bookmarkEnd w:id="317"/>
      <w:r>
        <w:rPr>
          <w:rtl w:val="true"/>
        </w:rPr>
        <w:t>بدایة سورة یوسف</w:t>
      </w:r>
      <w:bookmarkEnd w:id="318"/>
    </w:p>
    <w:p>
      <w:pPr>
        <w:pStyle w:val="Heading4"/>
        <w:numPr>
          <w:ilvl w:val="3"/>
          <w:numId w:val="1"/>
        </w:numPr>
        <w:rPr/>
      </w:pPr>
      <w:bookmarkStart w:id="319" w:name="__RefHeading___Toc1382869_77815467"/>
      <w:bookmarkStart w:id="320" w:name="_Toc135"/>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قبل الدخول فی تفسیر آیات هذه السورة ینبغی ذکر عدّة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بین المفسّرین فی انّ هذه السورة نزلت فی مکّة،سوی ما نقل عن ابن عباس انّ اربع آیات 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الثلاث فی اوّل السورة و الآیة السّابعة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التدقیق فی ارتباط هذه الآیات بعضها مع البعض الآخر فی هذه السورة یجعلنا غیر قادرین علی التفکیک بینها،فاحتمال نزول هذه الآیات الأربع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آیات هذه السورة سوی الآیات القلیلة التی تقع فی نهایة السورة تبیّن قصّة نبیّ اللّه یوسف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الطّریفة و الجمیلة و التی تحمل بین طیّاتها 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سمّیت هذه السورة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ذکر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فی القرآن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فی هذه السورة و مرّة واحدة فی سورة غافر الآیة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أخری فی سورة الانعام الآیة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محتوی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سور القرآن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بعضه ببعض،و یبیّن جوانب مختلفة من قصّة واحدة وردت فی اکثر من عشرة فصول، مع بیان اخاذ موجز،عمیق،و طریف و مثیر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انّ القصّاصین غیر الهادفین،او من لهم أغراض رخیصة سعوا الی ان یحوّلوا هذه القصّة المهذّبة الی قصّة عشق یحرک اهل الهوی و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یمسخوا الوجه الواقعی لیوسف علیه السّلام بحیث بلغت الحال ان یصوروا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فیلما سینمائیا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ینشروه بصورة مبتذلة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فیه أسوة و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فی ثنایا هذه القصّة اسمی دروس العفة و ضبط النفس و التقوی و الایمان، حتی لو انّ إنسانا قراها عدة مرات فإنّه یتأثر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بأسلوبها الجذّاب فی کل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فقد عبّر القرآن عنها ب‍ أَحْسَنَ الْقَصَصِ و جعل فیها العبر للمعتبرین أُولِی الْأَلْبٰابِ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التدقیق فی آیات هذه السورة یکشف هذه الحقیقة للإنسان،و هی انّ القرآن معجز فی جمیع ابعاده،لان الابطال الذین یقدمهم فی قصصه ابطال حقیقیّون لا خیالیّون،و کل واحد فی نفسه منهم منعدم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 الذی حطّم الأصنام بروحه العالیة التی لا تقبل المساومة مع 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الصبر و الاستقامة و الشفقة و القلب المحترق فی ذلک العمر الطویل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 المربّی لقومه اللجوجین،و الذی وقف بوجه فرعون المتکبر الطاغی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یوسف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الورع و التقوی 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امراة محتالة جمیلة عاشقة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کلّه تتجلّی القدرة البیانیة للوحی القرآنی بصورة تحیّر الإنسان،لانّ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تنتهی فی بعض مواردها الی مسائل العشق و دون ان یمسخها القرآن او یتجاوزها یتعرض الی الاحداث فی مسرحها بدقة بحیث لا یحس السامع شیء غیر مطلوب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القضایا بأجمعها فی المتن،و لکن تحفّها اشعة قویة من التقوی و الطهارة</w:t>
      </w:r>
      <w:r>
        <w:rPr>
          <w:rFonts w:eastAsia="IRNazanin" w:cs="IRNazanin"/>
          <w:color w:val="111111"/>
          <w:sz w:val="28"/>
          <w:szCs w:val="28"/>
          <w:rtl w:val="true"/>
          <w:lang w:bidi="fa-IR"/>
        </w:rPr>
        <w:t>.</w:t>
      </w:r>
      <w:bookmarkStart w:id="321" w:name="pg12537_124567"/>
    </w:p>
    <w:p>
      <w:pPr>
        <w:pStyle w:val="Heading4"/>
        <w:numPr>
          <w:ilvl w:val="3"/>
          <w:numId w:val="1"/>
        </w:numPr>
        <w:rPr/>
      </w:pPr>
      <w:bookmarkStart w:id="322" w:name="__RefHeading___Toc1382871_77815467"/>
      <w:bookmarkStart w:id="323" w:name="_Toc136"/>
      <w:bookmarkEnd w:id="321"/>
      <w:bookmarkEnd w:id="322"/>
      <w:r>
        <w:rPr/>
        <w:t>4</w:t>
      </w:r>
      <w:r>
        <w:rPr>
          <w:rtl w:val="true"/>
        </w:rPr>
        <w:t>-</w:t>
      </w:r>
      <w:r>
        <w:rPr>
          <w:rtl w:val="true"/>
        </w:rPr>
        <w:t>قصّة یوسف قبل الإسلام و بعده</w:t>
      </w:r>
      <w:bookmarkEnd w:id="323"/>
    </w:p>
    <w:p>
      <w:pPr>
        <w:pStyle w:val="BookText"/>
        <w:rPr/>
      </w:pPr>
      <w:r>
        <w:rPr>
          <w:rFonts w:ascii="IRNazanin" w:hAnsi="IRNazanin" w:eastAsia="IRNazanin"/>
          <w:color w:val="111111"/>
          <w:sz w:val="28"/>
          <w:sz w:val="28"/>
          <w:szCs w:val="28"/>
          <w:rtl w:val="true"/>
          <w:lang w:bidi="fa-IR"/>
        </w:rPr>
        <w:t>لا شکّ انّ قصّة یوسف کانت مشهورة و معروفة بین الناس قبل الإسلام، لانّها مذکورة فی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التوراة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بطبیعة الحال فإنّ المطالعة الدقیقة فی هذه الفصول الاربعة عشر تکشف مدی الاختلاف بین ما جاء فی التوراة و ما جاء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بالمقارنة بین نصّ التوراة و نصّ القرآن نجد انّ نصّ القصّة فی القرآن فی غایة الصدق و تخلو من ای خرافة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یقوله القرآن للنّبی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مِنْ قَبْلِهِ لَمِنَ الْغٰافِلِینَ یشیر الی قصّة یوسف التی عبّر عنها بأحسن القصص،حیث لم یکن النّبی مطّلعا علی حقیقتها الخالصة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التوراة انّ یعقوب علیه السّلام لما رای قمیص یوسف ملطخا بالدم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قمیص ولدی و قد اکله الحیوان المفترس،فیوسف ممزق الأحشاء ثمّ خرّق یعقوب ثوبه و شدّ الحزام علی ظهره و جلس ایّاما للبکاء و النواح علی یوسف، و قد عزّاه جمیع ابنائه ذکورا و إناثا الاّ انه امتنع ان یقبل تعزیتهم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سأدفن فی القبر حزنا علی ولدی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بید انّ القرآن یبیّن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یعقوب لم یصدّق ما قاله أولاده،و لم یفزع و لم یجزع لمصیبة ولده یوسف،بل ادّی ما علیه من سنّة الأنبیاء من الصبر و التوکل علی اللّه، و قال لأبنائه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 أَمْراً فَصَبْرٌ جَمِیلٌ وَ اللّٰهُ الْمُسْتَعٰانُ عَلیٰ مٰا تَصِفُونَ و ان کان قلبه یحترق علی فراق ولده و عیناه تدمعان من اجله حتی ابیضتا و عمیتا،و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یعبر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یقم بأی عمل من قبیل تخریق الثوب و النواح و شدّ الحزام علی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کان علامة للمصیبة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کتم حزنه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کظیم</w:t>
      </w:r>
      <w:r>
        <w:rPr>
          <w:rFonts w:eastAsia="Amiri" w:cs="Amiri" w:ascii="Amiri" w:hAnsi="Amiri"/>
          <w:color w:val="111111"/>
          <w:sz w:val="28"/>
          <w:szCs w:val="28"/>
          <w:rtl w:val="true"/>
          <w:lang w:bidi="ar-SA"/>
        </w:rPr>
        <w:t>».</w:t>
      </w:r>
      <w:bookmarkStart w:id="324" w:name="pg12537_124568"/>
    </w:p>
    <w:p>
      <w:pPr>
        <w:pStyle w:val="BookText"/>
        <w:rPr/>
      </w:pPr>
      <w:bookmarkEnd w:id="324"/>
      <w:r>
        <w:rPr>
          <w:rFonts w:ascii="IRNazanin" w:hAnsi="IRNazanin" w:eastAsia="IRNazanin"/>
          <w:color w:val="111111"/>
          <w:sz w:val="28"/>
          <w:sz w:val="28"/>
          <w:szCs w:val="28"/>
          <w:rtl w:val="true"/>
          <w:lang w:bidi="fa-IR"/>
        </w:rPr>
        <w:t>و علی کل حال فإنّ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تناقلتها أقلام مؤرخی الشرق 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مع أغصان و أوراق اضافیة</w:t>
      </w:r>
      <w:r>
        <w:rPr>
          <w:rFonts w:eastAsia="IRNazanin" w:cs="IRNazanin"/>
          <w:color w:val="111111"/>
          <w:sz w:val="28"/>
          <w:szCs w:val="28"/>
          <w:rtl w:val="true"/>
          <w:lang w:bidi="fa-IR"/>
        </w:rPr>
        <w:t>.</w:t>
      </w:r>
    </w:p>
    <w:p>
      <w:pPr>
        <w:pStyle w:val="Heading4"/>
        <w:numPr>
          <w:ilvl w:val="3"/>
          <w:numId w:val="1"/>
        </w:numPr>
        <w:rPr/>
      </w:pPr>
      <w:bookmarkStart w:id="325" w:name="__RefHeading___Toc1382873_77815467"/>
      <w:bookmarkStart w:id="326" w:name="_Toc137"/>
      <w:bookmarkEnd w:id="325"/>
      <w:r>
        <w:rPr/>
        <w:t>5</w:t>
      </w:r>
      <w:r>
        <w:rPr>
          <w:rtl w:val="true"/>
        </w:rPr>
        <w:t>-</w:t>
      </w:r>
      <w:r>
        <w:rPr>
          <w:rtl w:val="true"/>
        </w:rPr>
        <w:t>لم ذکرت قصّة یوسف فی مکان واحد علی خلاف قصص سائر الأنبیاء</w:t>
      </w:r>
      <w:bookmarkEnd w:id="326"/>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خصائص قصّة یوسف البارزة انّ هذه القصّة ذکرت فی مکان واحد من القرآن،علی خلاف قصص الأنبیاء التی ذکرت علی شکل فصول مستقلة فی سور متعددة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الحکمة فی ذلک تعود الی ان تفکیک فصول هذه القصّة مع ملاحظة وضعها الخاص یفقدها ترابطها و انسجامها،فلهذا ینبغی ان تذکر کاملة فی مکان واحد للحصول علی النتیجة المتوخاة و علی سبیل المثال فان الرؤیا و ما ذکره أبوه من تعبیر فی اوّل هذه السورة یفقد معناه دون ذکر نهایتها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نقرا فی أواخر هذه السورة،حین جاء یعقوب و اخوة یوسف الی مصر و خرّوا له سجّدا قال یوسف ملتفتا الی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هٰذٰا تَأْوِیلُ رُءْیٰایَ مِنْ قَبْلُ قَدْ جَعَلَهٰا رَبِّی حَقًّا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النموذج یوضح الارتباط الوثیق بین بدایة السورة و نهایتها،فی حین انّ قصص الأنبیاء الآخرین لیست علی هذه الشاکلة،و یمکن درک کل واحدة من خلال فصولها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الخصیصة الاخری خصائص هذه السورة هی انّ قصص الأنبیاء التی وردت فی السور الاخری من القرآن تبیّن عادة مواجهة الأنبیاء لقومهم المعاندین و الطغاة،ثمّ تنتهی الحالة الی ایمان جماعة بالأنبیاء و مخالفة جماعة اخری لهم و استحقاقهم عذاب اللّه و عقابه</w:t>
      </w:r>
      <w:r>
        <w:rPr>
          <w:rFonts w:eastAsia="IRNazanin" w:cs="IRNazanin"/>
          <w:color w:val="111111"/>
          <w:sz w:val="28"/>
          <w:szCs w:val="28"/>
          <w:rtl w:val="true"/>
          <w:lang w:bidi="fa-IR"/>
        </w:rPr>
        <w:t>.</w:t>
      </w:r>
      <w:bookmarkStart w:id="327" w:name="pg12537_124569"/>
    </w:p>
    <w:p>
      <w:pPr>
        <w:pStyle w:val="BookText"/>
        <w:rPr/>
      </w:pPr>
      <w:bookmarkEnd w:id="327"/>
      <w:r>
        <w:rPr>
          <w:rFonts w:ascii="IRNazanin" w:hAnsi="IRNazanin" w:eastAsia="IRNazanin"/>
          <w:color w:val="111111"/>
          <w:sz w:val="28"/>
          <w:sz w:val="28"/>
          <w:szCs w:val="28"/>
          <w:rtl w:val="true"/>
          <w:lang w:bidi="fa-IR"/>
        </w:rPr>
        <w:t>امّا فی قصّة یوسف فلا کلام عن هذا الموضوع،بل اکثر ما فیها بیان حیاة یوسف نفسه و نجاته من المزالق الخطیرة التی تنتهی أخیرا الی استلامه سدّة الحکم،و هی فی حدّ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p>
    <w:p>
      <w:pPr>
        <w:pStyle w:val="Heading4"/>
        <w:numPr>
          <w:ilvl w:val="3"/>
          <w:numId w:val="1"/>
        </w:numPr>
        <w:rPr/>
      </w:pPr>
      <w:bookmarkStart w:id="328" w:name="__RefHeading___Toc1382875_77815467"/>
      <w:bookmarkStart w:id="329" w:name="_Toc138"/>
      <w:bookmarkEnd w:id="328"/>
      <w:r>
        <w:rPr/>
        <w:t>6</w:t>
      </w:r>
      <w:r>
        <w:rPr>
          <w:rtl w:val="true"/>
        </w:rPr>
        <w:t>-</w:t>
      </w:r>
      <w:r>
        <w:rPr>
          <w:rtl w:val="true"/>
        </w:rPr>
        <w:t>فضیلة سورة یوسف</w:t>
      </w:r>
      <w:bookmarkEnd w:id="329"/>
    </w:p>
    <w:p>
      <w:pPr>
        <w:pStyle w:val="BookText"/>
        <w:rPr/>
      </w:pPr>
      <w:r>
        <w:rPr>
          <w:rFonts w:ascii="IRNazanin" w:hAnsi="IRNazanin" w:eastAsia="IRNazanin"/>
          <w:color w:val="111111"/>
          <w:sz w:val="28"/>
          <w:sz w:val="28"/>
          <w:szCs w:val="28"/>
          <w:rtl w:val="true"/>
          <w:lang w:bidi="fa-IR"/>
        </w:rPr>
        <w:t>وردت فی الرّوایات الاسلامیة فضائل مختلفة فی تلاوة هذه السورة،و نقرا من ضمنها حدیثا</w:t>
      </w:r>
    </w:p>
    <w:p>
      <w:pPr>
        <w:pStyle w:val="BookText"/>
        <w:rPr/>
      </w:pPr>
      <w:r>
        <w:rPr>
          <w:rFonts w:ascii="IRNazanin" w:hAnsi="IRNazanin" w:eastAsia="IRNazanin"/>
          <w:color w:val="111111"/>
          <w:sz w:val="28"/>
          <w:sz w:val="28"/>
          <w:szCs w:val="28"/>
          <w:rtl w:val="true"/>
          <w:lang w:bidi="fa-IR"/>
        </w:rPr>
        <w:t>عن الامام الصادق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 سورة یوسف فی کل یوم او فی کل لیلة،بعثه اللّه یوم القیامة و جماله مثل جمال یوسف،و لا یصیبه فزع یوم القیامة،و کان من خیار عباد اللّه الصالحین</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الرّوایات التی وردت فی فضائل سور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معناها القراءة السطحیّة دون تفکر و عمل،بل تلاوة تکون مقدمة للتفکر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الذی یجر الی العمل،و مع ملاحظة محتوی هذه السورة یتّضح ان من یستلهم خطة حیاته من هذه القصّة،و یعفّ نفسه امام طوفان شدید من الشّهوات و المال و الجاه و المقام،الی درجة یری بها خفرة السجن المظلمة مقرونة بطهارة الثوب أفضل من الحیاة فی قصور الملوک الملوّثة،فإنّ مثل هذا الشخص فی جمال روحه کجمال یوسف،و ما من خفیّ الاّ ظهر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سیجد له جمالا مذهلا و یکون فی صف عباد اللّه الصالحین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یلزم ذکره انّه ورد فی عدد من الأحادیث النهی عن تعلیم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السرّ فی ذلک هو ما فی الآیات المرتبطة بامراة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فبالرغم من سرد القصّة فی بیان عفیف،الاّ انّها سبب لتحریک بعض النساء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التأکید علی تعلیم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علی آیات الحجاب للنساء بدلا من سورة یوسف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سند هذه الرّوایات بشکل عام لا یعتمد علیه،اضافة الی ذلک فقد ورد فی بعض الرّوایات الاخری خلاف ذلک حیث ترغّب فی تعلیم هذه السورة للعائلة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کلّه فإنّه التدقیق فی آیات هذه السورة یکشف انّ هذه السورة، لیس فیها ایّة نقطة سلبیة بالنسبة للنساء،و لیس هذا فحسب،بل ان ما جری لامراة عزیز مصر،درس فیه عبرة لجمیع النسوة اللائی یبتلین بالوساوس الشیطانیّة</w:t>
      </w:r>
      <w:r>
        <w:rPr>
          <w:rFonts w:eastAsia="IRNazanin" w:cs="IRNazanin"/>
          <w:color w:val="111111"/>
          <w:sz w:val="28"/>
          <w:szCs w:val="28"/>
          <w:rtl w:val="true"/>
          <w:lang w:bidi="fa-IR"/>
        </w:rPr>
        <w:t>.</w:t>
      </w:r>
      <w:bookmarkStart w:id="330" w:name="pg12537_124571"/>
    </w:p>
    <w:p>
      <w:pPr>
        <w:pStyle w:val="Heading3"/>
        <w:numPr>
          <w:ilvl w:val="2"/>
          <w:numId w:val="1"/>
        </w:numPr>
        <w:rPr/>
      </w:pPr>
      <w:bookmarkStart w:id="331" w:name="__RefHeading___Toc1382877_77815467"/>
      <w:bookmarkStart w:id="332" w:name="_Toc139"/>
      <w:bookmarkEnd w:id="330"/>
      <w:bookmarkEnd w:id="331"/>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332"/>
    </w:p>
    <w:p>
      <w:pPr>
        <w:pStyle w:val="Heading4"/>
        <w:numPr>
          <w:ilvl w:val="3"/>
          <w:numId w:val="1"/>
        </w:numPr>
        <w:rPr/>
      </w:pPr>
      <w:bookmarkStart w:id="333" w:name="__RefHeading___Toc1382879_77815467"/>
      <w:bookmarkStart w:id="334" w:name="_Toc140"/>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بِسْمِ اَللّٰهِ اَلرَّحْمٰنِ اَلرَّحِیمِ الر 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382881_77815467"/>
      <w:bookmarkStart w:id="336" w:name="_Toc141"/>
      <w:bookmarkEnd w:id="335"/>
      <w:r>
        <w:rPr>
          <w:rtl w:val="true"/>
        </w:rPr>
        <w:t>التّفسیر</w:t>
      </w:r>
      <w:bookmarkEnd w:id="336"/>
    </w:p>
    <w:p>
      <w:pPr>
        <w:pStyle w:val="Heading5"/>
        <w:numPr>
          <w:ilvl w:val="4"/>
          <w:numId w:val="1"/>
        </w:numPr>
        <w:rPr/>
      </w:pPr>
      <w:bookmarkStart w:id="337" w:name="__RefHeading___Toc1382883_77815467"/>
      <w:bookmarkStart w:id="338" w:name="_Toc142"/>
      <w:bookmarkEnd w:id="337"/>
      <w:r>
        <w:rPr>
          <w:rtl w:val="true"/>
        </w:rPr>
        <w:t>اشارة</w:t>
      </w:r>
      <w:bookmarkEnd w:id="338"/>
    </w:p>
    <w:p>
      <w:pPr>
        <w:pStyle w:val="Heading5"/>
        <w:numPr>
          <w:ilvl w:val="4"/>
          <w:numId w:val="1"/>
        </w:numPr>
        <w:rPr/>
      </w:pPr>
      <w:bookmarkStart w:id="339" w:name="__RefHeading___Toc1382885_77815467"/>
      <w:bookmarkStart w:id="340" w:name="_Toc143"/>
      <w:bookmarkEnd w:id="339"/>
      <w:r>
        <w:rPr>
          <w:rtl w:val="true"/>
        </w:rPr>
        <w:t>احسن القصص بین یدیک</w:t>
      </w:r>
      <w:r>
        <w:rPr>
          <w:rtl w:val="true"/>
        </w:rPr>
        <w:t>:</w:t>
      </w:r>
      <w:bookmarkEnd w:id="340"/>
    </w:p>
    <w:p>
      <w:pPr>
        <w:pStyle w:val="BookText"/>
        <w:rPr/>
      </w:pPr>
      <w:r>
        <w:rPr>
          <w:rFonts w:ascii="IRNazanin" w:hAnsi="IRNazanin" w:eastAsia="IRNazanin"/>
          <w:color w:val="111111"/>
          <w:sz w:val="28"/>
          <w:sz w:val="28"/>
          <w:szCs w:val="28"/>
          <w:rtl w:val="true"/>
          <w:lang w:bidi="fa-IR"/>
        </w:rPr>
        <w:t>تبدا هذه السورة بالحروف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دلالة علی عظمة القرآن،و انّ ترکیب هذه الآیات ذات المحتوی العمیق متکوّن من ابسط الاجزاء، و هی حروف الهجاء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تحدثنا عن الحروف المقطعة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سورة البقرة،و آل عمران، و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ضرورة للتکرار،و اثبتنا دلالتها علی عظمة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کان لهذا السبب ان تأتی الاشارة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هذه الحروف المقطعة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بیان عظمة القرآن فی هذه السورة،فتقول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یستلفت النظر انّه استفید من اسم الاشارة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للبعید، نظیر ما جاء فی بدایة سورة البقرة و بعض السور القرآنیة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مثل هذه التعبیرات جمیعا یشار بها الی عظمة هذه الآیات،ای انّها بدرجة من الرفعة و العلوّ کأنّها فی نقطة بعیدة لا یمکن الوصول إلیها ببساطة،بل بالسعی و الجدّ المتواصل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 أوج السّماوات و فی اعالی الفضاء اللامتناهی،لا انّها مطالب و مفاهیم رخیصة یحصل علیها الإنسان فی کل خطوة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یأتی البیان عن الهدف من نزول الآیات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فالهدف اذن لیس القراءة او التلاوة او التیمّن او التبرک بتلاوة هذه الآیات فحسب،بل الهدف الاساسی هو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الإدراک القوی الذی یدعو الإنسان الی العمل بجمیع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سرّ کون القرآن عربیا فهو بالاضافة الی انّ اللغة العربیة واسعة کما یشهد بذلک اهل المعرفة باللغات المختلفة من العالم،بحیث تستطیع ان تکون ترجمانا للسان الوحی،و ان تبیّن المفاهیم الدقیقة لکلام اللّه سبحانه،فمن المسلم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نور الإسلام بزغ فی جزیرة العرب التی کانت منطلقا للجاهلیة و الظلمة و التوحّش و البربریة،و من اجل ان یجمع اهل تلک المنطقة حول نفسه فینبغی ان یکون القرآن واضحا مشرقا،لیعلّم اهل الجزیرة الذین لا حظ لهم من الثقافة و العلم و المعرفة،و یخلق بذلک مرکزا محوریا لانتشار هذا الدین الی سائر نقاط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بطبیعة الحال فإنّ القرآن بهذه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یتیسّر فهمه لجمیع الناس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شأن ایة لغة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لانّنا لا نملک لغة عالمیة لیفهمها جمیع الناس،و لکن ذلک لا یمنع من ان یستفید من فی العالم من تراجم القرآن،او ان یطلعوا تدریجا علی هذه اللغة لیتلمسوا الآیات نفسها و یدرکوا مفاهیم الوحی فی طیّات هذه الألفاظ</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فالتعبیر بکون القرآن عربیا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تکرر فی عشرة موارد</w:t>
      </w:r>
    </w:p>
    <w:p>
      <w:pPr>
        <w:pStyle w:val="BookText"/>
        <w:rPr/>
      </w:pP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لأولئک الذین یتهمون النّبی صلّی اللّه علیه و آله و سلّم بأنّه تعلم القرآن من اعجمی،و انّ محتوی القرآن مستورد و لیس وحیا الهیا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التعبیرات المتتابعة تحتم ضمنا وظیفة مفروضة علی جمیع المسلمین، و هی ان یسعوا جمیعا الی معرفة اللغة العربیة و ان تکون اللغة الثانیة الی جانب لغتهم،لانّها لغة الوحی و مفتاح فهم حقائق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یعتقد بعض المفسّرین انّ أَحْسَنَ الْقَصَصِ اشارة الی مجموع القرآن،و انّ جملة بِمٰا أَوْحَیْنٰا إِلَیْکَ هٰذَا الْقُرْآنَ قرینة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القصّة هنا لیست بمعنی سرد الحکایة،بل المراد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اللغة و هو البحث عن آثار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انّ ای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یشرح و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بکلمات متتابعة،فلذلک یطلق علیه قصّة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اللّه سبحانه عبّر ب‍ أَحْسَنَ الْقَصَصِ عن مجموع هذا القرآن الذی جاء فی أجمل البیان و الشرح،و افصح الألفاظ و أبلغها،مقرونة بأسمی المعانی و ادقّها،بحیث یبدو ظاهره عذبا جمیلا،و من حیث الباطن فمحتواها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نشاهد فی روایات متعددة انّ هذا التعبیر استعمل فی مجموع القرآن،رغم انّ هذه الرّوایات لم ترد فی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نقرا</w:t>
      </w:r>
    </w:p>
    <w:p>
      <w:pPr>
        <w:pStyle w:val="BookText"/>
        <w:rPr/>
      </w:pPr>
      <w:r>
        <w:rPr>
          <w:rFonts w:ascii="IRNazanin" w:hAnsi="IRNazanin" w:eastAsia="IRNazanin"/>
          <w:color w:val="111111"/>
          <w:sz w:val="28"/>
          <w:sz w:val="28"/>
          <w:szCs w:val="28"/>
          <w:rtl w:val="true"/>
          <w:lang w:bidi="fa-IR"/>
        </w:rPr>
        <w:t>حدیثا نقله علی بن ابراهیم عن النّبی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 القصص هذا القرآن</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نقل فی روضة الکافی عن خطبة لأمیر المؤمنین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احسن</w:t>
      </w:r>
    </w:p>
    <w:p>
      <w:pPr>
        <w:pStyle w:val="BookText"/>
        <w:rPr/>
      </w:pPr>
      <w:r>
        <w:rPr>
          <w:rFonts w:ascii="IRNazanin" w:hAnsi="IRNazanin" w:eastAsia="IRNazanin"/>
          <w:color w:val="111111"/>
          <w:sz w:val="28"/>
          <w:sz w:val="28"/>
          <w:szCs w:val="28"/>
          <w:rtl w:val="true"/>
          <w:lang w:bidi="fa-IR"/>
        </w:rPr>
        <w:t>القصص و ابلغ الموعظة و انفع الذکر کتاب اللّه</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ارتباط الآیات المقبلة التی تبیّن قصّة یوسف علیه السّلام مع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یشدّ ذهن الإنسان الی هذا المعنی،و هو انّ اللّه عبر عن قصّة یوسف بأحسن القصص و ربّما لا ینقدح فی أذهان الکثیرین ممن یطالعون بدایة آیات هذه السورة غیر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مرارا انّه لا مانع من ان تکون مثل هذه الآیات للمعنیین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هو احسن القصص بصورة عامّة،و قصّة یوسف هی احسن القصص 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لا تکون هذه القصّة احسن القصص،مع انّها ترسم فی فصولها المثیرة اسمی دروس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نشاهد حاکمیة ارادة اللّه علی کل شیء هذه القصّة،و ننظر بأعیننا المصیر الأسود الذی انتهی الیه الحسّاد و ما رقموه علی الماء من خطط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تتجسم من خلال سطورها الذلة فی الابتذال و عدم العفة،و العظمة فی التقوی و منظر الصبیّ و هو وحید فی قعر الجبّ،و فی مشهد آخر نراه یقضی اللیالی و الایّام دون ذنب فی حفرة السجن المظلم،ثمّ انبثاق نور الأمل من خلف حجب الیأس و الظّلمات،ثمّ نشاهد بعد ذلک حکومته العظیمة الواسعة نتیجة دراسته و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المشاهد تتجلّی للقاریء لهذه القصّة بشکل رتیب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و بسبب رؤیا یتحول مصیر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 امّة و مجتمع بشری من الهلکة علی ید قائد الهی متیقظ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عشرات الدروس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تلوح فی هذه القصّة،فلم لا تکون هذه القصّة 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الأمر أنّه لا تکفی أن تکون قصّة یوسف وحدها هی احسن القصص،بل المهم ان تکون فینا الجدارة لانّ نفهم هذا الدرس العظیم و ان نعرف</w:t>
      </w:r>
      <w:bookmarkStart w:id="341" w:name="pg12537_124575"/>
    </w:p>
    <w:p>
      <w:pPr>
        <w:pStyle w:val="BookText"/>
        <w:rPr/>
      </w:pPr>
      <w:bookmarkEnd w:id="341"/>
      <w:r>
        <w:rPr>
          <w:rFonts w:ascii="IRNazanin" w:hAnsi="IRNazanin" w:eastAsia="IRNazanin"/>
          <w:color w:val="111111"/>
          <w:sz w:val="28"/>
          <w:sz w:val="28"/>
          <w:szCs w:val="28"/>
          <w:rtl w:val="true"/>
          <w:lang w:bidi="fa-IR"/>
        </w:rPr>
        <w:t>مکانه من نفوسنا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فکثیر من الناس لا یزال ینظر الی قصّة یوسف علیه السّلام علی انها حادثة عشق طریف،و مثله کمثل الدابّة التی یلوح لها البستان النضر الملیء بالازهار،الاّ انّها تراه حفنة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 جوعها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یزال الکثیر من الناس یضفی علی القصّة افرازات خیالیة کاذبة لیحرّف القصّة عن واقعها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عدم اللیاقة و فقدان الجدارة و عدم قابلیة المحل، و الاّ فإنّ اصل القصّة جمع کل انواع القیم الانسانیة العلیا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سنری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تجاوز فصول هذه القصّة الجامعة و الجمیلة و کما یقول الشاعر فی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یسکر من عطر الزهور الفتی</w:t>
      </w:r>
    </w:p>
    <w:p>
      <w:pPr>
        <w:pStyle w:val="BookText"/>
        <w:rPr/>
      </w:pPr>
      <w:r>
        <w:rPr>
          <w:rFonts w:ascii="IRNazanin" w:hAnsi="IRNazanin" w:eastAsia="IRNazanin"/>
          <w:color w:val="111111"/>
          <w:sz w:val="28"/>
          <w:sz w:val="28"/>
          <w:szCs w:val="28"/>
          <w:rtl w:val="true"/>
          <w:lang w:bidi="fa-IR"/>
        </w:rPr>
        <w:t>حتی یری مفتقدا ثوبه</w:t>
      </w:r>
      <w:r>
        <w:rPr>
          <w:rFonts w:eastAsia="IRNazanin" w:cs="IRNazanin"/>
          <w:color w:val="111111"/>
          <w:sz w:val="28"/>
          <w:szCs w:val="28"/>
          <w:rtl w:val="true"/>
          <w:lang w:bidi="fa-IR"/>
        </w:rPr>
        <w:t>!</w:t>
      </w:r>
    </w:p>
    <w:p>
      <w:pPr>
        <w:pStyle w:val="Heading5"/>
        <w:numPr>
          <w:ilvl w:val="4"/>
          <w:numId w:val="1"/>
        </w:numPr>
        <w:rPr/>
      </w:pPr>
      <w:bookmarkStart w:id="342" w:name="__RefHeading___Toc1382887_77815467"/>
      <w:bookmarkStart w:id="343" w:name="_Toc144"/>
      <w:bookmarkEnd w:id="342"/>
      <w:r>
        <w:rPr>
          <w:rtl w:val="true"/>
        </w:rPr>
        <w:t>اثر القصّة فی حیاة الناس</w:t>
      </w:r>
      <w:bookmarkEnd w:id="343"/>
    </w:p>
    <w:p>
      <w:pPr>
        <w:pStyle w:val="BookText"/>
        <w:rPr/>
      </w:pPr>
      <w:r>
        <w:rPr>
          <w:rFonts w:ascii="IRNazanin" w:hAnsi="IRNazanin" w:eastAsia="IRNazanin"/>
          <w:color w:val="111111"/>
          <w:sz w:val="28"/>
          <w:sz w:val="28"/>
          <w:szCs w:val="28"/>
          <w:rtl w:val="true"/>
          <w:lang w:bidi="fa-IR"/>
        </w:rPr>
        <w:t>مع ملاحظة انّ القسم المهمّ من القرآن قد جاء علی صورة تأریخ للأمم السابقة و قصص الماضین،فقد یتساءل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 هذا الکتاب التربوی کل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تتضح العلة الحقیقیة للموضوع بملاحظة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التاریخ مختبر لنشاطات البشریة المختلفة،و ما رسمه الإنسان فی ذهنه من الأفکار و التصورات یجده بصورة عینیة علی صفحات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بملاحظة انّ اکثر المعلومات البشریة توافقا مع الواقع و الحقیقة هی التی تحمل جانبا حسیّا،فإنّ دور التاریخ فی اظهار الواقعیّات الحیاتیة یمکن درکه جیدا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یری بأم عینیه الهزیمة المردیة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اختلافها و تفرقها، کما یری النجاح المشرق فی قوم آخرین فی ظل اتّحادهم و توافقهم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فالتاریخ</w:t>
      </w:r>
    </w:p>
    <w:p>
      <w:pPr>
        <w:pStyle w:val="BookText"/>
        <w:rPr/>
      </w:pPr>
      <w:r>
        <w:rPr>
          <w:rFonts w:ascii="IRNazanin" w:hAnsi="IRNazanin" w:eastAsia="IRNazanin"/>
          <w:color w:val="111111"/>
          <w:sz w:val="28"/>
          <w:sz w:val="28"/>
          <w:szCs w:val="28"/>
          <w:rtl w:val="true"/>
          <w:lang w:bidi="fa-IR"/>
        </w:rPr>
        <w:t>یتحدّث بلغة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النتائج القطعیة و غیر القابلة للإنکار للتطبیقات العملیة للمذاهب و الخطط و البرامج عند کل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قصص الماضین مجموعة من اکثر التجارب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نعرف انّ خلاصة الحیاة و محصولها لیس شیئا سوی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التاریخ مرآة تنعکس علیها جمیع ما للمجتمعات الانسانیة من محاسن و مساوئ و رقی و انحطاط و العوامل لکلّ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مطالعة تاریخ الماضین تجعل عمر الإنسان طویلا بقدر أعمارهم حقّا،لانّها تضع مجموعة تجاربهم خلال أعمارهم تحت تصرفه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p>
    <w:p>
      <w:pPr>
        <w:pStyle w:val="BookText"/>
        <w:rPr/>
      </w:pPr>
      <w:r>
        <w:rPr>
          <w:rFonts w:ascii="IRNazanin" w:hAnsi="IRNazanin" w:eastAsia="IRNazanin"/>
          <w:color w:val="111111"/>
          <w:sz w:val="28"/>
          <w:sz w:val="28"/>
          <w:szCs w:val="28"/>
          <w:rtl w:val="true"/>
          <w:lang w:bidi="fa-IR"/>
        </w:rPr>
        <w:t>یقول الامام علی علیه السّلام فی حدیثه التاریخی خلال وصایاه لولده الحسن المجتبی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انی و ان لم أکن عمّرت عمر من کان قبلی،فقد نظرت فی اعمالهم،و فکّرت فی اخبارهم،و سرت فی آثارهم،حتی عدت کأحدهم،بل کأنّی بما انتهی الی من أمورهم قد عمرت من اوّلهم الی آخرهم</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التاریخ الذی نتحدث عنه طبعا هو التاریخ الخالی من الخرافات و الأکاذیب و التملّقات و التحریفات و المسوخات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النوع من التاریخ قلیل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ان نبعد عن النظر ما للقرآن من اثر فی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التاریخ الأصیل و اراءتها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التاریخ الذی ینبغی ان یکون کالمرآة الصافیة لا المقعّرة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التاریخ الذی لا یتحدث عن الوقائع فحسب،بل یصل الی الجذور و یسترشف النتائج</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هذه الحال لم لا یستند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کتاب تربوی عال فی فصوله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التاریخ و یأتی بالشواهد و الأمثال من قصص الماضین؟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هذا فإنّ للتاریخ و القصّة جاذبیة خاصّة،و الإنسان واقع تحت هذا التأثیر الخارق للعادة فی جمیع أدوار حیاته من سنّ الطفولة حتی الشیخوخة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فإنّ التاریخ و القصّة یشکلان القسم الأکبر من آداب العالم و آثار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احسن الآثار التی خلّفها الشعراء و الکتاب الکبار سواء کانوا من بلاد العرب او من فارس او من بلاد اخری هی قصصهم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تلاحظ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الشاهنامة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لفردوسی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للنظامی و کذلک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فیجتور هیجو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الفرنسی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الانجلیزی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الالمانی جمیعها کتبت علی هیئة قصص جذابة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القصّة سواء کتبت نثرا او شعرا،او عرضت علی شاشة المسرح او بواسطة الفیلم السینمائی،فإنّها تترک أثرا فی المشاهد و المستمع دونها اثر الاستدلالات العقلیة فی مثل هذا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فی ذلک قد تکون انّ الإنسان حسی بالطبع قبل ان یکون عقلیا و یتخبط فی المسائل المادیة قبل ان یتعمق فی المسائل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ابتعد الإنسان عن میدان الحسّ فی نفسها جانبا عقلیا،کانت هذه المسائل أثقل علی الذهن و ابطأ هضما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نلاحظ انّه لأجل بیان الاستدلال العقلی یستمد المفکرین فی المسائل الاجتماعیة و الحیاتیة المختلفة و توغل فی البعد العقلی من الامثلة الحسیّة،و أحیانا یکون للمثال المناسب و المؤثر فی الاستدلال قیمة مضاعفة، و لذلک فإنّ العلماء الناجحین هم أولئک الذین لهم هیمنة علی انتخاب احسن الامثلة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لا یکون الأمر کذلک،و الاستدلالات العقلیة هی حصیلة المسائل الحسّیة و العینیّة و التجریبیّة؟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و التاریخ مفهومان عند کل احد،علی خلاف الاستدلالات العقلیة،فإنّ الناس فی فهمها لیسوا سواسیة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الکتاب الشامل الذی یرید ان یستفید منه البدوی الامّی و المتوحش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الفیلسوف و المفکر الکبیر،یجب ان یکون معتمدا علی التاریخ و القصص و الامثلة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مجموعة هذه الجهات تبیّن انّ القرآن خطا احسن الخطوات فی بیان التواریخ و القصص فی سبیل التعلیم و التربیة،و لا سیّما إذ التفتنا الی هذه النقطة، و هی انّ القرآن لا یذکر الوقائع التاریخیة فی ایّ مجال بشکل عار من الفائدة،بل یذکر معطیاتها بشکل ینتفع بها تربویا،کما سنلاحظ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الامثلة فی هذه السورة</w:t>
      </w:r>
      <w:r>
        <w:rPr>
          <w:rFonts w:eastAsia="IRNazanin" w:cs="IRNazanin"/>
          <w:color w:val="111111"/>
          <w:sz w:val="28"/>
          <w:szCs w:val="28"/>
          <w:rtl w:val="true"/>
          <w:lang w:bidi="fa-IR"/>
        </w:rPr>
        <w:t>.</w:t>
      </w:r>
      <w:bookmarkStart w:id="344" w:name="pg12537_124579"/>
    </w:p>
    <w:p>
      <w:pPr>
        <w:pStyle w:val="Heading3"/>
        <w:numPr>
          <w:ilvl w:val="2"/>
          <w:numId w:val="1"/>
        </w:numPr>
        <w:rPr/>
      </w:pPr>
      <w:bookmarkStart w:id="345" w:name="__RefHeading___Toc1382889_77815467"/>
      <w:bookmarkStart w:id="346" w:name="_Toc145"/>
      <w:bookmarkEnd w:id="344"/>
      <w:bookmarkEnd w:id="345"/>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346"/>
    </w:p>
    <w:p>
      <w:pPr>
        <w:pStyle w:val="Heading4"/>
        <w:numPr>
          <w:ilvl w:val="3"/>
          <w:numId w:val="1"/>
        </w:numPr>
        <w:rPr/>
      </w:pPr>
      <w:bookmarkStart w:id="347" w:name="__RefHeading___Toc1382891_77815467"/>
      <w:bookmarkStart w:id="348" w:name="_Toc146"/>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382893_77815467"/>
      <w:bookmarkStart w:id="350" w:name="_Toc147"/>
      <w:bookmarkEnd w:id="349"/>
      <w:r>
        <w:rPr>
          <w:rtl w:val="true"/>
        </w:rPr>
        <w:t>التّفسیر</w:t>
      </w:r>
      <w:bookmarkEnd w:id="350"/>
    </w:p>
    <w:p>
      <w:pPr>
        <w:pStyle w:val="Heading5"/>
        <w:numPr>
          <w:ilvl w:val="4"/>
          <w:numId w:val="1"/>
        </w:numPr>
        <w:rPr/>
      </w:pPr>
      <w:bookmarkStart w:id="351" w:name="__RefHeading___Toc1382895_77815467"/>
      <w:bookmarkStart w:id="352" w:name="_Toc148"/>
      <w:bookmarkEnd w:id="351"/>
      <w:r>
        <w:rPr>
          <w:rtl w:val="true"/>
        </w:rPr>
        <w:t>اشارة</w:t>
      </w:r>
      <w:bookmarkEnd w:id="352"/>
    </w:p>
    <w:p>
      <w:pPr>
        <w:pStyle w:val="Heading5"/>
        <w:numPr>
          <w:ilvl w:val="4"/>
          <w:numId w:val="1"/>
        </w:numPr>
        <w:rPr/>
      </w:pPr>
      <w:bookmarkStart w:id="353" w:name="__RefHeading___Toc1382897_77815467"/>
      <w:bookmarkStart w:id="354" w:name="_Toc149"/>
      <w:bookmarkEnd w:id="353"/>
      <w:r>
        <w:rPr>
          <w:rtl w:val="true"/>
        </w:rPr>
        <w:t>بارقة الأمل و بدایة المشاکل</w:t>
      </w:r>
      <w:r>
        <w:rPr>
          <w:rtl w:val="true"/>
        </w:rPr>
        <w:t>:</w:t>
      </w:r>
      <w:bookmarkEnd w:id="354"/>
    </w:p>
    <w:p>
      <w:pPr>
        <w:pStyle w:val="BookText"/>
        <w:rPr/>
      </w:pPr>
      <w:r>
        <w:rPr>
          <w:rFonts w:ascii="IRNazanin" w:hAnsi="IRNazanin" w:eastAsia="IRNazanin"/>
          <w:color w:val="111111"/>
          <w:sz w:val="28"/>
          <w:sz w:val="28"/>
          <w:szCs w:val="28"/>
          <w:rtl w:val="true"/>
          <w:lang w:bidi="fa-IR"/>
        </w:rPr>
        <w:t>بدا القرآن بذکر قصّة یوسف من رؤیاه العجیبة ذات المعنی الکبیر،لانّ هذه الرؤیا فی الواقع تعدّ اوّل فصل من فصول حیاة یوسف المتلاطمة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یوسف فی احد الایّام صباحا الی أبیه و هو فی غایة الشوق لیحدثه عن رؤیاه،و لیکشف ستارا عن حادثة جدیدة لم تکن ذات اهمیة فی الظاهر،و لکنّها کانت إرهاصا لبدایة فصل جدید من حیاته إِذْ قٰالَ یُوسُفُ لِأَبِیهِ یٰا أَبَتِ إِنِّی</w:t>
      </w:r>
    </w:p>
    <w:p>
      <w:pPr>
        <w:pStyle w:val="BookText"/>
        <w:rPr/>
      </w:pPr>
      <w:r>
        <w:rPr>
          <w:rFonts w:ascii="Amiri" w:hAnsi="Amiri" w:eastAsia="Amiri" w:cs="Amiri"/>
          <w:color w:val="111111"/>
          <w:sz w:val="28"/>
          <w:sz w:val="28"/>
          <w:szCs w:val="28"/>
          <w:rtl w:val="true"/>
          <w:lang w:bidi="ar-SA"/>
        </w:rPr>
        <w:t>رَأَیْتُ أَحَدَ عَشَرَ کَوْکَباً وَ الشَّمْسَ وَ الْقَمَرَ رَأَیْتُهُمْ لِی سٰاجِدِینَ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یوسف رای رؤیاه لیلة الجمعة التی صادفت 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تعیین الأقدار و الآجال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کم کان لیوسف من العمر حین رای رؤیاه؟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تسع سنوات،و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سبع،و منهم من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اثنتی عشرة سنة،و القدر المسلم به انّه کان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یستلفت الانتباه الی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مکررة فی الآیة للتأکید و القاطعیة،و هی اشارة الی ان یوسف علیه السّلام یرید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کثیر من الناس ینسون رؤیاهم و یتحدثون عنها بالشک و التردّد،فلست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اقطع بأنّی رأیت احد عشر کوکبا و الشمس و القمر ساجدین لی دون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اللطیفة الاخری هی انّ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 لجمع المذکر السالم العاقل،قد استعمل للکواکب و الشّمس و القمر،و مثل هذا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اشارة الی انّ سجود الکواکب لم یکن من قبیل الصدفة بل کان امرا مدروسا و محسوبا کما یسجد الرجال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السجود المقصود منه هنا هو الخضوع و التواضع،و الاّ فإنّ السجود المعروف عند الناس لا مفهوم له بالنسبة للکواکب و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الرؤیا المثیرة ذات المغزی ترکت یعقوب النّبی غارقا فی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فالقمر و الشمس و الکواکب،و ای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احد عشر یسجدون جمیعا لولدی یوسف،کم هی رؤیا ذات مغزی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انّ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امه او خالته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الکواکب الأحد عشر اخوته،هکذا یرتفع قدر ولدی حتی تسجد له الشمس و القمر و کواکب السّماء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عند اللّه إذا رای هذه الرؤیا المثیرة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توجه الی یوسف بلهجة یشوبها الاضطراب و الخوف المقرون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یٰا بُنَیَّ لاٰ تَقْصُصْ رُؤْیٰاکَ عَلیٰ إِخْوَتِکَ فَیَکِیدُوا لَکَ کَیْداً و انا اعرف إِنَّ الشَّیْطٰانَ لِلْإِنْسٰانِ عَدُوٌّ مُبِینٌ و هو منتظر الفرصة لیوسوس لهم و یثیر نار الفتنة و الحسد و لیجعل الاخوة یقتتلون فیما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الطریف هنا انّ یعقوب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من إخوتک ان یقصدوا إلیک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اکّد ذلک علی انّه امر قطعی،و خصوصا بتکرار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کان یعرف نوازع ابنائه و حساسیّاتهم بالنسبة لأخیهم یوسف،و ربّما کان اخوته یعرفون تأویل الرؤیا،ثمّ انّ هذه الرؤیا لم تکن بشکل یعسر تعبیرها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لا یتصور ان تکون هذه الرؤیا شبیهة برؤیا الأطفال،إذ یمکن احتمال رؤیة الأطفال للشمس و القمر و الکواکب فی منامهم،و لکن ان تکون الشمس و القمر و الکواکب موجودات عاقلة و تنحنی بالسجود لهم،فهذه لیست رؤیا 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المنطلق خشی یعقوب علی ولده یوسف نائرة الحسد من اخوته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الرؤیا لم تکن دلیلا علی عظمة یوسف فی المستقبل من الوجهة الظاهریة و المادیة فحسب،بل تدل علی مقام النبوّة التی سیصل إلیها یوسف فی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فقد أضاف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w:t>
      </w:r>
      <w:r>
        <w:rPr>
          <w:rStyle w:val="FootnoteAnchor"/>
          <w:rtl w:val="true"/>
        </w:rPr>
        <w:footnoteReference w:id="71"/>
      </w:r>
      <w:r>
        <w:rPr>
          <w:rFonts w:ascii="Amiri" w:hAnsi="Amiri" w:eastAsia="Amiri" w:cs="Amiri"/>
          <w:color w:val="111111"/>
          <w:sz w:val="28"/>
          <w:sz w:val="28"/>
          <w:szCs w:val="28"/>
          <w:rtl w:val="true"/>
          <w:lang w:bidi="ar-SA"/>
        </w:rPr>
        <w:t xml:space="preserve">الْأَحٰادِیثِ وَ یُتِمُّ نِعْمَتَهُ عَلَیْکَ وَ عَلیٰ آلِ یَعْقُوبَ کَمٰا أَتَمَّهٰا عَلیٰ أَبَوَیْکَ مِنْ قَبْلُ إِبْرٰاهِیمَ وَ إِسْحٰاقَ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فإنّ اللّه علی کل شیء قدیر و إِنَّ رَبَّکَ عَلِیمٌ حَکِیمٌ </w:t>
      </w:r>
      <w:r>
        <w:rPr>
          <w:rFonts w:eastAsia="Amiri" w:cs="Amiri" w:ascii="Amiri" w:hAnsi="Amiri"/>
          <w:color w:val="111111"/>
          <w:sz w:val="28"/>
          <w:szCs w:val="28"/>
          <w:rtl w:val="true"/>
          <w:lang w:bidi="ar-SA"/>
        </w:rPr>
        <w:t>.</w:t>
      </w:r>
      <w:bookmarkStart w:id="355" w:name="pg12537_124582"/>
    </w:p>
    <w:p>
      <w:pPr>
        <w:pStyle w:val="Heading4"/>
        <w:numPr>
          <w:ilvl w:val="3"/>
          <w:numId w:val="1"/>
        </w:numPr>
        <w:rPr/>
      </w:pPr>
      <w:bookmarkStart w:id="356" w:name="__RefHeading___Toc1382899_77815467"/>
      <w:bookmarkStart w:id="357" w:name="_Toc150"/>
      <w:bookmarkEnd w:id="355"/>
      <w:bookmarkEnd w:id="356"/>
      <w:r>
        <w:rPr>
          <w:rtl w:val="true"/>
        </w:rPr>
        <w:t>ملاحظات</w:t>
      </w:r>
      <w:bookmarkEnd w:id="357"/>
    </w:p>
    <w:p>
      <w:pPr>
        <w:pStyle w:val="Heading5"/>
        <w:numPr>
          <w:ilvl w:val="4"/>
          <w:numId w:val="1"/>
        </w:numPr>
        <w:rPr/>
      </w:pPr>
      <w:bookmarkStart w:id="358" w:name="__RefHeading___Toc1382901_77815467"/>
      <w:bookmarkStart w:id="359" w:name="_Toc151"/>
      <w:bookmarkEnd w:id="358"/>
      <w:r>
        <w:rPr>
          <w:rtl w:val="true"/>
        </w:rPr>
        <w:t>اشارة</w:t>
      </w:r>
      <w:bookmarkEnd w:id="359"/>
    </w:p>
    <w:p>
      <w:pPr>
        <w:pStyle w:val="Heading5"/>
        <w:numPr>
          <w:ilvl w:val="4"/>
          <w:numId w:val="1"/>
        </w:numPr>
        <w:rPr/>
      </w:pPr>
      <w:bookmarkStart w:id="360" w:name="__RefHeading___Toc1382903_77815467"/>
      <w:bookmarkStart w:id="361" w:name="_Toc152"/>
      <w:bookmarkEnd w:id="360"/>
      <w:r>
        <w:rPr/>
        <w:t>1</w:t>
      </w:r>
      <w:r>
        <w:rPr>
          <w:rtl w:val="true"/>
        </w:rPr>
        <w:t>-</w:t>
      </w:r>
      <w:r>
        <w:rPr>
          <w:rtl w:val="true"/>
        </w:rPr>
        <w:t>الرّؤیا و الحلم</w:t>
      </w:r>
      <w:bookmarkEnd w:id="361"/>
    </w:p>
    <w:p>
      <w:pPr>
        <w:pStyle w:val="Heading6"/>
        <w:numPr>
          <w:ilvl w:val="5"/>
          <w:numId w:val="1"/>
        </w:numPr>
        <w:rPr/>
      </w:pPr>
      <w:bookmarkStart w:id="362" w:name="__RefHeading___Toc1382905_77815467"/>
      <w:bookmarkStart w:id="363" w:name="_Toc153"/>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انّ مسألة الرؤیا فی المنام من المسائل التی تستقطب أفکار الافراد العادیین من الناس و العلماء فی الوقت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هذه الأحلام التی یراها الإنسان فی منامه من احداث سیئة او حسنة، و میادین موحشة او مؤنسة،و ما یثیر السرور او الغم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هی مرتبطة بالماضی الذی عشعش فی اعماق روح الإنسان و برز الی الساحة بعد بعض التبدیلات و التغییرات؟ام هی مرتبطة بالمستقبل الذی تلتقط صوره عدسة الروح برموز خاصّة من الحوادث المستقبلیة؟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 انواع مختلفة،منها ما یتعلق بالماضی،و منها ما یتعلق بالمستقبل،و منها ناتج عن المیول النفسیة و الرغبات و ما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یصرّح فی آیات متعددة انّ بعض هذه الأحلام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انعکاسات عن المستقبل القریب او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قرانا عن رؤیا یوسف فی الآیات المتقدمة،کما سنری قصّة الرؤیا التی حدثت لبعض السجناء مع یوسف فی الآیة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قصّة رؤیا عزیز مصر فی الآیة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جمیعها تکشف الحجب عن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هذه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رؤیا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فی وقت متأخر نسبیا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انّ رؤیا یوسف تحققت بعد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تحقق فی المستقبل القریب کما فی رؤیا عزیز مصر و لمن فی السجن مع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 سورة یوسف إشارات الی الرؤیا التی کان لها تعبیر ایضا،کما ورد فی سورة الفتح عن رؤیا النّبی محمّد صلّی اللّه علیه و آله و سلّم،و ما ورد فی سورة الصافات عن رؤیا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الرؤیا کانت وحیا الهیا بالاضافة لما حملت من 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عن النّبی الأکرم صلّی اللّه علیه و آله و سلّم عن الرؤیا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ثلاث</w:t>
      </w:r>
      <w:r>
        <w:rPr>
          <w:rFonts w:eastAsia="IRNazanin" w:cs="IRNazanin"/>
          <w:color w:val="111111"/>
          <w:sz w:val="28"/>
          <w:szCs w:val="28"/>
          <w:rtl w:val="true"/>
          <w:lang w:bidi="fa-IR"/>
        </w:rPr>
        <w:t>:</w:t>
      </w:r>
      <w:bookmarkStart w:id="364" w:name="pg12537_124583"/>
    </w:p>
    <w:p>
      <w:pPr>
        <w:pStyle w:val="BookText"/>
        <w:rPr/>
      </w:pPr>
      <w:bookmarkEnd w:id="364"/>
      <w:r>
        <w:rPr>
          <w:rFonts w:ascii="IRNazanin" w:hAnsi="IRNazanin" w:eastAsia="IRNazanin"/>
          <w:color w:val="111111"/>
          <w:sz w:val="28"/>
          <w:sz w:val="28"/>
          <w:szCs w:val="28"/>
          <w:rtl w:val="true"/>
          <w:lang w:bidi="fa-IR"/>
        </w:rPr>
        <w:t>بشری من اللّه،و تحزین من الشیطان،و الذی یحدث به الإنسان نفسه فیراه فی منامه</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انّ أحلام الشیطان لیست شیئا حتی یکون لها تعبیر،و لکن ما یکون من اللّه فی الرؤیا فهی تحمل بشارة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ان تکون رؤیا تکشف الستار عن المستقبل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یلزمنا هنا ان نبیّن النظرات المختلفة فی حقیقة الرؤیا، و نشیر إلیها بأسلوب مکثف مضغوط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التفاسیر فی حقیقة الرؤیا کثیرة و یمکن تصنیفها الی قسمین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المادی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المعنوی</w:t>
      </w:r>
    </w:p>
    <w:p>
      <w:pPr>
        <w:pStyle w:val="Heading6"/>
        <w:numPr>
          <w:ilvl w:val="5"/>
          <w:numId w:val="1"/>
        </w:numPr>
        <w:rPr/>
      </w:pPr>
      <w:bookmarkStart w:id="365" w:name="__RefHeading___Toc1382907_77815467"/>
      <w:bookmarkStart w:id="366" w:name="_Toc154"/>
      <w:bookmarkEnd w:id="365"/>
      <w:r>
        <w:rPr/>
        <w:t>1</w:t>
      </w:r>
      <w:r>
        <w:rPr>
          <w:rtl w:val="true"/>
        </w:rPr>
        <w:t>-</w:t>
      </w:r>
      <w:r>
        <w:rPr>
          <w:rtl w:val="true"/>
        </w:rPr>
        <w:t>التّفسیر المادی</w:t>
      </w:r>
      <w:r>
        <w:rPr>
          <w:rtl w:val="true"/>
        </w:rPr>
        <w:t>:</w:t>
      </w:r>
      <w:bookmarkEnd w:id="366"/>
    </w:p>
    <w:p>
      <w:pPr>
        <w:pStyle w:val="BookText"/>
        <w:rPr/>
      </w:pPr>
      <w:r>
        <w:rPr>
          <w:rFonts w:ascii="IRNazanin" w:hAnsi="IRNazanin" w:eastAsia="IRNazanin"/>
          <w:color w:val="111111"/>
          <w:sz w:val="28"/>
          <w:sz w:val="28"/>
          <w:szCs w:val="28"/>
          <w:rtl w:val="true"/>
          <w:lang w:bidi="fa-IR"/>
        </w:rPr>
        <w:t>یقول المادیون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تکون للرؤیا عدّة 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الرؤیا نتیجة مباشرة للأعمال الیومیة،ای انّ ما یحدث للإنسان فی یومه قد یراه فی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الرؤیا عبارة عن سلسلة من الامانی،فیراها الإنسان فی النوم کما یری الظمآن فی منامه الماء،او ان إنسانا ینتظر مسافرا فیراه فی منامه قادما من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الباعث للرؤیا الخوف من شیء ما،و قد کشفت التجارب ان الذین یخافون من لص یرونه فی النوم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فروید و اتباعه فلدیهم مذهب خاص فی تفسیر الأحلام،إذ انهم بعد</w:t>
      </w:r>
      <w:bookmarkStart w:id="367" w:name="pg12537_124584"/>
    </w:p>
    <w:p>
      <w:pPr>
        <w:pStyle w:val="BookText"/>
        <w:rPr/>
      </w:pPr>
      <w:bookmarkEnd w:id="367"/>
      <w:r>
        <w:rPr>
          <w:rFonts w:ascii="IRNazanin" w:hAnsi="IRNazanin" w:eastAsia="IRNazanin"/>
          <w:color w:val="111111"/>
          <w:sz w:val="28"/>
          <w:sz w:val="28"/>
          <w:szCs w:val="28"/>
          <w:rtl w:val="true"/>
          <w:lang w:bidi="fa-IR"/>
        </w:rPr>
        <w:t>شرح بعض المقدمات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الرؤیا عبارة عن إرضاء المیول المکبوتة التی تحاول الظهور علی مسرح الوعی بعد تحویرها و تبدّلها فی عملیة خداع الانا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لزیادة الإیضاح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قبول ان النفس البشریة مشتملة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له ارتباط بالأفکار الیومیة و المعلومات الارادیة و الاختیاریة للإنسان،و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خفی فی باطن الإنسان بصورة رغبة لم تتحقق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فکثیرا ما یحدث ان تکون لنا میول لکننا لم نستطع ارضاءها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لظروف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فتأخذ مکانها فی ضمیر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النوم حین یتعطل جهاز الوعی تمضی فی نوع من إشباع التخیل الی الوعی نفسه،فتنعکس أحیانا دون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العاشق الذی یری فی النوم معشوقته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تتغیر اشکالها و تنعکس بصور مناسبة،و فی هذه الحالة تحتاج الرؤیا الی 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تکون الأحلام مرتبطة بالماضی دائما و لا تخبر عن المستقبل ابدا، نعم یمکن ان تکون وسیلة جیدة 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اللاوعی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فهم یستعینون لمعالجة الأمراض النفسیّة المرتبطة بضمیر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باستدراج أحلام المریض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بعض علماء التغذیة انّ هناک علاقة بین الرؤیا و حاجة البدن للغذاء، فمثلا لو رای الإنسان فی نومه دما یقطر من أسنانه،فتعبیر ذلک انّ بدنه یحتاج الی فیتامین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 فی نومه أن شعر رأسه صار أبیضا،فمعناه انّه مبتلی بنقص فیتامین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6"/>
        <w:numPr>
          <w:ilvl w:val="5"/>
          <w:numId w:val="1"/>
        </w:numPr>
        <w:rPr/>
      </w:pPr>
      <w:bookmarkStart w:id="368" w:name="__RefHeading___Toc1382909_77815467"/>
      <w:bookmarkStart w:id="369" w:name="_Toc155"/>
      <w:bookmarkEnd w:id="368"/>
      <w:r>
        <w:rPr/>
        <w:t>2</w:t>
      </w:r>
      <w:r>
        <w:rPr>
          <w:rtl w:val="true"/>
        </w:rPr>
        <w:t>-</w:t>
      </w:r>
      <w:r>
        <w:rPr>
          <w:rtl w:val="true"/>
        </w:rPr>
        <w:t>التّفسیر المعنوی</w:t>
      </w:r>
      <w:bookmarkEnd w:id="369"/>
    </w:p>
    <w:p>
      <w:pPr>
        <w:pStyle w:val="BookText"/>
        <w:rPr/>
      </w:pPr>
      <w:r>
        <w:rPr>
          <w:rFonts w:ascii="IRNazanin" w:hAnsi="IRNazanin" w:eastAsia="IRNazanin"/>
          <w:color w:val="111111"/>
          <w:sz w:val="28"/>
          <w:sz w:val="28"/>
          <w:szCs w:val="28"/>
          <w:rtl w:val="true"/>
          <w:lang w:bidi="fa-IR"/>
        </w:rPr>
        <w:t>و امّا الفلاسفة المیتافیزیقیون فلهم تفسیر آخر للرؤیا،حیث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الرؤیا و الأحلام علی اقسام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المرتبطة بماضی الحیاة حیث تشکل الرغبات و الامنیات قسما</w:t>
      </w:r>
    </w:p>
    <w:p>
      <w:pPr>
        <w:pStyle w:val="BookText"/>
        <w:rPr/>
      </w:pPr>
      <w:r>
        <w:rPr>
          <w:rFonts w:ascii="IRNazanin" w:hAnsi="IRNazanin" w:eastAsia="IRNazanin"/>
          <w:color w:val="111111"/>
          <w:sz w:val="28"/>
          <w:sz w:val="28"/>
          <w:szCs w:val="28"/>
          <w:rtl w:val="true"/>
          <w:lang w:bidi="fa-IR"/>
        </w:rPr>
        <w:t>مهما من هذه الأحلام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غیر المفهومة و المضطربة و أضغاث الأحلام التی تنشأ من التوهم و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 المحتمل ان یکون لها دافع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المرتبطة بالمستقبل و التی تخبر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انّ الأحلام المتعلقة بالحیاة الماضیة و تجسّد الأمور التی راها الإنسان فی طول حیاته لیس لها تعبیر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الاطیاف المضطربة او ما تسمی بأضغاث أحلام التی هی افرازات الأفکار المضطربة،کالاطیاف التی تمرّ بالإنسان و هو فی حال الهذیان او الحمّی،فهی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تکون تعبیرا عن مستقبل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فإنّ علماء النفس یستفیدون من هذه الأحلام و یتخذونها نوافذ للدخول الی ضمیر اللاّوعی فی البشر،و یعدّونها مفاتیح لعلاج الأمراض النفسیّة،و یکون تعبیر الرؤیا عند هؤلاء لکشف الأسرار النفسیة و أساس الأمراض،لا لکشف حوادث المستقبل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الأحلام المتعلقة بالمستقبل فهی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 أحلام واضحة و صریحة لا تحتاج الی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تتحقق بشکل عجیب فی المستقبل القریب او البعید دون ای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قسم آخر من هذه الأحلام التی تتحدث عن المستقبل،و لکنّها فی الوقت ذاته غیر واضحة،و قد تغیّرت نتیجة العوامل الذهنیة و الروحیّة الخاصّة فتحتاج الی تعبیر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من هذه الأحلام نماذج و مصادیق کثیرة،و لا یمکن إنکارها جمیعا، لانّها لا فی المصادر المذهبیة او الکتب التأریخیة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تتکرر فی حیاتنا او حیاة من نعرفهم بشکل لا یمکن عدّه من باب المصادفات و الاتفاقات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هنا عدّة نماذج من الأحلام الصادقة التی کشفت بشکل عجیب عن حوادث مستقبلیة سمعناها من افراد موثوقین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الآخوند ملا علی من علماء همدان الموثوقین و المعروفین ینقل عن المرحوم المیرزا عبد النّبی النوری و هو من علماء طهران الکبار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کنت فی سامراء کان یصلنی سنویا من مدینة مازندران مبلغ بمقدار مائة تومان تقریبا،و علی أساس هذا الأمر کنت استقرض دائما مقدار حاجتی من المؤونة و عند ما یصلنی هذا المبلغ کنت أقوم بتسدید هذه القروض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احد الأعوام جاءنی خبر مؤسف،و هو انّ المحصول الزراعی فی مازندران سیء للغایة بسبب القحط،و لهذا فإنّهم یعتذرون عن عدم إرسال المبلغ المقرر فی هذه السنة،و لما سمعت بذلک تألمت بشدّة و نمت و انا فی هذه الحال من الهم و الغم،فرأیت فی عالم الرؤیا رسول اللّه صلّی اللّه علیه و آله و سلّم و هو یدعونی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فلان،قم و افتح تلک الخزانة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الی خزانة فی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منها مائة تومان موجودة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فانتبهت من النوم،و لم تمض فترة حتی طرقت الباب بعد الظهر، فرأیت رسول المیرزا الشیرازی قدّس سرّه المرجع الکبیر للشیعة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المیرزا یدعوک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فتعجبت من هذه الدعوة فی هذا الوقت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الیه فرأیته جالسا فی حجرته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نسیت الرؤیا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فجأة قال لی المرحوم المیرزا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میرزا عبد النّبی افتح باب تلک الخزانة و خذ منها مائة تومان موجودة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فتذکرت الرؤیا فورا و تعجبت کثیرا و أردت ان أقول شیئا، و لکنی شعرت بأنّه لا یرغب فی ذلک،فقمت الی الخزانة فأخذت المبلغ المذکور و خرجت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المرحوم التبریزی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ولد یشکو من یده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مبتلی بالروماتیزم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بشکل یصعب علیه ان یمسک القلم بیده،فتقرر ان یسافر الی المانیا للمعالجة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کنت فی السفینة رأیت فی المنام ان امی توفیت ففتحت التقویم السنوی و سجلت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 بالساعة و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تمض فترة حتی رجعت الی بلدی فاستقبلنی جماعة من الأقارب و الأصدقاء فوجدتهم لبسوا ثیاب الحداد فتعجبت،و کنت قد نسیت الرؤیا،و أخیرا أخبرت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 توفیت،فتذکرت مباشرة رؤیای فی السفینة فأخرجت التقویم و سألت عن الیوم الذی توفیت فیه فکان مطابقا لذلک الیوم 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سید قطب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هامشه علی الآیات المتعلقة بسورة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أنکر جمیع ما قلتم فی الرؤیا فلن أستطیع ان أنکر ما حدث لی یوم کنت فی امریکا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هناک فی المنام انّ ابن أختی قد نزفت عیناه دما و لا یستطیع ان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أختی و سائر أعضاء اسرتی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فاستوحشت ممّا رأیت و کتبت رسالة الی اسرتی بمصر فورا،و سألتهم عن حال ابن أختی بوجه خاص، فلم تمض فترة حتی جاءتنی الجواب الذی یخبرنی بأنّ ابن أختی مبتلی بنزیف داخلی فی عینیه و لا یستطیع ان یری،و هو مشغول بالمعالجة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یستلفت النظر انّ النزف الداخلی کان بشکل لا یمکن رؤیته الاّ بالاجهزة الطبیّة،و قد حرم ابن أختی من النظر و الرؤیة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اننی رأیت فی منامی حتی هذه المسألة الدقیقة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الأحلام التی تکشف الحجب عن الأسرار و الحقائق المرتبطة بالمستقبل، او الحقائق الخفیّة المتعلقة بالحاضر،هی اکثر من ان تحصر،و لیس بمقدور بعض الافراد الذی لا یعتقدون بهذه الحقائق إنکارها،او حملها علی المصادفة و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التحقیق مع الأصدقاء القریبین یمکن الحصول علی شواهد</w:t>
      </w:r>
    </w:p>
    <w:p>
      <w:pPr>
        <w:pStyle w:val="BookText"/>
        <w:rPr/>
      </w:pPr>
      <w:r>
        <w:rPr>
          <w:rFonts w:ascii="IRNazanin" w:hAnsi="IRNazanin" w:eastAsia="IRNazanin"/>
          <w:color w:val="111111"/>
          <w:sz w:val="28"/>
          <w:sz w:val="28"/>
          <w:szCs w:val="28"/>
          <w:rtl w:val="true"/>
          <w:lang w:bidi="fa-IR"/>
        </w:rPr>
        <w:t>کثیرة من هذه الأحلام،و هذه الأحلام لا یمکن تعبیرها عن طریق التّفسیر المادی ابدا،و انما الطریق الوحید هو تعبیر فلاسفة الروح و الاعتقاد باستقلال الروح، و من مجموع هذه الأحلام یمکن ان نستفید منها کشاهد علی استقلال الروح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نلاحظ ان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بالاضافة الی تحذیره لولده یوسف من ان یقصّ رؤیاه علی اخوته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عبر عن رؤیاه بصورة اجمالیّة و قال له وَ کَذٰلِکَ یَجْتَبِیکَ رَبُّکَ وَ یُعَلِّمُکَ مِنْ تَأْوِیلِ الْأَحٰادِیثِ وَ یُتِمُّ نِعْمَتَهُ عَلَیْکَ وَ عَلیٰ آلِ یَعْقُوبَ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دلالة رؤیا یوسف علی انّه سیبلغ فی المستقبل مقامات کبیرة معنویة و مادیة یمکن درکها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یبرز هذا السؤال،و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عرف یعقوب انّ ابنه یوسف سیعلم تأویل الأحادیث فی المستقبل؟اهو خبر أخبره یعقوب لیوسف مصادفة و لا علاقة له بالرؤیا،ام انّه اکتشف ذلک من رؤیا یوسف؟ الظاهر ان یعقوب فهم ذلک من رؤیا یوسف،و یمکن ان یکون ذلک عن احد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یوسف فی حداثة سنّه و قد نقل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عن أعین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أباه أوصاه ان لا یقصّها علی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یدلّ علی ان یوسف نفسه کان له احساس خاص برؤیاه بحیث لم یقصصها بمحضر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مثل هذا الاحساس فی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کیوسف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انّ له استعدادا روحیّا لتعبیر الرؤیا،و انّ أباه قد احسّ بهذا الاستعداد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بالتربیة الصحیحة سیکون له فی المستقبل حظّ زاهر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ارتباط الأنبیاء،بعالم الغیب له عدّة طرق،فمرّة عن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الإلهامات 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عن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عن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انّ یوسف لم یکن نبیّا فی ذلک الوقت،لکن رؤیته لهذه الرؤیا ذات المعنی الکبیر یدلّ علی ان سیکون له ارتباط بعالم الغیب فی المستقبل،</w:t>
      </w:r>
    </w:p>
    <w:p>
      <w:pPr>
        <w:pStyle w:val="BookText"/>
        <w:rPr/>
      </w:pPr>
      <w:r>
        <w:rPr>
          <w:rFonts w:ascii="IRNazanin" w:hAnsi="IRNazanin" w:eastAsia="IRNazanin"/>
          <w:color w:val="111111"/>
          <w:sz w:val="28"/>
          <w:sz w:val="28"/>
          <w:szCs w:val="28"/>
          <w:rtl w:val="true"/>
          <w:lang w:bidi="fa-IR"/>
        </w:rPr>
        <w:t>و لا بدّ أن یعرف تعبیر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له مثل هذا الارتباط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الدروس التی نستلهمها من هذا القسم من الآیات ان نحفظ الأسرار، و ینبغی ان یطبق هذا الدرس أحیانا حتی امام الاخوة،فدائما تقع فی حیاة الإنسان اسرار لو اذیعت و فشت بات مستقبله او مستقبل مجتمعه معرضا للخطر،و المواظبة علی حفظ هذه الأسرار دلیل علی سعة الروح و تملک الارادة، فکثیر من ضعاف الشخصیّة أوقعوا أنفسهم او مجتمعهم فی الخطر بسبب افشاء الأسرار،و کم یری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مساءة و ضرر لانّه ترک حفظ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المجال</w:t>
      </w:r>
    </w:p>
    <w:p>
      <w:pPr>
        <w:pStyle w:val="BookText"/>
        <w:rPr/>
      </w:pPr>
      <w:r>
        <w:rPr>
          <w:rFonts w:ascii="IRNazanin" w:hAnsi="IRNazanin" w:eastAsia="IRNazanin"/>
          <w:color w:val="111111"/>
          <w:sz w:val="28"/>
          <w:sz w:val="28"/>
          <w:szCs w:val="28"/>
          <w:rtl w:val="true"/>
          <w:lang w:bidi="fa-IR"/>
        </w:rPr>
        <w:t>ورد حدیث عن الامام علی بن موسی الرضا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المؤمن مؤمنا حتی تکون فیه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 ربّه،و سنّة من نبیّه، و سنّة من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السّنة من ربّه فکتمان السرّ،و امّا السّنة من نبیّه فمداراة الناس،و امّا السّنة من ولیّه فالصبر علی البأساء و الضراء</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حدیث عن الامام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 من دمک فلا یجرینّ من غیر أوداجک</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370" w:name="pg12537_124590"/>
    </w:p>
    <w:p>
      <w:pPr>
        <w:pStyle w:val="Heading3"/>
        <w:numPr>
          <w:ilvl w:val="2"/>
          <w:numId w:val="1"/>
        </w:numPr>
        <w:rPr/>
      </w:pPr>
      <w:bookmarkStart w:id="371" w:name="__RefHeading___Toc1382911_77815467"/>
      <w:bookmarkStart w:id="372" w:name="_Toc156"/>
      <w:bookmarkEnd w:id="370"/>
      <w:bookmarkEnd w:id="371"/>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372"/>
    </w:p>
    <w:p>
      <w:pPr>
        <w:pStyle w:val="Heading4"/>
        <w:numPr>
          <w:ilvl w:val="3"/>
          <w:numId w:val="1"/>
        </w:numPr>
        <w:rPr/>
      </w:pPr>
      <w:bookmarkStart w:id="373" w:name="__RefHeading___Toc1382913_77815467"/>
      <w:bookmarkStart w:id="374" w:name="_Toc157"/>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 xml:space="preserve">لَقَدْ کٰانَ فِی یُوسُفَ وَ إِخْوَتِهِ آیٰاتٌ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 أَخُوهُ أَحَبُّ إِلیٰ أَبِینٰا مِنّٰا وَ نَحْنُ عُصْبَةٌ إِنَّ أَبٰانٰا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 تَکُونُوا مِنْ بَعْدِهِ قَوْماً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یُوسُفَ وَ أَلْقُوهُ فِی غَیٰابَتِ اَلْجُبِّ یَلْتَقِطْهُ بَعْضُ اَلسَّیّٰارَةِ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382915_77815467"/>
      <w:bookmarkStart w:id="376" w:name="_Toc158"/>
      <w:bookmarkEnd w:id="375"/>
      <w:r>
        <w:rPr>
          <w:rtl w:val="true"/>
        </w:rPr>
        <w:t>التّفسیر</w:t>
      </w:r>
      <w:bookmarkEnd w:id="376"/>
    </w:p>
    <w:p>
      <w:pPr>
        <w:pStyle w:val="Heading5"/>
        <w:numPr>
          <w:ilvl w:val="4"/>
          <w:numId w:val="1"/>
        </w:numPr>
        <w:rPr/>
      </w:pPr>
      <w:bookmarkStart w:id="377" w:name="__RefHeading___Toc1382917_77815467"/>
      <w:bookmarkStart w:id="378" w:name="_Toc159"/>
      <w:bookmarkEnd w:id="377"/>
      <w:r>
        <w:rPr>
          <w:rtl w:val="true"/>
        </w:rPr>
        <w:t>اشارة</w:t>
      </w:r>
      <w:bookmarkEnd w:id="378"/>
    </w:p>
    <w:p>
      <w:pPr>
        <w:pStyle w:val="Heading5"/>
        <w:numPr>
          <w:ilvl w:val="4"/>
          <w:numId w:val="1"/>
        </w:numPr>
        <w:rPr/>
      </w:pPr>
      <w:bookmarkStart w:id="379" w:name="__RefHeading___Toc1382919_77815467"/>
      <w:bookmarkStart w:id="380" w:name="_Toc160"/>
      <w:bookmarkEnd w:id="379"/>
      <w:r>
        <w:rPr>
          <w:rtl w:val="true"/>
        </w:rPr>
        <w:t>المؤامرة</w:t>
      </w:r>
      <w:r>
        <w:rPr>
          <w:rtl w:val="true"/>
        </w:rPr>
        <w:t>:</w:t>
      </w:r>
      <w:bookmarkEnd w:id="380"/>
    </w:p>
    <w:p>
      <w:pPr>
        <w:pStyle w:val="BookText"/>
        <w:rPr/>
      </w:pPr>
      <w:r>
        <w:rPr>
          <w:rFonts w:ascii="IRNazanin" w:hAnsi="IRNazanin" w:eastAsia="IRNazanin"/>
          <w:color w:val="111111"/>
          <w:sz w:val="28"/>
          <w:sz w:val="28"/>
          <w:szCs w:val="28"/>
          <w:rtl w:val="true"/>
          <w:lang w:bidi="fa-IR"/>
        </w:rPr>
        <w:t>من هنا تبدا قصّة مواجهة اخوة یوسف و اشتباکهم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الی الدروس التربویة الکثیرة التی توحیها القصّة،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یُوسُفَ وَ إِخْوَتِهِ آیٰاتٌ لِلسّٰائِلِینَ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انّ المراد بالسائلین،من هم؟یقول بعض المفسّرین کالقرطبی فی التّفسیر الجامع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هؤلاء السائلین هم جماعة من یهود المدینة،جاؤوا</w:t>
      </w:r>
    </w:p>
    <w:p>
      <w:pPr>
        <w:pStyle w:val="BookText"/>
        <w:rPr/>
      </w:pPr>
      <w:r>
        <w:rPr>
          <w:rFonts w:ascii="IRNazanin" w:hAnsi="IRNazanin" w:eastAsia="IRNazanin"/>
          <w:color w:val="111111"/>
          <w:sz w:val="28"/>
          <w:sz w:val="28"/>
          <w:szCs w:val="28"/>
          <w:rtl w:val="true"/>
          <w:lang w:bidi="fa-IR"/>
        </w:rPr>
        <w:t>یسألون النّبی اسئلة فی هذا المجال،و لکن ظاهر الآیة مطلق،فلا مرجّح لانّ یکون المراد بالسائلین هم الیهود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درس أعظم من ان یجتمع عدّة افراد لإهلاک فرد ضعیف و 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بخطط اعدّها الحسد،و یبذلون أقصی جهودهم لهذا الأمر،و لکن نفس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شعور و ارادة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سببا فی تربّعه علی سریر الملک و صیرورته آمرا علی البلد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اخوته فی النهایة لیطأطئوا برؤوسهم إعظاما له،و هذا یدلّ علی ان اللّه إذا أراد امرا فهو قادر علی ان یجریه حتی علی ایدی من یخالفون ذلک الأمر،لیتجلّی ان الإنسان المؤمن الطاهر لیس وحیدا فی هذا العالم،فلو سعی جمیع افراد هذا العالم الی إزهاق روحه و اللّه لا یرید ذلک،فإنهم لا یستطیعون ان یسلبوا منه شعرة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لیعقوب اثنا عشر ولدا،و اثنان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بنیامین و هما من ام واحدة اسمها راحیل،و کان یعقوب یولی هذین الولدین محبّة خاصّة،لا سیما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أولاده،و بالطبع فهما یحتاجان الی العنایة و الرعایة و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امّهما ارتحلت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کلّه کانت بوادر النبوغ و الذکاء و الحادّ ترتسم علی یوسف،و هذه الأمور ادّت الی ان أن یولی یعقوب ابنه هذا عنایة اکثر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الاخوة الحساد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ان یلتفتوا الی هذه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تألّموا من حبّ أبیهم لیوسف و أخیه،و خاصّة بعد اختلافهم فی الام و المنافسة الطبیعیة المترتبة علی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اجتمعوا فیما بینهم و تدارسوا الأمر و صمموا علی المؤامرة إِذْ قٰالُوا لَیُوسُفُ وَ أَخُوهُ أَحَبُّ إِلیٰ أَبِینٰا مِنّٰا وَ نَحْنُ عُصْبَةٌ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حکموا علی أبیهم من جانب واحد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لَفِی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نار الحسد و الحقد لم تدعهم لیفکروا فی جمیع جوانب الأمر لیکتشفوا دلائل علاقة الحبّ التی تربط یعقوب بولدیه یوسف و بنیامین،لانّ المنافع الخاصّة لکل فرد تجعل بینه و بین عقله حجابا فیقضی من جانب واحد لتکون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 عن جادة الحق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اتهامهم لأبیهم بالضلالة،لم یکن المقصود منها الضلالة الدینیة،لانّ الآیات الآتیة تکشف عن اعتقادهم بنبوّة أبیهم،و انما استنکروا طریقة معاشرته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ادّی بهم الحسد الی ان یخططوا لهذا الأمر،فاجتمعوا و قدموا مقترحین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أرسلوه الی منطقة بعیدة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 لَکُمْ وَجْهُ أَبِیکُمْ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الحق ان تشعروا بالذنب و الخجل فی وجدانکم لانّکم تقدمون علی هذه الجنایة فی حق أخیکم الصغیر،و لکن یمکن أن تتوبوا و تغسلوا الذنب تَکُونُوا مِنْ بَعْدِهِ قَوْماً 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احتمال آخر لتفسیر هذه الآیة هو انّکم إذا أبعدتم أخاکم عن عینی أبیکم یصلح ما بینکم و بین أبیکم و تذهب اتعابکم و یزول اذاکم من هذا الموضوع،و لکن التّفسیر الاوّل اقرب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فإنّ هذه الجملة تدلّ علی احساسهم بالذنب من هذا العمل، و کانوا یخافون اللّه فی اعماق قلوبهم،و لذلک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نتوب و نکون من بعده قوما 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المسألة المهمة هنا هی انّ الحدیث عن التوبة قبل الجریمة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لأجل خداع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اغرائه و فتح الباب للدخول الی الذنب،فلا یعدّ دلیلا علی الندم ابدا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التوبة الواقعیة هی التی توجد بعد الذنب حالة من الندم</w:t>
      </w:r>
    </w:p>
    <w:p>
      <w:pPr>
        <w:pStyle w:val="BookText"/>
        <w:rPr/>
      </w:pPr>
      <w:r>
        <w:rPr>
          <w:rFonts w:ascii="IRNazanin" w:hAnsi="IRNazanin" w:eastAsia="IRNazanin"/>
          <w:color w:val="111111"/>
          <w:sz w:val="28"/>
          <w:sz w:val="28"/>
          <w:szCs w:val="28"/>
          <w:rtl w:val="true"/>
          <w:lang w:bidi="fa-IR"/>
        </w:rPr>
        <w:t>و الخجل للإنسان،و امّا الکلام فی التوبة قبل الذنب فلیس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انّه کثیرا ما یقع أن الإنسان حین یواجه الضمیر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الاقدام علی الذنب،او حین یکون الاعتقاد الدینی سدّا و حاجزا امامه یمنعه عن الذنب و هو مصمم علیه،فمن اجل ان یجتاز حاجز الوجدان او الشرع بیسر، یقوم الشخص بخداع نفسه و ضمیره یأتی سوف اقف مکتوف الیدین بعد الذنب، بل سأتوب و امضی الی بیت اللّه و أؤدی الأعمال الصالحة،و سأغسل جمیع آثار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انّه فی الوقت الذی یرسم الخطة الشیطانیة للاقدام علی الذنب،یرسم خطة شیطانیة اخری لمخادعة الضمیر و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للاعتداء علی 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ایّ درجة تبلغ هذه الخطة من السوء بحیث تمکّن الإنسان من تحقیق الجنایة و الذنب و کسر الحاجز الدینی الذی یقف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اخوة یوسف دخلوا من هذا الطریق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الدقیقة الاخری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 لَکُمْ وَجْهُ أَبِیکُمْ و لم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 لکم قلب أبیکم،و ذلک لانّهم لم یطمئنّوا الی انّ أباهم ینسی یوسف بهذه السرعة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ان یتوجه إلیهم أبوهم،و لو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احتمال آخر لهذا التعبیر،و هو أنّ الوجه و العینین نافذتان الی القلب، فمتی ما خلا الوجه لهم فإنّ القلب سیخلو و یتوجه إلیهم بالتدریج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کان من بین الاخوة من هو اکثر ذکاء و ارق عاطفة و وجدانا،لانّه لم یرض بقتل یوسف او إرساله الی البقاع البعیدة التی یخشی علیه من الهلاک فیها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فاقترح علیهم اقتراحا ثالثا،و هو ان یلقی فی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بشکل لا یصیبه مکروه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لتمرّ قافلة فتأخذه معها،و یغیب عن وجه أبیه و وجوههم،حیث تقول الآیة فی هذا الصدد قٰالَ قٰائِلٌ مِنْهُمْ لاٰ تَقْتُلُوا یُوسُفَ وَ أَلْقُوهُ فِی غَیٰابَتِ الْجُبِّ یَلْتَقِطْهُ بَعْضُ السَّیّٰارَةِ إِنْ کُنْتُمْ فٰاعِلِینَ</w:t>
      </w:r>
      <w:r>
        <w:rPr>
          <w:rFonts w:eastAsia="Amiri" w:cs="Amiri" w:ascii="Amiri" w:hAnsi="Amiri"/>
          <w:color w:val="111111"/>
          <w:sz w:val="28"/>
          <w:szCs w:val="28"/>
          <w:rtl w:val="true"/>
          <w:lang w:bidi="ar-SA"/>
        </w:rPr>
        <w:t>... .</w:t>
      </w:r>
      <w:bookmarkStart w:id="381" w:name="pg12537_124594"/>
    </w:p>
    <w:p>
      <w:pPr>
        <w:pStyle w:val="Heading4"/>
        <w:numPr>
          <w:ilvl w:val="3"/>
          <w:numId w:val="1"/>
        </w:numPr>
        <w:rPr/>
      </w:pPr>
      <w:bookmarkStart w:id="382" w:name="__RefHeading___Toc1382921_77815467"/>
      <w:bookmarkStart w:id="383" w:name="_Toc161"/>
      <w:bookmarkEnd w:id="381"/>
      <w:bookmarkEnd w:id="382"/>
      <w:r>
        <w:rPr>
          <w:rtl w:val="true"/>
        </w:rPr>
        <w:t>ملاحظات</w:t>
      </w:r>
      <w:bookmarkEnd w:id="383"/>
    </w:p>
    <w:p>
      <w:pPr>
        <w:pStyle w:val="Heading5"/>
        <w:numPr>
          <w:ilvl w:val="4"/>
          <w:numId w:val="1"/>
        </w:numPr>
        <w:rPr/>
      </w:pPr>
      <w:bookmarkStart w:id="384" w:name="__RefHeading___Toc1382923_77815467"/>
      <w:bookmarkStart w:id="385" w:name="_Toc162"/>
      <w:bookmarkEnd w:id="384"/>
      <w:r>
        <w:rPr>
          <w:rtl w:val="true"/>
        </w:rPr>
        <w:t>اشارة</w:t>
      </w:r>
      <w:bookmarkEnd w:id="3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تنضّد بالطابوق و الصخور،و لعلّ اغلب آبار الصحراء علی هذه الشاکلة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المخبأ من البئر الغائب عن النظر و لعلّ هذا التعبیر یشیر الی ان الآبار الصحراویة یصنع فی قعرها مکان قریب من الماء،بحیث لو أراد احد النزول الی البئر لیستفید من الماء،فإنّه یستطیع ان یجلس هناک و یملا دلوه من ذلک الماء دون ان ینزل هو فی الماء،و بالطبع فإنّ من ینظر البئر من فوقها لا یری ذلک المکان و لذلک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غیابة</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شک انّ اقتراح هذا القائل أَلْقُوهُ فِی غَیٰابَتِ الْجُبِّ لم یکن الهدف منه موت یوسف فی البئر،بل بقاءه سالما لتنقذه القافلة عند مرورها علی البئر للاستسقاء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یستفاد من جملة إِنْ کُنْتُمْ فٰاعِلِینَ انّ القائل لم یکن یرغب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بهذا الاقتراح و لعله کان لا یوافقهم علی إیذاء یوسف أصلا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اختلاف بین المفسّرین فی اسم هذا الأخ القائل لاٰ تَقْتُلُوا یُوسُفَ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اذکاهم،و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p>
    <w:p>
      <w:pPr>
        <w:pStyle w:val="Heading5"/>
        <w:numPr>
          <w:ilvl w:val="4"/>
          <w:numId w:val="1"/>
        </w:numPr>
        <w:rPr/>
      </w:pPr>
      <w:bookmarkStart w:id="386" w:name="__RefHeading___Toc1382925_77815467"/>
      <w:bookmarkStart w:id="387" w:name="_Toc163"/>
      <w:bookmarkEnd w:id="386"/>
      <w:r>
        <w:rPr/>
        <w:t>5</w:t>
      </w:r>
      <w:r>
        <w:rPr>
          <w:rtl w:val="true"/>
        </w:rPr>
        <w:t>-</w:t>
      </w:r>
      <w:r>
        <w:rPr>
          <w:rtl w:val="true"/>
        </w:rPr>
        <w:t>اثر الحسد المدمّر فی حیاة الناس</w:t>
      </w:r>
      <w:bookmarkEnd w:id="387"/>
    </w:p>
    <w:p>
      <w:pPr>
        <w:pStyle w:val="BookText"/>
        <w:rPr/>
      </w:pPr>
      <w:r>
        <w:rPr>
          <w:rFonts w:ascii="IRNazanin" w:hAnsi="IRNazanin" w:eastAsia="IRNazanin"/>
          <w:color w:val="111111"/>
          <w:sz w:val="28"/>
          <w:sz w:val="28"/>
          <w:szCs w:val="28"/>
          <w:rtl w:val="true"/>
          <w:lang w:bidi="fa-IR"/>
        </w:rPr>
        <w:t>الدرس الآخر الذی نتعلّمه من هذه القصّة،و هو انّ الحسد یمکن ان یدفع الإنسان حتی الی قتل أخیه،او إیجاد المشاکل له،فنار الحسد إذا لم یمکن إخمادها فإنّها ستحرق صاحبها بالاضافة الی إحراق الآخرین بها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 إذا حرم الإنسان من نعمة أنعمها اللّه علی عبد سواه،فإنّه سیکون</w:t>
      </w:r>
    </w:p>
    <w:p>
      <w:pPr>
        <w:pStyle w:val="BookText"/>
        <w:rPr/>
      </w:pPr>
      <w:r>
        <w:rPr>
          <w:rFonts w:ascii="Amiri" w:hAnsi="Amiri" w:eastAsia="Amiri" w:cs="Amiri"/>
          <w:color w:val="111111"/>
          <w:sz w:val="28"/>
          <w:sz w:val="28"/>
          <w:szCs w:val="28"/>
          <w:rtl w:val="true"/>
          <w:lang w:bidi="ar-SA"/>
        </w:rPr>
        <w:t>امام اربع حالات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یتمنّی ان ینعم اللّه علیه مثل ما أنعم علی غیره،و هذه الحالة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جدیرة بالثناء و المدح،و لیس لها اثر سیء،لانّها تدعو صاحبها للسعی و الجدّ و المثابرة حتی ینال مثل ما نال المغبوط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یتمنّی ان تسلب هذه النعمة عن الآخرین،و یسعی من اجل تحقیق هذا التمنی،و هذه هی الحالة المذمومة الموسومة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تدعو صاحبها الی التخریب و سلب النعمة عن الآخرین،دون ان تدعوه لانّ یطلب من اللّه مثل ما اعطی غیره من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یتمنّی ان تکون هذه النعمة له فقط و یحرم الآخرون منها و هذه الحالة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الانانیة التی تدعو الإنسان ان یطلب شیئا لنفسه،و یلتذّ من حرمان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یتمنّی و یحب تنعّم الآخرین بهذه النعمة و ان کان محروما منها، و هو مستعدّ ان یقدّم ما عنده من أجلهم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 النظر عن منافعه الشخصیة، و هذه الحالة الرفیعة هی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من أهم الصفات الانسانیة الحمیدة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الحسد لا یقتصر علی قتل اخوة یوسف لأخیهم فحسب، بل قد یوصل الإنسان الی قتل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نجد فی الأحادیث الاسلامیة تعابیر مؤثرة تدعو الی مکافحة هذه الرّذیلة،و علی سبیل المثال نورد منها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النّبی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نهی موسی عن الحسد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الحاسد ساخط لنعمی صادّ لقسمی الذی قسمت بین عبادی،و من یک کذلک فلست منه و لیس منّی</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نقرا</w:t>
      </w:r>
    </w:p>
    <w:p>
      <w:pPr>
        <w:pStyle w:val="BookText"/>
        <w:rPr/>
      </w:pPr>
      <w:r>
        <w:rPr>
          <w:rFonts w:ascii="IRNazanin" w:hAnsi="IRNazanin" w:eastAsia="IRNazanin"/>
          <w:color w:val="111111"/>
          <w:sz w:val="28"/>
          <w:sz w:val="28"/>
          <w:szCs w:val="28"/>
          <w:rtl w:val="true"/>
          <w:lang w:bidi="fa-IR"/>
        </w:rPr>
        <w:t>حدیثا للإمام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الدین الحسد و العجب و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نقرا له</w:t>
      </w:r>
    </w:p>
    <w:p>
      <w:pPr>
        <w:pStyle w:val="BookText"/>
        <w:rPr/>
      </w:pPr>
      <w:r>
        <w:rPr>
          <w:rFonts w:ascii="IRNazanin" w:hAnsi="IRNazanin" w:eastAsia="IRNazanin"/>
          <w:color w:val="111111"/>
          <w:sz w:val="28"/>
          <w:sz w:val="28"/>
          <w:szCs w:val="28"/>
          <w:rtl w:val="true"/>
          <w:lang w:bidi="fa-IR"/>
        </w:rPr>
        <w:t>حدیثا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یغبط و لا یحسد،و المنافق یحسد و لا یغبط</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نستنتج درسا آخر من هذا المقطع فی القصّة،و هو انّ الوالدین ینبغی ان یلاحظا أبناءها الآخرین عند إبراز عنایتهما و محبّتهما لواحد منهم،فبالرغم من ان یعقوب لم یرتکب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لإبراز علاقته لولدیه یوسف و بنیامین،و انّما کان کل ذلک وفق حسابات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الحادثة تکشف لنا انّه ینبغی ان یکون الإنسان اکثر إحساسا،فی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القدر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إبراز العلاقة لبعض الأبناء دون بعض توجد عقدة فی نفوس الآخرین،الی درجة انّها تجرّهم الی کل عمل مخرّب،حیث یجدون شخصیاتهم منهزمة و لا بدّ من تحطیم شخصیة أخیهم للتعویض عن هذه الهزیمة،فیکون الاقدام علی هذا العمل دون لحاظ الرحمیة و وشائج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یستطع الإنسان ان یقوم بعمل معاکس،فإنّه یظل یلوم نفسه و یحرضها حتی یبتلی بالمرض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زلت اذکر انّه کان لی صدیق قد مرض ولده الصغیر،فأوصی ولده الکبیر برعایته،و أخذ الأب یولی ولده الصغیر محبة و شفقة فائضة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تمض فترة حتی مرض هذا الابن الکبیر بمرض نفسی مجهول،قلت لذلک الصدیق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تفکّر انّ أساس المرض هو عدم العدالة بین ولدیک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لم یصدّق،و أخیرا راجع الطبیب النّفسانی المختصّ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ابنک لیس مریضا بمرض خاصّ،و انّما أساس مرضه هو اهتمامک بأخیه و عدم اهتمامک به، و هو یحس بأنّ شخصیته متعطشة للحنان و الحبّ،فی حین انّ أخاه لم یحرم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الصدد نقرا</w:t>
      </w:r>
    </w:p>
    <w:p>
      <w:pPr>
        <w:pStyle w:val="BookText"/>
        <w:rPr/>
      </w:pPr>
      <w:r>
        <w:rPr>
          <w:rFonts w:ascii="IRNazanin" w:hAnsi="IRNazanin" w:eastAsia="IRNazanin"/>
          <w:color w:val="111111"/>
          <w:sz w:val="28"/>
          <w:sz w:val="28"/>
          <w:szCs w:val="28"/>
          <w:rtl w:val="true"/>
          <w:lang w:bidi="fa-IR"/>
        </w:rPr>
        <w:t>فی الرّوایات الاسلامیة ان الامام الباقر علیه السّلام قال یوما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انّی لأصانع بعض ولدی،و أجلسه علی فخذی،و انکز له المخّ،و اکسر له الکسر،و ان الحقّ لغیره من ولدی،و لکن مخافة علیه منه و من غیره،لا یصنعوا به ما فعل بیوسف اخوته،و ما انزل اللّه سورة الاّ أمثالا لکی لا یجد بعضنا بعضا کما حسد یوسف اخوته،و بغوا علیه،فجعلها رحمة علی من تولاّنا،و دان بحبّنا و حجّة علی أعدائنا و من نصب لنا الحرب و العداوة</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388" w:name="pg12537_124598"/>
    </w:p>
    <w:p>
      <w:pPr>
        <w:pStyle w:val="Heading3"/>
        <w:numPr>
          <w:ilvl w:val="2"/>
          <w:numId w:val="1"/>
        </w:numPr>
        <w:rPr/>
      </w:pPr>
      <w:bookmarkStart w:id="389" w:name="__RefHeading___Toc1382927_77815467"/>
      <w:bookmarkStart w:id="390" w:name="_Toc164"/>
      <w:bookmarkEnd w:id="388"/>
      <w:bookmarkEnd w:id="389"/>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390"/>
    </w:p>
    <w:p>
      <w:pPr>
        <w:pStyle w:val="Heading4"/>
        <w:numPr>
          <w:ilvl w:val="3"/>
          <w:numId w:val="1"/>
        </w:numPr>
        <w:rPr/>
      </w:pPr>
      <w:bookmarkStart w:id="391" w:name="__RefHeading___Toc1382929_77815467"/>
      <w:bookmarkStart w:id="392" w:name="_Toc165"/>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قٰالُوا یٰا أَبٰانٰا مٰا لَکَ لاٰ تَأْمَنّٰا عَلیٰ یُوسُفَ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 یَلْعَبْ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لَیَحْزُنُنِی أَنْ تَذْهَبُوا بِهِ وَ أَخٰافُ أَنْ یَأْکُلَهُ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أَکَلَهُ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382931_77815467"/>
      <w:bookmarkStart w:id="394" w:name="_Toc166"/>
      <w:bookmarkEnd w:id="393"/>
      <w:r>
        <w:rPr>
          <w:rtl w:val="true"/>
        </w:rPr>
        <w:t>التّفسیر</w:t>
      </w:r>
      <w:bookmarkEnd w:id="394"/>
    </w:p>
    <w:p>
      <w:pPr>
        <w:pStyle w:val="Heading5"/>
        <w:numPr>
          <w:ilvl w:val="4"/>
          <w:numId w:val="1"/>
        </w:numPr>
        <w:rPr/>
      </w:pPr>
      <w:bookmarkStart w:id="395" w:name="__RefHeading___Toc1382933_77815467"/>
      <w:bookmarkStart w:id="396" w:name="_Toc167"/>
      <w:bookmarkEnd w:id="395"/>
      <w:r>
        <w:rPr>
          <w:rtl w:val="true"/>
        </w:rPr>
        <w:t>اشارة</w:t>
      </w:r>
      <w:bookmarkEnd w:id="396"/>
    </w:p>
    <w:p>
      <w:pPr>
        <w:pStyle w:val="Heading5"/>
        <w:numPr>
          <w:ilvl w:val="4"/>
          <w:numId w:val="1"/>
        </w:numPr>
        <w:rPr/>
      </w:pPr>
      <w:bookmarkStart w:id="397" w:name="__RefHeading___Toc1382935_77815467"/>
      <w:bookmarkStart w:id="398" w:name="_Toc168"/>
      <w:bookmarkEnd w:id="397"/>
      <w:r>
        <w:rPr>
          <w:rtl w:val="true"/>
        </w:rPr>
        <w:t>المؤامرة المشؤومة</w:t>
      </w:r>
      <w:bookmarkEnd w:id="3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صوّب اخوة یوسف اقتراح أخیهم فی عدم قتل یوسف،و القائه فی الجبّ،أخذوا یفکرون فی کیفیة فصل یوسف عن أبیه لذلک اقدموا علی تخطیط آخر،فجاءوا الی أبیهم بلسان لیّن یدعو الی الترحم،و فی شکل یتظاهرون به انهم مخلصون له و حدثوا أباهم و قٰالُوا یٰا أَبٰانٰا مٰا لَکَ لاٰ تَأْمَنّٰا عَلیٰ یُوسُفَ وَ إِنّٰا لَهُ لَنٰاصِحُونَ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 یا أبانا و ارفع الید عن اتهامنا،فإنّه أخونا و ما یزال صبیا و بحاجة الی اللهو و اللعب،و لیس من الصحیح حبسه عندک فی البیت،فخلّ سبیله أَرْسِلْهُ</w:t>
      </w:r>
    </w:p>
    <w:p>
      <w:pPr>
        <w:pStyle w:val="BookText"/>
        <w:rPr/>
      </w:pPr>
      <w:r>
        <w:rPr>
          <w:rFonts w:ascii="Amiri" w:hAnsi="Amiri" w:eastAsia="Amiri" w:cs="Amiri"/>
          <w:color w:val="111111"/>
          <w:sz w:val="28"/>
          <w:sz w:val="28"/>
          <w:szCs w:val="28"/>
          <w:rtl w:val="true"/>
          <w:lang w:bidi="ar-SA"/>
        </w:rPr>
        <w:t>مَعَنٰا غَداً یَرْتَعْ وَ یَلْعَبْ</w:t>
      </w:r>
    </w:p>
    <w:p>
      <w:pPr>
        <w:pStyle w:val="BookText"/>
        <w:rPr/>
      </w:pP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کنت تخشی علیه من سوء فنحن نواظب علی حمایته وَ إِنّٰا لَهُ لَحٰافِظُونَ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الأسلوب خططوا لفصل أخیهم عن أبیه بمهارة،و لعلّهم قالوا هذا الکلام امام یوسف لیطلب من أبیه إرساله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الخطة ترکت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طریق مسدود،فإذا لم یرسل یوسف مع اخوته فهو تأکید علی اتهامه ایّاهم،و حرضت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 ان یطلب من أبیه الذهاب معهم لیتنزّه کما یتنزه اخوته،و یستفید من هذه الفرصة لاستنشاق الهواء الطلق خارج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اجل،هکذا تکون مؤامرات الذین ینتهزون الفرصة،و غفلة الطرف الآخر، فیستفیدوا من جمیع الوسائل العاطفیة و النفسیّة،و لکن المؤمنین ینبغی الاّ ینخدعوا بحکم</w:t>
      </w:r>
    </w:p>
    <w:p>
      <w:pPr>
        <w:pStyle w:val="BookText"/>
        <w:rPr/>
      </w:pPr>
      <w:r>
        <w:rPr>
          <w:rFonts w:ascii="IRNazanin" w:hAnsi="IRNazanin" w:eastAsia="IRNazanin"/>
          <w:color w:val="111111"/>
          <w:sz w:val="28"/>
          <w:sz w:val="28"/>
          <w:szCs w:val="28"/>
          <w:rtl w:val="true"/>
          <w:lang w:bidi="fa-IR"/>
        </w:rPr>
        <w:t xml:space="preserve">الحدیث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فطن ذکی فلا یرکنوا للمظهر المنمّق حتی لو کان ذلک من أخیهم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ان یتهم اخوة یوسف بسوء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تردّده فی إرسال یوسف لامرین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سیبتعد عنه فیحزن علیه،و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یوجد خارج المدینة بعض الذئاب المفترسة فتأکله،فاعتذر إلیهم و قٰالَ إِنِّی لَیَحْزُنُنِی أَنْ تَذْهَبُوا بِهِ وَ أَخٰافُ أَنْ یَأْکُلَهُ الذِّئْبُ وَ أَنْتُمْ عَنْهُ غٰافِلُونَ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المسألة طبیعیة،حیث قد یبتعد اخوة یوسف عنه فیغفلون عن امره، فیأتی إلیه الذئب فیأکله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انّ الاخوة لم یکن لهم جواب بالنسبة للأمر الاوّل الذی أشار الیه أبوهم یعقوب،لانّ الحزن و الاغتمام علی فراق یوسف لم یکن شیئا عادیّا حتی</w:t>
      </w:r>
    </w:p>
    <w:p>
      <w:pPr>
        <w:pStyle w:val="BookText"/>
        <w:rPr/>
      </w:pPr>
      <w:r>
        <w:rPr>
          <w:rFonts w:ascii="IRNazanin" w:hAnsi="IRNazanin" w:eastAsia="IRNazanin"/>
          <w:color w:val="111111"/>
          <w:sz w:val="28"/>
          <w:sz w:val="28"/>
          <w:szCs w:val="28"/>
          <w:rtl w:val="true"/>
          <w:lang w:bidi="fa-IR"/>
        </w:rPr>
        <w:t>یعوّض عنه،و ربّما کان هذا التعبیر مثیرا لنار الحسد فی اخوة یوسف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اخری فإنّ هذا الموضوع الذی أشار الیه یعقوب،و هو حزنه علی ابتعاد یوسف عنه یمکن ردّه،و هو لا یحتاج الی بیان،لانّ الولد لا بدّ له من الابتعاد عن أبیه من اجل ان ینمو و یرشد،و إذا أرید له ان یکون کنبات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یبقی تحت ظل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سوف یبقی عالة علیه فلا بدّ من هذا الابتعاد و الانفصال حتی یتکامل ولده،فالیوم تنزّه و غدا اجتهاد و مثابرة لتحصیل العلم،و بعد غد عمل و سعی للحیاة،و أخیرا فإنّ الانفصال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لذلک فإنّهم لم یجیبوه عن الشقّ الاوّل من کلامه،بل أجابوه عن الشقّ الثّانی لانّه کان مهما و اساسیا بالنسبة لهم إذ قٰالُوا لَئِنْ أَکَلَهُ الذِّئْبُ وَ نَحْنُ عُصْبَةٌ إِنّٰا إِذاً 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ترانا موتی فلا ندافع عن أخینا،بل نتفرج علی الذئب کیف یأکله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اضافة الی علاقة الاخوة التی تدفعنا للحفاظ علی أخینا،ما عسی ان نقول للناس عنّا؟ هل ننتظر لیقال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جماعة أقویاء و فتیة أشداء جلسوا و تفرجوا علی الذئب و هو یفترس 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نستطیع العیش بعد هذا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أجابوا أباهم بما تضمن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یَأْکُلَهُ الذِّئْبُ وَ أَنْتُمْ عَنْهُ غٰافِلُونَ و مشغولون بلعبکم،کیف یکون ذلک؟و المسألة لیست بهذه 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الخسارة و ذهاب ماء الوجه و الخزی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کیف یمکن لواحد منّا ان یشغله اللعب فیغفل عن أخیه یوسف،لانّه فی مثل هذه الحال لا تبقی لنا قیمة و لا نصلح لای عمل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یبرز هنا سؤال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أشار یعقوب الی خطر الذئب من دون الاخطار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صحراء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 مذئبة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w:t>
      </w:r>
      <w:bookmarkStart w:id="399" w:name="pg12537_124601"/>
    </w:p>
    <w:p>
      <w:pPr>
        <w:pStyle w:val="BookText"/>
        <w:rPr/>
      </w:pPr>
      <w:bookmarkEnd w:id="399"/>
      <w:r>
        <w:rPr>
          <w:rFonts w:ascii="IRNazanin" w:hAnsi="IRNazanin" w:eastAsia="IRNazanin"/>
          <w:color w:val="111111"/>
          <w:sz w:val="28"/>
          <w:sz w:val="28"/>
          <w:szCs w:val="28"/>
          <w:rtl w:val="true"/>
          <w:lang w:bidi="fa-IR"/>
        </w:rPr>
        <w:t>الخوف من الذئب اکثر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للرؤیا التی رآها یعقوب من قبل و هی ان ذئابا هجمت علی ولده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آخر هو ان یعقوب أجابهم بلسان الکنایة،و المقصود من الذئاب فی کلامه هم الأناس المتصفون بصفة الذئب اخوة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فقد استطاع اخوة یوسف بما أوتوا من الحیل،و بتحریک احاسیس یوسف النقیّة و ترغیبه الی التنزه خارج المدینة،و ربّما کان الاوّل مرّة یتاح لیوسف ان یحصل علی مثل هذه الفرصة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استطاعوا ان یأخذوا یوسف معهم و ان یستسلم الأب لهذا الأمر فیوافق علی طلبهم</w:t>
      </w:r>
      <w:r>
        <w:rPr>
          <w:rFonts w:eastAsia="IRNazanin" w:cs="IRNazanin"/>
          <w:color w:val="111111"/>
          <w:sz w:val="28"/>
          <w:szCs w:val="28"/>
          <w:rtl w:val="true"/>
          <w:lang w:bidi="fa-IR"/>
        </w:rPr>
        <w:t>.</w:t>
      </w:r>
    </w:p>
    <w:p>
      <w:pPr>
        <w:pStyle w:val="Heading4"/>
        <w:numPr>
          <w:ilvl w:val="3"/>
          <w:numId w:val="1"/>
        </w:numPr>
        <w:rPr/>
      </w:pPr>
      <w:bookmarkStart w:id="400" w:name="__RefHeading___Toc1382937_77815467"/>
      <w:bookmarkStart w:id="401" w:name="_Toc169"/>
      <w:bookmarkEnd w:id="400"/>
      <w:r>
        <w:rPr>
          <w:rtl w:val="true"/>
        </w:rPr>
        <w:t>بحوث</w:t>
      </w:r>
      <w:bookmarkEnd w:id="401"/>
    </w:p>
    <w:p>
      <w:pPr>
        <w:pStyle w:val="Heading5"/>
        <w:numPr>
          <w:ilvl w:val="4"/>
          <w:numId w:val="1"/>
        </w:numPr>
        <w:rPr/>
      </w:pPr>
      <w:bookmarkStart w:id="402" w:name="__RefHeading___Toc1382939_77815467"/>
      <w:bookmarkStart w:id="403" w:name="_Toc170"/>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و ینبغی هنا الالتفات الی عدة دروس حیّة تستلهم من هذه القصّة</w:t>
      </w:r>
      <w:r>
        <w:rPr>
          <w:rFonts w:eastAsia="IRNazanin" w:cs="IRNazanin"/>
          <w:color w:val="111111"/>
          <w:sz w:val="28"/>
          <w:szCs w:val="28"/>
          <w:rtl w:val="true"/>
          <w:lang w:bidi="fa-IR"/>
        </w:rPr>
        <w:t>:</w:t>
      </w:r>
    </w:p>
    <w:p>
      <w:pPr>
        <w:pStyle w:val="Heading5"/>
        <w:numPr>
          <w:ilvl w:val="4"/>
          <w:numId w:val="1"/>
        </w:numPr>
        <w:rPr/>
      </w:pPr>
      <w:bookmarkStart w:id="404" w:name="__RefHeading___Toc1382941_77815467"/>
      <w:bookmarkStart w:id="405" w:name="_Toc171"/>
      <w:bookmarkEnd w:id="404"/>
      <w:r>
        <w:rPr/>
        <w:t>1</w:t>
      </w:r>
      <w:r>
        <w:rPr>
          <w:rtl w:val="true"/>
        </w:rPr>
        <w:t>-</w:t>
      </w:r>
      <w:r>
        <w:rPr>
          <w:rtl w:val="true"/>
        </w:rPr>
        <w:t>مؤامرات الأعداء فی ثیاب الأصدقاء</w:t>
      </w:r>
      <w:bookmarkEnd w:id="405"/>
    </w:p>
    <w:p>
      <w:pPr>
        <w:pStyle w:val="BookText"/>
        <w:rPr/>
      </w:pPr>
      <w:r>
        <w:rPr>
          <w:rFonts w:ascii="IRNazanin" w:hAnsi="IRNazanin" w:eastAsia="IRNazanin"/>
          <w:color w:val="111111"/>
          <w:sz w:val="28"/>
          <w:sz w:val="28"/>
          <w:szCs w:val="28"/>
          <w:rtl w:val="true"/>
          <w:lang w:bidi="fa-IR"/>
        </w:rPr>
        <w:t>من الطبیعی انّ الأعداء لا یدخلون المیادین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بصراحة و دون استتار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انّهم من اجل تفویت الفرصة علی الطرف الآخر و استغفاله و سلبه کل وسائل الدفاع یسعون الی إخفاء عملهم تحت قناع جذاب انّ اخوة یوسف اخفوا خطة هلاکه او ابعاده تحت غطاء اسمی الاحاسیس و العواطف الاخویة،هذه الاحاسیس التی کانت تحرک یوسف من جهة لانّ یمضی معهم،و کانت عند أبیهم موضع قبول من جهة اخری ایضا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هی الطریقة التی نواجهها فی حیاتنا الیومیّة علی المدی الواسع،و ما</w:t>
      </w:r>
      <w:bookmarkStart w:id="406" w:name="pg12537_124602"/>
    </w:p>
    <w:p>
      <w:pPr>
        <w:pStyle w:val="BookText"/>
        <w:rPr/>
      </w:pPr>
      <w:bookmarkEnd w:id="406"/>
      <w:r>
        <w:rPr>
          <w:rFonts w:ascii="IRNazanin" w:hAnsi="IRNazanin" w:eastAsia="IRNazanin"/>
          <w:color w:val="111111"/>
          <w:sz w:val="28"/>
          <w:sz w:val="28"/>
          <w:szCs w:val="28"/>
          <w:rtl w:val="true"/>
          <w:lang w:bidi="fa-IR"/>
        </w:rPr>
        <w:t>تلقیناه من ضربات قاسیة من أعدائنا المخاتلین بثیاب الأبرار فی هذا المضمار غیر قلیل،و لها مظاهر متعددة،فمرة بمظهر المساعدات الاقتصادیة،و اخری تحت ستار التبادل الثقافی،و ثالثة فی ثوب الدفاع عن حقوق البشر،و رابعة بأسلوب المعاهدات الدفاعیة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تلک الأمور کانت نتیجة اسوا القرارات الاستعماریة المذلّة للأمم المستضعفة و التی من ضمنها أمتنا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 مع هذه التجارب التاریخیّة ینبغی ان نکون حذرین للغایة و ان نعرف أعداءنا جیدا،فلا نحسن الظن بهذه الذئاب البشریة التی ترید ان تمتص دماءنا بما تظهره من عواطف و احاسیس متلبسة بثیاب المخلصین المتفانین فما زلنا نتذکر ما فعلته الدول المتسلطة علی العالم حیث أرسلت تحت ستار المساعدات الطبیّة الی بعض الدول الافریقیة المتضررة بالحرب اسلحة و عتاد أرسلت الی عملائها،کما بعثت اخطر جواسیسها تحت ثیاب الدبلوماسیة و السفارات و الممثلین لها الی مختلف مناطق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 ستار الخبراء العسکریین و تدریب الدّول المستضعفة علی الاسلحة الحدیثة و المتطورة کانوا یأخذون مع عودتهم جمیع الأسرار العسکریة لتلک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بإرسال خبراء فنیین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هذه الدول یربطوا عجلة اقتصادها بالمناهج تکرس التبعیة تری،أ لیست کل هذه التجارب التأریخیّة کافیة لئلاّ ننخدع بهذه الزخارف البرّاقة الکاذبة و ان نعرف وجوه هؤلاء الذئاب المتظاهرین بالانسانیّة</w:t>
      </w:r>
      <w:r>
        <w:rPr>
          <w:rFonts w:eastAsia="IRNazanin" w:cs="IRNazanin"/>
          <w:color w:val="111111"/>
          <w:sz w:val="28"/>
          <w:szCs w:val="28"/>
          <w:rtl w:val="true"/>
          <w:lang w:bidi="fa-IR"/>
        </w:rPr>
        <w:t>.</w:t>
      </w:r>
    </w:p>
    <w:p>
      <w:pPr>
        <w:pStyle w:val="Heading5"/>
        <w:numPr>
          <w:ilvl w:val="4"/>
          <w:numId w:val="1"/>
        </w:numPr>
        <w:rPr/>
      </w:pPr>
      <w:bookmarkStart w:id="407" w:name="__RefHeading___Toc1382943_77815467"/>
      <w:bookmarkStart w:id="408" w:name="_Toc172"/>
      <w:bookmarkEnd w:id="407"/>
      <w:r>
        <w:rPr/>
        <w:t>2</w:t>
      </w:r>
      <w:r>
        <w:rPr>
          <w:rtl w:val="true"/>
        </w:rPr>
        <w:t>-</w:t>
      </w:r>
      <w:r>
        <w:rPr>
          <w:rtl w:val="true"/>
        </w:rPr>
        <w:t>حاجة الإنسان الفطریة و الطبیعیة الی التنزّه و الارتیاح</w:t>
      </w:r>
      <w:bookmarkEnd w:id="40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الطریف ان یعقوب علیه السّلام لم یردّ علی کلام اخوة یوسف و استدلالهم علی انّه بحاجة الی التنزه و الارتیاح،بل وافق علی ذلک عملیّا،و هذا دلیل کاف علی ان ایّ عقل سلیم لا یستطیع ان ینکر هذه الحاجة الفطریة و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w:t>
      </w:r>
    </w:p>
    <w:p>
      <w:pPr>
        <w:pStyle w:val="BookText"/>
        <w:rPr/>
      </w:pPr>
      <w:r>
        <w:rPr>
          <w:rFonts w:ascii="IRNazanin" w:hAnsi="IRNazanin" w:eastAsia="IRNazanin"/>
          <w:color w:val="111111"/>
          <w:sz w:val="28"/>
          <w:sz w:val="28"/>
          <w:szCs w:val="28"/>
          <w:rtl w:val="true"/>
          <w:lang w:bidi="fa-IR"/>
        </w:rPr>
        <w:t>لیس آلة تستعمل فی ای وقت کان و کیف کان،بل له روح و نفس ینالهما التعب و النصب کما ینالان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 الجسم یحتاج الی الراحة و النوم،کذلک الرّوح و النّفس بحاجة الی التنزّه و الارتیاح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 الإنسان کلّما واصل عمله بشکل رتیب،فإنّ مردود هذا العمل سیقلّ تدریجیا نتیجة ضعف النشاط،و علی العکس من ذلک فإنّ الاستراحة لعدة ساعات تبعث فی الجسم نشاطا جدیدا بحیث تزداد کمیة العمل و کیفیته معا،و لذلک فإنّ الساعات التی تصرف فی الراحة و التنزه تکون عونا علی العمل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الرّوایات الاسلامیة نجد هذه الواقعیة بأسلوب طریف جاء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یقول الامام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فساعة یناجی فیها ربّه،و ساعة یرمّ معاشه،و ساعة یخلی بین نفسه و بین لذّتها فیما یحلّ و یجمل</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یستجلب النظر انّ فی بعض الرّوایات الاسلامیة أضیفت هذه الجملة الی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عون علی سائر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حدّ تعبیر البعض فإنّ التنزّه و الارتیاح بمثابة تدهین و تنظیف اجهزة السیّارة،فلو توقفت هذه السیارة ساعة عن العمل لمراقبة اجهزتها و تنظیفها، فإنها ستغدو اکثر قوة نشاطا یعوّض عن زمن توقفها اضعاف المرات،کما انه سیزید من عمر السیارة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المهم ان یکون هذا التنزّه صحیحا،و الاّ فإنه لا یحل المشکلة،بل سیزیدها،فإنّ کثیرا من حالات التنزّه هذه تدمر الإنسان و تسلب منه نشاطه و قدرته علی العمل لفترة ما،او علی الأقل تخفف من نشاط عمله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نقطة تدعو للالتفات ایضا،و هی ان الإسلام اهتم بمسألة الترویض و الاستراحة النفسیة بحیث أجاز المسابقات فی هذا 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یحدثنا التاریخ</w:t>
      </w:r>
      <w:bookmarkStart w:id="409" w:name="pg12537_124604"/>
    </w:p>
    <w:p>
      <w:pPr>
        <w:pStyle w:val="BookText"/>
        <w:rPr/>
      </w:pPr>
      <w:bookmarkEnd w:id="409"/>
      <w:r>
        <w:rPr>
          <w:rFonts w:ascii="IRNazanin" w:hAnsi="IRNazanin" w:eastAsia="IRNazanin"/>
          <w:color w:val="111111"/>
          <w:sz w:val="28"/>
          <w:sz w:val="28"/>
          <w:szCs w:val="28"/>
          <w:rtl w:val="true"/>
          <w:lang w:bidi="fa-IR"/>
        </w:rPr>
        <w:t>انّ قسما من هذه المسابقات جرت بمرأی من رسول اللّه صلّی اللّه علیه و آله و سلّم،و أحیانا کانت تناط الیه مهمة التحکیم و القضاء فی هذه المسابقة،و ربّما اعطی ناقته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الصحابة للتسابق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الامام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اجری الإبل مقبلة من تبوک فسبقت العصباء و علیها اسامة،فجعل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رسول اللّه و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 اسامة </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اشارة الی ان المهم فی السبق هو الراکب لا المرکب،حتی و ان کان المرکب السابق عند من لا یجیدون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الاخری هی انّه کما ان اخوة یوسف استغلّوا علاقة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بالتنزّه و اللعب من اجل الوصول الی هدفهم الغادر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حیاتنا المعاصرة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اعداء الحق و العدالة یستغلّون مسألة الریاضة و اللعب فی سبیل تلویث أفکار الشباب،فینبغی ان نحذر المستکبرین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یخططون لإضلال الشباب و حرفهم عن رسالتهم تحت اسم الریاضة و المسابقات المحلّیة و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ننسی ما کان یجری فی عصر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و بهدف تنفیذ بعض المؤامرات و نهب ثروات البلاد و تحویلها الی الأجانب لقاء ثمن بخس، کانوا یرتّبون سلسلة من المسابقات الریاضیة الطویلة العریضة لالهاء الناس لئلاّ یطلعوا علی المسائل السیاسیّة</w:t>
      </w:r>
      <w:r>
        <w:rPr>
          <w:rFonts w:eastAsia="IRNazanin" w:cs="IRNazanin"/>
          <w:color w:val="111111"/>
          <w:sz w:val="28"/>
          <w:szCs w:val="28"/>
          <w:rtl w:val="true"/>
          <w:lang w:bidi="fa-IR"/>
        </w:rPr>
        <w:t>.</w:t>
      </w:r>
    </w:p>
    <w:p>
      <w:pPr>
        <w:pStyle w:val="Heading5"/>
        <w:numPr>
          <w:ilvl w:val="4"/>
          <w:numId w:val="1"/>
        </w:numPr>
        <w:rPr/>
      </w:pPr>
      <w:bookmarkStart w:id="410" w:name="__RefHeading___Toc1382945_77815467"/>
      <w:bookmarkStart w:id="411" w:name="_Toc173"/>
      <w:bookmarkEnd w:id="410"/>
      <w:r>
        <w:rPr/>
        <w:t>3</w:t>
      </w:r>
      <w:r>
        <w:rPr>
          <w:rtl w:val="true"/>
        </w:rPr>
        <w:t>-</w:t>
      </w:r>
      <w:r>
        <w:rPr>
          <w:rtl w:val="true"/>
        </w:rPr>
        <w:t>الولد فی ظلّ الوالد</w:t>
      </w:r>
      <w:bookmarkEnd w:id="41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محبّة الأب الشدیدة او الام بالنسبة للولد تستوجب ان یحفظ الی جانبهما،الاّ ان من الواضح ان فلسفة هذه المحبة من وجهة نظر قانون الخلقة هی المحافظة التامة علی الولد عند الحاجة إلیها،و علی هذا الأساس ینبغی ان تقل</w:t>
      </w:r>
    </w:p>
    <w:p>
      <w:pPr>
        <w:pStyle w:val="BookText"/>
        <w:rPr/>
      </w:pPr>
      <w:r>
        <w:rPr>
          <w:rFonts w:ascii="IRNazanin" w:hAnsi="IRNazanin" w:eastAsia="IRNazanin"/>
          <w:color w:val="111111"/>
          <w:sz w:val="28"/>
          <w:sz w:val="28"/>
          <w:szCs w:val="28"/>
          <w:rtl w:val="true"/>
          <w:lang w:bidi="fa-IR"/>
        </w:rPr>
        <w:t>هذه المحافظة کلّما تقدّمت به السن،و یمنح الولد الاجازة لیخطو فی حیاته نحو الاستقلال،و الاّ فسیکون کمثل غرسة النّورس تحت ظل الشجرة القویة دائما لا تنمو کما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وافق یعقوب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اقتراح ابنائه رغم علاقته الشدیدة بیوسف،و أرسله معهم الی خارج المدینة،و مع انّ هذا الأمر کان صعبا علی یعقوب،و لکن مصلحة یوسف و حاجته الی الرشد و النموّ کانت تستوجب ان یجیزه أبوه لیبتعد عنه ساعات و ایّاما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مسألة تربویة مهمّة غفل عنها کثیر من الآباء و الأمهات،حیث یربّون أولادهم تربیة بحیث لا یستطیعون ان یعیشوا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خیمة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محافظتهما علیهم،و بالتالی یسقطون امام تیارات الحوادث و ضغوطها،کما ان هناک رجالا عظماء فقدوا والدیهم فی دور الطفولة،و لکنّهم صنعوا أنفسهم بأیدیهم و واجهوا المشاکل و تجاوزوها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فالمهم ان یلتفت الوالدان الی هذه المسألة التربویة،و الاّ فستکون محبتهما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مانعا من استقلال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الطریف ان هذه المسألة موجودة فی بعض الحیوانات بشکل غریزی، فنحن نری أفراخ الدجاج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حیاته تحت جناحی امه، و تحافظ الدجاجة الام علیها کما تحافظ علی روحها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فترة حیت تکبر هذه الافراخ فإنّ الام لا تترک المحافظة علی هذه الافراخ فحسب،بل تنقر ایّا منها یصل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هذا انّها ترید ان تعوّدهم علی ان یتعلموا طریق الحیاة المستقلة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متی تعیشون غیر مستقلین؟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الموضوع لا ینافی تقویة الروابط العائلیة و المحافظة علی المودة و المحبّة،بل هی محبّة عمیقة و علاقة محسوبة و نافعة للطرفین</w:t>
      </w:r>
      <w:r>
        <w:rPr>
          <w:rFonts w:eastAsia="IRNazanin" w:cs="IRNazanin"/>
          <w:color w:val="111111"/>
          <w:sz w:val="28"/>
          <w:szCs w:val="28"/>
          <w:rtl w:val="true"/>
          <w:lang w:bidi="fa-IR"/>
        </w:rPr>
        <w:t>.</w:t>
      </w:r>
      <w:bookmarkStart w:id="412" w:name="pg12537_124606"/>
    </w:p>
    <w:p>
      <w:pPr>
        <w:pStyle w:val="Heading5"/>
        <w:numPr>
          <w:ilvl w:val="4"/>
          <w:numId w:val="1"/>
        </w:numPr>
        <w:rPr/>
      </w:pPr>
      <w:bookmarkStart w:id="413" w:name="__RefHeading___Toc1382947_77815467"/>
      <w:bookmarkStart w:id="414" w:name="_Toc174"/>
      <w:bookmarkEnd w:id="412"/>
      <w:bookmarkEnd w:id="413"/>
      <w:r>
        <w:rPr/>
        <w:t>4</w:t>
      </w:r>
      <w:r>
        <w:rPr>
          <w:rtl w:val="true"/>
        </w:rPr>
        <w:t>-</w:t>
      </w:r>
      <w:r>
        <w:rPr>
          <w:rtl w:val="true"/>
        </w:rPr>
        <w:t>لا قصاص و لا اتهام قبل الجنایة</w:t>
      </w:r>
      <w:bookmarkEnd w:id="414"/>
    </w:p>
    <w:p>
      <w:pPr>
        <w:pStyle w:val="BookText"/>
        <w:rPr/>
      </w:pPr>
      <w:r>
        <w:rPr>
          <w:rFonts w:ascii="IRNazanin" w:hAnsi="IRNazanin" w:eastAsia="IRNazanin"/>
          <w:color w:val="111111"/>
          <w:sz w:val="28"/>
          <w:sz w:val="28"/>
          <w:szCs w:val="28"/>
          <w:rtl w:val="true"/>
          <w:lang w:bidi="fa-IR"/>
        </w:rPr>
        <w:t>نشاهد فی هذا الفصل من القصّة انّ یعقوب بالرغم من علمه بما سیقدم علیه اخوة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تحذیره ولده یوسف ألاّ یقصص رؤیاه علی اخوته،و ان یکتم الأمر،الاّ انّه لم یکن مستعدا لانّ یتّهمهم بقصد الاساءة الی یوسف،بل کان عذره إلیهم انّه یحزنه فراقه،و یخاف ان یأکله الذئب فی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الأخلاق و المعاییر الانسانیة و الاسس القضائیة العادلة توجب ذلک ایضا، فحیث لم تتوفر لدینا علامة ظاهرة علی مخالفة شخص ما فلا ینبغی اتّهامه، فالأصل البراءة و الصحّة و الطهارة الاّ ان یثبت خلافه</w:t>
      </w:r>
      <w:r>
        <w:rPr>
          <w:rFonts w:eastAsia="IRNazanin" w:cs="IRNazanin"/>
          <w:color w:val="111111"/>
          <w:sz w:val="28"/>
          <w:szCs w:val="28"/>
          <w:rtl w:val="true"/>
          <w:lang w:bidi="fa-IR"/>
        </w:rPr>
        <w:t>.</w:t>
      </w:r>
    </w:p>
    <w:p>
      <w:pPr>
        <w:pStyle w:val="Heading5"/>
        <w:numPr>
          <w:ilvl w:val="4"/>
          <w:numId w:val="1"/>
        </w:numPr>
        <w:rPr/>
      </w:pPr>
      <w:bookmarkStart w:id="415" w:name="__RefHeading___Toc1382949_77815467"/>
      <w:bookmarkStart w:id="416" w:name="_Toc175"/>
      <w:bookmarkEnd w:id="415"/>
      <w:r>
        <w:rPr/>
        <w:t>5</w:t>
      </w:r>
      <w:r>
        <w:rPr>
          <w:rtl w:val="true"/>
        </w:rPr>
        <w:t>-</w:t>
      </w:r>
      <w:r>
        <w:rPr>
          <w:rtl w:val="true"/>
        </w:rPr>
        <w:t>تلقین العدوّ</w:t>
      </w:r>
      <w:bookmarkEnd w:id="416"/>
    </w:p>
    <w:p>
      <w:pPr>
        <w:pStyle w:val="BookText"/>
        <w:rPr/>
      </w:pPr>
      <w:r>
        <w:rPr>
          <w:rFonts w:ascii="IRNazanin" w:hAnsi="IRNazanin" w:eastAsia="IRNazanin"/>
          <w:color w:val="111111"/>
          <w:sz w:val="28"/>
          <w:sz w:val="28"/>
          <w:szCs w:val="28"/>
          <w:rtl w:val="true"/>
          <w:lang w:bidi="fa-IR"/>
        </w:rPr>
        <w:t>المسألة الاخری اننا نقرا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عن النّبی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تلقّنوا الکذّاب فیکذب فإنّ بنی یعقوب علیه السّلام لم یعلموا ان الذئب یأکل الإنسان حتی لقّنهم أبوهم</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انه قد یحدث أحیانا ان لا یلتفت الطرف الآخر الی الحیلة و الی طریق الاعتذار و انتخاب طریق الانحراف،فعلیکم ان تحذروا من ذکر الاحتمالات المختلفة التی تبیّن له طرق الانحراف</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هذا یشبه تماما ما لو قال الإنسان لطفله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ترم الکرة باتّجاه المصباح، و لم یکن الطفل یعلم ان الکرة یمکن ان ترمی نحو المصباح،فیلتفت الی ان مثل هذا العمل ممکن،و تتحرک فیه نوازع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سیکون لو رمیت الکرة باتجاه المصباح؟ثمّ یبدأ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لتنتهی بتکسّر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موضوعا هینا و لا خاصا بالأطفال،فقد یتفق أحیانا ان الأوامر و النواهی الخاطئة،تسبب ان یتعلم الناس أشیاء لم یعرفوها من قبل،فتوسوس لهم أنفسهم ان یقدموا علیها،فینبغی فی مثل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المستطاع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تثار المسائل بشکل لا یبعث علی ای تعلّم 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یعقوب النّبی علیه السّلام قال کلامه عن صفاء و طهارة قلب،الاّ انّ أبناءه الضالین استغلوا کلامه لقصدهم السیئ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 هذا الموضوع الأسلوب الذی نجده فی کثیر من المقالات،فمثلا قد یکتب أحدهم 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یقوم بإخراج فیلما او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ضرر الموادّ المخدرة او الاستمناء،فیتناول هذه المسائل بصورة یتعلمها غیر المطلعین و ینسون المسائل التی تذکر فی هذه المواضیع لذم هذه الأعمال و بیان طرق النجاة منها، و لذلک فغالبا ما یکون ضرر هذه المقالات و الافلام و خسارتها اکثر من فائدتها بمراتب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نقطة نشیر إلیها هنا انّ اخوة یوسف قٰالُوا لَئِنْ أَکَلَهُ الذِّئْبُ وَ نَحْنُ عُصْبَةٌ إِنّٰا إِذاً لَخٰاسِرُونَ و هی اشارة الی انّ الإنسان إذا تحمّل مسئولیة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الواجب علیه ان یوقف نفسه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فإنّه سیفقد کل قیمه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قیمة شخصیته،و ماء وجهه،و الموقع الاجتماعی،و وجدانه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یعقل ان یکون الشخص ضمیر حیّ و وجدان یقظ و شخصیة کریمة یعتز بحیثیته و ماء وجهه،و مع کل ذلک یتنصل عن مسئولیاته و یقف موقفا سلبیا ازاءها؟</w:t>
      </w:r>
      <w:r>
        <w:rPr>
          <w:rFonts w:eastAsia="IRNazanin" w:cs="IRNazanin"/>
          <w:color w:val="111111"/>
          <w:sz w:val="28"/>
          <w:szCs w:val="28"/>
          <w:rtl w:val="true"/>
          <w:lang w:bidi="fa-IR"/>
        </w:rPr>
        <w:t>!</w:t>
      </w:r>
      <w:bookmarkStart w:id="417" w:name="pg12537_124608"/>
    </w:p>
    <w:p>
      <w:pPr>
        <w:pStyle w:val="Heading3"/>
        <w:numPr>
          <w:ilvl w:val="2"/>
          <w:numId w:val="1"/>
        </w:numPr>
        <w:rPr/>
      </w:pPr>
      <w:bookmarkStart w:id="418" w:name="__RefHeading___Toc1382951_77815467"/>
      <w:bookmarkStart w:id="419" w:name="_Toc176"/>
      <w:bookmarkEnd w:id="417"/>
      <w:bookmarkEnd w:id="418"/>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15</w:t>
      </w:r>
      <w:r>
        <w:rPr>
          <w:rtl w:val="true"/>
        </w:rPr>
        <w:t xml:space="preserve"> </w:t>
      </w:r>
      <w:r>
        <w:rPr>
          <w:rtl w:val="true"/>
        </w:rPr>
        <w:t xml:space="preserve">الی </w:t>
      </w:r>
      <w:r>
        <w:rPr/>
        <w:t>18</w:t>
      </w:r>
      <w:r>
        <w:rPr>
          <w:rtl w:val="true"/>
        </w:rPr>
        <w:t>]</w:t>
      </w:r>
      <w:bookmarkEnd w:id="419"/>
    </w:p>
    <w:p>
      <w:pPr>
        <w:pStyle w:val="Heading4"/>
        <w:numPr>
          <w:ilvl w:val="3"/>
          <w:numId w:val="1"/>
        </w:numPr>
        <w:rPr/>
      </w:pPr>
      <w:bookmarkStart w:id="420" w:name="__RefHeading___Toc1382953_77815467"/>
      <w:bookmarkStart w:id="421" w:name="_Toc177"/>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 xml:space="preserve">فَلَمّٰا ذَهَبُوا بِهِ وَ أَجْمَعُوا أَنْ یَجْعَلُوهُ فِی غَیٰابَتِ اَلْجُبِّ وَ أَوْحَیْنٰا إِلَیْهِ لَتُنَبِّئَنَّهُمْ بِأَمْرِهِمْ هٰذٰا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یَبْکُونَ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إِنّٰا ذَهَبْنٰا نَسْتَبِقُ وَ تَرَکْنٰا یُوسُفَ عِنْدَ مَتٰاعِنٰا فَأَکَلَهُ اَلذِّئْبُ وَ مٰا أَنْتَ بِمُؤْمِنٍ لَنٰا وَ لَوْ کُنّٰا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عَلیٰ قَمِیصِهِ بِدَمٍ کَذِبٍ قٰالَ بَلْ سَوَّلَتْ لَکُمْ أَنْفُسُکُمْ أَمْراً فَصَبْرٌ جَمِیلٌ وَ اَللّٰهُ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382955_77815467"/>
      <w:bookmarkStart w:id="423" w:name="_Toc178"/>
      <w:bookmarkEnd w:id="422"/>
      <w:r>
        <w:rPr>
          <w:rtl w:val="true"/>
        </w:rPr>
        <w:t>التّفسیر</w:t>
      </w:r>
      <w:bookmarkEnd w:id="423"/>
    </w:p>
    <w:p>
      <w:pPr>
        <w:pStyle w:val="Heading5"/>
        <w:numPr>
          <w:ilvl w:val="4"/>
          <w:numId w:val="1"/>
        </w:numPr>
        <w:rPr/>
      </w:pPr>
      <w:bookmarkStart w:id="424" w:name="__RefHeading___Toc1382957_77815467"/>
      <w:bookmarkStart w:id="425" w:name="_Toc179"/>
      <w:bookmarkEnd w:id="424"/>
      <w:r>
        <w:rPr>
          <w:rtl w:val="true"/>
        </w:rPr>
        <w:t>اشارة</w:t>
      </w:r>
      <w:bookmarkEnd w:id="425"/>
    </w:p>
    <w:p>
      <w:pPr>
        <w:pStyle w:val="Heading5"/>
        <w:numPr>
          <w:ilvl w:val="4"/>
          <w:numId w:val="1"/>
        </w:numPr>
        <w:rPr/>
      </w:pPr>
      <w:bookmarkStart w:id="426" w:name="__RefHeading___Toc1382959_77815467"/>
      <w:bookmarkStart w:id="427" w:name="_Toc180"/>
      <w:bookmarkEnd w:id="426"/>
      <w:r>
        <w:rPr>
          <w:rtl w:val="true"/>
        </w:rPr>
        <w:t>الکذب المفضوح</w:t>
      </w:r>
      <w:r>
        <w:rPr>
          <w:rtl w:val="true"/>
        </w:rPr>
        <w:t>:</w:t>
      </w:r>
      <w:bookmarkEnd w:id="427"/>
    </w:p>
    <w:p>
      <w:pPr>
        <w:pStyle w:val="BookText"/>
        <w:rPr/>
      </w:pPr>
      <w:r>
        <w:rPr>
          <w:rFonts w:ascii="IRNazanin" w:hAnsi="IRNazanin" w:eastAsia="IRNazanin"/>
          <w:color w:val="111111"/>
          <w:sz w:val="28"/>
          <w:sz w:val="28"/>
          <w:szCs w:val="28"/>
          <w:rtl w:val="true"/>
          <w:lang w:bidi="fa-IR"/>
        </w:rPr>
        <w:t>و أخیرا انتصر اخوة یوسف و اقنعوا أباهم ان یرسل معهم أخاهم یوسف، فباتوا لیلتهم مطمئنی البال بانتظار الصبح لتنفیذ خطتهم و ازاحة أخاهم الذی یقف عائقا فی طریقهم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قلقهم الوحید ان یندم أبوهم و یسحب کلامه و وعده بإرسال یوسف معهم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فجاءوا صباحا الی أبیهم فأمرهم بالمحافظة علی یوسف،و کرر توصیاته</w:t>
      </w:r>
    </w:p>
    <w:p>
      <w:pPr>
        <w:pStyle w:val="BookText"/>
        <w:rPr/>
      </w:pPr>
      <w:r>
        <w:rPr>
          <w:rFonts w:ascii="IRNazanin" w:hAnsi="IRNazanin" w:eastAsia="IRNazanin"/>
          <w:color w:val="111111"/>
          <w:sz w:val="28"/>
          <w:sz w:val="28"/>
          <w:szCs w:val="28"/>
          <w:rtl w:val="true"/>
          <w:lang w:bidi="fa-IR"/>
        </w:rPr>
        <w:t>فی شأنه،فأظهر الأبناء طاعتهم لأبیهم و ابدوا احترامهم الفائق و محبتهم العمیقة، و تحرکوا الی خارج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أباهم ودعهم الی بوابة المدینة ثمّ أخذ منهم یوسف و ضمّه الی صدره و دمعت عیناه،ثمّ أودع یوسف عندهم و فارقهم،و لکن یعقوب کان یودعهم بنظراته،و کان اخوة یوسف لا یقصرون عن مدارة أخیهم یوسف و اظهار عنایتهم به و محبتهم له طالما کانت تلاحظهم عینا أبیهم،و لکن ما ان غاب عنهم أبوهم و اطمأنوا الی انّه لا یراهم،حتی انفجرت عقدتهم و صبوا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غضبهم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حقدهم و حسدهم المتراکم لعدّة سنوات علی راس یوسف،فالتفّوا حوله یضربونه بأیدیهم و یلتجئ من واحد لآخر و یستجیر بهم فلا یجیره 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نقرا فی روایة انّ یوسف کان یبکی تحت وابل اللکمات و الضربات القاسیّة، و لکن حین أرادوا ان یلقوه فی الجبّ شرع بالضحک 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 اخوته کثیرا و حسبوا ان أخاهم یظنّ الأمر لا یعدو کونه مزاحا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رفع الستار عن ضحکه و علّمهم درسا کبیرا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انسی اننی نظرت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عضلات أیدیکم القویّة و قواکم الجسدیة الخارقة،فسررت 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 ان یخشی و یخاف من الحوادث و الملمّات من کان عنده مثل هؤلاء الاخوة،فاعتمدت علیکم و ربطت قلبی بقواکم،و الآن و قد أصبحت أسیرا بین أیدیکم و استجیر بکم من واحد للآخر فلا أجار،و قد سلطکم اللّه علیّ لا تعلم هذا الدرس،و هو الاّ اعتمد و اتوکّل علی احد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لو کانوا اخوتی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کل حال فالقرآن الکریم یقول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یَجْعَلُوهُ فِی غَیٰابَتِ الْجُبِّ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 جمیع الاخوة کانوا متفقین علی هذه الخطّة، و ان لم یتفقوا جمیعا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هذه الموارد اشارة الی جمع الآراء و الأفکار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انّ اللّه اوحی الی یوسف و هدا روعه و ألهمه الاّ یحزن فالعاقبة له،إذ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إِلَیْهِ لَتُنَبِّئَنَّهُمْ بِأَمْرِهِمْ هٰذٰا وَ هُمْ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الیوم الذی تجلس فیه علی العرش و أنت القوی الأمین،فیأتی إخوتک لیمدّوا ایدی الحاجة إلیک،و یکونوا کالظامئین الی النبع العذب فی الصحراء اللاهبة و یسرعون إلیک فی منتهی التواضع،و لکنّک فی حال من العظمة بحیث لا یصدّقون انک أخوهم،و ستقول لهم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الذین فعلتم مع أخیکم الصغیر یوسف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سیکونون خجلین من فعلهم هذه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الوحی الالهی لم یکن وحی النبوة،بقرینة الآیة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السورة ذاتها، بل کان إلهاما لقلب یوسف لیعلم انه لیس وحیدا،بل له حافظ و رقیب،و هذا الوحی بثّ فی قلب یوسف نور الأمل و أزال عن روحه ظلمات الیأس و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نفّذ اخوة یوسف خطتهم کما أرادوا،و لکن ینبغی ان یفکروا عند العودة ماذا کیف کی یصدّق أبوهم ان یوسف انتهی بصورة طبیعیة لا عن مکیدة لیضمنوا عواطف أبیهم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الفکرة التی أوصلتهم الی هذا الهدف هی ما تخوّف أبوهم منه، فأقنعوه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الطریق مدّعین بأنّ الذئب قد أکل یوسف و جاؤوا الیه بدلائل مزیّفة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جٰاؤُ أَبٰاهُمْ عِشٰاءً یَبْکُونَ بکاء کاذبا،و هذا یدلّ علی انّ البکاء الکاذب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ان یخدع ببکاء العین وحدها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الأب الذی کان ینتظر مجیء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بفارغ الصبر،فقد اهتز</w:t>
      </w:r>
    </w:p>
    <w:p>
      <w:pPr>
        <w:pStyle w:val="BookText"/>
        <w:rPr/>
      </w:pPr>
      <w:r>
        <w:rPr>
          <w:rFonts w:ascii="Amiri" w:hAnsi="Amiri" w:eastAsia="Amiri" w:cs="Amiri"/>
          <w:color w:val="111111"/>
          <w:sz w:val="28"/>
          <w:sz w:val="28"/>
          <w:szCs w:val="28"/>
          <w:rtl w:val="true"/>
          <w:lang w:bidi="ar-SA"/>
        </w:rPr>
        <w:t>و ارتجف حین رای الجمع و لیس بینهم یوسف، و سأل عنه مستفسرا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فأجابوه و قٰالُوا یٰا أَبٰانٰا إِنّٰا ذَهَبْنٰا نَسْتَبِقُ وَ تَرَکْنٰا یُوسُفَ عِنْدَ مَتٰاعِنٰا لصغر سنه و لانّه لا یعرف التسابق،و انشغلنا عنه فَأَکَلَهُ الذِّئْبُ وَ مٰا أَنْتَ بِمُؤْمِنٍ لَنٰا وَ لَوْ کُنّٰا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لأنک أخبرتنا من قبل بهذا الاحتمال،و ستظن ان ادّعاءنا مجرّد احتیال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کلام اخوة یوسف مدروسا بشکل دقیق،و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لانّهم خاطبوا یعقوب بقولهم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 فیها من الاستعطاف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من الطبیعی ان ینشغل هؤلاء الاخوة الأقویاء بالتسابق،و یترکوا أخاهم الصغیر رقیبا علی متاعهم،و بعد ذلک کله فقد جاؤوا أباهم یبکون لتمریر خطتهم،و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بِمُؤْمِنٍ لَنٰا وَ لَوْ کُنّٰا صٰادِقِینَ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اجل ان یبرهنوا علی صحة کلامهم فقد جٰاؤُ عَلیٰ قَمِیصِهِ بِدَمٍ کَذِبٍ إذ لطخوا الثوب بدم الغزال او الخروف او التیس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حیث انّ الکاذب لا یمتلک حافظة قویّة،و حیث ان ایة حقیقة فیها علائق مختلفة و کیفیات و مسائل یقل ان تجتمع منظّمة فی الکذب،فقد غفل اخوة یوسف عن هذه المسألة 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یخرقوا قمیص یوسف الملطخ بالدم لیدل علی هجوم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قدّموا القمیص سالما غیر مخرق فأحس الأب بمؤامرتهم، فما ان وقعت عیناه علی القمیص حتی فهم کل شیء و قٰالَ بَلْ سَوَّلَتْ لَکُمْ أَنْفُسُکُمْ أَمْراً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بعض الرّوایات انّ یعقوب أخذ قمیص یوسف و هو یقلّبه و یقول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اثر ناب و لا ظفر انّ هذا السبع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انّه أخذ القمیص و ألقاه علی وجهه و بکی حتی خضب وجهه بدم القمیص،و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ما رأیت کالیوم ذئبا احلم من هذا أکل ابنی و لم یمزق علی قمیصه،و جاء انّه بکی و صاح و حرّ مغشیّا علیه فأفاضوا علی الماء فلم یتحرک و نادوه فلم یجب و وضع یهوذا یده علی مخارج نفسه فلم یحس بنفس و لا تحرک له عرق،فقال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لنا من</w:t>
      </w:r>
      <w:bookmarkStart w:id="428" w:name="pg12537_124612"/>
    </w:p>
    <w:p>
      <w:pPr>
        <w:pStyle w:val="BookText"/>
        <w:rPr/>
      </w:pPr>
      <w:bookmarkEnd w:id="428"/>
      <w:r>
        <w:rPr>
          <w:rFonts w:ascii="IRNazanin" w:hAnsi="IRNazanin" w:eastAsia="IRNazanin"/>
          <w:color w:val="111111"/>
          <w:sz w:val="28"/>
          <w:sz w:val="28"/>
          <w:szCs w:val="28"/>
          <w:rtl w:val="true"/>
          <w:lang w:bidi="fa-IR"/>
        </w:rPr>
        <w:t xml:space="preserve">دیان یوم الدین ضیعنا أخانا و قتلنا أبانا فلم یفق الاّ ببرد السحر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احتراق قلبه و لهیب روحه لم یجر علی لسانه ما یدل علی عدم الشکر او الیأس او الفزع او الجزع،بل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جَمِیلٌ </w:t>
      </w:r>
      <w:r>
        <w:rPr>
          <w:rStyle w:val="FootnoteAnchor"/>
          <w:rtl w:val="true"/>
        </w:rPr>
        <w:footnoteReference w:id="8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عَلیٰ مٰا تَصِفُونَ و اسأله ان یبدل مرارة الصبر فی فمی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یرزقنی القوة و القدرة علی التحمّل اکثر امام هذا الطوفان العظیم،لئلا افقد زمامی و یجری علی لسانی کلام غیر 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اسأله ان یعطینی الصبر علی موت یوسف،لانّه کان یعلم ان یوسف لم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الصبر علی مفارقتی ولدی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تصفون</w:t>
      </w:r>
      <w:r>
        <w:rPr>
          <w:rFonts w:eastAsia="IRNazanin" w:cs="IRNazanin"/>
          <w:color w:val="111111"/>
          <w:sz w:val="28"/>
          <w:szCs w:val="28"/>
          <w:rtl w:val="true"/>
          <w:lang w:bidi="fa-IR"/>
        </w:rPr>
        <w:t>.</w:t>
      </w:r>
    </w:p>
    <w:p>
      <w:pPr>
        <w:pStyle w:val="Heading4"/>
        <w:numPr>
          <w:ilvl w:val="3"/>
          <w:numId w:val="1"/>
        </w:numPr>
        <w:rPr/>
      </w:pPr>
      <w:bookmarkStart w:id="429" w:name="__RefHeading___Toc1382961_77815467"/>
      <w:bookmarkStart w:id="430" w:name="_Toc181"/>
      <w:bookmarkEnd w:id="429"/>
      <w:r>
        <w:rPr>
          <w:rtl w:val="true"/>
        </w:rPr>
        <w:t>ملاحظات</w:t>
      </w:r>
      <w:bookmarkEnd w:id="430"/>
    </w:p>
    <w:p>
      <w:pPr>
        <w:pStyle w:val="Heading5"/>
        <w:numPr>
          <w:ilvl w:val="4"/>
          <w:numId w:val="1"/>
        </w:numPr>
        <w:rPr/>
      </w:pPr>
      <w:bookmarkStart w:id="431" w:name="__RefHeading___Toc1382963_77815467"/>
      <w:bookmarkStart w:id="432" w:name="_Toc182"/>
      <w:bookmarkEnd w:id="431"/>
      <w:r>
        <w:rPr>
          <w:rtl w:val="true"/>
        </w:rPr>
        <w:t>اشارة</w:t>
      </w:r>
      <w:bookmarkEnd w:id="432"/>
    </w:p>
    <w:p>
      <w:pPr>
        <w:pStyle w:val="Heading5"/>
        <w:numPr>
          <w:ilvl w:val="4"/>
          <w:numId w:val="1"/>
        </w:numPr>
        <w:rPr/>
      </w:pPr>
      <w:bookmarkStart w:id="433" w:name="__RefHeading___Toc1382965_77815467"/>
      <w:bookmarkStart w:id="434" w:name="_Toc183"/>
      <w:bookmarkEnd w:id="433"/>
      <w:r>
        <w:rPr/>
        <w:t>1</w:t>
      </w:r>
      <w:r>
        <w:rPr>
          <w:rtl w:val="true"/>
        </w:rPr>
        <w:t>-</w:t>
      </w:r>
      <w:r>
        <w:rPr>
          <w:rtl w:val="true"/>
        </w:rPr>
        <w:t>حول الترک</w:t>
      </w:r>
      <w:r>
        <w:rPr>
          <w:rtl w:val="true"/>
        </w:rPr>
        <w:t>«</w:t>
      </w:r>
      <w:r>
        <w:rPr>
          <w:rtl w:val="true"/>
        </w:rPr>
        <w:t>الاولی</w:t>
      </w:r>
      <w:r>
        <w:rPr>
          <w:rtl w:val="true"/>
        </w:rPr>
        <w:t>»</w:t>
      </w:r>
      <w:bookmarkEnd w:id="434"/>
    </w:p>
    <w:p>
      <w:pPr>
        <w:pStyle w:val="BookText"/>
        <w:rPr/>
      </w:pPr>
      <w:r>
        <w:rPr>
          <w:rFonts w:ascii="IRNazanin" w:hAnsi="IRNazanin" w:eastAsia="IRNazanin"/>
          <w:color w:val="111111"/>
          <w:sz w:val="28"/>
          <w:sz w:val="28"/>
          <w:szCs w:val="28"/>
          <w:rtl w:val="true"/>
          <w:lang w:bidi="fa-IR"/>
        </w:rPr>
        <w:t>ینقل ابو حمزة الثمالی عن الامام السجاد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یوم الجمعة فی المدینة و صلیت الغداة مع الامام السجاد علیه السّلام فلمّا فرغ من صلاته و تسبیحه نهض الی منزله و انا معه،فدعا مولاة له تسمی سکینة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یعبر علی بابی سائل الاّ أطعمتموه فإنّ الیوم یوم الجمعة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من یطلب العون مستحقا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ثابت،أخاف أن یکون بعض من یسألنا محقّا فلا نطعمه و نردّه فینزل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بیعقوب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أطعموهم ان یعقوب کان یذبح کل یوم کبشا فیتصدق منه و یأکل هو و عیاله منه،و ان سائلا مؤمنا صوّاما محقّا له عند اللّه منزلة،و کان مجتازا غریبا اعترّ علی باب یعقوب عشیة جمعة عند أوان إفطاره</w:t>
      </w:r>
    </w:p>
    <w:p>
      <w:pPr>
        <w:pStyle w:val="BookText"/>
        <w:rPr/>
      </w:pPr>
      <w:r>
        <w:rPr>
          <w:rFonts w:ascii="IRNazanin" w:hAnsi="IRNazanin" w:eastAsia="IRNazanin"/>
          <w:color w:val="111111"/>
          <w:sz w:val="28"/>
          <w:sz w:val="28"/>
          <w:szCs w:val="28"/>
          <w:rtl w:val="true"/>
          <w:lang w:bidi="fa-IR"/>
        </w:rPr>
        <w:t>یهتف علی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السائل المجتاز الغریب الجائع من فضل طعامکم،یهتف بذلک علی بابه مرارا و هم یسمعونه،قد جهلوا حقّه و لم یصدقوا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ایس ان یطعموه و غشیه اللیل استرجع و استعبر و شکا جوعه الی اللّه باب و طاویا، و أصبح صائما جائعا صابرا حامدا للّه،و بات یعقوب و آل یعقوب شباعا بطانا و أصبحوا و عندهم من فضل طعامهم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عزّ و جلّ الی یعقوب فی صبیحة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أذللت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ذلة استجررت بها غضبی،و استوجبت بها أدبی،و نزول عقوبتی و بلوای علیک و علی ولدک یا یعقوب،ان احبّ انبیائی الیّ و أکرمهم علی من رحم مساکین عبادی و قرّبهم الیه و أطعمهم و کان لهم مأوی و ملجأ یا یعقوب،ما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المجتهد فی عبادته،القانع بالیسیر من ظاهر الدنیا عشاء أمس لمّا عبر ببابک عند أوان إفطاره و یهتف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السائل الغریب المجتاز القانع،فلم تطعموه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فاسترجع و استعبر و شکا ما به الیّ و بات جائعا و طاویا حامدا،أصبح لی صائما،و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ولدک شباع،و أصبحت و عندکم فضل من طعامکم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العقوبة و البلوی أولیائی أسرع منها الی اعدائی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الطریف</w:t>
      </w:r>
    </w:p>
    <w:p>
      <w:pPr>
        <w:pStyle w:val="BookText"/>
        <w:rPr/>
      </w:pPr>
      <w:r>
        <w:rPr>
          <w:rFonts w:ascii="IRNazanin" w:hAnsi="IRNazanin" w:eastAsia="IRNazanin"/>
          <w:color w:val="111111"/>
          <w:sz w:val="28"/>
          <w:sz w:val="28"/>
          <w:szCs w:val="28"/>
          <w:rtl w:val="true"/>
          <w:lang w:bidi="fa-IR"/>
        </w:rPr>
        <w:t>انّ أبا حمزة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الامام زین العابدین علیه السّلام متی رای یوسف رؤیاه؟فقال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اللیلة</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هذا الحدیث ان زلّة بسیطة او بعبارة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یعدّ خطیئة او إثما،لانّ یعقوب له یتّضح له حال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الترک من قبل الأنبیاء و الأولیاء یکون سببا لانّ یبتلیهم اللّه بلاء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الاّ لمقامهم</w:t>
      </w:r>
      <w:bookmarkStart w:id="435" w:name="pg12537_124614"/>
    </w:p>
    <w:p>
      <w:pPr>
        <w:pStyle w:val="BookText"/>
        <w:rPr/>
      </w:pPr>
      <w:bookmarkEnd w:id="435"/>
      <w:r>
        <w:rPr>
          <w:rFonts w:ascii="IRNazanin" w:hAnsi="IRNazanin" w:eastAsia="IRNazanin"/>
          <w:color w:val="111111"/>
          <w:sz w:val="28"/>
          <w:sz w:val="28"/>
          <w:szCs w:val="28"/>
          <w:rtl w:val="true"/>
          <w:lang w:bidi="fa-IR"/>
        </w:rPr>
        <w:t>الکبیر الذی یوجب علیهم ان یراقبوا کل حرکاتهم و سکناتهم،لانّ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یعقوب علیه السّلام قد ابتلی بهذا البلاء و الهمّ لانّه لم یطلع علی حال قلب السائل و آلامه،فکیف الحال فی المجتمعات التی تغرق فیها طائفة بالنعیم و الرفاه و طائفة من الناس جیاع،کیف لا یشملهم غضب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یسلمون من عذاب اللّه</w:t>
      </w:r>
      <w:r>
        <w:rPr>
          <w:rFonts w:eastAsia="IRNazanin" w:cs="IRNazanin"/>
          <w:color w:val="111111"/>
          <w:sz w:val="28"/>
          <w:szCs w:val="28"/>
          <w:rtl w:val="true"/>
          <w:lang w:bidi="fa-IR"/>
        </w:rPr>
        <w:t>!</w:t>
      </w:r>
    </w:p>
    <w:p>
      <w:pPr>
        <w:pStyle w:val="Heading5"/>
        <w:numPr>
          <w:ilvl w:val="4"/>
          <w:numId w:val="1"/>
        </w:numPr>
        <w:rPr/>
      </w:pPr>
      <w:bookmarkStart w:id="436" w:name="__RefHeading___Toc1382967_77815467"/>
      <w:bookmarkStart w:id="437" w:name="_Toc184"/>
      <w:bookmarkEnd w:id="436"/>
      <w:r>
        <w:rPr/>
        <w:t>2</w:t>
      </w:r>
      <w:r>
        <w:rPr>
          <w:rtl w:val="true"/>
        </w:rPr>
        <w:t>-</w:t>
      </w:r>
      <w:r>
        <w:rPr>
          <w:rtl w:val="true"/>
        </w:rPr>
        <w:t>دعاء یوسف البلیغ الجذّاب</w:t>
      </w:r>
      <w:bookmarkEnd w:id="437"/>
    </w:p>
    <w:p>
      <w:pPr>
        <w:pStyle w:val="BookText"/>
        <w:rPr/>
      </w:pPr>
      <w:r>
        <w:rPr>
          <w:rFonts w:ascii="IRNazanin" w:hAnsi="IRNazanin" w:eastAsia="IRNazanin"/>
          <w:color w:val="111111"/>
          <w:sz w:val="28"/>
          <w:sz w:val="28"/>
          <w:szCs w:val="28"/>
          <w:rtl w:val="true"/>
          <w:lang w:bidi="fa-IR"/>
        </w:rPr>
        <w:t>ترد فی روایات اهل البیت علیهم السّلام و روایات اهل السنة،ان یوسف حین استقرّ فی قعر الجبّ انقطع أمله من کل شیء،و صرف کلّ توجهه الی ذات اللّه المقدسة یناجی ربّه،و کانت لدیه حوائج ذکرها بتلقین جبرئیل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انّه دعا ربّه بهذه المناجاة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مؤنس کل غریب،و یا صاحب کل وحید،یا ملجأ کل خائف،و یا کاشف کل کربة،و یا عالم کل نجوی،و یا منتهی کل شکوی،و یا حاضر کل ملا،یا حیّ یا قیّوم،اسألک ان تقذف رجاءک فی قلبی، حتی لا یکون لی همّ و لا شغل غیرک،و ان تجعل لی من امری فرجا و مخرجا،انّک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انّنا نقرا فی ذیل هذه الروایة،انّ الملائکة سمعت صوت یوسف فنادت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 نسمع صوتا و دعاء،الصوت صوت صبی و الدعاء دعاء نبیّ</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نقطة تدعو للالتفات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رمی یوسف اخوته فی الجبّ خلعوا عنه قمیصه و ترکوه عاریا،فنادی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اترکوا لی قمیصی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لاغطی به بدنی إذا بقیت حیا،و یکون کفنی إذا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اطلبه من الشمس</w:t>
      </w:r>
      <w:bookmarkStart w:id="438" w:name="pg12537_124615"/>
    </w:p>
    <w:p>
      <w:pPr>
        <w:pStyle w:val="BookText"/>
        <w:rPr/>
      </w:pPr>
      <w:bookmarkEnd w:id="438"/>
      <w:r>
        <w:rPr>
          <w:rFonts w:ascii="IRNazanin" w:hAnsi="IRNazanin" w:eastAsia="IRNazanin"/>
          <w:color w:val="111111"/>
          <w:sz w:val="28"/>
          <w:sz w:val="28"/>
          <w:szCs w:val="28"/>
          <w:rtl w:val="true"/>
          <w:lang w:bidi="fa-IR"/>
        </w:rPr>
        <w:t>و القمر و الکواکب الأحد عشر الذین رایتهم فی منامک،لیکونوا مؤنسیک فی هذه البئر،و یکسوک و یلبسوک ثوبا علی بدنک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یوسف علی اثر الیأس المطلق بالدعاء الآنف الذکر</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عن الامام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القی یوسف فی الجبّ هبط علیه جبرئیل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هنا ایّها الغلام؟فقال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اخوتی القونی فی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ان تخرج من البئر؟قال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بمشیئة اللّه،ان شاء اخرجنی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یأمرک ان تدعو بهذا الدعاء لتخرج من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بأنّ لک الحمد،لا اله الاّ أنت المنّان،بدیع السماوات و الأرض،ذو الجلال و الإکرام،ان تصلی علی محمّد و آل محمّد و ان تجعل لی ممّا انا فیه فرجا و مخرجا</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وَ أَجْمَعُوا أَنْ یَجْعَلُوهُ فِی غَیٰابَتِ الْجُبِّ تدلّ علی انّهم لم یرموه فی البئر،أنزلوه علی مکان یشبه الرصیف لمن یرید النّزول الی سطح الماء،و قد شدوه بحبل حتی إذا نزل و وصل الی غیابة الجبّ ترکوه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قسم من الرّوایات التی تفسّر الآیات المتقدمة تؤید هذا الموضوع</w:t>
      </w:r>
      <w:r>
        <w:rPr>
          <w:rFonts w:eastAsia="IRNazanin" w:cs="IRNazanin"/>
          <w:color w:val="111111"/>
          <w:sz w:val="28"/>
          <w:szCs w:val="28"/>
          <w:rtl w:val="true"/>
          <w:lang w:bidi="fa-IR"/>
        </w:rPr>
        <w:t>.</w:t>
      </w:r>
    </w:p>
    <w:p>
      <w:pPr>
        <w:pStyle w:val="Heading5"/>
        <w:numPr>
          <w:ilvl w:val="4"/>
          <w:numId w:val="1"/>
        </w:numPr>
        <w:rPr/>
      </w:pPr>
      <w:bookmarkStart w:id="439" w:name="__RefHeading___Toc1382969_77815467"/>
      <w:bookmarkStart w:id="440" w:name="_Toc185"/>
      <w:bookmarkEnd w:id="439"/>
      <w:r>
        <w:rPr/>
        <w:t>4</w:t>
      </w:r>
      <w:r>
        <w:rPr>
          <w:rtl w:val="true"/>
        </w:rPr>
        <w:t>-</w:t>
      </w:r>
      <w:r>
        <w:rPr>
          <w:rtl w:val="true"/>
        </w:rPr>
        <w:t>تسویل النفس</w:t>
      </w:r>
      <w:bookmarkEnd w:id="440"/>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یأتی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یأتی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هذه المعانی ترجع الی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 هوی النفس زیّن لکم هذا العمل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اشارة الی انّه حین یطغی هوی النفس علی الإنسان و یستبدّ به عناده، فإنه یتصور ان اسوا الجنایات لدیه امر حسن،کما لو کان ذلک قتل الأخ او ابعاده،و قد یتصور ان ذلک امر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نافذة علی اصل کلی فی المسائل</w:t>
      </w:r>
      <w:bookmarkStart w:id="441" w:name="pg12537_124616"/>
    </w:p>
    <w:p>
      <w:pPr>
        <w:pStyle w:val="BookText"/>
        <w:rPr/>
      </w:pPr>
      <w:bookmarkEnd w:id="441"/>
      <w:r>
        <w:rPr>
          <w:rFonts w:ascii="IRNazanin" w:hAnsi="IRNazanin" w:eastAsia="IRNazanin"/>
          <w:color w:val="111111"/>
          <w:sz w:val="28"/>
          <w:sz w:val="28"/>
          <w:szCs w:val="28"/>
          <w:rtl w:val="true"/>
          <w:lang w:bidi="fa-IR"/>
        </w:rPr>
        <w:t>النفسیة،بحیث یجعل المیل المفرط و الرغبة الجامحة لأمر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مع اقترانهما بالرذائل الاخلاقیة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غشاوة علی احساس الإنسان،فتنقلب عنده الحقائق و تتغیر 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القضاء الصحیح و ادراک الواقعیّات العینیّة،لا یمکن لها ان تتحقق دون تهذیب النفس،و إذا کانت العدالة شرط فی القاضی فإنّ هذا الأمر واحد من 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القرآن الکریم یقول فی الآیة</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وَ اتَّقُوا اللّٰهَ وَ یُعَلِّمُکُمُ اللّٰهُ فذلک اشارة الی هذه الحقیقة ایضا</w:t>
      </w:r>
      <w:r>
        <w:rPr>
          <w:rFonts w:eastAsia="IRNazanin" w:cs="IRNazanin"/>
          <w:color w:val="111111"/>
          <w:sz w:val="28"/>
          <w:szCs w:val="28"/>
          <w:rtl w:val="true"/>
          <w:lang w:bidi="fa-IR"/>
        </w:rPr>
        <w:t>.</w:t>
      </w:r>
    </w:p>
    <w:p>
      <w:pPr>
        <w:pStyle w:val="Heading5"/>
        <w:numPr>
          <w:ilvl w:val="4"/>
          <w:numId w:val="1"/>
        </w:numPr>
        <w:rPr/>
      </w:pPr>
      <w:bookmarkStart w:id="442" w:name="__RefHeading___Toc1382971_77815467"/>
      <w:bookmarkStart w:id="443" w:name="_Toc186"/>
      <w:bookmarkEnd w:id="442"/>
      <w:r>
        <w:rPr/>
        <w:t>5</w:t>
      </w:r>
      <w:r>
        <w:rPr>
          <w:rtl w:val="true"/>
        </w:rPr>
        <w:t>-</w:t>
      </w:r>
      <w:r>
        <w:rPr>
          <w:rtl w:val="true"/>
        </w:rPr>
        <w:t>الکذاب عدیم الحافظة</w:t>
      </w:r>
      <w:bookmarkEnd w:id="443"/>
    </w:p>
    <w:p>
      <w:pPr>
        <w:pStyle w:val="BookText"/>
        <w:rPr/>
      </w:pPr>
      <w:r>
        <w:rPr>
          <w:rFonts w:ascii="IRNazanin" w:hAnsi="IRNazanin" w:eastAsia="IRNazanin"/>
          <w:color w:val="111111"/>
          <w:sz w:val="28"/>
          <w:sz w:val="28"/>
          <w:szCs w:val="28"/>
          <w:rtl w:val="true"/>
          <w:lang w:bidi="fa-IR"/>
        </w:rPr>
        <w:t>قصّة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جری له مع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مرّة اخری هذا الأصل المعروف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الکذاب لا یستطیع ان یکتم سرّه دائما،لانّ الواقعیات العینیة حین تظهر الی الوجود الخارجی تظهر و معها 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ان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موضوعات اخری تدور حولها،و إذا أراد الکاذب ان یهیئ مناخا لمسألة غیر واقعیة فإنّه لا یستطیع ان یحفظ هذه الروابط مهما کان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لنفرض انّه یستطیع ان یؤلف بین عدد من الروابط الکاذبة فی حادثة ما، و لکن المحافظة علی هذه الروابط المصطنعة فی ذهنه لیست عملا هیّنا،فإنّ اقل غفلة منه تسبب وقوعه فی التناقض،فتتسبب هذه الغفلة فی فضیحة صاحبها و تکشف الأمر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درس کبیر لمن یرید المحافظة علی ماء وجهه و مکانته فی المجتمع ان لا یلجأ الی الکذب فیتعرض موقعه الاجتماعی للخطر و ینزل علیه غضب اللّه</w:t>
      </w:r>
      <w:r>
        <w:rPr>
          <w:rFonts w:eastAsia="IRNazanin" w:cs="IRNazanin"/>
          <w:color w:val="111111"/>
          <w:sz w:val="28"/>
          <w:szCs w:val="28"/>
          <w:rtl w:val="true"/>
          <w:lang w:bidi="fa-IR"/>
        </w:rPr>
        <w:t>.</w:t>
      </w:r>
    </w:p>
    <w:p>
      <w:pPr>
        <w:pStyle w:val="Heading5"/>
        <w:numPr>
          <w:ilvl w:val="4"/>
          <w:numId w:val="1"/>
        </w:numPr>
        <w:rPr/>
      </w:pPr>
      <w:bookmarkStart w:id="444" w:name="__RefHeading___Toc1382973_77815467"/>
      <w:bookmarkStart w:id="445" w:name="_Toc187"/>
      <w:bookmarkEnd w:id="444"/>
      <w:r>
        <w:rPr/>
        <w:t>6</w:t>
      </w:r>
      <w:r>
        <w:rPr>
          <w:rtl w:val="true"/>
        </w:rPr>
        <w:t>-</w:t>
      </w:r>
      <w:r>
        <w:rPr>
          <w:rtl w:val="true"/>
        </w:rPr>
        <w:t>ما هو الصبر الجمیل</w:t>
      </w:r>
      <w:bookmarkEnd w:id="4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الصبر امام الحوادث الصعبة و الأزمات الشدیدة یدلّ علی قوة شخصیة الإنسان،و علی سعة روحه بسعة ما تترکه هذه الحوادث فلا یتأثر و لا یهتز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یحرک النسیم العلیل ماء الحوض الصغیر،و لکن المحیطات العظیمة کالمحیط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یستوعب حتی الاعصار الذی یتلاشی امام هدوئه و سعته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یتصبر الإنسان أحیانا،و لکنّه سرعان ما یتلف هذا الصبر بکلماته النابیة التی تدل علی عدم الشکر و عدم تحمل الحادثة و نفاد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المؤمنین الذین یتمتعون بإرادة قویّة و استیعاب للحوادث،هم أولئک الذین لا یتأثرون بها و لا یجری علی لسانهم ما یدلّ علی عدم الشکر و کفران النعمة او الجزع او الهلع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هؤلاء هو الصبر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یبرز الآن هذا السؤال،و هو اننا نقرا فی الآیات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یعقوب بکی علی یوسف حتی ابیضت عیناه من الحزن فهو کظیم،أ فلا ینافی ما صدر من یعقوب صبره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علی هذا السؤال فی جملة واحدة،و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قلوب عباد اللّه مرکز للعواطف،فلا عجب ان ینهلّ دمع عینهم مدرارا،المهم ان یسیطروا علی أنفسهم، و لا یفقدوا توازنهم،و لا یقولوا شیئا یسخط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ان مثل هذا السؤال وجه الی النّبی محمّد صلّی اللّه علیه و آله و سلّم حین بکی علی موت ولده ابراهیم حیث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 تنهانا عن البکاء و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النّبی الکریم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العین و یحزن القلب،و لا نقول ما یسخط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اخری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بکاء انّه رحمة</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اشارة الی انّ ما فی صدر الإنسان هو القلب،و لیس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ان یتأثر الإنسان امام المسائل العاطفیة،و ابسط هذا التأثر هو انهلال 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لا یعدّ عیبا،بل هو امر حسن،العیب هو ان یقول الإنسان ما یسخط الربّ</w:t>
      </w:r>
      <w:r>
        <w:rPr>
          <w:rFonts w:eastAsia="IRNazanin" w:cs="IRNazanin"/>
          <w:color w:val="111111"/>
          <w:sz w:val="28"/>
          <w:szCs w:val="28"/>
          <w:rtl w:val="true"/>
          <w:lang w:bidi="fa-IR"/>
        </w:rPr>
        <w:t>.</w:t>
      </w:r>
      <w:bookmarkStart w:id="446" w:name="pg12537_124618"/>
    </w:p>
    <w:p>
      <w:pPr>
        <w:pStyle w:val="Heading3"/>
        <w:numPr>
          <w:ilvl w:val="2"/>
          <w:numId w:val="1"/>
        </w:numPr>
        <w:rPr/>
      </w:pPr>
      <w:bookmarkStart w:id="447" w:name="__RefHeading___Toc1382975_77815467"/>
      <w:bookmarkStart w:id="448" w:name="_Toc188"/>
      <w:bookmarkEnd w:id="446"/>
      <w:bookmarkEnd w:id="447"/>
      <w:r>
        <w:rPr>
          <w:rtl w:val="true"/>
        </w:rPr>
        <w:t xml:space="preserve">الآیتان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19</w:t>
      </w:r>
      <w:r>
        <w:rPr>
          <w:rtl w:val="true"/>
        </w:rPr>
        <w:t xml:space="preserve"> </w:t>
      </w:r>
      <w:r>
        <w:rPr>
          <w:rtl w:val="true"/>
        </w:rPr>
        <w:t xml:space="preserve">الی </w:t>
      </w:r>
      <w:r>
        <w:rPr/>
        <w:t>20</w:t>
      </w:r>
      <w:r>
        <w:rPr>
          <w:rtl w:val="true"/>
        </w:rPr>
        <w:t>]</w:t>
      </w:r>
      <w:bookmarkEnd w:id="448"/>
    </w:p>
    <w:p>
      <w:pPr>
        <w:pStyle w:val="Heading4"/>
        <w:numPr>
          <w:ilvl w:val="3"/>
          <w:numId w:val="1"/>
        </w:numPr>
        <w:rPr/>
      </w:pPr>
      <w:bookmarkStart w:id="449" w:name="__RefHeading___Toc1382977_77815467"/>
      <w:bookmarkStart w:id="450" w:name="_Toc189"/>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وَ جٰاءَتْ سَیّٰارَةٌ فَأَرْسَلُوا وٰارِدَهُمْ فَأَدْلیٰ دَلْوَهُ قٰالَ یٰا بُشْریٰ هٰذٰا غُلاٰمٌ وَ أَسَرُّوهُ بِضٰاعَةً وَ اَللّٰهُ عَلِیمٌ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382979_77815467"/>
      <w:bookmarkStart w:id="452" w:name="_Toc190"/>
      <w:bookmarkEnd w:id="451"/>
      <w:r>
        <w:rPr>
          <w:rtl w:val="true"/>
        </w:rPr>
        <w:t>التّفسیر</w:t>
      </w:r>
      <w:bookmarkEnd w:id="452"/>
    </w:p>
    <w:p>
      <w:pPr>
        <w:pStyle w:val="Heading5"/>
        <w:numPr>
          <w:ilvl w:val="4"/>
          <w:numId w:val="1"/>
        </w:numPr>
        <w:rPr/>
      </w:pPr>
      <w:bookmarkStart w:id="453" w:name="__RefHeading___Toc1382981_77815467"/>
      <w:bookmarkStart w:id="454" w:name="_Toc191"/>
      <w:bookmarkEnd w:id="453"/>
      <w:r>
        <w:rPr>
          <w:rtl w:val="true"/>
        </w:rPr>
        <w:t>اشارة</w:t>
      </w:r>
      <w:bookmarkEnd w:id="454"/>
    </w:p>
    <w:p>
      <w:pPr>
        <w:pStyle w:val="Heading5"/>
        <w:numPr>
          <w:ilvl w:val="4"/>
          <w:numId w:val="1"/>
        </w:numPr>
        <w:rPr/>
      </w:pPr>
      <w:bookmarkStart w:id="455" w:name="__RefHeading___Toc1382983_77815467"/>
      <w:bookmarkStart w:id="456" w:name="_Toc192"/>
      <w:bookmarkEnd w:id="455"/>
      <w:r>
        <w:rPr>
          <w:rtl w:val="true"/>
        </w:rPr>
        <w:t>نحو ارض مصر</w:t>
      </w:r>
      <w:r>
        <w:rPr>
          <w:rtl w:val="true"/>
        </w:rPr>
        <w:t>:</w:t>
      </w:r>
      <w:bookmarkEnd w:id="456"/>
    </w:p>
    <w:p>
      <w:pPr>
        <w:pStyle w:val="BookText"/>
        <w:rPr/>
      </w:pPr>
      <w:r>
        <w:rPr>
          <w:rFonts w:ascii="IRNazanin" w:hAnsi="IRNazanin" w:eastAsia="IRNazanin"/>
          <w:color w:val="111111"/>
          <w:sz w:val="28"/>
          <w:sz w:val="28"/>
          <w:szCs w:val="28"/>
          <w:rtl w:val="true"/>
          <w:lang w:bidi="fa-IR"/>
        </w:rPr>
        <w:t>قضی یوسف فی ظلمة الجب الموحشة و الوحدة القاتلة ساعات مرّة،و لکنّه بإیمانه باللّه و سکینته المنبثقة عن الایمان شع فی قلبه نور الأمل،و ألهمه اللّه تعالی القوة و القدرة علی تحمّل الوحدة الموحشة،و ان ینجح فی هذا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کم یوما قضی یوسف فی هذه الحالة؟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ثلاثة ایام،و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کل حال تبلج النّور وَ جٰاءَتْ سَیّٰارَةٌ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انتخبت منزلها علی مقربة من الجبّ،و طبیعی انّ اوّل ما تفکر القافلة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منزلها الجدید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تأمین الماء و سد حاجتها منه فَأَرْسَلُوا وٰارِدَهُمْ فَأَدْلیٰ دَلْوَهُ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فانتبه یوسف الی صوت و حرکة من أعلی البئر،ثمّ رای الحبل و الدلو یسرعان الی النّزول،فانتهز الفرصة و انتفع من هذا العطاء الالهی و تعلق بالحبل بوثوق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فأحسّ المأمور بالإتیان بالماء ان الدلو قد ثقل اکثر ممّا ینبغی،فلمّا سحبه بقوة الی الأعلی فوجئ نظره بغلام کأنّه فلقة قمر،فصرخ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بُشْریٰ هٰذٰا غُلاٰمٌ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شیئا فشیئا سری خبر یوسف بین جماعة من اهل القافلة،و لکن من اجل ان لا یذاع هذا الخبر و ینتشر،و لکی یمکن بیع هذا الغلام الجمیل فی مصر،اخفوه وَ أَسَرُّوهُ بِضٰاعَةً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 هناک احتمالات اخری فی تفسیر هذه الجملة منها ان الذین عثروا علی یوسف اسرّوه و اخفوا خبره،و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متاع لأصحاب هذا الجبّ أودعوه عندنا لنبیعه فی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احد اخوة یوسف کان بین الحین و الحین یأتی الی الجبّ لیطلع علی یوسف و یأتیه بالطعام و حین اطلع اخوة یوسف علی ما جری اخفوا علاقتهم الاخویة بیوسف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غلامنا فرّ من أیدینا و اختفی هنا،و هددوا یوسف بالموت إذ کشف الستار 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التّفسیر الاوّل یبدو اقرب للنظر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الآیة فی نهایتها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بِمٰا یَعْمَلُونَ و بالرغم من اختلاف المفسّرین فی من هم الذین شروا یوسف بثمن بخس،و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اخوة</w:t>
      </w:r>
    </w:p>
    <w:p>
      <w:pPr>
        <w:pStyle w:val="BookText"/>
        <w:rPr/>
      </w:pPr>
      <w:r>
        <w:rPr>
          <w:rFonts w:ascii="Amiri" w:hAnsi="Amiri" w:eastAsia="Amiri" w:cs="Amiri"/>
          <w:color w:val="111111"/>
          <w:sz w:val="28"/>
          <w:sz w:val="28"/>
          <w:szCs w:val="28"/>
          <w:rtl w:val="true"/>
          <w:lang w:bidi="ar-SA"/>
        </w:rPr>
        <w:t>یوسف،و لکن ظاهر الآیات هو من کان فی القافلة،و قد تمّ البحث عن اخوته فی نهایة الآیة التی سبقت هذه الآیات،و جمیع الضمائر فی الجمل فَأَرْسَلُوا وٰارِدَهُمْ أَسَرُّوهُ بِضٰاعَةً تعود علی من کان فی القافلة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یبرز هذا السؤال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باعوا یوسف الذی کان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 ذا قیمة بثمن قلیل،او کما عبّر عنه القرآن وَ شَرَوْهُ بِثَمَنٍ بَخْسٍ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هذا امر مألوف فإنّ السراق او أولئک الذین تأتیهم بضاعة مهمّة دون ای تعب و نصب یبیعونها سریعا لئلا یطلع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انّهم لا یستطیعون بهذه الفوریة ان یبیعوه بسعر 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 معناه تقلیل قیمة الشیء ظلما، و لذلک فإنّ القرآن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هناک اختلافا آخر بین المفسّرین فی الثمن الذی بیع به یوسف،و کیف قسّم بینهم؟فقال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درهما،و قالت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 عشرون،و مع ملاحظة انّ الباعة کانوا عشرین یتّضح سهم کل منهم،و کم هو زهید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فِیهِ مِنَ الزّٰاهِدِینَ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انّ هذه الجملة فی حکم بیان العلة للجملة المتقدمة،و هی اشارة الی انّهم باعوا یوسف بثمن بخس،لانّهم لم یرغبوا فی هذه المعاملة و لم یعتنوا بها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البیع البخس امّا لانّ اهل القافلة اشتروا یوسف بثمن بخس،و الإنسان إذا اشتری شیئا رخیصا باعه رخیصا عادة،او انّهم کانوا یخافون ان یفتضح سرّهم و یجدون من یدّعیه،او من جهة انّهم لم یجدوا فی یوسف أثرا للغلام الذی یباع و یشتری،بل وجدوا فیه آثار الحرّیة واضحة فی وجهه،و من هنا فلا البائعون کانوا راغبین ببیعه و لا المشترون کانوا راغبین بشرائه</w:t>
      </w:r>
      <w:r>
        <w:rPr>
          <w:rFonts w:eastAsia="IRNazanin" w:cs="IRNazanin"/>
          <w:color w:val="111111"/>
          <w:sz w:val="28"/>
          <w:szCs w:val="28"/>
          <w:rtl w:val="true"/>
          <w:lang w:bidi="fa-IR"/>
        </w:rPr>
        <w:t>.</w:t>
      </w:r>
      <w:bookmarkStart w:id="457" w:name="pg12537_124621"/>
    </w:p>
    <w:p>
      <w:pPr>
        <w:pStyle w:val="Heading3"/>
        <w:numPr>
          <w:ilvl w:val="2"/>
          <w:numId w:val="1"/>
        </w:numPr>
        <w:rPr/>
      </w:pPr>
      <w:bookmarkStart w:id="458" w:name="__RefHeading___Toc1382985_77815467"/>
      <w:bookmarkStart w:id="459" w:name="_Toc193"/>
      <w:bookmarkEnd w:id="457"/>
      <w:bookmarkEnd w:id="458"/>
      <w:r>
        <w:rPr>
          <w:rtl w:val="true"/>
        </w:rPr>
        <w:t xml:space="preserve">الآیتان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21</w:t>
      </w:r>
      <w:r>
        <w:rPr>
          <w:rtl w:val="true"/>
        </w:rPr>
        <w:t xml:space="preserve"> </w:t>
      </w:r>
      <w:r>
        <w:rPr>
          <w:rtl w:val="true"/>
        </w:rPr>
        <w:t xml:space="preserve">الی </w:t>
      </w:r>
      <w:r>
        <w:rPr/>
        <w:t>22</w:t>
      </w:r>
      <w:r>
        <w:rPr>
          <w:rtl w:val="true"/>
        </w:rPr>
        <w:t>]</w:t>
      </w:r>
      <w:bookmarkEnd w:id="459"/>
    </w:p>
    <w:p>
      <w:pPr>
        <w:pStyle w:val="Heading4"/>
        <w:numPr>
          <w:ilvl w:val="3"/>
          <w:numId w:val="1"/>
        </w:numPr>
        <w:rPr/>
      </w:pPr>
      <w:bookmarkStart w:id="460" w:name="__RefHeading___Toc1382987_77815467"/>
      <w:bookmarkStart w:id="461" w:name="_Toc194"/>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382989_77815467"/>
      <w:bookmarkStart w:id="463" w:name="_Toc195"/>
      <w:bookmarkEnd w:id="462"/>
      <w:r>
        <w:rPr>
          <w:rtl w:val="true"/>
        </w:rPr>
        <w:t>التّفسیر</w:t>
      </w:r>
      <w:bookmarkEnd w:id="463"/>
    </w:p>
    <w:p>
      <w:pPr>
        <w:pStyle w:val="Heading5"/>
        <w:numPr>
          <w:ilvl w:val="4"/>
          <w:numId w:val="1"/>
        </w:numPr>
        <w:rPr/>
      </w:pPr>
      <w:bookmarkStart w:id="464" w:name="__RefHeading___Toc1382991_77815467"/>
      <w:bookmarkStart w:id="465" w:name="_Toc196"/>
      <w:bookmarkEnd w:id="464"/>
      <w:r>
        <w:rPr>
          <w:rtl w:val="true"/>
        </w:rPr>
        <w:t>اشارة</w:t>
      </w:r>
      <w:bookmarkEnd w:id="465"/>
    </w:p>
    <w:p>
      <w:pPr>
        <w:pStyle w:val="Heading5"/>
        <w:numPr>
          <w:ilvl w:val="4"/>
          <w:numId w:val="1"/>
        </w:numPr>
        <w:rPr/>
      </w:pPr>
      <w:bookmarkStart w:id="466" w:name="__RefHeading___Toc1382993_77815467"/>
      <w:bookmarkStart w:id="467" w:name="_Toc197"/>
      <w:bookmarkEnd w:id="466"/>
      <w:r>
        <w:rPr>
          <w:rtl w:val="true"/>
        </w:rPr>
        <w:t>فی قصر عزیز مصر</w:t>
      </w:r>
      <w:r>
        <w:rPr>
          <w:rtl w:val="true"/>
        </w:rPr>
        <w:t>:</w:t>
      </w:r>
      <w:bookmarkEnd w:id="467"/>
    </w:p>
    <w:p>
      <w:pPr>
        <w:pStyle w:val="BookText"/>
        <w:rPr/>
      </w:pPr>
      <w:r>
        <w:rPr>
          <w:rFonts w:ascii="IRNazanin" w:hAnsi="IRNazanin" w:eastAsia="IRNazanin"/>
          <w:color w:val="111111"/>
          <w:sz w:val="28"/>
          <w:sz w:val="28"/>
          <w:szCs w:val="28"/>
          <w:rtl w:val="true"/>
          <w:lang w:bidi="fa-IR"/>
        </w:rPr>
        <w:t>انتهت حکایة یوسف مع اخوته الذین القوه فی غیابة الجبّ و بیّناها تفصیلا، بدا فصل جدید من حیاة هذا الغلام الحدث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جیء بیوسف الی مصر و عرض للبیع،و لما کان تحفة نفیسة فقد صار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وزیرا لفرعون او رئیسا لوزرائه،لانّه کان یستطیع ان یدفع قیمة أعلی لغلام ممتاز من جمیع الجهات،و الآن لنر ما الذی حدث له فی بیت عزیز مصر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القرآن الکریم فی شأن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اشْتَرٰاهُ مِنْ مِصْرَ لاِمْرَأَتِهِ</w:t>
      </w:r>
    </w:p>
    <w:p>
      <w:pPr>
        <w:pStyle w:val="BookText"/>
        <w:rPr/>
      </w:pPr>
      <w:r>
        <w:rPr>
          <w:rFonts w:ascii="Amiri" w:hAnsi="Amiri" w:eastAsia="Amiri" w:cs="Amiri"/>
          <w:color w:val="111111"/>
          <w:sz w:val="28"/>
          <w:sz w:val="28"/>
          <w:szCs w:val="28"/>
          <w:rtl w:val="true"/>
          <w:lang w:bidi="ar-SA"/>
        </w:rPr>
        <w:t>أَکْرِمِی مَثْوٰاهُ عَسیٰ أَنْ یَنْفَعَنٰا أَوْ نَتَّخِذَهُ وَلَداً</w:t>
      </w:r>
    </w:p>
    <w:p>
      <w:pPr>
        <w:pStyle w:val="BookText"/>
        <w:rPr/>
      </w:pP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ان تنظری الیه کما ینظر الی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سیاق الآیة انّ عزیز مصر لم یرزق ولدا و کان فی غایة الشوق للولد،و حین وقعت عیناه علی هذا الصبیّ الجمیل و السعید تعلّق قلبه به لیکون مکان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القرآن الکریم وَ کَذٰلِکَ مَکَّنّٰا لِیُوسُفَ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امّا ان یکون لمجیء یوسف الی مصر،و خاصّة ان خطواته،فی محیط مصر مقدّمة لما سیکون علیه من الاقتدار و المکانة القصوی،و امّا انّه لا قیاس،بین هذه الحیاة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تلک الحیاة فی غیابة الجبّ و الوحدة و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تلک الشدّة من هذه النعمة و الرفاه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یضیف القرآن ایضا وَ لِنُعَلِّمَهُ مِنْ تَأْوِیلِ 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تفسیر الأحلام و تعبیر الرؤیا حیث کان یوسف قادرا علی ان یطلع علی بعض اسرار المستقبل من خلاله،او المراد منه الوحی لانّ یوسف مع عبوره من المضایق الصعبة و الشدائد القاسیة و نجاحه فی الاختبارات الالهیة فی قصر عزیز مصر،نال الجدارة بحمل الرسالة و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الاحتمال الاوّل اقرب کما یبدو للنظر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یختتم القرآن هذه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غٰالِبٌ عَلیٰ أَمْرِهِ وَ لٰکِنَّ أَکْثَرَ النّٰاسِ لاٰ یَعْلَمُونَ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واحدة من مظاهر قدرة اللّه العجیبة و هیمنته علی الأمور کلها ان 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موفقیة الإنسان و نجاحه بید أعدائه کما حدث فی مسألة یوسف علیه السّلام،فلو لا خطة اخوته لم یصل الی الجبّ ابدا،و لو لم یصل الی الجبّ لما وصل الی مصر،و لو لم یصل الی مصر لما ذهب الی السجن و لما کان</w:t>
      </w:r>
    </w:p>
    <w:p>
      <w:pPr>
        <w:pStyle w:val="BookText"/>
        <w:rPr/>
      </w:pPr>
      <w:r>
        <w:rPr>
          <w:rFonts w:ascii="IRNazanin" w:hAnsi="IRNazanin" w:eastAsia="IRNazanin"/>
          <w:color w:val="111111"/>
          <w:sz w:val="28"/>
          <w:sz w:val="28"/>
          <w:szCs w:val="28"/>
          <w:rtl w:val="true"/>
          <w:lang w:bidi="fa-IR"/>
        </w:rPr>
        <w:t>هناک اثر من رؤیا فرعون التی أصبح یوسف بسببها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ان اللّه اجلس یوسف علی عرش الاقتدار بواسطة اخوته الذین تصوروا انّهم سیقضون علیه فی ترکهم ایّاه فی غیابة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واجه یوسف فی هذا المحیط الجدید،الذی یعدّ واحدا من المراکز السیاسیة المهمة فی مصر مسائل مستحدثة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 کان یری قصور الطغاة المدهشة و ثرواتهم و من جهة اخری کانت تتجسد فی ذهنه صورة أسواق النخاسین و بیع الممالیک و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خلال الموازنة بین هاتین الصورتین کان یفکر فی کیفیة القضاء علی هموم المستضعفین من الناس لو أصبح مقتدرا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اجل،لقد تعلم الکثیر من هذه الأشیاء فی هذا المحیط المفعم بالضوضاء، و کان قلبه یفیض همّا لانّ الظروف لم تتهیأ 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فاشتغل بتهذیب نفسه و بنائها، یقول القرآن الکریم فی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أَشُدَّهُ آتَیْنٰاهُ حُکْماً وَ عِلْماً وَ کَذٰلِکَ نَجْزِی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فتل العقدة باستحکام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هنا اشارة الی الاستحکام الجسمانی و الروحانی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الکلمة جمع لا مفرد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البعض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معناها الجمعی غیر قابل للإنکار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الواردین فی الآیة المتقدمة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أَشُدَّهُ آتَیْنٰاهُ حُکْماً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مقام النبوّة کما ذهب الی ذلک بعض المفسّرین،و امّا ان یکون المراد من الحکم العقل و الفهم و القدرة علی القضاء الصحیح الخالی من اتباع الهوی و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العلم الاطلاع الذی لا یقترن معه الجهل،و مهما کان فإنّ الحکم و العلم موهبتان نادرتان وهبهما</w:t>
      </w:r>
      <w:bookmarkStart w:id="468" w:name="pg12537_124624"/>
    </w:p>
    <w:p>
      <w:pPr>
        <w:pStyle w:val="BookText"/>
        <w:rPr/>
      </w:pPr>
      <w:bookmarkEnd w:id="468"/>
      <w:r>
        <w:rPr>
          <w:rFonts w:ascii="IRNazanin" w:hAnsi="IRNazanin" w:eastAsia="IRNazanin"/>
          <w:color w:val="111111"/>
          <w:sz w:val="28"/>
          <w:sz w:val="28"/>
          <w:szCs w:val="28"/>
          <w:rtl w:val="true"/>
          <w:lang w:bidi="fa-IR"/>
        </w:rPr>
        <w:t xml:space="preserve">اللّه لیوسف لتقواه و صبره و توکله علیه،و جمیع هذه الصفات مجتمعة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ثلاثة احتمالات لمعنی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الواردتین فی الآیة،و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اشارة الی مقام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النّبی حاکم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اشارة الی علم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یعنی ضبط النفس إزاء الهوی و المیول النفسیّة،و هو هنا اشارة الی الحکمة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اشارة الی العلم النظری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 الحکم علی العلم هنا لانّ الإنسان إذا لم یهذب نفسه و یبنیها بناء صحیحا لا یصل الی العلم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معناه ان یبلغ الإنسان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یتسلّط علی نفسه بحیث یستطیع ان یتملک زمام النفس الامّارة و وسوستها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العلم هو الأنوار القدسیّة و اشعة الفیض الالهی الذی تنزل من عالم الملکوت علی قلب الإنسان الطاهر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382995_77815467"/>
      <w:bookmarkStart w:id="470" w:name="_Toc198"/>
      <w:bookmarkEnd w:id="469"/>
      <w:r>
        <w:rPr>
          <w:rtl w:val="true"/>
        </w:rPr>
        <w:t>ملاحظات</w:t>
      </w:r>
      <w:bookmarkEnd w:id="470"/>
    </w:p>
    <w:p>
      <w:pPr>
        <w:pStyle w:val="Heading5"/>
        <w:numPr>
          <w:ilvl w:val="4"/>
          <w:numId w:val="1"/>
        </w:numPr>
        <w:rPr/>
      </w:pPr>
      <w:bookmarkStart w:id="471" w:name="__RefHeading___Toc1382997_77815467"/>
      <w:bookmarkStart w:id="472" w:name="_Toc199"/>
      <w:bookmarkEnd w:id="471"/>
      <w:r>
        <w:rPr>
          <w:rtl w:val="true"/>
        </w:rPr>
        <w:t>اشارة</w:t>
      </w:r>
      <w:bookmarkEnd w:id="472"/>
    </w:p>
    <w:p>
      <w:pPr>
        <w:pStyle w:val="Heading5"/>
        <w:numPr>
          <w:ilvl w:val="4"/>
          <w:numId w:val="1"/>
        </w:numPr>
        <w:rPr/>
      </w:pPr>
      <w:bookmarkStart w:id="473" w:name="__RefHeading___Toc1382999_77815467"/>
      <w:bookmarkStart w:id="474" w:name="_Toc200"/>
      <w:bookmarkEnd w:id="473"/>
      <w:r>
        <w:rPr/>
        <w:t>1</w:t>
      </w:r>
      <w:r>
        <w:rPr>
          <w:rtl w:val="true"/>
        </w:rPr>
        <w:t>-</w:t>
      </w:r>
      <w:r>
        <w:rPr>
          <w:rtl w:val="true"/>
        </w:rPr>
        <w:t>ما هو اسم</w:t>
      </w:r>
      <w:r>
        <w:rPr>
          <w:rtl w:val="true"/>
        </w:rPr>
        <w:t>«</w:t>
      </w:r>
      <w:r>
        <w:rPr>
          <w:rtl w:val="true"/>
        </w:rPr>
        <w:t>عزیز</w:t>
      </w:r>
      <w:r>
        <w:rPr>
          <w:rtl w:val="true"/>
        </w:rPr>
        <w:t>»</w:t>
      </w:r>
      <w:r>
        <w:rPr>
          <w:rtl w:val="true"/>
        </w:rPr>
        <w:t>مصر</w:t>
      </w:r>
      <w:bookmarkEnd w:id="474"/>
    </w:p>
    <w:p>
      <w:pPr>
        <w:pStyle w:val="BookText"/>
        <w:rPr/>
      </w:pPr>
      <w:r>
        <w:rPr>
          <w:rFonts w:ascii="Amiri" w:hAnsi="Amiri" w:eastAsia="Amiri" w:cs="Amiri"/>
          <w:color w:val="111111"/>
          <w:sz w:val="28"/>
          <w:sz w:val="28"/>
          <w:szCs w:val="28"/>
          <w:rtl w:val="true"/>
          <w:lang w:bidi="ar-SA"/>
        </w:rPr>
        <w:t xml:space="preserve">؟ ممّا یستجلب النظر فی الآیات المتقدمة ان اسم عزیز مصر لم یذکر فیها،انّما ورد التعبیر عنه ب‍ اَلَّذِی اشْتَرٰاهُ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هو هذا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تذکره الآیة،کما سنری فی الآیات المقبلة ان عنوانه لم یصرّح به الاّ بالتدریج،فمثلا نقرا فی الآیة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النصّ</w:t>
      </w:r>
      <w:bookmarkStart w:id="475" w:name="pg12537_124625"/>
    </w:p>
    <w:p>
      <w:pPr>
        <w:pStyle w:val="BookText"/>
        <w:rPr/>
      </w:pPr>
      <w:bookmarkEnd w:id="475"/>
      <w:r>
        <w:rPr>
          <w:rFonts w:ascii="Amiri" w:hAnsi="Amiri" w:eastAsia="Amiri" w:cs="Amiri"/>
          <w:color w:val="111111"/>
          <w:sz w:val="28"/>
          <w:sz w:val="28"/>
          <w:szCs w:val="28"/>
          <w:rtl w:val="true"/>
          <w:lang w:bidi="ar-SA"/>
        </w:rPr>
        <w:t xml:space="preserve">وَ أَلْفَیٰا سَیِّدَهٰا لَدَی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حین نتجاوز هذه الآیات و نصل الی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نواجه التعبیر عن زوجته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الْعَزِیزِ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هذا البیان التدریجی امّا لانّ القرآن یتحدث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طریقته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بالمقدار اللازم،و هذا دلیل من ادلة الفصاحة و البلاغة،او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ملاحظ هذا الیوم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یبدأ بالقصّة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بها من نقطة غامضة لیتحرک الاحساس فی الباحث،و لیلفت نظره نحو القصّة</w:t>
      </w:r>
      <w:r>
        <w:rPr>
          <w:rFonts w:eastAsia="IRNazanin" w:cs="IRNazanin"/>
          <w:color w:val="111111"/>
          <w:sz w:val="28"/>
          <w:szCs w:val="28"/>
          <w:rtl w:val="true"/>
          <w:lang w:bidi="fa-IR"/>
        </w:rPr>
        <w:t>.</w:t>
      </w:r>
    </w:p>
    <w:p>
      <w:pPr>
        <w:pStyle w:val="Heading5"/>
        <w:numPr>
          <w:ilvl w:val="4"/>
          <w:numId w:val="1"/>
        </w:numPr>
        <w:rPr/>
      </w:pPr>
      <w:bookmarkStart w:id="476" w:name="__RefHeading___Toc1383001_77815467"/>
      <w:bookmarkStart w:id="477" w:name="_Toc201"/>
      <w:bookmarkEnd w:id="476"/>
      <w:r>
        <w:rPr/>
        <w:t>2</w:t>
      </w:r>
      <w:r>
        <w:rPr>
          <w:rtl w:val="true"/>
        </w:rPr>
        <w:t>-</w:t>
      </w:r>
      <w:r>
        <w:rPr>
          <w:rtl w:val="true"/>
        </w:rPr>
        <w:t>یوسف علیه السّلام و تعبیر الأحلام</w:t>
      </w:r>
      <w:bookmarkEnd w:id="477"/>
    </w:p>
    <w:p>
      <w:pPr>
        <w:pStyle w:val="BookText"/>
        <w:rPr/>
      </w:pPr>
      <w:r>
        <w:rPr>
          <w:rFonts w:ascii="IRNazanin" w:hAnsi="IRNazanin" w:eastAsia="IRNazanin"/>
          <w:color w:val="111111"/>
          <w:sz w:val="28"/>
          <w:sz w:val="28"/>
          <w:szCs w:val="28"/>
          <w:rtl w:val="true"/>
          <w:lang w:bidi="fa-IR"/>
        </w:rPr>
        <w:t>الملاحظة الاخری التی تثیر السؤال فی الآیات المتقدمة،هی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علاقة الاطلاع علی تفسیر الأحلام و تأویل الأحادیث بمجیء یوسف الی قصر عزیز مصر الذی أشیر الیه بلام الغایة فی جملة وَ لِنُعَلِّمَهُ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الالتفات الی انّ هذه النقطة یمکن ان تکون جوابا للسؤال الآنف الذکر،و هی ان کثیرا من المواهب العلمیة یهبها اللّه قبال التقوی من الذنوب و مقاومة الأهواء و المیول النفسیّة،او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المواهب التی هی ثمرة البصیرة القلبیة الثاقبة،هی جائزة الهیة یهبها اللّه لمثل هؤلاء الأشخاص</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نقرا فی حالات ابن سیرین مفسر الأحلام المشهور انّه کان رجلا بزازا و کان جمیلا للغایة فعشقته امراة و تعلق قلبها به،و استدرجته الی بیتها بأسالیب و حیل خاصّة،ثمّ غلّقت الأبواب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لینال منها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لم یستسلم لهوی تلک المراة و أخذ ینصحها و یذکر مفاسد هذا الذنب العظیم،و لکن نار الهوی کانت متأججة فی قلبها بحیث لم یطفئها ماء الموعظة،ففکر ابن سیرین فی الخلاص من قبضتها،فلوّث جسده بما کان فی بیتها من اقذار تنفّر الرائی،فلما رأته المراة نفرت منه و أخرجته من البیت</w:t>
      </w:r>
      <w:r>
        <w:rPr>
          <w:rFonts w:eastAsia="IRNazanin" w:cs="IRNazanin"/>
          <w:color w:val="111111"/>
          <w:sz w:val="28"/>
          <w:szCs w:val="28"/>
          <w:rtl w:val="true"/>
          <w:lang w:bidi="fa-IR"/>
        </w:rPr>
        <w:t>.</w:t>
      </w:r>
      <w:bookmarkStart w:id="478" w:name="pg12537_124626"/>
    </w:p>
    <w:p>
      <w:pPr>
        <w:pStyle w:val="BookText"/>
        <w:rPr/>
      </w:pPr>
      <w:bookmarkEnd w:id="478"/>
      <w:r>
        <w:rPr>
          <w:rFonts w:ascii="IRNazanin" w:hAnsi="IRNazanin" w:eastAsia="IRNazanin"/>
          <w:color w:val="111111"/>
          <w:sz w:val="28"/>
          <w:sz w:val="28"/>
          <w:szCs w:val="28"/>
          <w:rtl w:val="true"/>
          <w:lang w:bidi="fa-IR"/>
        </w:rPr>
        <w:t>یقال انّ ابن سیرین أصبح ذکیّا بعد هذه الحادثة و رزق موهبة عظیمة فی تفسیر الأحلام،و ذکروا قصصا عجیبة عنه فی الکتب التی تتناول تفسیر الأحلام تدل علی عمق اطلاعه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یمکن ان یکون یوسف علیه السّلام قد نال هذه الموهبة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بتأویل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لتسلّطه علی نفسه قبال اثارة امراة العزیز لهوی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کله فإنّ قصور الملوک فی ذلک الزمان کانت مراکز لمفسری الأحلام،و انّ شابا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ذکیا کیوسف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یستطیع ان یستفید من تجارب الآخرین، و ان یکون له استعداد روحی لافاضة العلم الالهی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فإنّه لیس مستبعدا ان یهب اللّه سبحانه لعباده المخلصین المنتصرین فی میادین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 للهوی و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مواهب من المعارف و العلوم التی لا تقاس بأیّ معیار مادی،و یمکن ان یکون الحدیث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العلم لیس ممّا یقرا عند الأستاذ،و لا یعطی لایّ کان و بدون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جائزة من الجوائز التی تمنح للمتسابقین فی میادین جهاد النفس</w:t>
      </w:r>
      <w:r>
        <w:rPr>
          <w:rFonts w:eastAsia="IRNazanin" w:cs="IRNazanin"/>
          <w:color w:val="111111"/>
          <w:sz w:val="28"/>
          <w:szCs w:val="28"/>
          <w:rtl w:val="true"/>
          <w:lang w:bidi="fa-IR"/>
        </w:rPr>
        <w:t>!</w:t>
      </w:r>
    </w:p>
    <w:p>
      <w:pPr>
        <w:pStyle w:val="Heading5"/>
        <w:numPr>
          <w:ilvl w:val="4"/>
          <w:numId w:val="1"/>
        </w:numPr>
        <w:rPr/>
      </w:pPr>
      <w:bookmarkStart w:id="479" w:name="__RefHeading___Toc1383003_77815467"/>
      <w:bookmarkStart w:id="480" w:name="_Toc202"/>
      <w:bookmarkEnd w:id="479"/>
      <w:r>
        <w:rPr/>
        <w:t>3</w:t>
      </w:r>
      <w:r>
        <w:rPr>
          <w:rtl w:val="true"/>
        </w:rPr>
        <w:t>-</w:t>
      </w:r>
      <w:r>
        <w:rPr>
          <w:rtl w:val="true"/>
        </w:rPr>
        <w:t>المراد من قوله تعالی</w:t>
      </w:r>
      <w:r>
        <w:rPr>
          <w:rtl w:val="true"/>
        </w:rPr>
        <w:t xml:space="preserve">: </w:t>
      </w:r>
      <w:r>
        <w:rPr>
          <w:rtl w:val="true"/>
        </w:rPr>
        <w:t>وَ لَمّٰا بَلَغَ أَشُدَّهُ</w:t>
      </w:r>
      <w:bookmarkEnd w:id="480"/>
    </w:p>
    <w:p>
      <w:pPr>
        <w:pStyle w:val="BookText"/>
        <w:rPr/>
      </w:pPr>
      <w:r>
        <w:rPr>
          <w:rFonts w:ascii="IRNazanin" w:hAnsi="IRNazanin" w:eastAsia="IRNazanin"/>
          <w:color w:val="111111"/>
          <w:sz w:val="28"/>
          <w:sz w:val="28"/>
          <w:szCs w:val="28"/>
          <w:rtl w:val="true"/>
          <w:lang w:bidi="fa-IR"/>
        </w:rPr>
        <w:t>قلنا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الاستحکام الجسمانی و الروحانی،و بلوغ الرشد معناه الوصول الی هذه المرحلة،و لکن هذا العنوان قد عبّر عنه القرآن الکریم فی مراحل مختلفة من عمر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 أطلقه علی سنّ البلوغ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یرد هذا المعنی فی وصول الإنسان الی أربعین سنة،کقوله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أَشُدَّهُ وَ بَلَغَ أَرْبَعِینَ سَنَةً</w:t>
      </w:r>
    </w:p>
    <w:p>
      <w:pPr>
        <w:pStyle w:val="BookText"/>
        <w:rPr/>
      </w:pP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یراد به ما قبل مرحلة الشیخوخة و الکبر،کقوله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یُخْرِجُکُمْ طِفْلاً ثُمَّ لِتَبْلُغُوا أَشُدَّکُمْ ثُمَّ لِتَکُونُوا شُیُوخاً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هذا التفاوت فی التعبیرات آت من طیّ الإنسان مراحل مختلفة لاستحکام الروح و الجسم،و لا شکّ ان الوصول الی سنّ البلوغ واحد من هذه المراحل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بلوغ الأربعین الذی یکون تواما للنضج الفکری و العقلی مرحلة ثانیة،کما ان المرحلة الثّالثة تکون قبل ان یسیر الإنسان نحو قوس النّزول و یبلغ الضعف و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فإنّ المقصود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مرحلة البلوغ الجسمی و الروحی الذی ظهر فی یوسف بدایة شبابه،یقول الفخر الرازی فی تفسیره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دور القمر ثمانیة و عشرون یوما و کسر،فإذا جعلت هذه الدورة اربعة اقسام کان کل قسم منها سبعة ایام،فلا جرم رتبوا احوال الأبدان علی الأسابیع،فالإنسان إذا ولد کان ضعیف الخلقة نحیف الترکیب الی ان یتم له سبع سنین،ثمّ إذا دخل فی السبعة الثانیة حصل فیه آثار الفهم و الذکاء و القوّة،ثمّ لا یزال فی الترقی الی ان یتمّ له اربع عشرة سنة،فإذا دخل فی السنة الخامسة عشرة دخل فی الأسبوع الثّالث و هناک یکمل العقل و یبلغ الی حد التکلیف و تتحرک فیه الشهودة،ثمّ لا یزال یرتقی علی هذه الحالة الی ان یتم السنة الحادیة و العشرین و هناک یتم الأسبوع الثّالث،و یدخل فی السنة الثّانیة و العشرین و هذا الأسبوع آخر أسبوع النشوء و النماء،فإذا تمّت السنة الثّامنة و العشرون فقد تمّت مدّة النشوء و النماء و ینتقل الإنسان منه الی زمان الوقوف،</w:t>
      </w:r>
    </w:p>
    <w:p>
      <w:pPr>
        <w:pStyle w:val="BookText"/>
        <w:rPr/>
      </w:pPr>
      <w:r>
        <w:rPr>
          <w:rFonts w:ascii="IRNazanin" w:hAnsi="IRNazanin" w:eastAsia="IRNazanin"/>
          <w:color w:val="111111"/>
          <w:sz w:val="28"/>
          <w:sz w:val="28"/>
          <w:szCs w:val="28"/>
          <w:rtl w:val="true"/>
          <w:lang w:bidi="fa-IR"/>
        </w:rPr>
        <w:t>و هو الزمان الذی یبلغ الإنسان فیه اشدّه،و بتمام هذا الأسبوع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للإنسان خمسة و ثلاثون سنة ثمّ انّ هذه المراتب مختلفة فی الزیادة و النقصان، فهذا الأسبوع الخامس الذی هو أسبوع الشدّة و الکمال یبتدئ من السنة التّاسعة و العشرین الی الثّالثة و الثّلاثین،و قد یمتّد الی الخامسة و الثّلاثین،فهذا هو الطریق المعقول فی هذا الباب،و اللّه اعلم بحقائق الأشیاء</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التقسیم المتقدّم و ان کان مقبولا الی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یبدو غیر دقیق،لانّ مرحلة البلوغ اوّلا لیست فی انتهاء العقد الثانی،و کذلک فإن التکامل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لما یقول علماء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البلوغ الفکری الکامل أربعون سنة طبقا لبعض الرّوایات،و بعد هذا کله فإنّ ما ورد آنفا لا یصحّ ان یکون قانونا عامّا لیصدق علی جمیع الأشخاص</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ما ینبغی الالتفات الیه هنا هو ان القرآن بعد ان یتحدث عن إتیان یوسف الحکم و العلم یعقب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نَجْزِی الْمُحْسِنِینَ و معنی ذلک ان مواهب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اعتباطا،و کل ینال بمقدار إحسانه و یغرف من بحر اللّه و فیضه اللامحدود کما نال یوسف سهما وافرا من ذلک بصبره و استقامته امام کل تلک المشاکل</w:t>
      </w:r>
      <w:r>
        <w:rPr>
          <w:rFonts w:eastAsia="IRNazanin" w:cs="IRNazanin"/>
          <w:color w:val="111111"/>
          <w:sz w:val="28"/>
          <w:szCs w:val="28"/>
          <w:rtl w:val="true"/>
          <w:lang w:bidi="fa-IR"/>
        </w:rPr>
        <w:t>.</w:t>
      </w:r>
      <w:bookmarkStart w:id="481" w:name="pg12537_124629"/>
    </w:p>
    <w:p>
      <w:pPr>
        <w:pStyle w:val="Heading3"/>
        <w:numPr>
          <w:ilvl w:val="2"/>
          <w:numId w:val="1"/>
        </w:numPr>
        <w:rPr/>
      </w:pPr>
      <w:bookmarkStart w:id="482" w:name="__RefHeading___Toc1383005_77815467"/>
      <w:bookmarkStart w:id="483" w:name="_Toc203"/>
      <w:bookmarkEnd w:id="481"/>
      <w:bookmarkEnd w:id="482"/>
      <w:r>
        <w:rPr>
          <w:rtl w:val="true"/>
        </w:rPr>
        <w:t xml:space="preserve">الآیتان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23</w:t>
      </w:r>
      <w:r>
        <w:rPr>
          <w:rtl w:val="true"/>
        </w:rPr>
        <w:t xml:space="preserve"> </w:t>
      </w:r>
      <w:r>
        <w:rPr>
          <w:rtl w:val="true"/>
        </w:rPr>
        <w:t xml:space="preserve">الی </w:t>
      </w:r>
      <w:r>
        <w:rPr/>
        <w:t>24</w:t>
      </w:r>
      <w:r>
        <w:rPr>
          <w:rtl w:val="true"/>
        </w:rPr>
        <w:t>]</w:t>
      </w:r>
      <w:bookmarkEnd w:id="483"/>
    </w:p>
    <w:p>
      <w:pPr>
        <w:pStyle w:val="Heading4"/>
        <w:numPr>
          <w:ilvl w:val="3"/>
          <w:numId w:val="1"/>
        </w:numPr>
        <w:rPr/>
      </w:pPr>
      <w:bookmarkStart w:id="484" w:name="__RefHeading___Toc1383007_77815467"/>
      <w:bookmarkStart w:id="485" w:name="_Toc204"/>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383009_77815467"/>
      <w:bookmarkStart w:id="487" w:name="_Toc205"/>
      <w:bookmarkEnd w:id="486"/>
      <w:r>
        <w:rPr>
          <w:rtl w:val="true"/>
        </w:rPr>
        <w:t>التّفسیر</w:t>
      </w:r>
      <w:bookmarkEnd w:id="487"/>
    </w:p>
    <w:p>
      <w:pPr>
        <w:pStyle w:val="Heading5"/>
        <w:numPr>
          <w:ilvl w:val="4"/>
          <w:numId w:val="1"/>
        </w:numPr>
        <w:rPr/>
      </w:pPr>
      <w:bookmarkStart w:id="488" w:name="__RefHeading___Toc1383011_77815467"/>
      <w:bookmarkStart w:id="489" w:name="_Toc206"/>
      <w:bookmarkEnd w:id="488"/>
      <w:r>
        <w:rPr>
          <w:rtl w:val="true"/>
        </w:rPr>
        <w:t>اشارة</w:t>
      </w:r>
      <w:bookmarkEnd w:id="489"/>
    </w:p>
    <w:p>
      <w:pPr>
        <w:pStyle w:val="Heading5"/>
        <w:numPr>
          <w:ilvl w:val="4"/>
          <w:numId w:val="1"/>
        </w:numPr>
        <w:rPr/>
      </w:pPr>
      <w:bookmarkStart w:id="490" w:name="__RefHeading___Toc1383013_77815467"/>
      <w:bookmarkStart w:id="491" w:name="_Toc207"/>
      <w:bookmarkEnd w:id="490"/>
      <w:r>
        <w:rPr>
          <w:rtl w:val="true"/>
        </w:rPr>
        <w:t>العشق الملتهب</w:t>
      </w:r>
      <w:r>
        <w:rPr>
          <w:rtl w:val="true"/>
        </w:rPr>
        <w:t>:</w:t>
      </w:r>
      <w:bookmarkEnd w:id="491"/>
    </w:p>
    <w:p>
      <w:pPr>
        <w:pStyle w:val="BookText"/>
        <w:rPr/>
      </w:pPr>
      <w:r>
        <w:rPr>
          <w:rFonts w:ascii="IRNazanin" w:hAnsi="IRNazanin" w:eastAsia="IRNazanin"/>
          <w:color w:val="111111"/>
          <w:sz w:val="28"/>
          <w:sz w:val="28"/>
          <w:szCs w:val="28"/>
          <w:rtl w:val="true"/>
          <w:lang w:bidi="fa-IR"/>
        </w:rPr>
        <w:t>لم یأسر جمال یوسف الملکوتی عزیز مصر فحسب،بل أسر قلب امراة العزیز کذلک و أصبح متیّما بجماله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امتدّت مخالب العشق الی اعماق قلبها،و بمرور الزمن کان هذا العشق یتجذّر یوما بعد یوم و یزداد اشتعالا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یوسف هذا الشابّ الطاهر التقی،لم یفکّر بغیر اللّه،و لم یتعلّق قلبه بغیر عشق اللّه سبحانه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امور اخری زادت من عشق امراة العزیز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 لم ترزق الولد،و من جهة اخری انغمارها فی حیاة مترفة مفعمة بالبذخ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w:t>
      </w:r>
    </w:p>
    <w:p>
      <w:pPr>
        <w:pStyle w:val="BookText"/>
        <w:rPr/>
      </w:pPr>
      <w:r>
        <w:rPr>
          <w:rFonts w:ascii="IRNazanin" w:hAnsi="IRNazanin" w:eastAsia="IRNazanin"/>
          <w:color w:val="111111"/>
          <w:sz w:val="28"/>
          <w:sz w:val="28"/>
          <w:szCs w:val="28"/>
          <w:rtl w:val="true"/>
          <w:lang w:bidi="fa-IR"/>
        </w:rPr>
        <w:t>ثالثة عدم ابتلائها بأیّ نوع من البلاء کما هی حال المتنعّمین،و عدم الرقابة الشدیدة علی هذا القصر من قبل العزیز من جهة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ذلک ترک امراة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الفارغة من الایمان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 فی وساوسها الشیطانیة الی الحضیض، بحیث أفضت لیوسف أخیرا عمّا فی قلبها و راودته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اتّبعت جمیع الاسالیب و الطرق للوصول الی هدفها،وسعت لکی تلقی فی قلبه أثرا من هواها و ترغیبها و طلبها،کما یقول عن ذلک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رٰاوَدَتْهُ الَّتِی هُوَ فِی بَیْتِهٰا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أصلها البحث عن المرتع و المرعی،و ما ورد فی المثل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 لا یکذب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هذا المعنی،کما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قلم الکحل الذی تکحل به العین،ثمّ توسّعوا فی هذا اللفظ فأطلق علی کلّ ما یطلب بالمداراة و الملاءمة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یشیر الی انّ امراة العزیز طلبت من یوسف ان ینال منها بطریق المسالمة و المساومة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یصطلح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ای تهدید،و أبدت محبّتها القصوی له بمنتهی اللین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فکّرت فی ان تخلو به و توفّر له جمیع ما یثیر غریزته،من ثیاب فضفاضة،و عطور عبقة شذیّة،و تجمیلات مرغبة،حتّی تستولی علی یوسف و تأسره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غَلَّقَتِ الْأَبْوٰابَ وَ قٰالَتْ هَیْتَ لَکَ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المبالغة و انّها أحکمت غلق الأبواب،و هذا یعنی انّها سحبت یوسف الی مکان من القصر المتشکّل من غرف متداخلة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ورد فی بعض الرّوایات کانت سبعة أبواب،فغلقتها علیه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یجد یوسف ای طریق للفرار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الی ذلک أرادت ان تشعر یوسف ان لا یقلق لانتشار الخبر فإنّه سوف لا یفتضح،حیث لا یستطیع احد ان ینفذ الی داخل القصر ابدا</w:t>
      </w:r>
      <w:r>
        <w:rPr>
          <w:rFonts w:eastAsia="IRNazanin" w:cs="IRNazanin"/>
          <w:color w:val="111111"/>
          <w:sz w:val="28"/>
          <w:szCs w:val="28"/>
          <w:rtl w:val="true"/>
          <w:lang w:bidi="fa-IR"/>
        </w:rPr>
        <w:t>.</w:t>
      </w:r>
      <w:bookmarkStart w:id="492" w:name="pg12537_124631"/>
    </w:p>
    <w:p>
      <w:pPr>
        <w:pStyle w:val="BookText"/>
        <w:rPr/>
      </w:pPr>
      <w:bookmarkEnd w:id="492"/>
      <w:r>
        <w:rPr>
          <w:rFonts w:ascii="IRNazanin" w:hAnsi="IRNazanin" w:eastAsia="IRNazanin"/>
          <w:color w:val="111111"/>
          <w:sz w:val="28"/>
          <w:sz w:val="28"/>
          <w:szCs w:val="28"/>
          <w:rtl w:val="true"/>
          <w:lang w:bidi="fa-IR"/>
        </w:rPr>
        <w:t>و فی هذه الحال،حین رای یوسف انّ هذه الأمور تجری نحو الإثم،و لم یر طریقا لخلاصه منها،توجّه یوسف الی زلیخا و قٰالَ مَعٰاذَ اللّٰهِ و بهذا الکلام رفض یوسف طلب امراة العزیز غیر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أعلمها انّه لن یستسلم لارادتها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افهمها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افهم کلّ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مثل هذه الظروف الصعبة لا سبیل الی النجاة من وساوس الشیطان و اغراءاته الاّ بالالتجاء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لا فرق عنده بین السرّ و العلن،بین الخلوة و الاجتماع،فهو مطّلع و مهیمن علی کلّ شیء،و لا شیء الاّ و هو طوع امره و 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بهذه الجملة اعترف یوسف بوحدانیة اللّه تعالی من الناحیة النظریة،و کذلک من الناحیة العملیة ایضا،ثمّ أضاف إِنَّهُ رَبِّی أَحْسَنَ مَثْوٰایَ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 التجاوز ظلما و خیانة واضحة إِنَّهُ لاٰ یُفْلِحُ الظّٰالِمُونَ </w:t>
      </w:r>
      <w:r>
        <w:rPr>
          <w:rFonts w:eastAsia="IRNazanin" w:cs="IRNazanin"/>
          <w:color w:val="111111"/>
          <w:sz w:val="28"/>
          <w:szCs w:val="28"/>
          <w:rtl w:val="true"/>
          <w:lang w:bidi="fa-IR"/>
        </w:rPr>
        <w:t>.</w:t>
      </w:r>
    </w:p>
    <w:p>
      <w:pPr>
        <w:pStyle w:val="Heading5"/>
        <w:numPr>
          <w:ilvl w:val="4"/>
          <w:numId w:val="1"/>
        </w:numPr>
        <w:rPr/>
      </w:pPr>
      <w:bookmarkStart w:id="493" w:name="__RefHeading___Toc1383015_77815467"/>
      <w:bookmarkStart w:id="494" w:name="_Toc208"/>
      <w:bookmarkEnd w:id="493"/>
      <w:r>
        <w:rPr>
          <w:rtl w:val="true"/>
        </w:rPr>
        <w:t>المراد من کلمة</w:t>
      </w:r>
      <w:r>
        <w:rPr>
          <w:rtl w:val="true"/>
        </w:rPr>
        <w:t>«</w:t>
      </w:r>
      <w:r>
        <w:rPr>
          <w:rtl w:val="true"/>
        </w:rPr>
        <w:t>ربّی</w:t>
      </w:r>
      <w:r>
        <w:rPr>
          <w:rtl w:val="true"/>
        </w:rPr>
        <w:t>»</w:t>
      </w:r>
      <w:bookmarkEnd w:id="494"/>
    </w:p>
    <w:p>
      <w:pPr>
        <w:pStyle w:val="BookText"/>
        <w:rPr/>
      </w:pPr>
      <w:r>
        <w:rPr>
          <w:rFonts w:ascii="IRNazanin" w:hAnsi="IRNazanin" w:eastAsia="IRNazanin"/>
          <w:color w:val="111111"/>
          <w:sz w:val="28"/>
          <w:sz w:val="28"/>
          <w:szCs w:val="28"/>
          <w:rtl w:val="true"/>
          <w:lang w:bidi="fa-IR"/>
        </w:rPr>
        <w:t>هناک اقوال کثیرة بین المفسّرین فی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رَبِّی فأکثر المفسّرین،کالعلاّمة الطبرسی فی مجمع البیان و کاتب المنار فی تفسیر المنار و غیرهما،قالوا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استعملت فی معناها الواسع،و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یأل جهدا فی إکرام یوسف،و کان یوصی امرأته من البدایة بالاهتمام به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أَکْرِمِی مَثْوٰاهُ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یظنّ انّ هذه الکلمة لم تستعمل بهذا المعنی فهو مخطئ تماما،لانّ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السورة أطلقت عدّة مرّات علی غیر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أحیانا ورد هذا الاستعمال علی لسان یوسف نفسه،و أحیانا علی لسان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فی قصّة تعبیر الرؤیا للسجناء،طلب یوسف من الذی بشّره بالنجاة ان یذکر حاله عند ملک مصر وَ قٰالَ لِلَّذِی ظَنَّ أَنَّهُ نٰاجٍ مِنْهُمَا اذْکُرْنِی عِنْدَ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نلاحظ هذا الاستعمال علی لسان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جاءه مبعوث فرعون مصر،إذ یقول القرآن الکریم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الرَّسُولُ قٰالَ ارْجِعْ إِلیٰ رَبِّکَ فَسْئَلْهُ مٰا بٰالُ النِّسْوَةِ اللاّٰتِی قَطَّعْنَ أَیْدِیَهُنَّ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السورة،و ذیل الآیة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القرآن الکریم بمعنی المالک و صاحب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تلاحظون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الآیة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 اللّه،و إن کانت قد استعملت فی هذه السورة و فی سور اخری من القرآن فی خصوص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انّ هذه الکلمة من المشترک اللفظی و هی تستعمل فی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رجّح بعض المفسّرین ان تکون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إِنَّهُ رَبِّی أَحْسَنَ مَثْوٰایَ یقصد بها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جاءت بعد کلمة مَعٰاذَ اللّٰهِ مباشرة،و کونها الی جنب لفظ الجلالة صار سببا لعود الضمیر فی إِنَّهُ رَبِّی علیه فیکون 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انّنی ألتجئ الی اللّه و أعوذ به فهو الهی الذی اکرمنی و عظم مقامی و کلّ ما عندی من النعم فهو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مع ملاحظة وصیة عزیز مصر لامراته أَکْرِمِی مَثْوٰاهُ و تکرارها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المعنی الاوّل اقرب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التوراة الفصل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وقعت المقدّمات،انّ امراة سیّده القت نظرتها علی یوسف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اضطجع معی،لکنّه ابی و قال لامراة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سیّدی غیر عارف بما معی فی البیت،و کلّ ما یملک مودع عندی،و لا أجد اکبر منّی فی هذا البیت،و لم یزاحمنی شیء سواک لانّک امرأته،فکیف اقدم علی هذا العمل القبیح جدّا،و اتجرّا فی الذنب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الجمل فی التوراة تؤیّد المعنی الاوّل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یبلغ امر یوسف و امراة العزیز الی ادقّ مرحلة و اخطرها،حیث یعبّر</w:t>
      </w:r>
    </w:p>
    <w:p>
      <w:pPr>
        <w:pStyle w:val="BookText"/>
        <w:rPr/>
      </w:pPr>
      <w:r>
        <w:rPr>
          <w:rFonts w:ascii="Amiri" w:hAnsi="Amiri" w:eastAsia="Amiri" w:cs="Amiri"/>
          <w:color w:val="111111"/>
          <w:sz w:val="28"/>
          <w:sz w:val="28"/>
          <w:szCs w:val="28"/>
          <w:rtl w:val="true"/>
          <w:lang w:bidi="ar-SA"/>
        </w:rPr>
        <w:t xml:space="preserve">القرآن عنه تعبیرا ذا مغزی کبیر وَ لَقَدْ هَمَّتْ بِهِ وَ هَمَّ بِهٰا لَوْ لاٰ أَنْ رَأیٰ بُرْهٰانَ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معنی هذه الجملة اقوال بین المفسّرین یمکن تصنیفها و اجمالها الی ثلاثة 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امراة العزیز کانت ترید ان تقضی وطرا مع یوسف،و بذلت وسعها فی ذلک،و کاد یوسف یستجیب لرغبتها بطبیعة کونه بشرا شابّا لم یتزوّج و یری نفسه إزاء المثیرات الجنسیّة وجها 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رای برهان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الایمان و التقوی و تربیة النفس،أضف الی کلّ ذلک مقام العصمة الذی کان حائلا دون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الفرق بین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القصد من امراة العزیز،و القصد من قبل یوسف،هو انّ یوسف کان یتوقّف قصده علی شرط لم یتحقّق،ای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برهان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القصد من امراة العزیز کان مطلقا،و لانّها لم یکن لدیها مثل هذا المقام من التقوی و العفّة،فإنّها صمّمت علی هذا القصد حتّی آخر مرحلة،و الی ان اصطدمت جبهتها بالصخرة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هذا التعبیر موجود فی الآداب العربیّة و غیرها کما 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جماعة لا ترتبط بقیم أخلاقیة و لا ذمّة صمّمت علی الاغارة علی مزرعة فلان و نهب خیراته،و لولا انّی تربّیت سنین طوالا عند استاذی العارف الزاهد فلان، لاقدمت علی هذا العمل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کان تصمیم یوسف مشروطا بشرط لم یتحقّق،و هذا الأمر لا منافاة له مع مقام یوسف من العصمة و التقوی،بل یؤکّد له هذا المقام العظیم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لهذا التّفسیر لم یبد من یوسف ای شیء یدلّ علی التصمیم علی الذنب، بل لم یکن فی قلبه حتّی هذا التصمیم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فیمکن القول انّ بعض الرّوایات التی تزعم انّ یوسف کان مهیّئا</w:t>
      </w:r>
    </w:p>
    <w:p>
      <w:pPr>
        <w:pStyle w:val="BookText"/>
        <w:rPr/>
      </w:pPr>
      <w:r>
        <w:rPr>
          <w:rFonts w:ascii="IRNazanin" w:hAnsi="IRNazanin" w:eastAsia="IRNazanin"/>
          <w:color w:val="111111"/>
          <w:sz w:val="28"/>
          <w:sz w:val="28"/>
          <w:szCs w:val="28"/>
          <w:rtl w:val="true"/>
          <w:lang w:bidi="fa-IR"/>
        </w:rPr>
        <w:t>لینال وطرا من امراة العزیز،و خلع ثیابه عن بدنه،و ذکرت تعبیرات اخری نستحیی من ذکرها،کلّ هذه الأمور عاریة من الصحّة و مختلقة،و هذه اعمال من شأن الافراد و المنحرفین الملوّثین غیر الانقیاء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ان یتّهم یوسف مع هذه المنزلة و قداسة روحه و مقام تقواه بمثل هذا الاتّهام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الطریف انّ التّفسیر الاوّل</w:t>
      </w:r>
    </w:p>
    <w:p>
      <w:pPr>
        <w:pStyle w:val="BookText"/>
        <w:rPr/>
      </w:pPr>
      <w:r>
        <w:rPr>
          <w:rFonts w:ascii="Amiri" w:hAnsi="Amiri" w:eastAsia="Amiri" w:cs="Amiri"/>
          <w:color w:val="111111"/>
          <w:sz w:val="28"/>
          <w:sz w:val="28"/>
          <w:szCs w:val="28"/>
          <w:rtl w:val="true"/>
          <w:lang w:bidi="ar-SA"/>
        </w:rPr>
        <w:t>نقل عن الامام علی بن موسی الرضا علیه السّلام فی عبارة موجزة جدّا و قصیرة ،حیث یسأله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الخلیفة العبّاسی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تقولون انّ الأنبیاء معصومون؟فقال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تفسیر هذه الآیة وَ لَقَدْ هَمَّتْ بِهِ وَ هَمَّ بِهٰا لَوْ لاٰ أَنْ رَأیٰ بُرْهٰانَ رَبِّهِ فقال الامام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همّت به،و لولا ان رای برهان ربّه لهمّ بها کما همّت،لکنّه کان معصوما و المعصوم لا یهمّ بذنب و لا یأتیه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درّک یا أبا الحسن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تصمیم کلّ من امراة العزیز و یوسف لا علاقة له بالوطر الجنسی،بل کان تصمیما علی ضرب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فتصمیم امراة العزیز علی هذا العمل کان لعدم انتصارها فی عشقها و بروز روح الانتقام فیها ثأرا لهذا العشق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تصمیم یوسف کان دفاعا عن نفسه،و عدم التسلیم لطلب تلک المراة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القرائن التی تذکر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امراة العزیز کانت قد صمّمت علی نیل الوطر الجنسی قبل هذه الحالة،و کانت قد هیّأت مقدّمات هذا الأمر، فلا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یقول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صمّمت علی هذا العمل الآن،لانّ هذه الساعة لم تکن ساعة تصمیم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ظهور حالة الخشونة و الانتقام بعد هذه الهزیمة امر طبیعی،لانّها بذلت ما فی وسعها لاقناع یوسف،و لمّا لم توفّق الی ما رغبت فیه توسلّت بطریق آخر،و هو طریق الخشونة و 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نقرا فی ذیل هذه الآیة کَذٰلِکَ لِنَصْرِفَ عَنْهُ السُّوءَ وَ الْفَحْشٰاءَ و المراد بالفحشاء هو التلوّث و عدم العفّة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بصرف السوء،هو نجاته من مخالف امراة العزیز،و علی کلّ حال فحین رای یوسف برهان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الصراع مع امراة العزیز و ضربها،لانّه قد یکون دلیلا علی تجاوزه و عدوانه علیها، و لذا رجّح ان یبتعد عن ذلک المکان و یفرّ نحو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شکّ فیه انّ یوسف کان شابّا یحمل جمیع الاحاسیس التی فی الشباب،و بالرغم من انّ غرائزه کانت طوع عقله و ایمانه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مثل هذا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یهیج طوفان فی داخله لما یشاهده من مثیرات فی هذا المجال،فیصطرع العقل و الغریزة،و کلّما کانت أمواج المثیرات اشدّ کانت کفّة الغرائز أرجح،حتّی انّها قد تصل فی لحظة خاطفة الی أقصی مرحلة من القوّة، بحیث لو تجاوز هذه المرحلة خطوة لهوی فی مزلق مهول،و لکنّ قوّة الایمان و العقل ثارت فی نفسه فجأة و تسلّمت زمام الأمور فی انقلاب عسکری سریع و کبحت جماح الشهوة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یصوّر هذه اللحظة الخاطفة الحسّاسة و المتأزّمة التی وقعت بین زمانین هادئین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بِهٰا لَوْ لاٰ أَنْ رَأیٰ بُرْهٰانَ رَبِّهِ انّ یوسف انجرّ الی حافّة الهاویة فی الصراع بین الغریزة العقل،و لکن فجأة ثارت قوّة الایمان و العقل و هزمت طوفان الغریزة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یتصوّر احد انّ یوسف عند ما استطاع ان یخلّص نفسه من هذه الهاویة فلم یقم بعمل مهمّ،لانّ اسباب الذنب و الهیاج الجنسی کانت فیه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هذه اللحظة الحسّاسة جاهد نفسه اشدّ الجهاد</w:t>
      </w:r>
      <w:r>
        <w:rPr>
          <w:rFonts w:eastAsia="IRNazanin" w:cs="IRNazanin"/>
          <w:color w:val="111111"/>
          <w:sz w:val="28"/>
          <w:szCs w:val="28"/>
          <w:rtl w:val="true"/>
          <w:lang w:bidi="fa-IR"/>
        </w:rPr>
        <w:t>.</w:t>
      </w:r>
      <w:bookmarkStart w:id="495" w:name="pg12537_124636"/>
    </w:p>
    <w:p>
      <w:pPr>
        <w:pStyle w:val="Heading5"/>
        <w:numPr>
          <w:ilvl w:val="4"/>
          <w:numId w:val="1"/>
        </w:numPr>
        <w:rPr/>
      </w:pPr>
      <w:bookmarkStart w:id="496" w:name="__RefHeading___Toc1383017_77815467"/>
      <w:bookmarkStart w:id="497" w:name="_Toc209"/>
      <w:bookmarkEnd w:id="495"/>
      <w:bookmarkEnd w:id="496"/>
      <w:r>
        <w:rPr>
          <w:rtl w:val="true"/>
        </w:rPr>
        <w:t>ما المراد من برهان ربّه</w:t>
      </w:r>
      <w:bookmarkEnd w:id="497"/>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صیرورة الشیء ابیضا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اطلق هذا اللفظ علی کلّ دلیل محکم قوی یوجب وضوح المقصود،فعلی هذا یکون برهان اللّه الذی نجّی یوسف نوعا من الادلّة الالهیّة الواضحة،و قد احتمل فیه المفسّرون احتمالات کثیرة،من جملتها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الایمان و التربیة الانسانیة و الصفات البارزة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 بحکم تحریم الزنا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النبوّة و عصمته من الذنب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الأمداد الالهی الذی تدارکه فی هذه اللحظة الحسّاسة بسبب اعماله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روایة یستفاد منها انّه کان فی قصر امراة عزیز مصر صنم تعبده، و فجأة وقعت عیناها علیه،فکأنّها احسّت بأنّ الصنم ینظر الی حرکاتها الخیانیّة بغضب،فنهضت و القت علیه سترا،فاهتزّ یوسف لهذا المنظر،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تستحین من صنم لا یملک عقلا و لا شعورا و لا إحساسا،فکیف لا استحیی من ربّی الخبیر بکلّ شیء،و الذی لا تخفی علیه خافیة؟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الاحساس منح یوسف قوّة جدیدة،و أعانه علی الصراع الشدید فی اعماق نفسه بین الغریزة و العقل،لیتمکّن من التغلّب علی أمواج الغریزة فی نفسه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الوقت ذاته لا مانع ان تکون جمیع هذه المعانی منظورة،لانّ مفهوم البرهان العام یستوعبها جمیعا،و قد أطلقت آیات القرآن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 من المعانی المتقدّمة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الرّوایات التی لا سند لها و التی ینقلها بعض المفسّرین،و التی مؤدّاها انّ</w:t>
      </w:r>
      <w:bookmarkStart w:id="498" w:name="pg12537_124637"/>
    </w:p>
    <w:p>
      <w:pPr>
        <w:pStyle w:val="BookText"/>
        <w:rPr/>
      </w:pPr>
      <w:bookmarkEnd w:id="498"/>
      <w:r>
        <w:rPr>
          <w:rFonts w:ascii="IRNazanin" w:hAnsi="IRNazanin" w:eastAsia="IRNazanin"/>
          <w:color w:val="111111"/>
          <w:sz w:val="28"/>
          <w:sz w:val="28"/>
          <w:szCs w:val="28"/>
          <w:rtl w:val="true"/>
          <w:lang w:bidi="fa-IR"/>
        </w:rPr>
        <w:t>یوسف صمّم علی الذنب،و لکنّه لاحظ فجأة حالة من المکاشفة بین جبرئیل و یعقوب و هو یعضّ علی إصبعه،فرای یوسف هذا المنظر و تخلّف عن اقدامه علی هذا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الرّوایات لیس لها ای سند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روایات إسرائیلیة انتجتها الذهنیات البشریة الضیّقة التی لم تدرک مقام النبوّة ابدا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الآن لنتوجّه الی تفسیر بقیّة الآیة إذ یقول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لِنَصْرِفَ عَنْهُ السُّوءَ وَ الْفَحْشٰاءَ إِنَّهُ مِنْ عِبٰادِنَا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اشارة الی انّ هذا الأمداد الغیبی و الاعانة المعنویة لانقاذ یوسف من السوء و الفحشاء من قبل اللّه لم یکن اعتباطا،فقد کان عبدا عارفا مؤمنا ورعا ذا عمل صالح طهّر قلبه من الشرک و ظلماته،فکان جدیرا بهذا الأمداد الالهی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بیان هذا الأمر یدلّ علی انّ مثل هذه الامدادات الغیبیة،فی لحظات الشدّة و الازمة التی تدرک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کیوسف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مخصوصة بهم،فإنّ کلّ من کان فی زمرة عباد اللّه الصالحین المخلصین فهو جدیر به هذه المواهب ایضا</w:t>
      </w:r>
      <w:r>
        <w:rPr>
          <w:rFonts w:eastAsia="IRNazanin" w:cs="IRNazanin"/>
          <w:color w:val="111111"/>
          <w:sz w:val="28"/>
          <w:szCs w:val="28"/>
          <w:rtl w:val="true"/>
          <w:lang w:bidi="fa-IR"/>
        </w:rPr>
        <w:t>.</w:t>
      </w:r>
    </w:p>
    <w:p>
      <w:pPr>
        <w:pStyle w:val="Heading4"/>
        <w:numPr>
          <w:ilvl w:val="3"/>
          <w:numId w:val="1"/>
        </w:numPr>
        <w:rPr/>
      </w:pPr>
      <w:bookmarkStart w:id="499" w:name="__RefHeading___Toc1383019_77815467"/>
      <w:bookmarkStart w:id="500" w:name="_Toc210"/>
      <w:bookmarkEnd w:id="499"/>
      <w:r>
        <w:rPr>
          <w:rtl w:val="true"/>
        </w:rPr>
        <w:t>ملاحظات</w:t>
      </w:r>
      <w:bookmarkEnd w:id="500"/>
    </w:p>
    <w:p>
      <w:pPr>
        <w:pStyle w:val="Heading5"/>
        <w:numPr>
          <w:ilvl w:val="4"/>
          <w:numId w:val="1"/>
        </w:numPr>
        <w:rPr/>
      </w:pPr>
      <w:bookmarkStart w:id="501" w:name="__RefHeading___Toc1383021_77815467"/>
      <w:bookmarkStart w:id="502" w:name="_Toc211"/>
      <w:bookmarkEnd w:id="501"/>
      <w:r>
        <w:rPr>
          <w:rtl w:val="true"/>
        </w:rPr>
        <w:t>اشارة</w:t>
      </w:r>
      <w:bookmarkEnd w:id="502"/>
    </w:p>
    <w:p>
      <w:pPr>
        <w:pStyle w:val="Heading5"/>
        <w:numPr>
          <w:ilvl w:val="4"/>
          <w:numId w:val="1"/>
        </w:numPr>
        <w:rPr/>
      </w:pPr>
      <w:bookmarkStart w:id="503" w:name="__RefHeading___Toc1383023_77815467"/>
      <w:bookmarkStart w:id="504" w:name="_Toc212"/>
      <w:bookmarkEnd w:id="503"/>
      <w:r>
        <w:rPr/>
        <w:t>1</w:t>
      </w:r>
      <w:r>
        <w:rPr>
          <w:rtl w:val="true"/>
        </w:rPr>
        <w:t>-</w:t>
      </w:r>
      <w:r>
        <w:rPr>
          <w:rtl w:val="true"/>
        </w:rPr>
        <w:t>جهاد النفس</w:t>
      </w:r>
      <w:bookmarkEnd w:id="504"/>
    </w:p>
    <w:p>
      <w:pPr>
        <w:pStyle w:val="BookText"/>
        <w:rPr/>
      </w:pPr>
      <w:r>
        <w:rPr>
          <w:rFonts w:ascii="IRNazanin" w:hAnsi="IRNazanin" w:eastAsia="IRNazanin"/>
          <w:color w:val="111111"/>
          <w:sz w:val="28"/>
          <w:sz w:val="28"/>
          <w:szCs w:val="28"/>
          <w:rtl w:val="true"/>
          <w:lang w:bidi="fa-IR"/>
        </w:rPr>
        <w:t>نحن نعرف انّ أعظم الجهاد فی الإسلام هو جهاد النفس،الذی عبّر عنه فی حدیث عن النّبی الأکرم صلّی اللّه علیه و آله و سلّم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هو جهاد أعظم من جهاد العدوّ الذی عبّر عنه بالجهاد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یتوفّر فی الإنسان الجهاد الأکبر بالمعنی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ینتصر فی جهاده علی أعدائه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القرآن المجید ترتسم صور شتّی فی میادین الجهاد،و تتجلّی فیها علاقة الأنبیاء و اولیاء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یوسف و ما کان من عشق امراة العزیز الملتهب واحدة من هذه الصور،و بالرغم من انّ القرآن لم یوضّح جمیع ما فی القصّة من خفایا و زوایا،الاّ انّه أجملها بصورة موجزة فی جملة قصیرة هی وَ هَمَّ</w:t>
      </w:r>
    </w:p>
    <w:p>
      <w:pPr>
        <w:pStyle w:val="BookText"/>
        <w:rPr/>
      </w:pPr>
      <w:r>
        <w:rPr>
          <w:rFonts w:ascii="Amiri" w:hAnsi="Amiri" w:eastAsia="Amiri" w:cs="Amiri"/>
          <w:color w:val="111111"/>
          <w:sz w:val="28"/>
          <w:sz w:val="28"/>
          <w:szCs w:val="28"/>
          <w:rtl w:val="true"/>
          <w:lang w:bidi="ar-SA"/>
        </w:rPr>
        <w:t>بِهٰا لَوْ لاٰ أَنْ رَأیٰ بُرْهٰانَ رَبِّهِ</w:t>
      </w:r>
    </w:p>
    <w:p>
      <w:pPr>
        <w:pStyle w:val="BookText"/>
        <w:rPr/>
      </w:pPr>
      <w:r>
        <w:rPr>
          <w:rFonts w:ascii="Amiri" w:hAnsi="Amiri" w:eastAsia="Amiri" w:cs="Amiri"/>
          <w:color w:val="111111"/>
          <w:sz w:val="28"/>
          <w:sz w:val="28"/>
          <w:szCs w:val="28"/>
          <w:rtl w:val="true"/>
          <w:lang w:bidi="ar-SA"/>
        </w:rPr>
        <w:t>و بیّن شدّة هذا الطوفان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خرج یوسف من هذا الصراع منتصرا بوجه مشرق لثلاثة اسباب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التجأ الی اللّه و استعاذ به،و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التفاته الی الإحسان الذی اسداه الیه عزیز مصر،و ما تناوله فی بیته فأثّر فیه،فلم ینس فضله طیلة حیاته،و مع ملاحظة نعم اللّه التی لا تحصی و انقاذه له من غیابة الجبّ الموحشة الی محیط الامان و الهدوء جعلته یفکّر فی ماضیه و مستقبله،و لا یستسلم للتیارات العابرة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شخصیّته و عبودیّته المقرونة بالإخلاص التی عبّر عنها القرآن إِنَّهُ مِنْ عِبٰادِنَا الْمُخْلَصِینَ یستفاد منها انّها منحته القوّة و القدرة لیخرج من میادین الوسوسة التی تهجم علیه من الداخل و الخارج بانتصار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درس کبیر لجمیع الناس الأحرار الذین یریدون ان ینتصروا علی عدوّهم الخطر فی میادین جهاد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الامام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دعاء الصباح، بأسلوب جمیل 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خذلنی نصرک عند محاربة النفس و الشیطان،فقد وکلنی خذلانک الی حیث النصب و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نقرا</w:t>
      </w:r>
    </w:p>
    <w:p>
      <w:pPr>
        <w:pStyle w:val="BookText"/>
        <w:rPr/>
      </w:pPr>
      <w:r>
        <w:rPr>
          <w:rFonts w:ascii="IRNazanin" w:hAnsi="IRNazanin" w:eastAsia="IRNazanin"/>
          <w:color w:val="111111"/>
          <w:sz w:val="28"/>
          <w:sz w:val="28"/>
          <w:szCs w:val="28"/>
          <w:rtl w:val="true"/>
          <w:lang w:bidi="fa-IR"/>
        </w:rPr>
        <w:t>فی بعض الأحادیث انّ النّبی صلّی اللّه علیه و آله و سلّم بعث سریة فلمّا رجعوا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بقوم قضوا الجهاد الأصغر،و بقی علیهم الجهاد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الجهاد الأکبر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یقول الامام علی علیه السّلام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 من جاهد نفسه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ینقل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نفسه إذا رغب و إذا رهب و إذا اشتهی و إذا غضب و إذا رضی حرّم اللّه جسده علی النار</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505" w:name="pg12537_124639"/>
    </w:p>
    <w:p>
      <w:pPr>
        <w:pStyle w:val="Heading5"/>
        <w:numPr>
          <w:ilvl w:val="4"/>
          <w:numId w:val="1"/>
        </w:numPr>
        <w:rPr/>
      </w:pPr>
      <w:bookmarkStart w:id="506" w:name="__RefHeading___Toc1383025_77815467"/>
      <w:bookmarkStart w:id="507" w:name="_Toc213"/>
      <w:bookmarkEnd w:id="505"/>
      <w:bookmarkEnd w:id="506"/>
      <w:r>
        <w:rPr/>
        <w:t>2</w:t>
      </w:r>
      <w:r>
        <w:rPr>
          <w:rtl w:val="true"/>
        </w:rPr>
        <w:t>-</w:t>
      </w:r>
      <w:r>
        <w:rPr>
          <w:rtl w:val="true"/>
        </w:rPr>
        <w:t>ثواب الإخلاص</w:t>
      </w:r>
      <w:bookmarkEnd w:id="507"/>
    </w:p>
    <w:p>
      <w:pPr>
        <w:pStyle w:val="BookText"/>
        <w:rPr/>
      </w:pPr>
      <w:r>
        <w:rPr>
          <w:rFonts w:ascii="Amiri" w:hAnsi="Amiri" w:eastAsia="Amiri" w:cs="Amiri"/>
          <w:color w:val="111111"/>
          <w:sz w:val="28"/>
          <w:sz w:val="28"/>
          <w:szCs w:val="28"/>
          <w:rtl w:val="true"/>
          <w:lang w:bidi="ar-SA"/>
        </w:rPr>
        <w:t>کما أشرنا فی تفسیر الآیات المتقدّمة،فإنّ القرآن المجید عزا نجاة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الازمة الخطرة التی أوقعته امراة العزیز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اللّه،إذ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لِنَصْرِفَ عَنْهُ السُّوءَ وَ الْفَحْشٰاءَ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مع ملاحظة الجملة التی تلیها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الْمُخْلَصِینَ تتجلّی هذه الحقیقة،و هی انّ اللّه سبحانه لا یترک عباده المخلصین فی اللحظات المتأزّمة وحدهم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یقطع عنهم امداداته المعنویّة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یحفظ عباده بألطافه الخفیّة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الثواب فی الواقع هو ما یمنحه اللّه جلّ جلاله لامثال هؤلاء العباد،و هو ثواب الطهارة و التقوی و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مسألة جدیرة بالتنویه،و هی 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مفرد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تأت الکلمة علی وزن اسم الفاعل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الدقّة فی آیات القرآن تکشف عن انّ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ما تستعمل فی مراحل تکامل الإنسان الاولی و فی حال بناء شخصیته،کقوله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استعملت فی المرحلة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تحصل بعد مدّة مدیدة من جهاد النفس،تلک المرحلة التی ییأس الشیطان فیها من نفوذه و وسوسته داخل الإنسان،و فی الحقیقة تکون نفس الإنسان مؤمّنا علیها من قبل اللّه،یقول القرآن فی هذا الصدد</w:t>
      </w:r>
      <w:r>
        <w:rPr>
          <w:rFonts w:eastAsia="IRNazanin" w:cs="IRNazanin"/>
          <w:color w:val="111111"/>
          <w:sz w:val="28"/>
          <w:szCs w:val="28"/>
          <w:rtl w:val="true"/>
          <w:lang w:bidi="fa-IR"/>
        </w:rPr>
        <w:t>:</w:t>
      </w:r>
      <w:bookmarkStart w:id="508" w:name="pg12537_124640"/>
    </w:p>
    <w:p>
      <w:pPr>
        <w:pStyle w:val="BookText"/>
        <w:rPr/>
      </w:pPr>
      <w:bookmarkEnd w:id="508"/>
      <w:r>
        <w:rPr>
          <w:rFonts w:ascii="Amiri" w:hAnsi="Amiri" w:eastAsia="Amiri" w:cs="Amiri"/>
          <w:color w:val="111111"/>
          <w:sz w:val="28"/>
          <w:sz w:val="28"/>
          <w:szCs w:val="28"/>
          <w:rtl w:val="true"/>
          <w:lang w:bidi="ar-SA"/>
        </w:rPr>
        <w:t>قٰالَ فَبِعِزَّتِکَ لَأُغْوِیَنَّهُمْ أَجْمَعِینَ إِلاّٰ عِبٰادَکَ مِنْهُمُ الْمُخْلَصِینَ</w:t>
      </w:r>
    </w:p>
    <w:p>
      <w:pPr>
        <w:pStyle w:val="BookText"/>
        <w:rPr/>
      </w:pP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یوسف قد بلغ هذه المرحلة بحیث وقف کالجبل امام تلک الازمة، فینبغی علی کلّ فرد السعی لبلوغ هذه المرحلة</w:t>
      </w:r>
      <w:r>
        <w:rPr>
          <w:rFonts w:eastAsia="IRNazanin" w:cs="IRNazanin"/>
          <w:color w:val="111111"/>
          <w:sz w:val="28"/>
          <w:szCs w:val="28"/>
          <w:rtl w:val="true"/>
          <w:lang w:bidi="fa-IR"/>
        </w:rPr>
        <w:t>.</w:t>
      </w:r>
    </w:p>
    <w:p>
      <w:pPr>
        <w:pStyle w:val="Heading5"/>
        <w:numPr>
          <w:ilvl w:val="4"/>
          <w:numId w:val="1"/>
        </w:numPr>
        <w:rPr/>
      </w:pPr>
      <w:bookmarkStart w:id="509" w:name="__RefHeading___Toc1383027_77815467"/>
      <w:bookmarkStart w:id="510" w:name="_Toc214"/>
      <w:bookmarkEnd w:id="509"/>
      <w:r>
        <w:rPr/>
        <w:t>3</w:t>
      </w:r>
      <w:r>
        <w:rPr>
          <w:rtl w:val="true"/>
        </w:rPr>
        <w:t>-</w:t>
      </w:r>
      <w:r>
        <w:rPr>
          <w:rtl w:val="true"/>
        </w:rPr>
        <w:t>العفّة و المتانة فی البیان</w:t>
      </w:r>
      <w:bookmarkEnd w:id="510"/>
    </w:p>
    <w:p>
      <w:pPr>
        <w:pStyle w:val="BookText"/>
        <w:rPr/>
      </w:pPr>
      <w:r>
        <w:rPr>
          <w:rFonts w:ascii="IRNazanin" w:hAnsi="IRNazanin" w:eastAsia="IRNazanin"/>
          <w:color w:val="111111"/>
          <w:sz w:val="28"/>
          <w:sz w:val="28"/>
          <w:szCs w:val="28"/>
          <w:rtl w:val="true"/>
          <w:lang w:bidi="fa-IR"/>
        </w:rPr>
        <w:t>من عجائب القرآن و واحدة من ادلّة الاعجاز،انّه لا یوجد فی تعبیره رکّة و ابتذال و عدم العفّة و ما الی ذلک،کما انّه لا یتناسب مع أسلوب الفرد العادی الامّی الذی تربّی فی محیط الجاهلیّة،مع انّ حدیث کلّ احد یتناسب مع محیطه و 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جمیع قصص القرآن و احداثه التی ینقلها توجد قصّة غرام و عشق واقعیة،و هی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امراة عزیز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تتحدّث عن عشق امراة جمیلة والهة ذات أهواء جامحة لشاب جمیل طاهر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المقالات و الکتاب حین یواجهون مثل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یتحدّثوا عن ابطال القصّة بأن یطلقوا للقلم او اللسان العنان، حتّی تظهر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مثیرة و غیر أخلاقیة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یحافظوا علی العفّة و النزاهة فی القلم و اللسان،فیحوّلوا القصّة الی القرّاء او السامعین بشکل غامض و مبهم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فالکاتب او صاحب المقال مهما کان ماهرا یبتلی بواحد من هذین الإشکالین،تری هل یعقل انّ فردا لم یدرس یرسم رسما دقیقا و کاملا لفصول مثل هذا العشق المثیر،دون ان یستعمل اقلّ تعبیر مهیّج و بعید عن 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القرآن یمزج فی رسم هذه المیادین الحسّاسة من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بأسلوب معجب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الدقّة فی البیان مع المتانة و العفّة،دون ان یغضّ الطرف عن ذکر الوقائع،او ان یظهر العجز،و قد استعمل جمیع الأصول الاخلاقیة و الأمور الخاصّة بالعفّة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انّ اخطر ما فی هذه القصّة ما جری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خلوة العشق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أظهرته امراة العزیز بابتکارها و هواها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یتناول کلّ ما جری من حوادث و یتحدّث عنها دون ان یظهر اقلّ انحراف من اصول العفّة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المسائل التی تسترعی الانتباه فی هذه القصّة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مکان یطلب فیه احد من الآخر شیئا بإصرار ممزوجا بالترغیب و اللین،لکن ما الذی ارادته امراة العزیز من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کان واضحا فقد اکتفی القرآن بالکنایة و التلمیح دون التصریح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هنا لم یعبّر عن امراة العزیز تعبیرا مباشرا،بل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هُوَ فِی بَیْتِهٰا لیقترب من بیان العفّة و اسدال الحجاب،کما جسّد معرفة یوسف للحقّ و جسّد مشاکل یوسف ایضا فی عدم التسلیم إزاء من کانت حیاته فی قبضتها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غَلَّقَتِ الْأَبْوٰابَ التی تدلّ علی المبالغة و انّ الأبواب جمیعا أوصدت 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تصویر من هذا المیدان المثیر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هَیْتَ لَکَ تشرح آخر کلام امراة العزیز للبلوغ الی وصال یوسف،و لکنّها فی عبارة متینة ذات مغزی کبیر و لیس فیها ما یشیر الی تعبیر سیئ</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إِنَّهُ رَبِّی أَحْسَنَ مَثْوٰایَ التی قالها یوسف لتلک المراة الجملیة،معناها کما یقول اکثر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ألتجئ الی اللّه فإنّ عزیز مصر</w:t>
      </w:r>
    </w:p>
    <w:p>
      <w:pPr>
        <w:pStyle w:val="BookText"/>
        <w:rPr/>
      </w:pPr>
      <w:r>
        <w:rPr>
          <w:rFonts w:ascii="Amiri" w:hAnsi="Amiri" w:eastAsia="Amiri" w:cs="Amiri"/>
          <w:color w:val="111111"/>
          <w:sz w:val="28"/>
          <w:sz w:val="28"/>
          <w:szCs w:val="28"/>
          <w:rtl w:val="true"/>
          <w:lang w:bidi="ar-SA"/>
        </w:rPr>
        <w:t>صاحبی و سیّدی و هو یجلّنی و یحترمنی و یعتمد علیّ،فکیف اخونه؟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العمل خیانة و ظلم إِنَّهُ لاٰ یُفْلِحُ الظّٰالِمُونَ و بهذا توضّح الآیة سعی یوسف الی إیقاظ العواطف الانسانیة فی امراة العزیز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وَ لَقَدْ هَمَّتْ بِهِ وَ هَمَّ بِهٰا لَوْ لاٰ أَنْ رَأیٰ بُرْهٰانَ رَبِّهِ ترسم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الخلوة بدقّة،بحیث لو انّ یوسف لم یکن لدیه مقام العصمة او العقل او الایمان لکان قد وقع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جهة أخری ترسم انتصار یوسف أخیرا فی هذه الظروف علی شیطان الشهوة الطاغی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بأسلوب رائع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هنا انّ الآیة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 امراة العزیز صمّمت من جهتها و لو لم یر یوسف برهان ربّه لصمّم من جهته ایضا،تری هل توجد کلمة اکثر متانة للتعبیر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و التصمیم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هذه؟</w:t>
      </w:r>
      <w:r>
        <w:rPr>
          <w:rFonts w:eastAsia="IRNazanin" w:cs="IRNazanin"/>
          <w:color w:val="111111"/>
          <w:sz w:val="28"/>
          <w:szCs w:val="28"/>
          <w:rtl w:val="true"/>
          <w:lang w:bidi="fa-IR"/>
        </w:rPr>
        <w:t>!</w:t>
      </w:r>
      <w:bookmarkStart w:id="511" w:name="pg12537_124643"/>
    </w:p>
    <w:p>
      <w:pPr>
        <w:pStyle w:val="Heading3"/>
        <w:numPr>
          <w:ilvl w:val="2"/>
          <w:numId w:val="1"/>
        </w:numPr>
        <w:rPr/>
      </w:pPr>
      <w:bookmarkStart w:id="512" w:name="__RefHeading___Toc1383029_77815467"/>
      <w:bookmarkStart w:id="513" w:name="_Toc215"/>
      <w:bookmarkEnd w:id="511"/>
      <w:bookmarkEnd w:id="512"/>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25</w:t>
      </w:r>
      <w:r>
        <w:rPr>
          <w:rtl w:val="true"/>
        </w:rPr>
        <w:t xml:space="preserve"> </w:t>
      </w:r>
      <w:r>
        <w:rPr>
          <w:rtl w:val="true"/>
        </w:rPr>
        <w:t xml:space="preserve">الی </w:t>
      </w:r>
      <w:r>
        <w:rPr/>
        <w:t>29</w:t>
      </w:r>
      <w:r>
        <w:rPr>
          <w:rtl w:val="true"/>
        </w:rPr>
        <w:t>]</w:t>
      </w:r>
      <w:bookmarkEnd w:id="513"/>
    </w:p>
    <w:p>
      <w:pPr>
        <w:pStyle w:val="Heading4"/>
        <w:numPr>
          <w:ilvl w:val="3"/>
          <w:numId w:val="1"/>
        </w:numPr>
        <w:rPr/>
      </w:pPr>
      <w:bookmarkStart w:id="514" w:name="__RefHeading___Toc1383031_77815467"/>
      <w:bookmarkStart w:id="515" w:name="_Toc216"/>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 xml:space="preserve">وَ اِسْتَبَقَا اَلْبٰابَ وَ قَدَّتْ قَمِیصَهُ مِنْ دُبُرٍ وَ 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وَ شَهِدَ شٰاهِدٌ مِنْ أَهْلِهٰا إِنْ کٰانَ قَمِیصُهُ قُدَّ مِنْ قُبُلٍ فَصَدَقَتْ وَ هُوَ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قَمِیصُهُ قُدَّ مِنْ دُبُرٍ فَکَذَبَتْ وَ هُوَ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 اِسْتَغْفِرِی لِذَنْبِکِ إِنَّکِ کُنْتِ مِنَ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383033_77815467"/>
      <w:bookmarkStart w:id="517" w:name="_Toc217"/>
      <w:bookmarkEnd w:id="516"/>
      <w:r>
        <w:rPr>
          <w:rtl w:val="true"/>
        </w:rPr>
        <w:t>التّفسیر</w:t>
      </w:r>
      <w:bookmarkEnd w:id="517"/>
    </w:p>
    <w:p>
      <w:pPr>
        <w:pStyle w:val="Heading5"/>
        <w:numPr>
          <w:ilvl w:val="4"/>
          <w:numId w:val="1"/>
        </w:numPr>
        <w:rPr/>
      </w:pPr>
      <w:bookmarkStart w:id="518" w:name="__RefHeading___Toc1383035_77815467"/>
      <w:bookmarkStart w:id="519" w:name="_Toc218"/>
      <w:bookmarkEnd w:id="518"/>
      <w:r>
        <w:rPr>
          <w:rtl w:val="true"/>
        </w:rPr>
        <w:t>اشارة</w:t>
      </w:r>
      <w:bookmarkEnd w:id="519"/>
    </w:p>
    <w:p>
      <w:pPr>
        <w:pStyle w:val="Heading5"/>
        <w:numPr>
          <w:ilvl w:val="4"/>
          <w:numId w:val="1"/>
        </w:numPr>
        <w:rPr/>
      </w:pPr>
      <w:bookmarkStart w:id="520" w:name="__RefHeading___Toc1383037_77815467"/>
      <w:bookmarkStart w:id="521" w:name="_Toc219"/>
      <w:bookmarkEnd w:id="520"/>
      <w:r>
        <w:rPr>
          <w:rtl w:val="true"/>
        </w:rPr>
        <w:t>فضیحة امراة العزیز</w:t>
      </w:r>
      <w:bookmarkEnd w:id="5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المقاومة الشدیدة التی أبداها یوسف جعلت امراة العزیز آیسة منه تقریبا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یوسف الذی انتصر فی هذا الدور علی تلک المراة المعاندة احسّ انّ بقاءه فی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المزلق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صالح،و ینبغی ان یبتعد عنه،و لذلک اسرع نحو باب القصر لیفتحه و یخرج،و لم تقف امراة العزیز مکتوفة الایدی،بل</w:t>
      </w:r>
    </w:p>
    <w:p>
      <w:pPr>
        <w:pStyle w:val="BookText"/>
        <w:rPr/>
      </w:pPr>
      <w:r>
        <w:rPr>
          <w:rFonts w:ascii="Amiri" w:hAnsi="Amiri" w:eastAsia="Amiri" w:cs="Amiri"/>
          <w:color w:val="111111"/>
          <w:sz w:val="28"/>
          <w:sz w:val="28"/>
          <w:szCs w:val="28"/>
          <w:rtl w:val="true"/>
          <w:lang w:bidi="ar-SA"/>
        </w:rPr>
        <w:t xml:space="preserve">أسرعت خلفه لتمنعه من الخروج،و سحبت قمیصه من خلفه فقدّته وَ اسْتَبَقَا الْبٰابَ وَ قَدَّتْ قَمِیصَهُ مِنْ دُبُرٍ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هو المسابقة بین شخصین او اکثر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مزّق طولا،کما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مزّق عرضا،و لذلک نقرا</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ضربات علی بن أبی طالب علیه السّلام أبکارا،إذا اعتلی قدّ،و إذا اعترض قطّ</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کلّ حال فقد أوصل یوسف نفسه نحو الباب و فتحه فرأیا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و امراة العزیز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مصر خلف الباب 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أَلْفَیٰا سَیِّدَهٰا لَدَی الْبٰابِ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العثور المفاجئ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عن الزوج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بعض المفسّرین کان طبقا للعرف السائد فی مصر،حیث کانت تخاطب المراة زوجها بالسیّد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هذه اللحظة التی رأت امراة العزیز نفسها علی أبواب الفضیحة من جهة، و شعلة الانتقام تتأجّج فی داخلها من جهة اخری،کان اوّل شیء توجّهت الیه ان تخاطب زوجها متظاهرة بمظهر الحقّ متّهمة یوسف إذ قٰالَتْ مٰا جَزٰاءُ مَنْ أَرٰادَ بِأَهْلِکَ سُوءاً إِلاّٰ أَنْ یُسْجَنَ أَوْ عَذٰابٌ أَلِیمٌ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الطریف هنا انّ هذه المراة الخائنة نسیت نفسها انّها امراة العزیز حینما کانت لوحدها مع یوسف،و لکن عند ما وجدت نفسها مشرفة علی الافتضاح، عبّرت عن نفسها بأنّها اهله لتثیر فیه احساس الغیرة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خاصّة به و لا ینبغی لأحد ان یلقی علیها نظرات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قریب الشبه بکلام فرعون مصر فی عصر موسی إذ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لَیْسَ لِی مُلْکُ مِصْرَ ، </w:t>
      </w:r>
      <w:r>
        <w:rPr>
          <w:rStyle w:val="FootnoteAnchor"/>
          <w:rtl w:val="true"/>
        </w:rPr>
        <w:footnoteReference w:id="113"/>
      </w:r>
      <w:r>
        <w:rPr>
          <w:rFonts w:ascii="IRNazanin" w:hAnsi="IRNazanin" w:eastAsia="IRNazanin"/>
          <w:color w:val="111111"/>
          <w:sz w:val="28"/>
          <w:sz w:val="28"/>
          <w:szCs w:val="28"/>
          <w:rtl w:val="true"/>
          <w:lang w:bidi="fa-IR"/>
        </w:rPr>
        <w:t>حیث کان جالسا علی عرش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حین وجد نفسه مشرفا علی السقوط،و وجد ملکه و تاجه فی خطر،قال عن موسی و أخیه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یُرِیدٰانِ أَنْ یُخْرِجٰاکُمْ مِنْ أَرْضِکُمْ</w:t>
      </w:r>
    </w:p>
    <w:p>
      <w:pPr>
        <w:pStyle w:val="BookText"/>
        <w:rPr/>
      </w:pP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الأمر الآخر انّ امراة العزیز لم تقل انّ یوسف کان یرید السوء بی،بل تحدّثت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 یستحقّه من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عزیز مصر،فکأنّ اصل المسألة مسلّم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عن کیفیة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التعبیر المدروس الذی کان فی لحظة اضطراب و مفاجأة للمراة یدلّ علی شدّة احتیالها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التعبیر عن السجن اوّلا،ثمّ عدم قناعتها بالسجن وحده،إذ تتجاوز هذا الحکم الی العذاب الألیم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یوسف أدرک انّ السکوت هنا غیر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فأماط اللثام عن عشق امراة العزیز قٰالَ هِیَ رٰاوَدَتْنِی عَنْ نَفْسِی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طبیعی انّ مثل هذا الحادث من العسیر تصدیقه فی البدایة،ای انّ شابّا یافعا غیر متزوّج لا یعدّ آثما،و لکن امراة متزوّجة ذات مکانة 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کانت أصابع الاتّهام تشیر الی یوسف اکثر من امراة العزیز</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حیث انّ اللّه حامی الصالحین و المخلصین فلا یرضی ان یحترق هذا الشاب المجاهد بشعلة الاتّهام،لذلک یقول القرآن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شٰاهِدٌ مِنْ أَهْلِهٰا إِنْ کٰانَ قَمِیصُهُ قُدَّ مِنْ قُبُلٍ فَصَدَقَتْ وَ هُوَ مِنَ الْکٰاذِبِینَ وَ إِنْ کٰانَ قَمِیصُهُ قُدَّ مِنْ دُبُرٍ فَکَذَبَتْ وَ هُوَ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 دلیل أقوی من هذا الدلیل،لانّ طلب المعصیة ان کان من طرف امراة العزیز فقد رکضت خلف یوسف و قدّت</w:t>
      </w:r>
      <w:bookmarkStart w:id="522" w:name="pg12537_124646"/>
    </w:p>
    <w:p>
      <w:pPr>
        <w:pStyle w:val="BookText"/>
        <w:rPr/>
      </w:pPr>
      <w:bookmarkEnd w:id="522"/>
      <w:r>
        <w:rPr>
          <w:rFonts w:ascii="IRNazanin" w:hAnsi="IRNazanin" w:eastAsia="IRNazanin"/>
          <w:color w:val="111111"/>
          <w:sz w:val="28"/>
          <w:sz w:val="28"/>
          <w:szCs w:val="28"/>
          <w:rtl w:val="true"/>
          <w:lang w:bidi="fa-IR"/>
        </w:rPr>
        <w:t>قمیصه من دبر،لانّه کان یرید الفرار فأمسکت بثوبه فقدّته،و إذا کان یوسف هو الذی هجم علیها و هی ترید الفرار او وقفت امامه للمواجهة و الدفاع،فمن المسلّم ان یقدّ قمیص یوسف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شیء اعجب من ان تکون هذه المسألة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مؤشّرا علی تغییر مسیر حیاة بریء و سندا علی طهارته و دلیلا علی افتضاح المجرم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عزیز مصر فقد قبل هذا الحکم الدقیق،و تحیّر فی قمیص یوسف ذاهلا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قَمِیصَهُ قُدَّ مِنْ دُبُرٍ قٰالَ إِنَّهُ مِنْ کَیْدِکُنَّ إِنَّ کَیْدَکُنَّ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هذه الحال،و لخوف عزیز مصر من انتشار خبر هذا الحادث المؤسف علی الملا،فتسقط منزلته و کرامته فی مصر رای انّ من الصلاح کتمان القضیّة، فالتفت الی یوسف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أَعْرِضْ عَنْ هٰذٰا ای اکتم هذا الأمر و لا تخبر 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الی امرأته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اسْتَغْفِرِی لِذَنْبِکِ إِنَّکِ کُنْتِ مِنَ الْخٰاطِئِینَ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بعض المفسّرین الی انّ القائل لهذه الجملة لیس عزیز مصر،بل الشاهد نفسه،و لکن لا دلیل یؤیّد هذا الاحتمال و خاصّة مع وقوع هذه الجملة بعد قول العزیز</w:t>
      </w:r>
      <w:r>
        <w:rPr>
          <w:rFonts w:eastAsia="IRNazanin" w:cs="IRNazanin"/>
          <w:color w:val="111111"/>
          <w:sz w:val="28"/>
          <w:szCs w:val="28"/>
          <w:rtl w:val="true"/>
          <w:lang w:bidi="fa-IR"/>
        </w:rPr>
        <w:t>.</w:t>
      </w:r>
    </w:p>
    <w:p>
      <w:pPr>
        <w:pStyle w:val="Heading4"/>
        <w:numPr>
          <w:ilvl w:val="3"/>
          <w:numId w:val="1"/>
        </w:numPr>
        <w:rPr/>
      </w:pPr>
      <w:bookmarkStart w:id="523" w:name="__RefHeading___Toc1383039_77815467"/>
      <w:bookmarkStart w:id="524" w:name="_Toc220"/>
      <w:bookmarkEnd w:id="523"/>
      <w:r>
        <w:rPr>
          <w:rtl w:val="true"/>
        </w:rPr>
        <w:t>ملاحظات</w:t>
      </w:r>
      <w:bookmarkEnd w:id="524"/>
    </w:p>
    <w:p>
      <w:pPr>
        <w:pStyle w:val="Heading5"/>
        <w:numPr>
          <w:ilvl w:val="4"/>
          <w:numId w:val="1"/>
        </w:numPr>
        <w:rPr/>
      </w:pPr>
      <w:bookmarkStart w:id="525" w:name="__RefHeading___Toc1383041_77815467"/>
      <w:bookmarkStart w:id="526" w:name="_Toc221"/>
      <w:bookmarkEnd w:id="525"/>
      <w:r>
        <w:rPr>
          <w:rtl w:val="true"/>
        </w:rPr>
        <w:t>اشارة</w:t>
      </w:r>
      <w:bookmarkEnd w:id="526"/>
    </w:p>
    <w:p>
      <w:pPr>
        <w:pStyle w:val="Heading5"/>
        <w:numPr>
          <w:ilvl w:val="4"/>
          <w:numId w:val="1"/>
        </w:numPr>
        <w:rPr/>
      </w:pPr>
      <w:bookmarkStart w:id="527" w:name="__RefHeading___Toc1383043_77815467"/>
      <w:bookmarkStart w:id="528" w:name="_Toc222"/>
      <w:bookmarkEnd w:id="527"/>
      <w:r>
        <w:rPr/>
        <w:t>1</w:t>
      </w:r>
      <w:r>
        <w:rPr>
          <w:rtl w:val="true"/>
        </w:rPr>
        <w:t>-</w:t>
      </w:r>
      <w:r>
        <w:rPr>
          <w:rtl w:val="true"/>
        </w:rPr>
        <w:t>من کان الشاهد</w:t>
      </w:r>
      <w:bookmarkEnd w:id="52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اقوال فی الشاهد الذی 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 یوسف و امراة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بسرعة، و أوضح البریء من المسیء من هو؟</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احد أقارب امراة العزیز،و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القاعدة فهو رجل حکیم و عارف ذکی بحیث استطاع ان یستنبط الحکم من قدّ الثوب دون ان یکون لدیه شاهد او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اکتشف حقیقة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الرجل کان من مشاوری عزیز مصر و کان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الشاهد کان طفلا رضیعا من أقارب امراة العزیز و کان علی مقربة من الحادث،و کان یوسف قد طلب من عزیز مصر ان یحتکم الی هذا الطفل،فتعجّب عزیز مصر من هذا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هل یمکن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تکلّم المسیح علیه السّلام فی 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اعطی هذا المعیار لمعرفة البریء من المسیء،التفت عزیز مصر الی انّ یوسف لیس غلاما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نبی او 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المنقولة عن طریق اهل البیت علیهم السّلام و اهل السنّة تشیر الی هذا التّفسیر،من جملتها ما</w:t>
      </w:r>
    </w:p>
    <w:p>
      <w:pPr>
        <w:pStyle w:val="BookText"/>
        <w:rPr/>
      </w:pPr>
      <w:r>
        <w:rPr>
          <w:rFonts w:ascii="IRNazanin" w:hAnsi="IRNazanin" w:eastAsia="IRNazanin"/>
          <w:color w:val="111111"/>
          <w:sz w:val="28"/>
          <w:sz w:val="28"/>
          <w:szCs w:val="28"/>
          <w:rtl w:val="true"/>
          <w:lang w:bidi="fa-IR"/>
        </w:rPr>
        <w:t>نقله ابن عبّاس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تکلّموا أطفالا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ماشطة فرعون،و شاهد یوسف،و صاحب جریح،و عیسی بن مریم</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نقل عن تفسیر علی بن ابراهیم عن الامام الصادق انّ شاهد یوسف کان طفلا فی المهد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ینبغی الالتفات الی انّ ایّا من الحدیثین المتقدّمین لیس له سند قوی، بل هما مرفوعان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الشاهد هو القدّ فی الثوب الذی تکلّم بلسان الحال، و لکن مع ملاحظة کلمة مِنْ أَهْلِهٰا یضعّف هذا الاحتمال،بل ینفیه</w:t>
      </w:r>
      <w:r>
        <w:rPr>
          <w:rFonts w:eastAsia="IRNazanin" w:cs="IRNazanin"/>
          <w:color w:val="111111"/>
          <w:sz w:val="28"/>
          <w:szCs w:val="28"/>
          <w:rtl w:val="true"/>
          <w:lang w:bidi="fa-IR"/>
        </w:rPr>
        <w:t>!.</w:t>
      </w:r>
      <w:bookmarkStart w:id="529" w:name="pg12537_124648"/>
    </w:p>
    <w:p>
      <w:pPr>
        <w:pStyle w:val="Heading5"/>
        <w:numPr>
          <w:ilvl w:val="4"/>
          <w:numId w:val="1"/>
        </w:numPr>
        <w:rPr/>
      </w:pPr>
      <w:bookmarkStart w:id="530" w:name="__RefHeading___Toc1383045_77815467"/>
      <w:bookmarkStart w:id="531" w:name="_Toc223"/>
      <w:bookmarkEnd w:id="529"/>
      <w:bookmarkEnd w:id="530"/>
      <w:r>
        <w:rPr/>
        <w:t>2</w:t>
      </w:r>
      <w:r>
        <w:rPr>
          <w:rtl w:val="true"/>
        </w:rPr>
        <w:t>-</w:t>
      </w:r>
      <w:r>
        <w:rPr>
          <w:rtl w:val="true"/>
        </w:rPr>
        <w:t>الموقف الضعیف لعزیز مصر</w:t>
      </w:r>
      <w:bookmarkEnd w:id="531"/>
    </w:p>
    <w:p>
      <w:pPr>
        <w:pStyle w:val="BookText"/>
        <w:rPr/>
      </w:pPr>
      <w:r>
        <w:rPr>
          <w:rFonts w:ascii="Amiri" w:hAnsi="Amiri" w:eastAsia="Amiri" w:cs="Amiri"/>
          <w:color w:val="111111"/>
          <w:sz w:val="28"/>
          <w:sz w:val="28"/>
          <w:szCs w:val="28"/>
          <w:rtl w:val="true"/>
          <w:lang w:bidi="ar-SA"/>
        </w:rPr>
        <w:t>من جملة المسائل التی تستجلب الانتباه فی هذه القصّة انّ فی مثل هذه المسألة المهمّة التی طعن فیها بناموس عزیز مصر و عرضه،کیف یکتفی قانعا بالقول وَ اسْتَغْفِرِی لِذَنْبِکِ إِنَّکِ کُنْتِ مِنَ الْخٰاطِئِینَ و ربّما کانت هذه المسألة سببا لانّ تدعوا امراة العزیز نساء الاشراف الی مجلسها الخاص،و تکاشفهنّ بفصّة حبّها و غرامها بجلاء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هذا خوفا من الافتضاح،فاختصر عزیز مصر هذه المسألة و غضّ النظر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بذات اهمیّة للحکّام و مالکی ازمّة الأمور و الطواغیت،فهم لا یکترثون للغیرة و حفظ الناموس،لانّهم ملوّثون بالذنوب و غارقون فی مثل هذه الرذائل و الفساد حتّی کأنّه لا اهمیّة لهذا الموضوع فی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انّ الاحتمال الثّانی اقرب للنظر</w:t>
      </w:r>
      <w:r>
        <w:rPr>
          <w:rFonts w:eastAsia="IRNazanin" w:cs="IRNazanin"/>
          <w:color w:val="111111"/>
          <w:sz w:val="28"/>
          <w:szCs w:val="28"/>
          <w:rtl w:val="true"/>
          <w:lang w:bidi="fa-IR"/>
        </w:rPr>
        <w:t>!.</w:t>
      </w:r>
    </w:p>
    <w:p>
      <w:pPr>
        <w:pStyle w:val="Heading5"/>
        <w:numPr>
          <w:ilvl w:val="4"/>
          <w:numId w:val="1"/>
        </w:numPr>
        <w:rPr/>
      </w:pPr>
      <w:bookmarkStart w:id="532" w:name="__RefHeading___Toc1383047_77815467"/>
      <w:bookmarkStart w:id="533" w:name="_Toc224"/>
      <w:bookmarkEnd w:id="532"/>
      <w:r>
        <w:rPr/>
        <w:t>3</w:t>
      </w:r>
      <w:r>
        <w:rPr>
          <w:rtl w:val="true"/>
        </w:rPr>
        <w:t>-</w:t>
      </w:r>
      <w:r>
        <w:rPr>
          <w:rtl w:val="true"/>
        </w:rPr>
        <w:t>حمایة اللّه فی الأزمات</w:t>
      </w:r>
      <w:bookmarkEnd w:id="53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الدرس الکبیر الآخر الذی نتعلّمه من قصّة یوسف،هو حمایة اللّه و رعایته للإنسان الاکیدة فی اشدّ الحالات،و بمقتضی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لَهُ مَخْرَجاً وَ یَرْزُقْهُ مِنْ حَیْثُ لاٰ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جهة کان یوسف لا یصدّق ابدا انّ نافذة من الأمل ستفتح له،و یکون قدّ القمیص سندا للطهارة و البراءة،ذلک القمیص الذی یصنع الحوادث،فیوما یفضح اخوة یوسف لانّهم جاؤوا أباهم و هو غیر ممزّق،و یوما یفضح امراة العزیز لانّه قدّ من دبر،و یوما آخر یهب البصر و النّور لیعقوب،و ریحه المعروف یسافر مع نسیم الصباح من مصر الی ارض کنعان و یبشّر العجوز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بقدوم موکب البشیر</w:t>
      </w:r>
      <w:r>
        <w:rPr>
          <w:rFonts w:eastAsia="IRNazanin" w:cs="IRNazanin"/>
          <w:color w:val="111111"/>
          <w:sz w:val="28"/>
          <w:szCs w:val="28"/>
          <w:rtl w:val="true"/>
          <w:lang w:bidi="fa-IR"/>
        </w:rPr>
        <w:t>!.</w:t>
      </w:r>
      <w:bookmarkStart w:id="534" w:name="pg12537_124649"/>
    </w:p>
    <w:p>
      <w:pPr>
        <w:pStyle w:val="BookText"/>
        <w:rPr/>
      </w:pPr>
      <w:bookmarkEnd w:id="534"/>
      <w:r>
        <w:rPr>
          <w:rFonts w:ascii="IRNazanin" w:hAnsi="IRNazanin" w:eastAsia="IRNazanin"/>
          <w:color w:val="111111"/>
          <w:sz w:val="28"/>
          <w:sz w:val="28"/>
          <w:szCs w:val="28"/>
          <w:rtl w:val="true"/>
          <w:lang w:bidi="fa-IR"/>
        </w:rPr>
        <w:t>و علی کلّ حال فإنّ للّه الطافا خفیّة لا یسبر غورها احد،و حین یهبّ نسیم هذه الألطاف تتغیّر الأسباب و المسبّبات بشکل لا یمکن حتّی لاذکی الافراد ان یتنبّأ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یتّفق أحیانا انّ خیوط العنکبوت تبدّل مسیر الحیاة لامّة او قوم بشکل دائم،کما حدث فی قصّة غار ثور و هجرة النّبی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535" w:name="__RefHeading___Toc1383049_77815467"/>
      <w:bookmarkStart w:id="536" w:name="_Toc225"/>
      <w:bookmarkEnd w:id="535"/>
      <w:r>
        <w:rPr/>
        <w:t>4</w:t>
      </w:r>
      <w:r>
        <w:rPr>
          <w:rtl w:val="true"/>
        </w:rPr>
        <w:t>-</w:t>
      </w:r>
      <w:r>
        <w:rPr>
          <w:rtl w:val="true"/>
        </w:rPr>
        <w:t>خطّة امراة العزیز</w:t>
      </w:r>
      <w:bookmarkEnd w:id="536"/>
    </w:p>
    <w:p>
      <w:pPr>
        <w:pStyle w:val="BookText"/>
        <w:rPr/>
      </w:pPr>
      <w:r>
        <w:rPr>
          <w:rFonts w:ascii="IRNazanin" w:hAnsi="IRNazanin" w:eastAsia="IRNazanin"/>
          <w:color w:val="111111"/>
          <w:sz w:val="28"/>
          <w:sz w:val="28"/>
          <w:szCs w:val="28"/>
          <w:rtl w:val="true"/>
          <w:lang w:bidi="fa-IR"/>
        </w:rPr>
        <w:t>فی الآیات المتقدّمة اشارة الی مکر النسوة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النساء اللائی لا ارتباط لهنّ بشیء الاّ هواهنّ کامرأة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المکر و التحیّل الموصوف بالعظمة إِنَّ کَیْدَکُنَّ عَظِیمٌ یوجد منه فی التاریخ و القصص التأریخیّة امثلة کثیرة،حیث تکشف اجمالا انّ النساء اللائی یسوقهنّ هواهنّ یرسمن خططا لا نظیر لها من نوعها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رأینا فی القصّة المتقدّمة کیف انّ امراة العزیز بعد الهزیمة فی عشقها و افتضاح أمرها،برّات نفسها بمهارة و اتّهمت یوسف و لم تقل انّ یوسف قصد السوء بی،بل افترضت ذلک امرا مسلّما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سألت فقط عن جزاء مثل من یعمل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لا یتوقّف علی السجن فحسب،بل یأخذ ابعادا اخری غیر محدودة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نری ایضا انّ هذه المراة فی مقابل لوم نسوة مصر لها إذ عشقت غلامها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مثل هذا المکر او الخداع،و هذا تأکید آخر علی مکر مثل هؤلاء النسوة</w:t>
      </w:r>
      <w:r>
        <w:rPr>
          <w:rFonts w:eastAsia="IRNazanin" w:cs="IRNazanin"/>
          <w:color w:val="111111"/>
          <w:sz w:val="28"/>
          <w:szCs w:val="28"/>
          <w:rtl w:val="true"/>
          <w:lang w:bidi="fa-IR"/>
        </w:rPr>
        <w:t>!</w:t>
      </w:r>
      <w:bookmarkStart w:id="537" w:name="pg12537_124650"/>
    </w:p>
    <w:p>
      <w:pPr>
        <w:pStyle w:val="Heading3"/>
        <w:numPr>
          <w:ilvl w:val="2"/>
          <w:numId w:val="1"/>
        </w:numPr>
        <w:rPr/>
      </w:pPr>
      <w:bookmarkStart w:id="538" w:name="__RefHeading___Toc1383051_77815467"/>
      <w:bookmarkStart w:id="539" w:name="_Toc226"/>
      <w:bookmarkEnd w:id="537"/>
      <w:bookmarkEnd w:id="538"/>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30</w:t>
      </w:r>
      <w:r>
        <w:rPr>
          <w:rtl w:val="true"/>
        </w:rPr>
        <w:t xml:space="preserve"> </w:t>
      </w:r>
      <w:r>
        <w:rPr>
          <w:rtl w:val="true"/>
        </w:rPr>
        <w:t xml:space="preserve">الی </w:t>
      </w:r>
      <w:r>
        <w:rPr/>
        <w:t>34</w:t>
      </w:r>
      <w:r>
        <w:rPr>
          <w:rtl w:val="true"/>
        </w:rPr>
        <w:t>]</w:t>
      </w:r>
      <w:bookmarkEnd w:id="539"/>
    </w:p>
    <w:p>
      <w:pPr>
        <w:pStyle w:val="Heading4"/>
        <w:numPr>
          <w:ilvl w:val="3"/>
          <w:numId w:val="1"/>
        </w:numPr>
        <w:rPr/>
      </w:pPr>
      <w:bookmarkStart w:id="540" w:name="__RefHeading___Toc1383053_77815467"/>
      <w:bookmarkStart w:id="541" w:name="_Toc227"/>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وَ لَقَدْ رٰاوَدْتُهُ عَنْ نَفْسِهِ فَاسْتَعْصَمَ وَ لَئِنْ لَمْ یَفْعَلْ مٰا آمُرُهُ لَیُسْجَنَنَّ وَ لَیَکُوناً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383055_77815467"/>
      <w:bookmarkStart w:id="543" w:name="_Toc228"/>
      <w:bookmarkEnd w:id="542"/>
      <w:r>
        <w:rPr>
          <w:rtl w:val="true"/>
        </w:rPr>
        <w:t>التّفسیر</w:t>
      </w:r>
      <w:bookmarkEnd w:id="543"/>
    </w:p>
    <w:p>
      <w:pPr>
        <w:pStyle w:val="Heading5"/>
        <w:numPr>
          <w:ilvl w:val="4"/>
          <w:numId w:val="1"/>
        </w:numPr>
        <w:rPr/>
      </w:pPr>
      <w:bookmarkStart w:id="544" w:name="__RefHeading___Toc1383057_77815467"/>
      <w:bookmarkStart w:id="545" w:name="_Toc229"/>
      <w:bookmarkEnd w:id="544"/>
      <w:r>
        <w:rPr>
          <w:rtl w:val="true"/>
        </w:rPr>
        <w:t>اشارة</w:t>
      </w:r>
      <w:bookmarkEnd w:id="545"/>
    </w:p>
    <w:p>
      <w:pPr>
        <w:pStyle w:val="Heading5"/>
        <w:numPr>
          <w:ilvl w:val="4"/>
          <w:numId w:val="1"/>
        </w:numPr>
        <w:rPr/>
      </w:pPr>
      <w:bookmarkStart w:id="546" w:name="__RefHeading___Toc1383059_77815467"/>
      <w:bookmarkStart w:id="547" w:name="_Toc230"/>
      <w:bookmarkEnd w:id="546"/>
      <w:r>
        <w:rPr>
          <w:rtl w:val="true"/>
        </w:rPr>
        <w:t>مؤامرة اخری</w:t>
      </w:r>
      <w:r>
        <w:rPr>
          <w:rtl w:val="true"/>
        </w:rPr>
        <w:t>:</w:t>
      </w:r>
      <w:bookmarkEnd w:id="54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انّ عشق امراة العزیز المذکور آنفا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خصوصیة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بحیث اکّد حتّی العزیز علی کتمانها،و لکن حیث انّ هذه الأسرار لا تبقی خافیة، و لا سیّما فی قصور الملوک و اصحاب المال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فی حیطانها آذان صاغیة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تتسرّب الی خارج القصر کما یقول القرآن فی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ثمّ لمنها و عنّفنها بهذه الجملة إِنّٰا لَنَرٰاهٰا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واضح انّ المتحدّث بمثل هذا الکلام کنّ نساء اشراف مصر حیث کانت اخبار القصور المفعمة بفساد الفراعنة و المستکبرین مثیرة لهنّ و کنّ یستقصینها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فساد هؤلاء النسوة بأقلّ من امراة العزیز و لکنّ ایدیهنّ لم تصل الی یوسف،و کما یقول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بصیرة و الید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یرین امراة العزیز بسبب هذا العشق فی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اذاعة هذا السرّ من قبل هذه المجموعة من نساء مصر،کانت خطّة لتحریک امراة العزیز حتّی تدعوهنّ الی قصرها لتکشف لهنّ عن براءتها و تریهن یوسف و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لعلّهنّ کنّ یتصوّرن انّ یوسف إذا رآهنّ بهره جمالهنّ،و ربّما رآهنّ أجمل من امراة العزیز،و لانّ یوسف کان یحترم امراة العزیز احترام الولد لوالدته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مربّیته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یطمع فیها،و لهذا السبب یکون احتمال نفوذهنّ الی قلبه أقوی من نفوذ امراة العزیز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أعلی القلب او الغشاء الرقیق المحیط بالقلب،و شغفها حبّا معناه انّها تعلّقت به الی درجة بحیث نفذ حبّه الی قلبها و استقرّ فی أعماقه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اشارة الی العشق الشدید و الملتهب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کتاب اسرار البلاغة مراتب الحبّ و العشق و نشیر هنا الی قسم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مراحل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المیل،ثمّ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المحبّة الملازمة للقلب،و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الحبّ الشدید،ثمّ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المهملة ای الحالة التی یحترق القلب فیها من الحبّ و یحسّ باللّذة من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المرحلة التی ینفذ العشق فیها الی جمیع زوایا القلب،ثمّ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المرحلة التی تخطف عقل الإنسان من العشق،و آخر المراحل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المرحلة التی تذهل العاشق و تجرّه الی کلّ جهة دون اختیاره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مسألة جدیرة بالالتفات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أذاع هذا السرّ؟هل کان من امراة العزیز التی لم ترغب فی هذه الفضیحة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قبل العزیز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یؤکّد علی کتمان السرّ،او القاضی الحکیم الذی حکم فی الأمر،و یستبعد منه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فإنّ مثل هذه المسائل فی هذه القصور المفعمة بالفساد لا تبقی طیّ الکتمان،و أخیرا فإنّها تنتقل علی السنة الذین یظهرون الحرص علی شرف القصر و تنتشر،و من الطبیعی ان یضیف علیها آخرون اوراقا و اغصانا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امراة العزیز فقد وصلها ما دار بین النسوة من افتضاحها فَلَمّٰا سَمِعَتْ بِمَکْرِهِنَّ أَرْسَلَتْ إِلَیْهِنَّ وَ أَعْتَدَتْ لَهُنَّ مُتَّکَأً وَ آتَتْ کُلَّ وٰاحِدَةٍ مِنْهُنَّ سِکِّیناً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العمل دلیل علی انّ امراة العزیز لم تکن تکترث بزوجها،و لم تأخذ الدرس من فضیحتها،ثمّ أمرت یوسف ان یتخطّی فی المجلس وَ قٰالَتِ اخْرُجْ عَلَیْهِنَّ و تعبیر اُخْرُجْ عَلَیْهِنَّ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الی انّها کانت اخفت یوسف داخل البیت،او جعلته مشغولا فی احدی الغرف التی یوضع فیها الغذاء</w:t>
      </w:r>
    </w:p>
    <w:p>
      <w:pPr>
        <w:pStyle w:val="BookText"/>
        <w:rPr/>
      </w:pPr>
      <w:r>
        <w:rPr>
          <w:rFonts w:ascii="IRNazanin" w:hAnsi="IRNazanin" w:eastAsia="IRNazanin"/>
          <w:color w:val="111111"/>
          <w:sz w:val="28"/>
          <w:sz w:val="28"/>
          <w:szCs w:val="28"/>
          <w:rtl w:val="true"/>
          <w:lang w:bidi="fa-IR"/>
        </w:rPr>
        <w:t>عادة حتّی یکون دخوله الی المجلس مفاجأة للجمیع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طبقا لبعض الرّوایات التی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فوجئن بظهور یوسف کأنّه البدر او الشمس الطالعة،فتحیّرن من جماله فَلَمّٰا رَأَیْنَهُ أَکْبَرْنَهُ و فقدن انفسهنّ وَ قَطَّعْنَ أَیْدِیَهُنَّ مکان الفاکهة،و حین وجدن الحیاء و العفّة تشرقان من عینیه و قد احمّر وجهه خجلا صحن جمیعا وَ قُلْنَ حٰاشَ لِلّٰهِ مٰا هٰذٰا بَشَراً إِنْ هٰذٰا إِلاّٰ مَلَکٌ کَرِیمٌ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اقوال بین المفسّرین فی انّ النسوة الی ای حدّ قطّعن أیدیهن؟فمنهم من بالغ فی الأمر،و لکن کما یستفاد من القرآن علی نحو الإجمال انّهن جرحن ایدیهنّ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الحال التی کانت الدماء تسیل من ایدی النسوة و قد لاحظن ملامح یوسف کلّها و صرن امامه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کالخشب المسنّدة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کشفن عن انّهن لسن بأقل من امراة العزیز عشقا لیوسف،فاستغلّت امراة العزیز هذه الفرصة ف‍ قٰالَتْ فَذٰلِکُنَّ الَّذِی لُمْتُنَّنِی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 امراة العزیز أرادت ان تقول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رأیتن یوسف مرّة واحدة فحدث لکنّ ما حدث و فقدتنّ صوابکن و قطعتن أیدیکن من جماله و عشقه،فکیف الام و انا أراه و اسکن معه لیل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احسّت امراة العزیز بالغرور لانّها وفّقت فی ما ألقته من فکرة و اعطت لنفسها العذر،و اعترفت بکلّ صراحة بکلّ ما فعلت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رٰاوَدْتُهُ عَنْ نَفْسِهِ فَاسْتَعْصَمَ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بدلا من ان تظهر الندم علی کلامها او تتحفّظ علی الأقل امام ضیوفها، أردفت القول بکلّ جدّ یحکی عن ارادتها القطعیّة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لَمْ یَفْعَلْ مٰا آمُرُهُ لَیُسْجَنَنَّ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اکتفی بسجنه،بل وَ لَیَکُوناً مِنَ الصّٰاغِرِینَ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الطبیعی انّه إذا اکتفی عزیز مصر إزاء خیانة امرأته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اِسْتَغْفِرِی لِذَنْبِکِ فینبغی ان تجرّ امرأته الفضیحة الی هذه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أساسا فإنّ مثل هذه الأمور و المسائل فی قصور الفراعنة و الملوک لیست أمورا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البعض روایات عجیبة مؤدّاها انّ بعضا من نسوة مصر أعطین الحقّ لامرأة العزیز و درن حول یوسف لیرغّبنه بأن یستسلم لحبّها و کلّ واحدة تکلّمت بکلام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الشاب ما هذا الصبر و الدلال،و لم لا ترحم هذه العاشقة الواهبة قلبها لک،الا تری هذا الجمال الآسر؟أ لیس عندک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شابّا؟ الا تستلذّ بالعشق و الجمال،فهل أنت حجارة او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لا تعرف عن الجمال و العشق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 تدری انّ امراة العزیز ذات نفوذ و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تفکّر ان لو ملکت قلبها فستنال کلّ شیء و تبلغ ایّ مقام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لا ترغب فی جمالها المثیر و لا تحتاج الی مقامها و مالها،و لکن الا تعرف انّها ستنتقم لنفسها بما أوتیت من وسائل الانتقام الخطرة، الا تخاف من السجن و وحشته و من الغربة المضاعفة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امراة العزیز من جانبها بالسجن و الاذلال من جهة،و وساوس النسوة الملوّثات اللائی خطّطن لیوسف کما یخطّط الدلاّل من جهة اخری، اوقعا یوسف فی ازمة شدیدة،و أحاط به طوفان المشاکل،و لکن حیث انّ یوسف کان قد صنع نفسه،و قد أوجد نور الایمان و العفّة و التقوی فی قلبه هدوءا و سکینة خاصّة،فقد صمّم بعزم و شجاعة و التفت نحو السّماء لیناجی ربّه و هو فی هذه الشدّة قٰالَ رَبِّ السِّجْنُ أَحَبُّ إِلَیَّ مِمّٰا یَدْعُونَنِی إِلَیْهِ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کان یدری ان لا مهرب له الاّ الی اللّه فی جمیع الأحوال و لا سیما فی</w:t>
      </w:r>
      <w:bookmarkStart w:id="548" w:name="pg12537_124655"/>
    </w:p>
    <w:p>
      <w:pPr>
        <w:pStyle w:val="BookText"/>
        <w:rPr/>
      </w:pPr>
      <w:bookmarkEnd w:id="548"/>
      <w:r>
        <w:rPr>
          <w:rFonts w:ascii="Amiri" w:hAnsi="Amiri" w:eastAsia="Amiri" w:cs="Amiri"/>
          <w:color w:val="111111"/>
          <w:sz w:val="28"/>
          <w:sz w:val="28"/>
          <w:szCs w:val="28"/>
          <w:rtl w:val="true"/>
          <w:lang w:bidi="ar-SA"/>
        </w:rPr>
        <w:t xml:space="preserve">الساعات الحرجة،فقد أودع نفسه عند اللّه بهذا الکلام وَ إِلاّٰ تَصْرِفْ عَنِّی کَیْدَهُنَّ أَصْبُ إِلَیْهِنَّ وَ أَکُنْ مِنَ الْجٰاهِلِینَ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أتقبّل السجن الموحش رعایة لأمرک و حفظا لطهارة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السجن تتحرّر فیه روحی و تطهّر نفسی،و انا ارفض هذه الحریّة الظاهریة التی تأسر روحی فی 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تلوّث 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اعنّی،و هب لی القوّة،و زدنی قدرة و عقلا و ایمانا و تقوی،حتّی انتصر علی هذه الوساوس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حیث انّ وعد اللّه حقّ،و انّه یعین المجاهد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او لعدوّه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یترک یوسف سدی و تلقفته رحمته و لطفه کما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یسمع نجوی عبیده،و هو مطلع علی اسرارهم،و یعرف طریق الحلّ لهم</w:t>
      </w:r>
      <w:r>
        <w:rPr>
          <w:rFonts w:eastAsia="IRNazanin" w:cs="IRNazanin"/>
          <w:color w:val="111111"/>
          <w:sz w:val="28"/>
          <w:szCs w:val="28"/>
          <w:rtl w:val="true"/>
          <w:lang w:bidi="fa-IR"/>
        </w:rPr>
        <w:t>.</w:t>
      </w:r>
    </w:p>
    <w:p>
      <w:pPr>
        <w:pStyle w:val="Heading4"/>
        <w:numPr>
          <w:ilvl w:val="3"/>
          <w:numId w:val="1"/>
        </w:numPr>
        <w:rPr/>
      </w:pPr>
      <w:bookmarkStart w:id="549" w:name="__RefHeading___Toc1383061_77815467"/>
      <w:bookmarkStart w:id="550" w:name="_Toc231"/>
      <w:bookmarkEnd w:id="549"/>
      <w:r>
        <w:rPr>
          <w:rtl w:val="true"/>
        </w:rPr>
        <w:t>ملاحظات</w:t>
      </w:r>
      <w:bookmarkEnd w:id="55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رأینا من قبل فإنّ امراة العزیز و نسوة مصر،استفدن من امور مختلفة فی سبیل الوصول الی مرادهن،فمرّة بإظهار العشق و العلاقة الشدیدة و التسلیم المحض،و مرّة بالترغیب و الطمع،ثمّ بالتهدید،او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توسلن بالشهوة و المال 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اصول متّحدة المآل یتوسّل بها الطغاة و المتجبرون فی کلّ عصر و زمان،حتّی لقد رأینا کرارا و مرارا انّهم و من اجل ان یجبروا رجال الحقّ علی الاستسلام،یظهرون لهم فی مجلس واحد لینا للغایة و یلوّحون بالمساعدات و انواع الأمداد ترغیبا،ثمّ یتوسلون فی نهایة المجلس بالتهدید و الوعید،و لا یلتفتون الی ما فی هذا من التناقض فی مجلس واحد و ما فیه من دناءة و خسّة</w:t>
      </w:r>
    </w:p>
    <w:p>
      <w:pPr>
        <w:pStyle w:val="BookText"/>
        <w:rPr/>
      </w:pPr>
      <w:r>
        <w:rPr>
          <w:rFonts w:ascii="IRNazanin" w:hAnsi="IRNazanin" w:eastAsia="IRNazanin"/>
          <w:color w:val="111111"/>
          <w:sz w:val="28"/>
          <w:sz w:val="28"/>
          <w:szCs w:val="28"/>
          <w:rtl w:val="true"/>
          <w:lang w:bidi="fa-IR"/>
        </w:rPr>
        <w:t>و لؤم فاضح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یریدون الهدف و لا تهمّهم الوسیلة،و 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یستسیغون للوصول الی اهدافهم ای أسلوب و ایّة وسیلة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المحیط یستسلم الافراد الضعاف،سواء فی اوّل المرحلة او وسطها او نهایتها،الاّ انّ اولیاء الحقّ لا یکترثون بهذه الاسالیب بما لدیهم من شهامة و شجاعة و نور الایمان و یرفضون التسلیم بضرس قاطع حتّی و لو ادّی ذلک الی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عاقبتهم الانتصار طبعا،انتصار أنفسهم و انتصار مبادئهم،او علی الأقل انتصار مبادئهم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کثیرون هم مثل نسوة مصر،فطالما هم جالسون حول الحمی یظهرون أنفسهم منزّهین و أتقیاء و یلبسون ثیاب العفّة و یعدّون 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امراة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حین یتعرّضون لأدنی صدمة ینکشف انّ أقوالهم لا تصدّق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امراة العزیز بعد سنین من معاشرة یوسف قد وقعت فی شرک حبّه و عشقه،فإنّهم فی اوّل مجلس یبتلون بمثل هذا المصیر و یقطّعون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قد یرد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وافق یوسف علی طلب امراة العزیز و خرج علی النسوة فی المجلس؟المجلس الذی ترتّب من اجل الإثم،او لتبرئة امراة آثمة؟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ملاحظة انّ یوسف کان بحسب الظاهر غلاما مشتری و علیه ان یخدم فی القصر،فلعلّ امراة العزیز استغلّت هذه الفرصة و الحیلة لیأتی بالطعام مثلا دون ان یعرف بهذه الخطّة و مکر النسوة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خاصّة انّنا قلنا انّ تعبیر القرآن اُخْرُجْ عَلَیْهِنَّ کما یظهر منه انّه لم یکن خارجا،بل کان فی احدی الغرف المجاورة للمجلس کالمطبخ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یَدْعُونَنِی إِلَیْهِ و جملة تَصْرِفْ عَنِّی کَیْدَهُنَّ تدلاّن جیّدا علی انّ نسوة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جری لهنّ من تقطیع الایدی و الانبهار بجمال یوسف،وردن هذا المیدان ایضا و طلبن من یوسف ان یستسلم لهنّ او لامراة العزیز،و لکن یوسف ابی علیهنّ جمیعا،و هذا یعنی انّ امراة العزیز لم تکن وحدها فی الجریمة بل کان لها شریکات فی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یقع الإنسان أسیرا بقبضة الشدائد و الحوادث و تجرّه الی شفی الهاویة،فعلیه ان یتوکّل علی اللّه و یلتجئ الیه و یستمدّ منه فقط،فإذا لم یحظ بلطفه و عونه فإنّه لا یستطیع ان یقوم بأی عمل،و هذا درس علّمنا ایّاه یوسف العظیم الطاهر الذیل،فهو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تَصْرِفْ عَنِّی کَیْدَهُنَّ أَصْبُ إِلَیْهِنَّ وَ أَکُنْ مِنَ الْجٰاهِلِینَ فأنت یا ربّ الحافظ لی،و لا اعتمد علی قوای و قدرتی و تقوای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التعلّق المطلق بلطف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انّها تمنح عبادة اللّه قدرة و استقامة غیر محدودة،فهی تشملهم بألطافه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الألطاف التی لا یمکن وصفها و التصدیق بها الاّ عند رؤیتها و مشاهدتها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هم الذین یسکنون فی ظلّ اللّه و رحمته فی الدنیا و الآخرة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حدیث عن النّبی صلّی اللّه علیه و آله و سلّم فی هذا الشأن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یظلّهم اللّه فی ظلّ عرشه یوم لا ظلّ الاّ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عادل،و شابّ نشأ فی عبادة اللّه عزّ و جلّ،و رجل قلبه متعلّق بالمسجد إذا خرج منه حتّی یعود الیه،و رجلان کانا علی طاعة اللّه عزّ و جلّ فاجتمعا علی ذلک و تفرّقا،و رجل ذکر اللّه عزّ و جلّ خالیا ففاضت عیناه،و رجل دعته امراة ذات حسن و جمال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أخاف اللّه تعالی،و رجل تصدّق بصدقة فأخفاها حتّی لا تعلم شماله ما تصدّق بیمینه</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551" w:name="pg12537_124658"/>
    </w:p>
    <w:p>
      <w:pPr>
        <w:pStyle w:val="Heading3"/>
        <w:numPr>
          <w:ilvl w:val="2"/>
          <w:numId w:val="1"/>
        </w:numPr>
        <w:rPr/>
      </w:pPr>
      <w:bookmarkStart w:id="552" w:name="__RefHeading___Toc1383063_77815467"/>
      <w:bookmarkStart w:id="553" w:name="_Toc232"/>
      <w:bookmarkEnd w:id="551"/>
      <w:bookmarkEnd w:id="552"/>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35</w:t>
      </w:r>
      <w:r>
        <w:rPr>
          <w:rtl w:val="true"/>
        </w:rPr>
        <w:t xml:space="preserve"> </w:t>
      </w:r>
      <w:r>
        <w:rPr>
          <w:rtl w:val="true"/>
        </w:rPr>
        <w:t xml:space="preserve">الی </w:t>
      </w:r>
      <w:r>
        <w:rPr/>
        <w:t>38</w:t>
      </w:r>
      <w:r>
        <w:rPr>
          <w:rtl w:val="true"/>
        </w:rPr>
        <w:t>]</w:t>
      </w:r>
      <w:bookmarkEnd w:id="553"/>
    </w:p>
    <w:p>
      <w:pPr>
        <w:pStyle w:val="Heading4"/>
        <w:numPr>
          <w:ilvl w:val="3"/>
          <w:numId w:val="1"/>
        </w:numPr>
        <w:rPr/>
      </w:pPr>
      <w:bookmarkStart w:id="554" w:name="__RefHeading___Toc1383065_77815467"/>
      <w:bookmarkStart w:id="555" w:name="_Toc233"/>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آبٰائِی إِبْرٰاهِیمَ وَ إِسْحٰاقَ وَ یَعْقُوبَ مٰا کٰانَ لَنٰا أَنْ نُشْرِکَ بِاللّٰهِ مِنْ شَیْءٍ ذٰلِکَ مِنْ فَضْلِ اَللّٰهِ عَلَیْنٰا وَ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383067_77815467"/>
      <w:bookmarkStart w:id="557" w:name="_Toc234"/>
      <w:bookmarkEnd w:id="556"/>
      <w:r>
        <w:rPr>
          <w:rtl w:val="true"/>
        </w:rPr>
        <w:t>التّفسیر</w:t>
      </w:r>
      <w:bookmarkEnd w:id="557"/>
    </w:p>
    <w:p>
      <w:pPr>
        <w:pStyle w:val="Heading5"/>
        <w:numPr>
          <w:ilvl w:val="4"/>
          <w:numId w:val="1"/>
        </w:numPr>
        <w:rPr/>
      </w:pPr>
      <w:bookmarkStart w:id="558" w:name="__RefHeading___Toc1383069_77815467"/>
      <w:bookmarkStart w:id="559" w:name="_Toc235"/>
      <w:bookmarkEnd w:id="558"/>
      <w:r>
        <w:rPr>
          <w:rtl w:val="true"/>
        </w:rPr>
        <w:t>اشارة</w:t>
      </w:r>
      <w:bookmarkEnd w:id="559"/>
    </w:p>
    <w:p>
      <w:pPr>
        <w:pStyle w:val="Heading5"/>
        <w:numPr>
          <w:ilvl w:val="4"/>
          <w:numId w:val="1"/>
        </w:numPr>
        <w:rPr/>
      </w:pPr>
      <w:bookmarkStart w:id="560" w:name="__RefHeading___Toc1383071_77815467"/>
      <w:bookmarkStart w:id="561" w:name="_Toc236"/>
      <w:bookmarkEnd w:id="560"/>
      <w:r>
        <w:rPr>
          <w:rtl w:val="true"/>
        </w:rPr>
        <w:t>السّجن بسبب البراءة</w:t>
      </w:r>
      <w:r>
        <w:rPr>
          <w:rtl w:val="true"/>
        </w:rPr>
        <w:t>:</w:t>
      </w:r>
      <w:bookmarkEnd w:id="5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المجلس العجیب لنسوة مصر مع یوسف فی قصر العزیز فی تلک</w:t>
      </w:r>
    </w:p>
    <w:p>
      <w:pPr>
        <w:pStyle w:val="BookText"/>
        <w:rPr/>
      </w:pPr>
      <w:r>
        <w:rPr>
          <w:rFonts w:ascii="IRNazanin" w:hAnsi="IRNazanin" w:eastAsia="IRNazanin"/>
          <w:color w:val="111111"/>
          <w:sz w:val="28"/>
          <w:sz w:val="28"/>
          <w:szCs w:val="28"/>
          <w:rtl w:val="true"/>
          <w:lang w:bidi="fa-IR"/>
        </w:rPr>
        <w:t>الغوغاء و الهیاج،و لکنّ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الی سمع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مجموع هذه المجریات اتّضح انّ یوسف لم یکن شابّا عادّیا،بل کان طاهرا لدرجة لا یمکن لای قوّة ان تجرّه الی الانحراف و التلوّث،و اتّضحت علامات هذه الظاهرة من جهات مختلفة،فتمزّق قمیصه من دبر،و مقاومته امام وساوس نسوة مصر، و استعداده لدخول السجن و عدم الاستسلام لتهدیدات امراة العزیز بالسجن و العذاب الألیم،کلّ هذه الأمور ادلّة علی طهارته لا یمکن لأحد ان یسدل علیها الستار او ینکرها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هذه الادلّة اثبات عدم طهارة امراة العزیز و انکشاف جریمتها،و علی اثر ثبوت هذه الجریمة فإنّ الخوف من فضیحة جنسیة فی اسرة العزیز کان یزداد یوما بعد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الرای بعد تبادل المشورة بین العزیز و مستشاریه هو ابعاد یوسف عن الانظار لینسی الناس اسمه و شخصه،و احسن السبل لذلک ایداعه قعر السجن المظلم اوّلا،و لیشیع بین الناس انّ المذنب الاصلی هو یوسف ثانیا،لذلک یقول القرآن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معناها ظهور الرای الجدید،یدلّ علی انّ مثل هذا التصمیم فی حقّ یوسف لم یکن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ان تکون هذه الفکرة اقترحتها امراة العزیز الاوّل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دخل یوسف النزیه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طهارة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 و لیست هذه اوّل مرّة و لا آخرها ان یدخل الإنسان النزیه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بجریرة نزاهته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المحیط المنحرف تکون الحریة من نصیب المنحرفین الذین یسیرون مع التیار و لیست الحریة وحدها من نصیبهم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الأفراد النجباء کیوسف الذی لا یتلاءم مع ذلک المحیط و لونه و یتحرّک علی خلاف مجری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ان یقبعوا فی زاویة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الی متی؟هل تستمر هذه</w:t>
      </w:r>
    </w:p>
    <w:p>
      <w:pPr>
        <w:pStyle w:val="BookText"/>
        <w:rPr/>
      </w:pPr>
      <w:r>
        <w:rPr>
          <w:rFonts w:ascii="Amiri" w:hAnsi="Amiri" w:eastAsia="Amiri" w:cs="Amiri"/>
          <w:color w:val="111111"/>
          <w:sz w:val="28"/>
          <w:sz w:val="28"/>
          <w:szCs w:val="28"/>
          <w:rtl w:val="true"/>
          <w:lang w:bidi="ar-SA"/>
        </w:rPr>
        <w:t>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السجناء الداخلین مع یوسف فتیان وَ دَخَلَ مَعَهُ السِّجْنَ فَتَیٰانِ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انّ من الظروف لم تکن تسمح للإنسان ان یحصل فیها علی الاخبار بطریق عادی،فإنّه یأنس لاحاسیس الآخرین لیبحث عن مسیر الحوادث و یتوقّع ما سیکون،حتّی انّ الرؤیا و تعبیرها عنده یکون مطلبا 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المنطلق جاء لیوسف یوما هذان الفتیان اللذان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أحدهما کان ساقیا فی بیت الملک،و الآخر کان مأمورا للطعام و المطبخ،و بسبب وشایة الأعداء و سعایتهم بهما دخلا السجن بتهمة التصمیم لسمّ الملک،و تحدّث کلّ منهما عن رؤیا رآها اللیلة الفائتة و کانت بالنسبة له امرا عجیبا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أَحَدُهُمٰا إِنِّی أَرٰانِی أَعْصِرُ خَمْراً وَ قٰالَ الْآخَرُ إِنِّی أَرٰانِی أَحْمِلُ فَوْقَ رَأْسِی خُبْزاً تَأْکُلُ الطَّیْرُ مِنْهُ</w:t>
      </w:r>
    </w:p>
    <w:p>
      <w:pPr>
        <w:pStyle w:val="BookText"/>
        <w:rPr/>
      </w:pPr>
      <w:r>
        <w:rPr>
          <w:rFonts w:ascii="Amiri" w:hAnsi="Amiri" w:eastAsia="Amiri" w:cs="Amiri"/>
          <w:color w:val="111111"/>
          <w:sz w:val="28"/>
          <w:sz w:val="28"/>
          <w:szCs w:val="28"/>
          <w:rtl w:val="true"/>
          <w:lang w:bidi="ar-SA"/>
        </w:rPr>
        <w:t xml:space="preserve">ثمّ اضافا نَبِّئْنٰا بِتَأْوِیلِهِ إِنّٰا نَرٰاکَ مِنَ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حول معرفة الفتیین و اطلاعهما علی انّ یوسف له خبرة بتأویل الأحلام هناک اقوال بین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یوسف نفسه اخبر السجناء بأنّ له اطلاعا واسعا فی تفسیر الأحلام،و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سیماء یوسف الملکوتیة کانت تدلّ علی انّه لیس فردا عادیا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فرد عارف مطّلع و صاحب فکر و نظر،و لا بدّ ان یکون مثل هذا الشخص قادرا علی حلّ مشاکلهم فی تعبیر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یوسف من بدایة دخول السجن برهن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بأخلاقه الحسنة و المعاشرة الطیّبة للسجناء و خدمتهم و عیادة مرضاهم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رجل صالح و حلاّل المشاکل،لذلک کانوا یلتجئون الیه فی حلّ مشاکلهم و یستعینون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ملاحظة جدیر ذکرها،و هی انّ القرآن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نوع من الاحترام،و عندنا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یقولنّ أحدکم عبدی و امتی و لکن</w:t>
      </w:r>
    </w:p>
    <w:p>
      <w:pPr>
        <w:pStyle w:val="BookText"/>
        <w:rPr/>
      </w:pPr>
      <w:r>
        <w:rPr>
          <w:rFonts w:ascii="IRNazanin" w:hAnsi="IRNazanin" w:eastAsia="IRNazanin"/>
          <w:color w:val="111111"/>
          <w:sz w:val="28"/>
          <w:sz w:val="28"/>
          <w:szCs w:val="28"/>
          <w:rtl w:val="true"/>
          <w:lang w:bidi="fa-IR"/>
        </w:rPr>
        <w:t>فتای و فتاتی</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لیکون العبید فی مراحل الانعتاق و الحریّة التی نظّمها الإسلام فی مأمن من کلّ انواع التحقیر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التعبیر ب‍ إِنِّی أَرٰانِی أَعْصِرُ خَمْراً امّا لانّه رای فی النوم انّه یعصر العنب للشراب او العنب المخمّر الذی فی الدنّ،و هو یعصره لیصفّیه مستخرجا منه الشراب،او انّه یعصر العنب لیقدّم عصیره للملک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ان یکون خمرا،و حیث انّ العنب یمکن ان یتبدّل خمرا اطلق علیه لفظ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 إِنِّی أَرٰانِی 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بعنوان حکایة الحال،أی إنّه یفرض نفسه فی اللحظة التی یری فیها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لتصویر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فقد اغتنم یوسف مراجعة السجینین له لتعبیر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یدع فرصة لإرشاد السجناء و نصحهم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بحجّة التعبیر کان یبیّن حقائق مهمّة تفتح لهم السبل و لجمیع الناس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البدایة،و من اجل ان یستلفت اهتمامهما و اعتمادهما علی معرفته بتأویل الأحلام الذی کان مثار اهتمامهما و توجّههما قٰالَ لاٰ یَأْتِیکُمٰا طَعٰامٌ تُرْزَقٰانِهِ إِلاّٰ نَبَّأْتُکُمٰا بِتَأْوِیلِهِ قَبْلَ أَنْ یَأْتِیَکُمٰا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فقد طمأنهما انّهما سیجدان ضالّتهما قبل وصول الطعام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احتمالات کثیرة فی هذه الجملة بین المفسّرین،من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یوسف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بأمر اللّه مطّلع علی بعض الأسرار،لا انّی أستطیع تعبیر الأحلام فحسب،بل انا أستطیع حتّی اخبارکم بما سیأتیکم من الطعام و ما نوعه و بأی صورة و ای خصوصیة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یکون التأویل بمعنی ذکر خصوصیات ذلک الطعام،و ان کان التأویل قلیل الاستعمال فی مثل هذا المعنی طبعا،و لا سیّما انّه ورد فی الجملة</w:t>
      </w:r>
    </w:p>
    <w:p>
      <w:pPr>
        <w:pStyle w:val="BookText"/>
        <w:rPr/>
      </w:pPr>
      <w:r>
        <w:rPr>
          <w:rFonts w:ascii="IRNazanin" w:hAnsi="IRNazanin" w:eastAsia="IRNazanin"/>
          <w:color w:val="111111"/>
          <w:sz w:val="28"/>
          <w:sz w:val="28"/>
          <w:szCs w:val="28"/>
          <w:rtl w:val="true"/>
          <w:lang w:bidi="fa-IR"/>
        </w:rPr>
        <w:t>السابقة بمعنی تعبیر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الآخر من مقصود یوسف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ای نوع من الطعام ترونه فی النوم فأنا اعرف ما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الاحتمال لا ینسجم مع الجملة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یَأْتِیَکُمٰا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احسن التفاسیر للجملة المتقدّمة،هو التّفسیر الاوّل الذی ذکرناه فی بدایة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یوسف أضاف الی کلامه مقرونا بالایمان باللّه و التوحید الجاری بجمیع ابعاده فی اعماق وجوده،لیبیّن بوضوح ان لا شیء یتحقّق الاّ بإرادة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ذٰلِکُمٰا مِمّٰا عَلَّمَنِی رَبِّی و لئلاّ یتصوّر انّ اللّه یمنح مثل هذه الأمور دون حساب،قال إِنِّی تَرَکْتُ مِلَّةَ قَوْمٍ لاٰ یُؤْمِنُونَ بِاللّٰهِ وَ هُمْ بِالْآخِرَةِ هُمْ 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بهذه الملّة او الجماعة هم عبدة الأصنام بمصر او عبدة الأصنام من کنعان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ینبغی لی ان اترک مثل هذه العقائد لانّها علی خلاف الفطرة الانسانیة النقیّة،ثمّ انّی تربّیت فی اسرة الوحی و النّبوّة وَ اتَّبَعْتُ مِلَّةَ آبٰائِی إِبْرٰاهِیمَ وَ إِسْحٰاقَ وَ یَعْقُوبَ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هذه هی اوّل مرّة یعرّف یوسف نفسه للسجناء بهذا التعریف،لیعلموا انّه سلیل الوحی و النّبوّة و قد دخل السجن بریئا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کبقیّة السجناء الابریاء فی حکومة الطواغیت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علی نحو التأکید مٰا کٰانَ لَنٰا أَنْ نُشْرِکَ بِاللّٰهِ مِنْ شَیْءٍ لانّ أسرتنا اسرة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اسرة ابراهیم محطّم الأصنام ذٰلِکَ مِنْ فَضْلِ اللّٰهِ عَلَیْنٰا وَ عَلَی النّٰاسِ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تتصوّروا انّ هذا الفضل و الحبّ شملا أسرتنا اهل النّبوّة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الموهبة العامّة التی تشمل جمیع عباد اللّه المودعة فی أرواحهم</w:t>
      </w:r>
    </w:p>
    <w:p>
      <w:pPr>
        <w:pStyle w:val="BookText"/>
        <w:rPr/>
      </w:pPr>
      <w:r>
        <w:rPr>
          <w:rFonts w:ascii="Amiri" w:hAnsi="Amiri" w:eastAsia="Amiri" w:cs="Amiri"/>
          <w:color w:val="111111"/>
          <w:sz w:val="28"/>
          <w:sz w:val="28"/>
          <w:szCs w:val="28"/>
          <w:rtl w:val="true"/>
          <w:lang w:bidi="ar-SA"/>
        </w:rPr>
        <w:t xml:space="preserve">المسمّاة بالفطرة حیث یتکاملون بقیادة الأنبیاء وَ لٰکِنَّ أَکْثَرَ النّٰاسِ لاٰ یَشْکُرُونَ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و الالتفات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فی الآیة المتقدّمة فی زمرة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انّنا نعرف انّ یوسف هو ابن یعقوب و یعقوب هو ابن إسحاق، فتکون کلمة أب بهذا مستعملة فی الجدّ ایضا</w:t>
      </w:r>
      <w:r>
        <w:rPr>
          <w:rFonts w:eastAsia="IRNazanin" w:cs="IRNazanin"/>
          <w:color w:val="111111"/>
          <w:sz w:val="28"/>
          <w:szCs w:val="28"/>
          <w:rtl w:val="true"/>
          <w:lang w:bidi="fa-IR"/>
        </w:rPr>
        <w:t>.</w:t>
      </w:r>
      <w:bookmarkStart w:id="562" w:name="pg12537_124664"/>
    </w:p>
    <w:p>
      <w:pPr>
        <w:pStyle w:val="Heading3"/>
        <w:numPr>
          <w:ilvl w:val="2"/>
          <w:numId w:val="1"/>
        </w:numPr>
        <w:rPr/>
      </w:pPr>
      <w:bookmarkStart w:id="563" w:name="__RefHeading___Toc1383073_77815467"/>
      <w:bookmarkStart w:id="564" w:name="_Toc237"/>
      <w:bookmarkEnd w:id="562"/>
      <w:bookmarkEnd w:id="563"/>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39</w:t>
      </w:r>
      <w:r>
        <w:rPr>
          <w:rtl w:val="true"/>
        </w:rPr>
        <w:t xml:space="preserve"> </w:t>
      </w:r>
      <w:r>
        <w:rPr>
          <w:rtl w:val="true"/>
        </w:rPr>
        <w:t xml:space="preserve">الی </w:t>
      </w:r>
      <w:r>
        <w:rPr/>
        <w:t>42</w:t>
      </w:r>
      <w:r>
        <w:rPr>
          <w:rtl w:val="true"/>
        </w:rPr>
        <w:t>]</w:t>
      </w:r>
      <w:bookmarkEnd w:id="564"/>
    </w:p>
    <w:p>
      <w:pPr>
        <w:pStyle w:val="Heading4"/>
        <w:numPr>
          <w:ilvl w:val="3"/>
          <w:numId w:val="1"/>
        </w:numPr>
        <w:rPr/>
      </w:pPr>
      <w:bookmarkStart w:id="565" w:name="__RefHeading___Toc1383075_77815467"/>
      <w:bookmarkStart w:id="566" w:name="_Toc238"/>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أَمّٰا أَحَدُکُمٰا فَیَسْقِی رَبَّهُ خَمْراً وَ أَمَّا اَلْآخَرُ فَیُصْلَبُ فَتَأْکُلُ اَلطَّیْرُ مِنْ رَأْسِهِ قُضِیَ اَلْأَمْرُ اَلَّذِی فِیهِ تَسْتَفْتِیٰانِ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383077_77815467"/>
      <w:bookmarkStart w:id="568" w:name="_Toc239"/>
      <w:bookmarkEnd w:id="567"/>
      <w:r>
        <w:rPr>
          <w:rtl w:val="true"/>
        </w:rPr>
        <w:t>التّفسیر</w:t>
      </w:r>
      <w:bookmarkEnd w:id="568"/>
    </w:p>
    <w:p>
      <w:pPr>
        <w:pStyle w:val="Heading5"/>
        <w:numPr>
          <w:ilvl w:val="4"/>
          <w:numId w:val="1"/>
        </w:numPr>
        <w:rPr/>
      </w:pPr>
      <w:bookmarkStart w:id="569" w:name="__RefHeading___Toc1383079_77815467"/>
      <w:bookmarkStart w:id="570" w:name="_Toc240"/>
      <w:bookmarkEnd w:id="569"/>
      <w:r>
        <w:rPr>
          <w:rtl w:val="true"/>
        </w:rPr>
        <w:t>اشارة</w:t>
      </w:r>
      <w:bookmarkEnd w:id="570"/>
    </w:p>
    <w:p>
      <w:pPr>
        <w:pStyle w:val="Heading5"/>
        <w:numPr>
          <w:ilvl w:val="4"/>
          <w:numId w:val="1"/>
        </w:numPr>
        <w:rPr/>
      </w:pPr>
      <w:bookmarkStart w:id="571" w:name="__RefHeading___Toc1383081_77815467"/>
      <w:bookmarkStart w:id="572" w:name="_Toc241"/>
      <w:bookmarkEnd w:id="571"/>
      <w:r>
        <w:rPr>
          <w:rtl w:val="true"/>
        </w:rPr>
        <w:t>السّجن او مرکز التّربیة</w:t>
      </w:r>
      <w:r>
        <w:rPr>
          <w:rtl w:val="true"/>
        </w:rPr>
        <w:t>:</w:t>
      </w:r>
      <w:bookmarkEnd w:id="57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هیّأ یوسف فی البحث السابق قلوب السجینین لقبول حقیقة التوحید،</w:t>
      </w:r>
    </w:p>
    <w:p>
      <w:pPr>
        <w:pStyle w:val="BookText"/>
        <w:rPr/>
      </w:pPr>
      <w:r>
        <w:rPr>
          <w:rFonts w:ascii="Amiri" w:hAnsi="Amiri" w:eastAsia="Amiri" w:cs="Amiri"/>
          <w:color w:val="111111"/>
          <w:sz w:val="28"/>
          <w:sz w:val="28"/>
          <w:szCs w:val="28"/>
          <w:rtl w:val="true"/>
          <w:lang w:bidi="ar-SA"/>
        </w:rPr>
        <w:t>توجّه إلیهما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 یوسف یرید ان یفهم السجینین انّه لم تریان الحریة فی النوم و لا تریانها فی الیقظة؟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ذلک من تفرقتکم و شرککم و نفاقکم الذی مصدره عبادة الأوثان و الأرباب المتفرّقین ممّا سبّب ان یتغلّب علیکم الطغاة و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تجتمعون تحت رایة التوحید،و تعتصموا بحبل الواحد القهّار،لتطردوا من مجتمعکم هؤلاء الظالمین و الجبابرة الذین یسوقونکم الی السجن ابریاء دون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 بل هی صنع عقولکم العاجزة و افکارکم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إِلاّٰ لِلّٰهِ فلا ینبغی ان تطأطئوا رؤوسکم لسواه من الطغاة و الفراعنة،ثمّ أضاف زیادة فی التأکید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أَلاّٰ تَعْبُدُوا إِلاّٰ إِیّٰاهُ ذٰلِکَ الدِّینُ الْقَیِّمُ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 انّ التوحید فی جمیع ابعاده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العبادة،فی الحکومة،فی المجتمع،فی المسائل الثقافیة،و فی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الدین الالهی المستقیم و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 و لذلک خضعوا لحکومة 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فذاقوا الشقاء و السجون فی هذا السبیل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 ارشد یوسف صاحبی سجنه و دلّهما و دعاهما الی حقیقة التوحید، بدا بتعبیر الرؤیا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لانّهما من البدایة جاءا لهذا الأمر و قد وعدهما بتعبیر الرؤیا،و لکنّه اغتنم الفرصة و حدّثهما عن التوحید الحی و المواجهة مع الشرک، ثمّ التفت إلیهما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أَمّٰا أَحَدُکُمٰا فَیَسْقِی رَبَّهُ خَمْراً وَ أَمَّا الْآخَرُ فَیُصْلَبُ فَتَأْکُلُ الطَّیْرُ مِنْ رَأْسِهِ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تناسب کلّ رؤیا مع ما عبّره یوسف،فکان معلوما اجمالا من الذی یطلق من السجینین؟و من الذی یصلب منهما؟الاّ انّ یوسف لم یرغب فی</w:t>
      </w:r>
    </w:p>
    <w:p>
      <w:pPr>
        <w:pStyle w:val="BookText"/>
        <w:rPr/>
      </w:pPr>
      <w:r>
        <w:rPr>
          <w:rFonts w:ascii="IRNazanin" w:hAnsi="IRNazanin" w:eastAsia="IRNazanin"/>
          <w:color w:val="111111"/>
          <w:sz w:val="28"/>
          <w:sz w:val="28"/>
          <w:szCs w:val="28"/>
          <w:rtl w:val="true"/>
          <w:lang w:bidi="fa-IR"/>
        </w:rPr>
        <w:t>ان یبیّن التعبیر بصراحة اکثر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 انّ فیه خبرا غیر مریح،لذلک جعل التعبیر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مؤکدا قُضِیَ الْأَمْرُ الَّذِی فِیهِ تَسْتَفْتِیٰانِ و هو اشارة الی انّ هذا التعبیر لیس تعبیرا ساذجا،بل هو من انباء الغیب التی تعلّمها من اللّه،فلا مجال للتردید و الکلام بعد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کثیر من التفاسیر ورد فی ذیل الجملة المتقدّمة انّ السجین الثّانی الذی سمع بالخبر المزعج أخذ یکذّب رؤیاه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امزح معک،ظانّا انّ مصیره سیتبدّل بهذا التکذیب،فعقّب علیه یوسف بالجملة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ایضا انّ یوسف کان قاطعا فی تعبیر الرؤیا الی درجة بحیث ذکر الجملة المتقدّمة تأکیدا لما سبق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 احسّ یوسف انّ السجینین سینفصلان عنه عاجلا،و من اجل ان یجد یوما یطلق فیه و یبرّأ من هذه التهمة،اوصی احد السجینین الذی کان یعلم انّه سیطلق ان یذکره عند الملک وَ قٰالَ لِلَّذِی ظَنَّ أَنَّهُ نٰاجٍ مِنْهُمَا اذْکُرْنِی عِنْدَ رَبِّکَ لکن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الافراد قلیلی الاستیعاب،ما ان یبلغوا نعمة ما حتّی ینسوا صاحبها،و هکذا نسی یوسف تماما،و لکن القرآن عبّر عن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فَأَنْسٰاهُ الشَّیْطٰانُ ذِکْرَ رَبِّهِ و هکذا أصبح یوسف منسیّا فَلَبِثَ فِی السِّجْنِ بِضْعَ 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اقوال بین المفسّرین فی انّ الضمیر من فَأَنْسٰاهُ الشَّیْطٰانُ هل یعود علی ساقی الملک،ام علی یوسف؟کثیر من المفسّرین یعیدون الضمیر علی یوسف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انسی یوسف ذکر اللّه فتوسّل بسواه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ملاحظة الجملة السابقة التی تذکر انّ یوسف کان یوصی صاحبه ان یذکره عند ربّه،یظهر انّ الضمیر یعود علی الساقی نفسه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المکانین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انّ جملة وَ ادَّکَرَ بَعْدَ أُمَّةٍ التی ستأتی فی الآیات التالیة،تدلّ علی انّ الذی نسی هو الساقی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سواء عاد الضمیر علی یوسف ام علی صاحبه،فما من شکّ من انّ یوسف توسّل بالغیر فی سبیل نجاة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انّ مثل هذا التوسّل للنجاة من السجن و من سائر المشاکل،لیس امرا غریبا بالنسبة للافراد العادیین،و هو من قبیل التوسّل بالأسباب الطبیعیة، و لکن بالنسبة للافراد الذین هم قدوة و فی مکانة عالیة من الایمان و التوحید،لا یمکن ان یخلو من إیراد،و لعلّ هذا کان سببا فی بقاء یوسف فی السجن بضع سنین،إذ لم یرض اللّه سبحانه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عن النّبی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من اخی یوسف کیف استغاث بالمخلوق دون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کلمته ما لبث فی السجن طول ما لبث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قوله اُذْکُرْنِی عِنْدَ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أبی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یوسف من جعلک احسن الناس؟قال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حبّبک الی أبیک دون إخوانک؟قال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ساق إلیک السیارة؟قال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صرف عنک الحجارة؟قال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أنقذک من الجبّ؟قال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صرف عنک کید النسوة؟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ربّک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دعاک الی ان تنزل حاجتک بمخلوق دونی؟البث بالسجن بما قلت بضع سنین</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573" w:name="pg12537_124668"/>
    </w:p>
    <w:p>
      <w:pPr>
        <w:pStyle w:val="Heading4"/>
        <w:numPr>
          <w:ilvl w:val="3"/>
          <w:numId w:val="1"/>
        </w:numPr>
        <w:rPr/>
      </w:pPr>
      <w:bookmarkStart w:id="574" w:name="__RefHeading___Toc1383083_77815467"/>
      <w:bookmarkStart w:id="575" w:name="_Toc242"/>
      <w:bookmarkEnd w:id="573"/>
      <w:bookmarkEnd w:id="574"/>
      <w:r>
        <w:rPr>
          <w:rtl w:val="true"/>
        </w:rPr>
        <w:t>ملاحظات</w:t>
      </w:r>
      <w:bookmarkEnd w:id="575"/>
    </w:p>
    <w:p>
      <w:pPr>
        <w:pStyle w:val="Heading5"/>
        <w:numPr>
          <w:ilvl w:val="4"/>
          <w:numId w:val="1"/>
        </w:numPr>
        <w:rPr/>
      </w:pPr>
      <w:bookmarkStart w:id="576" w:name="__RefHeading___Toc1383085_77815467"/>
      <w:bookmarkStart w:id="577" w:name="_Toc243"/>
      <w:bookmarkEnd w:id="576"/>
      <w:r>
        <w:rPr>
          <w:rtl w:val="true"/>
        </w:rPr>
        <w:t>اشارة</w:t>
      </w:r>
      <w:bookmarkEnd w:id="577"/>
    </w:p>
    <w:p>
      <w:pPr>
        <w:pStyle w:val="Heading5"/>
        <w:numPr>
          <w:ilvl w:val="4"/>
          <w:numId w:val="1"/>
        </w:numPr>
        <w:rPr/>
      </w:pPr>
      <w:bookmarkStart w:id="578" w:name="__RefHeading___Toc1383087_77815467"/>
      <w:bookmarkStart w:id="579" w:name="_Toc244"/>
      <w:bookmarkEnd w:id="578"/>
      <w:r>
        <w:rPr/>
        <w:t>1</w:t>
      </w:r>
      <w:r>
        <w:rPr>
          <w:rtl w:val="true"/>
        </w:rPr>
        <w:t>-</w:t>
      </w:r>
      <w:r>
        <w:rPr>
          <w:rtl w:val="true"/>
        </w:rPr>
        <w:t>السّجن مرکز للإرشاد او بؤرة للفساد</w:t>
      </w:r>
      <w:bookmarkEnd w:id="579"/>
    </w:p>
    <w:p>
      <w:pPr>
        <w:pStyle w:val="BookText"/>
        <w:rPr/>
      </w:pPr>
      <w:r>
        <w:rPr>
          <w:rFonts w:ascii="IRNazanin" w:hAnsi="IRNazanin" w:eastAsia="IRNazanin"/>
          <w:color w:val="111111"/>
          <w:sz w:val="28"/>
          <w:sz w:val="28"/>
          <w:szCs w:val="28"/>
          <w:rtl w:val="true"/>
          <w:lang w:bidi="fa-IR"/>
        </w:rPr>
        <w:t>للسجن تأریخ مؤلم و مثیر للغمّ جدّا فی هذا العالم،فأسوا المجرمین و احسن الناس کلاهما دخل السجن،و لهذا السبب کان مرکزا دائما لافضل الدروس البنّاءة او لأسوإ الاختبارات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انّ السجون التی یجتمع فیها المفسدون تعدّ معهدا عالیا للفساد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السجون تتمّ مبادلة الخطط التخریبیّة و التجارب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منحرف یعلم درسه للآخرین،و لهذا السبب حین یطلقون من السجن یواصلون طریقهم بأسلوب اکثر مهارة من السابق و بتشکیل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یلتفت مسئولو السجن لهذا الموضوع،و یعملوا علی تغییر هؤلاء الافراد الذین فیهم الاستعداد و القابلیة الی عناصر صالحة و مفیدة و بنّاءة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السجون التی تتشکّل من الصالحین و الابریاء و النزیهین و المجاهدین فی طریق الحقّ و الحریة،فهی معاهد و مراکز لتعلیم الدروس العقائدیّة و الطرق العملیة للجهاد و المبارزة و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السجون تعطی فرصة طیّبة للمنافحین فی طریق الحقّ لیؤدّوا دورهم، و ینسّقوا جهودهم بعد التحرّر من هذه السجون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انتصر یوسف علی امراة محتالة ماکرة متّبعة لهواها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کامرأة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السجن،سعی ان یبدّل محیط السجن الی محیط بنّاء و مرکز للتعلیم و التربیة،حتّی انّه وضع أساس حریته و حریة الآخرین ضمن تخطیطه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الماضی یعطینا درسا مهمّا،و هو انّ الإرشاد و التربیة لیسا محدودین فی مرکز معیّن کالمسجد و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ان یستفاد من کلّ فرصة سانحة للوصول الی هذا الهدف،حتّی و لو کانت فی السجن و تحت أثقال القیود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عدد السنوات التی قضاها یوسف فی السجن،فهناک اقوال بین</w:t>
      </w:r>
      <w:bookmarkStart w:id="580" w:name="pg12537_124669"/>
    </w:p>
    <w:p>
      <w:pPr>
        <w:pStyle w:val="BookText"/>
        <w:rPr/>
      </w:pPr>
      <w:bookmarkEnd w:id="580"/>
      <w:r>
        <w:rPr>
          <w:rFonts w:ascii="IRNazanin" w:hAnsi="IRNazanin" w:eastAsia="IRNazanin"/>
          <w:color w:val="111111"/>
          <w:sz w:val="28"/>
          <w:sz w:val="28"/>
          <w:szCs w:val="28"/>
          <w:rtl w:val="true"/>
          <w:lang w:bidi="fa-IR"/>
        </w:rPr>
        <w:t>المفسّرین،و المشهور انّها سبع سنوات،الاّ انّ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یوسف بقی فی السجن اثنتی عشرة سنة،خمس قبل رؤیا صاحبی سجنه،و سبع بعدها،و کانت سنوات ملأی بالتعب و النصب الاّ انّها من جهة الإرشاد کانت سنوات مفعمة بالبرکة و الخیر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1383089_77815467"/>
      <w:bookmarkStart w:id="582" w:name="_Toc245"/>
      <w:bookmarkEnd w:id="581"/>
      <w:r>
        <w:rPr/>
        <w:t>2</w:t>
      </w:r>
      <w:r>
        <w:rPr>
          <w:rtl w:val="true"/>
        </w:rPr>
        <w:t>-</w:t>
      </w:r>
      <w:r>
        <w:rPr>
          <w:rtl w:val="true"/>
        </w:rPr>
        <w:t>حین یصلب المصلحون</w:t>
      </w:r>
      <w:bookmarkEnd w:id="5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الطریف انّنا نقرا فی هذه القصّة انّ الذی رای فی منامه انّه یعصر خمرا و یقدّمه للملک قد تحرّر و اطلق من السجن،و انّ الذی رای انّه یحمل فوق رأسه خبزا تأکل الطیر منه قد صعد عود المشنقة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مفهوم هذا انّ الذین هم علی خطی الشّهوات و فی محیط المفسدین و انظمة الطغاة ینالون الحریّة،و امّا الذین یقدّمون خدمة للمجتمع و یعطون الخبز للناس فلیس من حقّهم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ان یموتوا؟فهذا نسیج المجتمع الذی یحکمه النظام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نهایة الصالحین فی أمثال هذا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 علی الوحی الالهی و علم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ما کان، و لکنّ ایّ معبّر لا یمکن له ان یبعد عن نظره هذه المناسبات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انّ الخدمة فی مثل هذه المجتمعات ذنب عظیم،و الخیانة و الاساءة هی الثواب بعینه</w:t>
      </w:r>
      <w:r>
        <w:rPr>
          <w:rFonts w:eastAsia="IRNazanin" w:cs="IRNazanin"/>
          <w:color w:val="111111"/>
          <w:sz w:val="28"/>
          <w:szCs w:val="28"/>
          <w:rtl w:val="true"/>
          <w:lang w:bidi="fa-IR"/>
        </w:rPr>
        <w:t>!.</w:t>
      </w:r>
    </w:p>
    <w:p>
      <w:pPr>
        <w:pStyle w:val="Heading5"/>
        <w:numPr>
          <w:ilvl w:val="4"/>
          <w:numId w:val="1"/>
        </w:numPr>
        <w:rPr/>
      </w:pPr>
      <w:bookmarkStart w:id="583" w:name="__RefHeading___Toc1383091_77815467"/>
      <w:bookmarkStart w:id="584" w:name="_Toc246"/>
      <w:bookmarkEnd w:id="583"/>
      <w:r>
        <w:rPr/>
        <w:t>3</w:t>
      </w:r>
      <w:r>
        <w:rPr>
          <w:rtl w:val="true"/>
        </w:rPr>
        <w:t>-</w:t>
      </w:r>
      <w:r>
        <w:rPr>
          <w:rtl w:val="true"/>
        </w:rPr>
        <w:t>اکبر دروس الحرّیة</w:t>
      </w:r>
      <w:bookmarkEnd w:id="584"/>
    </w:p>
    <w:p>
      <w:pPr>
        <w:pStyle w:val="BookText"/>
        <w:rPr/>
      </w:pPr>
      <w:r>
        <w:rPr>
          <w:rFonts w:ascii="IRNazanin" w:hAnsi="IRNazanin" w:eastAsia="IRNazanin"/>
          <w:color w:val="111111"/>
          <w:sz w:val="28"/>
          <w:sz w:val="28"/>
          <w:szCs w:val="28"/>
          <w:rtl w:val="true"/>
          <w:lang w:bidi="fa-IR"/>
        </w:rPr>
        <w:t>رأینا انّ اکبر درس علّمه یوسف للسجناء هو درس التوحید و عبادة اللّه الواحد الأحد،ذلک الدرس الذی حصیلته الحریّة و التحرّر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یعرف انّ الأرباب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المعبودین المختلفین و الاهداف</w:t>
      </w:r>
      <w:bookmarkStart w:id="585" w:name="pg12537_124670"/>
    </w:p>
    <w:p>
      <w:pPr>
        <w:pStyle w:val="BookText"/>
        <w:rPr/>
      </w:pPr>
      <w:bookmarkEnd w:id="585"/>
      <w:r>
        <w:rPr>
          <w:rFonts w:ascii="IRNazanin" w:hAnsi="IRNazanin" w:eastAsia="IRNazanin"/>
          <w:color w:val="111111"/>
          <w:sz w:val="28"/>
          <w:sz w:val="28"/>
          <w:szCs w:val="28"/>
          <w:rtl w:val="true"/>
          <w:lang w:bidi="fa-IR"/>
        </w:rPr>
        <w:t>المتفرّقة،کلّها أساس التفرقة فی المجتمعات،و طالما هناک تفرقة فالجبابرة مسلّطون علی رقاب الناس،لذلک اعطی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 بقطع جذورهم بسیف التوحید الباتر،لئلاّ یضطرّوا الی رؤیة الحریّة فی الأحلام و المنام،بل ینبغی ان یشاهدوا الحریّة فی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تری،أ لیس الجبابرة المسلّطون علی رقاب الناس هم ثلّة من الافراد یستطیع الناس مکافحتهم،الاّ انّهم بإیجاد التفرقة و النفاق،و عن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الأرباب المتفرقین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استطاعوا ان یتحکّموا علی رقاب الناس و یهدّوا قوی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یکون الیوم الذی تجتمع فیه الأمم علی کلمة التوحید و توحید الکلمة تحت 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یجمعوا قواهم،هو یوم زوال أولئک الجبابرة الظالمین،و هذا درس مهم جدّا لیومنا و غدنا و لجمیع الناس فی کلّ المجتمعات البشریة و علی امتداد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ان نلتفت الی هذه المسألة الدقیقة،و هی انّ یوسف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الْحُکْمُ إِلاّٰ لِلّٰهِ</w:t>
      </w:r>
    </w:p>
    <w:p>
      <w:pPr>
        <w:pStyle w:val="BookText"/>
        <w:rPr/>
      </w:pPr>
      <w:r>
        <w:rPr>
          <w:rFonts w:ascii="Amiri" w:hAnsi="Amiri" w:eastAsia="Amiri" w:cs="Amiri"/>
          <w:color w:val="111111"/>
          <w:sz w:val="28"/>
          <w:sz w:val="28"/>
          <w:szCs w:val="28"/>
          <w:rtl w:val="true"/>
          <w:lang w:bidi="ar-SA"/>
        </w:rPr>
        <w:t>ثمّ یؤکّد أنّ العبادة و الخضوع لا تکونان إلاّ له أَمَرَ أَلاّٰ تَعْبُدُوا إِلاّٰ إِیّٰاهُ و یؤکّد بعد ذلک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الدِّینُ الْقَیِّمُ و یعقّب أخیرا وَ لٰکِنَّ أَکْثَرَ النّٰاسِ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لو تعلّم الناس المعارف الصحیحة و عرفوا الحقیقة،و نهضت فیهم حقیقة التوحید،فإنّ المشاکل ستنحلّ لا محالة</w:t>
      </w:r>
      <w:r>
        <w:rPr>
          <w:rFonts w:eastAsia="IRNazanin" w:cs="IRNazanin"/>
          <w:color w:val="111111"/>
          <w:sz w:val="28"/>
          <w:szCs w:val="28"/>
          <w:rtl w:val="true"/>
          <w:lang w:bidi="fa-IR"/>
        </w:rPr>
        <w:t>.</w:t>
      </w:r>
    </w:p>
    <w:p>
      <w:pPr>
        <w:pStyle w:val="Heading5"/>
        <w:numPr>
          <w:ilvl w:val="4"/>
          <w:numId w:val="1"/>
        </w:numPr>
        <w:rPr/>
      </w:pPr>
      <w:bookmarkStart w:id="586" w:name="__RefHeading___Toc1383093_77815467"/>
      <w:bookmarkStart w:id="587" w:name="_Toc247"/>
      <w:bookmarkEnd w:id="586"/>
      <w:r>
        <w:rPr/>
        <w:t>4</w:t>
      </w:r>
      <w:r>
        <w:rPr>
          <w:rtl w:val="true"/>
        </w:rPr>
        <w:t>-</w:t>
      </w:r>
      <w:r>
        <w:rPr>
          <w:rtl w:val="true"/>
        </w:rPr>
        <w:t>استغلال شعار بنّاء بشکل سیئ</w:t>
      </w:r>
      <w:bookmarkEnd w:id="58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إِنِ الْحُکْمُ إِلاّٰ لِلّٰهِ الذی هو شعار قرآنی ایجابی مثبت،ینفی ایّة حکومة کانت سوی حکومة اللّه او ما تنتهی الیه حکومة اللّه،الاّ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استغلّ علی امتداد التاریخ بشکل عجیب،و من ذلک استغلال الخوارج لهذا الشعار فی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کانوا أناسا جامدین حمقی قشریین منحرفین</w:t>
      </w:r>
      <w:bookmarkStart w:id="588" w:name="pg12537_124671"/>
    </w:p>
    <w:p>
      <w:pPr>
        <w:pStyle w:val="BookText"/>
        <w:rPr/>
      </w:pPr>
      <w:bookmarkEnd w:id="588"/>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فتمسکوا بهذا الشعار لنفی التحکیم فی حرب صفین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یصحّ الحکم لنهایة الحرب او الخلیفة لانّ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کانوا غافلین او متغافلین عن هذه المسألة البدیهیّة،و هی انّ التحکیم إذا کان قد تعیّن من ائمّة امر اللّه باتّباعهم فحکمهم ایضا حکم اللّه لانّه ینتهی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انّ الحکمین فی حرب صفین لم یتمّ تعیینهما من قبل الامام علی علیه السّلام،و لو کان الامام امیر المؤمنین علی علیه السّلام عیّنهما فإنّ حکمهما حکمه،و حکم علی حکم النّبی صلّی اللّه علیه و آله و سلّم و حکم النّبی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یا تری یحکم اللّه او یقضی مباشرة بین المجتمعات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یتولّی امور الناس اشخاص من جنسهم،غایة ما فی الأمر ینتهی أمرهم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الخوارج و دون ان یتوجّهوا الی هذه الحقیقة الواضحة اشکلوا علی اصل قصّة التحکیم علی الامام علی علیه السّلام و حتّی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زیغا منه،یا لهذا الجهل و الجمود و البلادة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مثل هذه الأمور البنّاءة حین تقع بأیدی افراد جهّال تتحوّل الی أسوإ الوسائل التخریبیّة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الیوم نری مجموعة من الناس من ضعاف النفوس الذین لا یقلّون عن أولئک جهلا و لجاجة،تمسّکوا بالآیة المتقدّمة لنفی التقلید عن المجتهدین، او نفی صلاحیّة حکومتهم،لکن جوابهم جمیعا هو ما ذکرناه آنفا</w:t>
      </w:r>
      <w:r>
        <w:rPr>
          <w:rFonts w:eastAsia="IRNazanin" w:cs="IRNazanin"/>
          <w:color w:val="111111"/>
          <w:sz w:val="28"/>
          <w:szCs w:val="28"/>
          <w:rtl w:val="true"/>
          <w:lang w:bidi="fa-IR"/>
        </w:rPr>
        <w:t>.</w:t>
      </w:r>
    </w:p>
    <w:p>
      <w:pPr>
        <w:pStyle w:val="Heading5"/>
        <w:numPr>
          <w:ilvl w:val="4"/>
          <w:numId w:val="1"/>
        </w:numPr>
        <w:rPr/>
      </w:pPr>
      <w:bookmarkStart w:id="589" w:name="__RefHeading___Toc1383095_77815467"/>
      <w:bookmarkStart w:id="590" w:name="_Toc248"/>
      <w:bookmarkEnd w:id="589"/>
      <w:r>
        <w:rPr/>
        <w:t>5</w:t>
      </w:r>
      <w:r>
        <w:rPr>
          <w:rtl w:val="true"/>
        </w:rPr>
        <w:t>-</w:t>
      </w:r>
      <w:r>
        <w:rPr>
          <w:rtl w:val="true"/>
        </w:rPr>
        <w:t>التوجّه لغیر اللّه</w:t>
      </w:r>
      <w:bookmarkEnd w:id="590"/>
    </w:p>
    <w:p>
      <w:pPr>
        <w:pStyle w:val="BookText"/>
        <w:rPr/>
      </w:pPr>
      <w:r>
        <w:rPr>
          <w:rFonts w:ascii="IRNazanin" w:hAnsi="IRNazanin" w:eastAsia="IRNazanin"/>
          <w:color w:val="111111"/>
          <w:sz w:val="28"/>
          <w:sz w:val="28"/>
          <w:szCs w:val="28"/>
          <w:rtl w:val="true"/>
          <w:lang w:bidi="fa-IR"/>
        </w:rPr>
        <w:t>التوحید لا یتلخّص فی انّ اللّه تعالی احد فرد،بل ینبغی ان یتجسّد فی جمیع شؤون الحیاة،و احد ابرز علائمه انّ الإنسان الموحّد لا یعتمد علی غیر اللّه و لا یلتجئ الاّ الیه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لا نقول یجب علی الإنسان ان لا یلحظ عالم الأسباب و قانون العلّیة لا</w:t>
      </w:r>
    </w:p>
    <w:p>
      <w:pPr>
        <w:pStyle w:val="BookText"/>
        <w:rPr/>
      </w:pPr>
      <w:r>
        <w:rPr>
          <w:rFonts w:ascii="IRNazanin" w:hAnsi="IRNazanin" w:eastAsia="IRNazanin"/>
          <w:color w:val="111111"/>
          <w:sz w:val="28"/>
          <w:sz w:val="28"/>
          <w:szCs w:val="28"/>
          <w:rtl w:val="true"/>
          <w:lang w:bidi="fa-IR"/>
        </w:rPr>
        <w:t>یری الأسباب شیئا،و لا یعتمد علی الوسائل و الأسباب،بل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یری تأثیرا واقعیّا فی السبب،بل یری راس الخیط فی جمیع الأمور بید 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للأسباب استقلالا،بل یراها تحت هیمنة الذات المقدّسة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یکون عدم توجّه الافراد العادیین لهذه الحقیقة الکبری مدعاة للعفو،و لکن عدم الالتفات و لو بمقدار راس الابرة بالنسبة لأولیاء اللّه یکون سببا لمجازاتهم،و ان لم یکن اکثر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رأینا کیف انّ یوسف بسبب عدم توجّهه لهذه المسألة المهمّة امتدّ حبسه سنوات لینضج آخرا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الحوادث،و لیحصل علی استعداد اکبر لمواجهة الطغاة،و لیعلم انّه لا ینبغی الاعتماد الاّ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المظلومین الذین یسیرون فی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درس کبیر لمن یطوی هذه الطریق و للمجاهدین الصادقین بأن لا یخطر ببالهم الاتّفاق مع الشیطان لضرب شیطان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لئلاّ یمیلوا الی الشرق او الغرب،و لا یغذّون الخطی الاّ علی الجادّة الوسطی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bookmarkStart w:id="591" w:name="pg12537_124673"/>
    </w:p>
    <w:p>
      <w:pPr>
        <w:pStyle w:val="Heading3"/>
        <w:numPr>
          <w:ilvl w:val="2"/>
          <w:numId w:val="1"/>
        </w:numPr>
        <w:rPr/>
      </w:pPr>
      <w:bookmarkStart w:id="592" w:name="__RefHeading___Toc1383097_77815467"/>
      <w:bookmarkStart w:id="593" w:name="_Toc249"/>
      <w:bookmarkEnd w:id="591"/>
      <w:bookmarkEnd w:id="592"/>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43</w:t>
      </w:r>
      <w:r>
        <w:rPr>
          <w:rtl w:val="true"/>
        </w:rPr>
        <w:t xml:space="preserve"> </w:t>
      </w:r>
      <w:r>
        <w:rPr>
          <w:rtl w:val="true"/>
        </w:rPr>
        <w:t xml:space="preserve">الی </w:t>
      </w:r>
      <w:r>
        <w:rPr/>
        <w:t>49</w:t>
      </w:r>
      <w:r>
        <w:rPr>
          <w:rtl w:val="true"/>
        </w:rPr>
        <w:t>]</w:t>
      </w:r>
      <w:bookmarkEnd w:id="593"/>
    </w:p>
    <w:p>
      <w:pPr>
        <w:pStyle w:val="Heading4"/>
        <w:numPr>
          <w:ilvl w:val="3"/>
          <w:numId w:val="1"/>
        </w:numPr>
        <w:rPr/>
      </w:pPr>
      <w:bookmarkStart w:id="594" w:name="__RefHeading___Toc1383099_77815467"/>
      <w:bookmarkStart w:id="595" w:name="_Toc250"/>
      <w:bookmarkEnd w:id="594"/>
      <w:r>
        <w:rPr>
          <w:rtl w:val="true"/>
        </w:rPr>
        <w:t>اشارة</w:t>
      </w:r>
      <w:bookmarkEnd w:id="59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اَلْمَلِکُ إِنِّی أَریٰ سَبْعَ بَقَرٰاتٍ سِمٰانٍ یَأْکُلُهُنَّ سَبْعٌ عِجٰافٌ وَ سَبْعَ سُنْبُلاٰتٍ خُضْرٍ وَ أُخَرَ یٰابِسٰاتٍ یٰا أَیُّهَا اَلْمَلَأُ أَفْتُونِی فِی رُءْیٰایَ إِنْ کُنْتُمْ لِلرُّءْیٰا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 مٰا نَحْنُ بِتَأْوِیلِ اَلْأَحْلاٰمِ بِعٰالِمِینَ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أَنَا أُنَبِّئُکُمْ بِتَأْوِیلِهِ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 سَبْعِ سُنْبُلاٰتٍ خُضْرٍ وَ أُخَرَ یٰابِسٰاتٍ لَعَلِّی أَرْجِعُ إِلَی اَلنّٰاسِ لَعَلَّهُمْ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 فِیهِ یَعْصِرُونَ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596" w:name="pg12537_124674"/>
    </w:p>
    <w:p>
      <w:pPr>
        <w:pStyle w:val="Heading4"/>
        <w:numPr>
          <w:ilvl w:val="3"/>
          <w:numId w:val="1"/>
        </w:numPr>
        <w:rPr/>
      </w:pPr>
      <w:bookmarkStart w:id="597" w:name="__RefHeading___Toc1383101_77815467"/>
      <w:bookmarkStart w:id="598" w:name="_Toc251"/>
      <w:bookmarkEnd w:id="596"/>
      <w:bookmarkEnd w:id="597"/>
      <w:r>
        <w:rPr>
          <w:rtl w:val="true"/>
        </w:rPr>
        <w:t>التّفسیر</w:t>
      </w:r>
      <w:bookmarkEnd w:id="598"/>
    </w:p>
    <w:p>
      <w:pPr>
        <w:pStyle w:val="Heading5"/>
        <w:numPr>
          <w:ilvl w:val="4"/>
          <w:numId w:val="1"/>
        </w:numPr>
        <w:rPr/>
      </w:pPr>
      <w:bookmarkStart w:id="599" w:name="__RefHeading___Toc1383103_77815467"/>
      <w:bookmarkStart w:id="600" w:name="_Toc252"/>
      <w:bookmarkEnd w:id="599"/>
      <w:r>
        <w:rPr>
          <w:rtl w:val="true"/>
        </w:rPr>
        <w:t>اشارة</w:t>
      </w:r>
      <w:bookmarkEnd w:id="600"/>
    </w:p>
    <w:p>
      <w:pPr>
        <w:pStyle w:val="Heading5"/>
        <w:numPr>
          <w:ilvl w:val="4"/>
          <w:numId w:val="1"/>
        </w:numPr>
        <w:rPr/>
      </w:pPr>
      <w:bookmarkStart w:id="601" w:name="__RefHeading___Toc1383105_77815467"/>
      <w:bookmarkStart w:id="602" w:name="_Toc253"/>
      <w:bookmarkEnd w:id="601"/>
      <w:r>
        <w:rPr>
          <w:rtl w:val="true"/>
        </w:rPr>
        <w:t>رؤیا ملک مصر و ما جری له</w:t>
      </w:r>
      <w:r>
        <w:rPr>
          <w:rtl w:val="true"/>
        </w:rPr>
        <w:t>:</w:t>
      </w:r>
      <w:bookmarkEnd w:id="602"/>
    </w:p>
    <w:p>
      <w:pPr>
        <w:pStyle w:val="BookText"/>
        <w:rPr/>
      </w:pPr>
      <w:r>
        <w:rPr>
          <w:rFonts w:ascii="IRNazanin" w:hAnsi="IRNazanin" w:eastAsia="IRNazanin"/>
          <w:color w:val="111111"/>
          <w:sz w:val="28"/>
          <w:sz w:val="28"/>
          <w:szCs w:val="28"/>
          <w:rtl w:val="true"/>
          <w:lang w:bidi="fa-IR"/>
        </w:rPr>
        <w:t>بقی یوسف سنین فی السجن المظلم کأی انسان منسیّ،و لم یکن لدیه من عمل الاّ بناء شخصیته،و ارشاد السجناء و عیادة مرضاهم و تسلیة الموجعین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حظّه و 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صغیرة 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تغیّر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حظّه فحسب،بل حظّ امّة مصر و ما حولها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رای ملک مصر الذی یقال انّ اسمه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 بن الرّیان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مصر وزیره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رای هذا الملک رؤیا مهولة،فأحضر عند الصباح المعبّرین للرؤیا و من حوله فقصّ علیهم رؤیاه وَ قٰالَ الْمَلِکُ إِنِّی أَریٰ سَبْعَ بَقَرٰاتٍ سِمٰانٍ یَأْکُلُهُنَّ سَبْعٌ عِجٰافٌ وَ سَبْعَ سُنْبُلاٰتٍ خُضْرٍ وَ أُخَرَ یٰابِسٰاتٍ ثمّ التفت إلیهم طالبا منهم تعبیر رؤیاه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الْمَلَأُ أَفْتُونِی فِی رُءْیٰایَ إِنْ کُنْتُمْ لِلرُّءْیٰا تَعْبُرُونَ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حاشیة السلطان وجموا إزاء هذه الرؤیا و قٰالُوا أَضْغٰاثُ أَحْلاٰمٍ وَ مٰا نَحْنُ بِتَأْوِیلِ الْأَحْلاٰمِ بِعٰالِمِینَ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المجموعة من الحطب او العشب الیابس او الأخضر او شیء آخر،و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الطیف و الرؤیا،فیکون معنی أَضْغٰاثُ أَحْلاٰمٍ هو الاطیاف المختلطة،فکأنّها متشکّلة من مجموعة مختلفة و متفاوتة من الأشیاء، و جاءت کلمة الأحلام فی جملة وَ مٰا نَحْنُ بِتَأْوِیلِ الْأَحْلاٰمِ بِعٰالِمِینَ مسبوقة بالألف و اللام العهدیة و هی اشارة الی انّ المعبّرین غیر قادرین علی تأویل مثل هذه الأحلام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اللازم ذکر هذه المسألة الدقیقة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اظهار عجز أولئک فی الحقیقة کان من اجل انّ المفهوم الواقعی لهذه الرؤیا عندهم غیر واضح،و لذلک عدّوها</w:t>
      </w:r>
    </w:p>
    <w:p>
      <w:pPr>
        <w:pStyle w:val="BookText"/>
        <w:rPr/>
      </w:pPr>
      <w:r>
        <w:rPr>
          <w:rFonts w:ascii="IRNazanin" w:hAnsi="IRNazanin" w:eastAsia="IRNazanin"/>
          <w:color w:val="111111"/>
          <w:sz w:val="28"/>
          <w:sz w:val="28"/>
          <w:szCs w:val="28"/>
          <w:rtl w:val="true"/>
          <w:lang w:bidi="fa-IR"/>
        </w:rPr>
        <w:t>ضمن الأحلام المختلطة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قسّموا الأحلام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أحلام ذات معنی و هی قابلة للتعبیر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أحلام مختلطة لا معنی لها حیث لم یجدوا لها تعبیرا و تأویلا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یعدّون هذا النوع نتیجة قوّة الخیال،علی العکس من النوع الاوّل الذی یعدّونه نتیجة اتّصال الروح بعالم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هناک احتمال آخر،و هو انّهم توقّعوا ان تقع حوادث مزعجة فی المستقبل،و ما اعتاد علیه حاشیة الملوک و الطغاة هو ذکر المسائل المریحة لهم فحسب،و کما یصطلح علیه ما فیه طیب الخاطر،و یمتنعون عن ذکر ما یزعجهم، و هذا احد اسباب سقوط مثل هذه الحکومات المتجبّرة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یرد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تجرّا هؤلاء امام السلطان،بقولهم جوابا لسؤاله عن رؤیاه انّها أَضْغٰاثُ أَحْلاٰمٍ فی حین انّ المعروف عند حاشیة السلطان انّ تفلسف کلّ حرکة منه و لو کانت بغیر معنی و یفسّرونها تفسیرا مقبولا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الممکن انّهم رأوا الملک مهموما من هذه الرؤیا،و کان من حقّه ذلک لانّه رای سَبْعَ بَقَرٰاتٍ سِمٰانٍ یَأْکُلُهُنَّ سَبْعٌ عِجٰافٌ وَ سَبْعَ سُنْبُلاٰتٍ خُضْرٍ وَ أُخَرَ یٰابِسٰاتٍ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یدلّ ذلک علی أنّ من الممکن انّ افرادا ضعافا یتسلّمون السلطة من یده علی حین 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أَضْغٰاثُ أَحْلاٰمٍ لیرفعوا الکدورة عن خاطره،ای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تتأثّر فما هنالک امر مهم،و هذه الأحلام لا یمکن ان تکون دلیلا علی ای شیء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احتمال آخر ذکره المفسّرون و هو انّ مرادهم من أَضْغٰاثُ أَحْلاٰمٍ لم یکن انّ هذه الأحلام لا تأویل لها،بل المراد انّ مثل هذه الأحلام ملتویة و مجموعة من امور مختلفة،و هم غیر قادرین علی تأویل مثل هذه الأحلام،فهم لم ینکروا إمکان وجود أستاذ ماهر و قادر علی تأویل هذه الرؤیا،و انّما أظهروا</w:t>
      </w:r>
    </w:p>
    <w:p>
      <w:pPr>
        <w:pStyle w:val="BookText"/>
        <w:rPr/>
      </w:pPr>
      <w:r>
        <w:rPr>
          <w:rFonts w:ascii="IRNazanin" w:hAnsi="IRNazanin" w:eastAsia="IRNazanin"/>
          <w:color w:val="111111"/>
          <w:sz w:val="28"/>
          <w:sz w:val="28"/>
          <w:szCs w:val="28"/>
          <w:rtl w:val="true"/>
          <w:lang w:bidi="fa-IR"/>
        </w:rPr>
        <w:t>عجزهم عن التعبیر و التأویل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 تذکّر ساقی الملک ما حدث له و لصاحبه فی السجن مع یوسف،و نجا من السجن کما بشّره یوسف وَ قٰالَ الَّذِی نَجٰا مِنْهُمٰا وَ ادَّکَرَ بَعْدَ أُمَّةٍ أَنَا أُنَبِّئُکُمْ بِتَأْوِیلِهِ فَأَرْسِلُونِ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اجل فی زاویة السجن یعیش رجل حیّ الضمیر طاهر القلب مؤمن و قلبه مرآة للحوادث المستقبلیة،انّه الذی یستطیع ان یکشف الحجاب عن هذه الرؤیا المغلقة و یعبّرها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فَأَرْسِلُونِ تشیر الی انّ من الممکن ان یکون یوسف ممنوع المواجهة،و کان الساقی یرید ان یأذن الملک و من حوله بمواجهته لهذا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حرّک کلام الساقی المجلس و شخصت الأبصار نحوه،و طلبوا منه الاسراع بالذهاب الیه و الإتیان 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مضی الساقی الی السجن لیری صدیقه القدیم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الصدیق الذی لم یف بوعده له،لکنّه ربّما کان یعرف انّ شخصیة یوسف الکریمة تمنعه من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 سَبْعِ سُنْبُلاٰتٍ خُضْرٍ وَ أُخَرَ یٰابِسٰاتٍ لَعَلِّی أَرْجِعُ إِلَی النّٰاسِ لَعَلَّهُمْ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الی احتمال انّ رؤیا الملک صیّرها أطرافه المتملّقون و حاشیته حادثة مهمّة لذلک الیوم،فنشروها بین الناس و عمّموا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القصر الی الوسط الاجتماعی العام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کلّ حال فإنّ یوسف دون ان یطلب شرطا او قیدا او اجرا لتعبیره عبّر الرؤیا فورا تعبیرا دقیقا لا غموض فیه و لا حجاب مقرونا بما ینبغی عمله فی المستقبل و قٰالَ تَزْرَعُونَ سَبْعَ سِنِینَ دَأَباً فَمٰا حَصَدْتُمْ فَذَرُوهُ فِی سُنْبُلِهِ إِلاّٰ</w:t>
      </w:r>
      <w:bookmarkStart w:id="603" w:name="pg12537_124677"/>
    </w:p>
    <w:p>
      <w:pPr>
        <w:pStyle w:val="BookText"/>
        <w:rPr/>
      </w:pPr>
      <w:bookmarkEnd w:id="603"/>
      <w:r>
        <w:rPr>
          <w:rFonts w:ascii="Amiri" w:hAnsi="Amiri" w:eastAsia="Amiri" w:cs="Amiri"/>
          <w:color w:val="111111"/>
          <w:sz w:val="28"/>
          <w:sz w:val="28"/>
          <w:szCs w:val="28"/>
          <w:rtl w:val="true"/>
          <w:lang w:bidi="ar-SA"/>
        </w:rPr>
        <w:t>قَلِیلاً مِمّٰا تَأْکُلُونَ</w:t>
      </w:r>
    </w:p>
    <w:p>
      <w:pPr>
        <w:pStyle w:val="BookText"/>
        <w:rPr/>
      </w:pP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یحلّ بکم القحط لسبع سنین متوالیة فلا امطار و لا زراعة کافیة، فعلیکم بالاستفادة ممّا جمعتم فی سنیّ الرخاء ثُمَّ یَأْتِی مِنْ بَعْدِ ذٰلِکَ سَبْعٌ شِدٰادٌ یَأْکُلْنَ مٰا قَدَّمْتُمْ 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علیکم ان تحذروا من استهلاک الطعام إِلاّٰ قَلِیلاً مِمّٰا تُحْصِنُونَ و إذا واظبتم علی هذه الخطّة فحینئذ لا خطر یهدّدکم لانّه ثُمَّ یَأْتِی مِنْ بَعْدِ ذٰلِکَ عٰامٌ فِیهِ یُغٰاثُ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یُغٰاثُ النّٰاسُ ای یدرکهم الغیث فتکثر خیراتهم،و لیس هذا فحسب،بل فِیهِ یَعْصِرُونَ المحاصیل لاستخراج الدهن و الفاکهة لشراب عصیرها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383107_77815467"/>
      <w:bookmarkStart w:id="605" w:name="_Toc254"/>
      <w:bookmarkEnd w:id="604"/>
      <w:r>
        <w:rPr>
          <w:rtl w:val="true"/>
        </w:rPr>
        <w:t>ملاحظات</w:t>
      </w:r>
      <w:bookmarkEnd w:id="6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کان تعبیر یوسف لهذه الرؤیا دقیقا و محسوبا،حیث کانت البقرة فی الأساطیر القدیمة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البقرات سمانا دلیل علی کثرة النعمة، و کونها عجافا دلیل علی الجفاف و القحط،و هجوم السبع العجاف علی السبع السّمان کان دلیلا علی ان یستفاد من ذخائر السنوات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سبع سنبلات خضر و قد أحاطت بها سبع سنبلات یابسات تأکید آخر علی هاتین الفترتین فترة النعمة و فترة الشدّة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اضافة الی انّه اکّد له علی هذه المسألة الدقیقة،و هی خزن المحاصیل فی</w:t>
      </w:r>
    </w:p>
    <w:p>
      <w:pPr>
        <w:pStyle w:val="BookText"/>
        <w:rPr/>
      </w:pPr>
      <w:r>
        <w:rPr>
          <w:rFonts w:ascii="IRNazanin" w:hAnsi="IRNazanin" w:eastAsia="IRNazanin"/>
          <w:color w:val="111111"/>
          <w:sz w:val="28"/>
          <w:sz w:val="28"/>
          <w:szCs w:val="28"/>
          <w:rtl w:val="true"/>
          <w:lang w:bidi="fa-IR"/>
        </w:rPr>
        <w:t>سنابلها لئلاّ تفسد بسرعة و لیکون حفظها الی سبع سنوات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عدد البقرات العجاف و السنابل الیابسات لم یتجاوز السبع لکلّ منهما دلیل آخر علی انتهاء الجفاف و الشدّة مع انتهاء تلک السنوات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سنّة سیأتی بعد هذه السنوات سنة ملیئة بالخیرات و الأمطار،فلا بدّ من التفکیر للبذر فی تلک السنة و ان یحتفظوا بشیء ممّا یخزن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لم یکن یوسف مفسّرا بسیطا للأحلام،بل کان قائدا یخطّط من زاویة السجن لمستقبل البلاد،و قد قدّم مقترحا من عدّة مواد لخمسة عشر عاما علی الأقل،و کما سنری فإنّ هذا التعبیر المقرون بالمقترح للمستقبل حرّک الملک و حاشیته و کان سببا لانقاذ اهل مصر من القحط القاتل من جهة،و ان ینجو یوسف من سجنه و تخرج الحکومة من ایدی الطغاة من جهة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اخری تعلّمنا هذه القصّة هذا الدرس الکبیر و هو انّ قدرة اللّه اکبر ممّا نتصوّر،فهو القادر بسبب رؤیا بسیطة یراها جبابرة الزمان أنفسهم ان ینقذ امّة کبیرة من فاجعة عظیمة،و یخلّص عبده الخالص بعد سنین من الشدائد و المصائب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ان یری الملک هذه الرؤیا،و لا بدّ ان یحضر الساقی عنده یتذکّر رؤیاه فی السجن،و ترتبط أخیرا حوادث مهمّة بعضها ببعض،فاللّه تعالی هو الذی یخلق الحوادث العظیمة من توافه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اجل،ینبغی لنا توکید ارتباطنا القلبی مع هذا الربّ القادر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الأحلام المتعدّدة فی هذه السورة،من رؤیا یوسف نفسه الی رؤیا السجینین الی رؤیا فرعون مصر،و الاهتمام الکبیر الذی کان یولیه اهل ذلک العصر بالنسبة لتعبیر الرؤیا أساسا،یدلّ علی انّ تعبیر الرؤیا فی ذلک العصر کان من العلوم المتقدّمة،و ربّما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نبی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مطّلعا علی مثل هذا العلم الی درجة عالیة بحیث یعدّ اعجازا منه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لیست معاجز الأنبیاء یجب ان تکون من ابرز العلوم فی زمانهم،لیحصل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العجز من قبل علماء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مصدر العلم الذی یحمله نبیّهم هو اللّه</w:t>
      </w:r>
      <w:r>
        <w:rPr>
          <w:rFonts w:eastAsia="IRNazanin" w:cs="IRNazanin"/>
          <w:color w:val="111111"/>
          <w:sz w:val="28"/>
          <w:szCs w:val="28"/>
          <w:rtl w:val="true"/>
          <w:lang w:bidi="fa-IR"/>
        </w:rPr>
        <w:t>!.</w:t>
      </w:r>
      <w:bookmarkStart w:id="606" w:name="pg12537_124680"/>
    </w:p>
    <w:p>
      <w:pPr>
        <w:pStyle w:val="Heading3"/>
        <w:numPr>
          <w:ilvl w:val="2"/>
          <w:numId w:val="1"/>
        </w:numPr>
        <w:rPr/>
      </w:pPr>
      <w:bookmarkStart w:id="607" w:name="__RefHeading___Toc1383109_77815467"/>
      <w:bookmarkStart w:id="608" w:name="_Toc255"/>
      <w:bookmarkEnd w:id="606"/>
      <w:bookmarkEnd w:id="607"/>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50</w:t>
      </w:r>
      <w:r>
        <w:rPr>
          <w:rtl w:val="true"/>
        </w:rPr>
        <w:t xml:space="preserve"> </w:t>
      </w:r>
      <w:r>
        <w:rPr>
          <w:rtl w:val="true"/>
        </w:rPr>
        <w:t xml:space="preserve">الی </w:t>
      </w:r>
      <w:r>
        <w:rPr/>
        <w:t>53</w:t>
      </w:r>
      <w:r>
        <w:rPr>
          <w:rtl w:val="true"/>
        </w:rPr>
        <w:t>]</w:t>
      </w:r>
      <w:bookmarkEnd w:id="608"/>
    </w:p>
    <w:p>
      <w:pPr>
        <w:pStyle w:val="Heading4"/>
        <w:numPr>
          <w:ilvl w:val="3"/>
          <w:numId w:val="1"/>
        </w:numPr>
        <w:rPr/>
      </w:pPr>
      <w:bookmarkStart w:id="609" w:name="__RefHeading___Toc1383111_77815467"/>
      <w:bookmarkStart w:id="610" w:name="_Toc256"/>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 xml:space="preserve">وَ قٰالَ اَلْمَلِکُ اِئْتُونِی بِهِ فَلَمّٰا جٰاءَهُ اَلرَّسُولُ قٰالَ اِرْجِعْ إِلیٰ رَبِّکَ فَسْئَلْهُ مٰا بٰالُ اَلنِّسْوَةِ اَللاّٰتِی قَطَّعْنَ أَیْدِیَهُنَّ إِنَّ رَبِّی بِکَیْدِهِنَّ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 أَنَّ اَللّٰهَ لاٰ یَهْدِی کَیْدَ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383113_77815467"/>
      <w:bookmarkStart w:id="612" w:name="_Toc257"/>
      <w:bookmarkEnd w:id="611"/>
      <w:r>
        <w:rPr>
          <w:rtl w:val="true"/>
        </w:rPr>
        <w:t>التّفسیر</w:t>
      </w:r>
      <w:bookmarkEnd w:id="612"/>
    </w:p>
    <w:p>
      <w:pPr>
        <w:pStyle w:val="Heading5"/>
        <w:numPr>
          <w:ilvl w:val="4"/>
          <w:numId w:val="1"/>
        </w:numPr>
        <w:rPr/>
      </w:pPr>
      <w:bookmarkStart w:id="613" w:name="__RefHeading___Toc1383115_77815467"/>
      <w:bookmarkStart w:id="614" w:name="_Toc258"/>
      <w:bookmarkEnd w:id="613"/>
      <w:r>
        <w:rPr>
          <w:rtl w:val="true"/>
        </w:rPr>
        <w:t>اشارة</w:t>
      </w:r>
      <w:bookmarkEnd w:id="614"/>
    </w:p>
    <w:p>
      <w:pPr>
        <w:pStyle w:val="Heading5"/>
        <w:numPr>
          <w:ilvl w:val="4"/>
          <w:numId w:val="1"/>
        </w:numPr>
        <w:rPr/>
      </w:pPr>
      <w:bookmarkStart w:id="615" w:name="__RefHeading___Toc1383117_77815467"/>
      <w:bookmarkStart w:id="616" w:name="_Toc259"/>
      <w:bookmarkEnd w:id="615"/>
      <w:r>
        <w:rPr>
          <w:rtl w:val="true"/>
        </w:rPr>
        <w:t>تبرئة یوسف من کلّ اتّهام</w:t>
      </w:r>
      <w:bookmarkEnd w:id="61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تعبیر یوسف لرؤیا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و مدروسا و منطقیا الی درجة انّه جذب الملک و حاشیته الیه،إذ کان یری انّ سجینا مجهولا عبّر رؤیاه بأحسن تعبیر و تحلیل،دون ان ینتظر ایّ اجر او یتوقّع امرا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اعطی</w:t>
      </w:r>
    </w:p>
    <w:p>
      <w:pPr>
        <w:pStyle w:val="BookText"/>
        <w:rPr/>
      </w:pPr>
      <w:r>
        <w:rPr>
          <w:rFonts w:ascii="IRNazanin" w:hAnsi="IRNazanin" w:eastAsia="IRNazanin"/>
          <w:color w:val="111111"/>
          <w:sz w:val="28"/>
          <w:sz w:val="28"/>
          <w:szCs w:val="28"/>
          <w:rtl w:val="true"/>
          <w:lang w:bidi="fa-IR"/>
        </w:rPr>
        <w:t>للمستقبل خطّة مدروسة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فهم الملک اجمالا انّ یوسف لم یکن رجلا یستحقّ السجن،بل هو شخص اسمی مقاما من الإنسان العادی،دخل السجن نتیجة حادث خفیّ،لذلک تشوّق لرؤیته،و لکن لا ینبغی للملک ان ینسی غروره و یسرع الی زیارته،بل امر ان یؤتی به الیه 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ائْتُونِی بِهِ فَلَمّٰا جٰاءَهُ الرَّسُولُ لم یوافق یوسف علی الخروج من السجن دون ان یثبت براءته،فالتفت الی رسول الملک و قٰالَ ارْجِعْ إِلیٰ رَبِّکَ فَسْئَلْهُ مٰا بٰالُ النِّسْوَةِ اللاّٰتِی قَطَّعْنَ أَیْدِیَهُنَّ اذن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فیوسف لم یرغب ان یکون کأی مجرم،او علی الأقل کأی متّهم یعیش مشمولا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یرغب اوّلا ان یحقّق فی سبب حبسه،و ان تثبت براءته و طهارة ذیله،و یخرج من السجن مرفوع الراس،کما یثبت ضمنا تلوّث النظام الحکومی و ما یجری فی قصر وزیره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لقد اهتمّ بکرامة شخصیته و شرفه قبل خروجه من السجن،و هذا هو نهج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هنا انّ یوسف فی عبارته هذه أبدی سموا فی شخصیته الی درجة انّه لم یکن مستعدّا لانّ یصرّح باسم امراة العزیز التی کانت السبب المباشر فی اتّهامه و حبسه،بل اکتفی بالاشارة الی جماعة النسوة اللاتی لهنّ علاقة بهذا الموضوع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یعلم سبب سجنی شعب مصر و لا جهازه الحکومی و بأی سبب وصلت السجن،فاللّه مطّلع علی ذلک إِنَّ رَبِّی بِکَیْدِهِنَّ عَلِیمٌ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المبعوث من قبل الملک الی یوسف مرّة ثانیة الی الملک،و أخبره بما طلبه یوسف مع ما کان من إبائه و علوّ همّته،لذا عظم یوسف فی نفس الملک و بادر مسرعا الی إحضار النسوة اللائی شارکن فی الحادثة،و التفت الیهنّ قٰالَ مٰا خَطْبُکُنَّ إِذْ رٰاوَدْتُنَّ یُوسُفَ عَنْ نَفْسِهِ یجب ان تقلن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ارتکب</w:t>
      </w:r>
    </w:p>
    <w:p>
      <w:pPr>
        <w:pStyle w:val="BookText"/>
        <w:rPr/>
      </w:pPr>
      <w:r>
        <w:rPr>
          <w:rFonts w:ascii="Amiri" w:hAnsi="Amiri" w:eastAsia="Amiri" w:cs="Amiri"/>
          <w:color w:val="111111"/>
          <w:sz w:val="28"/>
          <w:sz w:val="28"/>
          <w:szCs w:val="28"/>
          <w:rtl w:val="true"/>
          <w:lang w:bidi="ar-SA"/>
        </w:rPr>
        <w:t>یوسف خطیئة او ذنبا؟ فتیقّظ فجأة الوجدان النائم فی نفوسهنّ،و أجبنه جمیعا بکلام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متّفق علی طهارته و قُلْنَ حٰاشَ لِلّٰهِ مٰا عَلِمْنٰا عَلَیْهِ مِنْ 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امراة العزیز التی کانت حاضرة ایضا،و کانت تصغی بدقّة الی حدیث الملک و نسوة مصر،فلم تجد فی نفسها القدرة علی السکوت،و دون ان تسأل احسّت بأنّ الوقت قد حان لانّ تنزّه یوسف و ان تعوّض عن تبکیت وجدانها و حیائها و ذنبها بشهادتها القاطعة فی حقّه،و خاصّة انّها رأت کرم یوسف المنقطع النظیر من خلال رسالته الی الملک،إذ لم یعرّض فیها بالطعن فی شخصیتها و کان کلامه عامّا و مغلقا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نسوة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فکأنّما حدث انفجار فی داخلها فجأة و صرخت و قٰالَتِ امْرَأَةُ الْعَزِیزِ الْآنَ حَصْحَصَ الْحَقُّ أَنَا رٰاوَدْتُهُ عَنْ نَفْسِهِ وَ إِنَّهُ لَمِنَ الصّٰادِقِینَ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واصلت امراة العزیز کلامها ذٰلِکَ لِیَعْلَمَ أَنِّی لَمْ أَخُنْهُ بِالْغَیْبِ لانّی عرفت بعد هذه المدّة الطویلة و ما عندی من التجارب أَنَّ اللّٰهَ لاٰ یَهْدِی کَیْدَ الْخٰائِنِینَ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انّ الجملة المتقدّمة لامراة العزیز کما یقتضیه ظاهر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و من اجل اعترافها الصریح بنزاهة یوسف و ما اخطأته فی حقّه، تقیم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وجدانها،و یحتمل بقایا علاقتها بیوسف،لا تسمح لها ان تستر الحقّ اکثر من هذا،و ان تخون هذا الشاب الطاهر فی غیابه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مشاهدة الدروس الملیئة بالعبر علی مرور الزمن تجلّت لها هذه الحقیقة،و هی انّ اللّه یرعی الصالحین و لا یوفّق الخائنین فی مرادهم ابدا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بدأت الحجب تنقشع عن عینیها قلیلا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تلمس حقیقة الحیاة و لا سیّما فی هزیمة عشقها الذی صنع غرورها و شخصیتها الخیالیّة،و انفتحت</w:t>
      </w:r>
    </w:p>
    <w:p>
      <w:pPr>
        <w:pStyle w:val="BookText"/>
        <w:rPr/>
      </w:pPr>
      <w:r>
        <w:rPr>
          <w:rFonts w:ascii="IRNazanin" w:hAnsi="IRNazanin" w:eastAsia="IRNazanin"/>
          <w:color w:val="111111"/>
          <w:sz w:val="28"/>
          <w:sz w:val="28"/>
          <w:szCs w:val="28"/>
          <w:rtl w:val="true"/>
          <w:lang w:bidi="fa-IR"/>
        </w:rPr>
        <w:t>عیناها علی الواقع اکثر،فلا عجب ان تعترف هذا الاعتراف الصریح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تواصل امراة العزیز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و بحفظه و اعانته نبقی مصونین،و انا أرجو ان یغفر لی ربّی هذا الذنب إِنَّ رَبِّی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الآیتین الأخیرتین من کلام یوسف،و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فی الحقیقة تعقیب لما قاله یوسف لرسول الملک و معنی الکلام یکون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 حقّقوا عن شأن النسوة اللائی قطّعن أیدیهن،فمن اجل ان یعلم الملک او عزیز مصر الذی هو وزیره،انّی لم اخنه فی غیابه و اللّه لا یهدی کید الخائنین کما لا أبرئ نفسی لانّ النفس امّارة بالسوء الاّ ما رحم ربّی انّ ربّی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 الهدف من هذا التّفسیر المخالف لظاهر الآیة انّهم صعب علیهم قبول هذا المقدار من العلم و المعرفة لامراة العزیز التی تقول بلحن مخلص و حاک عن التنبّه و التیقّظ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الحال انّه لا یبعد انّ الإنسان حین یرتطم فی حیاته بصخرة صمّاء،تظهر فی نفسه حالة من التیقّظ المقرون بالاحساس بالذنب و الخجل، خاصّة انّه لوحظ انّ الهزیمة فی العشق المجازی یجرّ الإنسان الی طریق العشق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بالتعبیر علم النفس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المیول النفسیة المکبوتة یحصل فیها حالة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بدلا من تلاشیها و زوالها فانّها تتجلّی بشکل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قسما من الرّوایات التی تشرح حال امراة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السنین الاخیرة من حیاتها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هذا التیقّظ و الانتباه ایضا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هذا کلّه فربط هاتین الآیتین بیوسف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درجة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بعید،و هو خلاف الظاهر بحیث لا ینسجم مع ای من المعاییر الادبیة للأسباب الآتیة</w:t>
      </w:r>
      <w:r>
        <w:rPr>
          <w:rFonts w:eastAsia="IRNazanin" w:cs="IRNazanin"/>
          <w:color w:val="111111"/>
          <w:sz w:val="28"/>
          <w:szCs w:val="28"/>
          <w:rtl w:val="true"/>
          <w:lang w:bidi="fa-IR"/>
        </w:rPr>
        <w:t>:</w:t>
      </w:r>
      <w:bookmarkStart w:id="617" w:name="pg12537_124684"/>
    </w:p>
    <w:p>
      <w:pPr>
        <w:pStyle w:val="BookText"/>
        <w:rPr/>
      </w:pPr>
      <w:bookmarkEnd w:id="617"/>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 فی بدایة الآیة هی بعنوان ذکر العلّة،ای علّة الکلام المتقدّم الذی لم یکن سوی کلام امراة العزیز فحسب،و ربط هذا التذییل بکلام یوسف الوارد فی الآیات السابقة امر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هاتان الآیتان بیانا لکلام یوسف فسیبدو بینهما نوع من التناقض و التضادّ،فمن جهة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اخنه بالغیب،و مرّة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أبرئ نفسی انّ النفس لامّارة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لا یقوله الاّ من یعثر او یزل و لو یسیرا،فی حین انّ یوسف لم یصدر منه ای 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مقصوده ان یعرف عزیز مصر انّه بریء فهو من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شهادة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الواقع،و لذلک قال لامراته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اِسْتَغْفِرِی لِذَنْبِکِ و إذا کان مقصوده انّه لم یخن الملک،فلا علاقة للملک بهذا الأمر،و التوسّل الی تفسیرهم هذا بحجّة انّ الخیانة لامراة العزیز خیانة للملک الجبّار،فهو حجّة واهیة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انّ حاشیة القصر لا یکترثون بمثل هذه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الارتباط فی الآیات یدلّ علی انّ جمیع ما ورد فی السیاق من کلام امراة العزیز التی انتبهت و تیقّظت و اعترفت بهذه الحقائق</w:t>
      </w:r>
      <w:r>
        <w:rPr>
          <w:rFonts w:eastAsia="IRNazanin" w:cs="IRNazanin"/>
          <w:color w:val="111111"/>
          <w:sz w:val="28"/>
          <w:szCs w:val="28"/>
          <w:rtl w:val="true"/>
          <w:lang w:bidi="fa-IR"/>
        </w:rPr>
        <w:t>.</w:t>
      </w:r>
    </w:p>
    <w:p>
      <w:pPr>
        <w:pStyle w:val="Heading4"/>
        <w:numPr>
          <w:ilvl w:val="3"/>
          <w:numId w:val="1"/>
        </w:numPr>
        <w:rPr/>
      </w:pPr>
      <w:bookmarkStart w:id="618" w:name="__RefHeading___Toc1383119_77815467"/>
      <w:bookmarkStart w:id="619" w:name="_Toc260"/>
      <w:bookmarkEnd w:id="618"/>
      <w:r>
        <w:rPr>
          <w:rtl w:val="true"/>
        </w:rPr>
        <w:t>ملاحظات</w:t>
      </w:r>
      <w:bookmarkEnd w:id="619"/>
    </w:p>
    <w:p>
      <w:pPr>
        <w:pStyle w:val="Heading5"/>
        <w:numPr>
          <w:ilvl w:val="4"/>
          <w:numId w:val="1"/>
        </w:numPr>
        <w:rPr/>
      </w:pPr>
      <w:bookmarkStart w:id="620" w:name="__RefHeading___Toc1383121_77815467"/>
      <w:bookmarkStart w:id="621" w:name="_Toc261"/>
      <w:bookmarkEnd w:id="620"/>
      <w:r>
        <w:rPr>
          <w:rtl w:val="true"/>
        </w:rPr>
        <w:t>اشارة</w:t>
      </w:r>
      <w:bookmarkEnd w:id="621"/>
    </w:p>
    <w:p>
      <w:pPr>
        <w:pStyle w:val="Heading5"/>
        <w:numPr>
          <w:ilvl w:val="4"/>
          <w:numId w:val="1"/>
        </w:numPr>
        <w:rPr/>
      </w:pPr>
      <w:bookmarkStart w:id="622" w:name="__RefHeading___Toc1383123_77815467"/>
      <w:bookmarkStart w:id="623" w:name="_Toc262"/>
      <w:bookmarkEnd w:id="622"/>
      <w:r>
        <w:rPr/>
        <w:t>1</w:t>
      </w:r>
      <w:r>
        <w:rPr>
          <w:rtl w:val="true"/>
        </w:rPr>
        <w:t>-</w:t>
      </w:r>
      <w:r>
        <w:rPr>
          <w:rtl w:val="true"/>
        </w:rPr>
        <w:t>هذه عاقبة التقوی</w:t>
      </w:r>
      <w:bookmarkEnd w:id="623"/>
    </w:p>
    <w:p>
      <w:pPr>
        <w:pStyle w:val="BookText"/>
        <w:rPr/>
      </w:pPr>
      <w:r>
        <w:rPr>
          <w:rFonts w:ascii="Amiri" w:hAnsi="Amiri" w:eastAsia="Amiri" w:cs="Amiri"/>
          <w:color w:val="111111"/>
          <w:sz w:val="28"/>
          <w:sz w:val="28"/>
          <w:szCs w:val="28"/>
          <w:rtl w:val="true"/>
          <w:lang w:bidi="ar-SA"/>
        </w:rPr>
        <w:t>رأینا فی هذا القسم من قصّة یوسف انّ عدوّته المعاندة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زلیخا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اعترفت أخیرا بطهارته،کما اعترفت بذنبها و خطئها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عاقبة التقوی و طهارة الثوب،و هذا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فکن طاهرا و استقم فی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حامیک و لا یسمح للملوّثین</w:t>
      </w:r>
      <w:bookmarkStart w:id="624" w:name="pg12537_124685"/>
    </w:p>
    <w:p>
      <w:pPr>
        <w:pStyle w:val="BookText"/>
        <w:rPr/>
      </w:pPr>
      <w:bookmarkEnd w:id="624"/>
      <w:r>
        <w:rPr>
          <w:rFonts w:ascii="IRNazanin" w:hAnsi="IRNazanin" w:eastAsia="IRNazanin"/>
          <w:color w:val="111111"/>
          <w:sz w:val="28"/>
          <w:sz w:val="28"/>
          <w:szCs w:val="28"/>
          <w:rtl w:val="true"/>
          <w:lang w:bidi="fa-IR"/>
        </w:rPr>
        <w:t>ان یسیئوا إلیک</w:t>
      </w:r>
      <w:r>
        <w:rPr>
          <w:rFonts w:eastAsia="IRNazanin" w:cs="IRNazanin"/>
          <w:color w:val="111111"/>
          <w:sz w:val="28"/>
          <w:szCs w:val="28"/>
          <w:rtl w:val="true"/>
          <w:lang w:bidi="fa-IR"/>
        </w:rPr>
        <w:t>.</w:t>
      </w:r>
    </w:p>
    <w:p>
      <w:pPr>
        <w:pStyle w:val="Heading5"/>
        <w:numPr>
          <w:ilvl w:val="4"/>
          <w:numId w:val="1"/>
        </w:numPr>
        <w:rPr/>
      </w:pPr>
      <w:bookmarkStart w:id="625" w:name="__RefHeading___Toc1383125_77815467"/>
      <w:bookmarkStart w:id="626" w:name="_Toc263"/>
      <w:bookmarkEnd w:id="625"/>
      <w:r>
        <w:rPr/>
        <w:t>2</w:t>
      </w:r>
      <w:r>
        <w:rPr>
          <w:rtl w:val="true"/>
        </w:rPr>
        <w:t>-</w:t>
      </w:r>
      <w:r>
        <w:rPr>
          <w:rtl w:val="true"/>
        </w:rPr>
        <w:t>الهزائم التی تکون سببا للتیقّظ</w:t>
      </w:r>
      <w:bookmarkEnd w:id="626"/>
    </w:p>
    <w:p>
      <w:pPr>
        <w:pStyle w:val="BookText"/>
        <w:rPr/>
      </w:pPr>
      <w:r>
        <w:rPr>
          <w:rFonts w:ascii="IRNazanin" w:hAnsi="IRNazanin" w:eastAsia="IRNazanin"/>
          <w:color w:val="111111"/>
          <w:sz w:val="28"/>
          <w:sz w:val="28"/>
          <w:szCs w:val="28"/>
          <w:rtl w:val="true"/>
          <w:lang w:bidi="fa-IR"/>
        </w:rPr>
        <w:t>لا تکون الهزائم هزائم دائما،بل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الهزیمة هزیمة فی الظاهر الاّ انّها فی الباطن نوع من الانتصار المعنوی،و هذه هی الهزائم التی تکون سببا لتیقّظ الإنسان،و تشقّ حجب الغفلة و الغرور عنه،و تعدّ نقطة انعطاف جدیدة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فامرأة العزیز التی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ابتلیت فی عملها بأشدّ الهزائم،لکن هذه الهزیمة فی مسیر الذنب کانت سببا لأنّ تنتبه و یتیقّظ وجدانها النائم،و ان تندم علی ما فات من 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التفتت الی ساحة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ینقل من قصتها بعد لقائها لیوسف و هو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 هذا المدّعی،إذ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العبید ملوکا بطاعته و جعل الملوک عبیدا بمعصیته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نقرا فی نهایة الحدیث انّ یوسف تزوّج منها أخیرا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السعداء هم أولئک الذین یصنعون من الهزائم انتصارا،و من سوء الحظّ حظّا حسنا،و من اخطائهم طریقا صحیحا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فلیس ردّ الفعل من قبل جمیع الافراد إزاء الهزائم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فالأشخاص الضعاف حین تصیبهم الهزیمة ییأسون و یکتنف القنوط جمیع وجودهم،و قد یؤدّی بهم الی الانتحار و هذه هی الهزیمة الحقیقیّة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الذین یشعرون بکرامتهم و شخصیّتهم،یسعون لان یجعلوا الهزائم سلّما لصعودهم و ترقّیهم و جسرا لانتصارهم</w:t>
      </w:r>
      <w:r>
        <w:rPr>
          <w:rFonts w:eastAsia="IRNazanin" w:cs="IRNazanin"/>
          <w:color w:val="111111"/>
          <w:sz w:val="28"/>
          <w:szCs w:val="28"/>
          <w:rtl w:val="true"/>
          <w:lang w:bidi="fa-IR"/>
        </w:rPr>
        <w:t>.</w:t>
      </w:r>
      <w:bookmarkStart w:id="627" w:name="pg12537_124686"/>
    </w:p>
    <w:p>
      <w:pPr>
        <w:pStyle w:val="Heading5"/>
        <w:numPr>
          <w:ilvl w:val="4"/>
          <w:numId w:val="1"/>
        </w:numPr>
        <w:rPr/>
      </w:pPr>
      <w:bookmarkStart w:id="628" w:name="__RefHeading___Toc1383127_77815467"/>
      <w:bookmarkStart w:id="629" w:name="_Toc264"/>
      <w:bookmarkEnd w:id="627"/>
      <w:bookmarkEnd w:id="628"/>
      <w:r>
        <w:rPr/>
        <w:t>3</w:t>
      </w:r>
      <w:r>
        <w:rPr>
          <w:rtl w:val="true"/>
        </w:rPr>
        <w:t>-</w:t>
      </w:r>
      <w:r>
        <w:rPr>
          <w:rtl w:val="true"/>
        </w:rPr>
        <w:t>الحفاظ علی الشرف خیر من الحریة الظاهریة</w:t>
      </w:r>
      <w:bookmarkEnd w:id="629"/>
    </w:p>
    <w:p>
      <w:pPr>
        <w:pStyle w:val="BookText"/>
        <w:rPr/>
      </w:pPr>
      <w:r>
        <w:rPr>
          <w:rFonts w:ascii="IRNazanin" w:hAnsi="IRNazanin" w:eastAsia="IRNazanin"/>
          <w:color w:val="111111"/>
          <w:sz w:val="28"/>
          <w:sz w:val="28"/>
          <w:szCs w:val="28"/>
          <w:rtl w:val="true"/>
          <w:lang w:bidi="fa-IR"/>
        </w:rPr>
        <w:t>رأینا انّ یوسف لم یدخل السجن لطهارة ثوبه فحسب،بل لم یکن مستعدّا للخروج من السجن حتّی یعود مبعوث الملک و یجری التحقیقات حول النسوة اللائی قطّعن أیدیهن لتثبت براءته و یخرج من السجن مرفوع الراس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یخرج کأی مجرم ملوّث یشمله عفو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ذلّ و ای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درس لکلّ الناس فی الماضی و الحاضر و المستقبل</w:t>
      </w:r>
      <w:r>
        <w:rPr>
          <w:rFonts w:eastAsia="IRNazanin" w:cs="IRNazanin"/>
          <w:color w:val="111111"/>
          <w:sz w:val="28"/>
          <w:szCs w:val="28"/>
          <w:rtl w:val="true"/>
          <w:lang w:bidi="fa-IR"/>
        </w:rPr>
        <w:t>.</w:t>
      </w:r>
    </w:p>
    <w:p>
      <w:pPr>
        <w:pStyle w:val="Heading5"/>
        <w:numPr>
          <w:ilvl w:val="4"/>
          <w:numId w:val="1"/>
        </w:numPr>
        <w:rPr/>
      </w:pPr>
      <w:bookmarkStart w:id="630" w:name="__RefHeading___Toc1383129_77815467"/>
      <w:bookmarkStart w:id="631" w:name="_Toc265"/>
      <w:bookmarkEnd w:id="630"/>
      <w:r>
        <w:rPr/>
        <w:t>4</w:t>
      </w:r>
      <w:r>
        <w:rPr>
          <w:rtl w:val="true"/>
        </w:rPr>
        <w:t>-</w:t>
      </w:r>
      <w:r>
        <w:rPr>
          <w:rtl w:val="true"/>
        </w:rPr>
        <w:t>النفس الامّارة</w:t>
      </w:r>
      <w:r>
        <w:rPr>
          <w:rtl w:val="true"/>
        </w:rPr>
        <w:t>«</w:t>
      </w:r>
      <w:r>
        <w:rPr>
          <w:rtl w:val="true"/>
        </w:rPr>
        <w:t>المتمرّدة</w:t>
      </w:r>
      <w:r>
        <w:rPr>
          <w:rtl w:val="true"/>
        </w:rPr>
        <w:t>»</w:t>
      </w:r>
      <w:bookmarkEnd w:id="631"/>
    </w:p>
    <w:p>
      <w:pPr>
        <w:pStyle w:val="BookText"/>
        <w:rPr/>
      </w:pPr>
      <w:r>
        <w:rPr>
          <w:rFonts w:ascii="IRNazanin" w:hAnsi="IRNazanin" w:eastAsia="IRNazanin"/>
          <w:color w:val="111111"/>
          <w:sz w:val="28"/>
          <w:sz w:val="28"/>
          <w:szCs w:val="28"/>
          <w:rtl w:val="true"/>
          <w:lang w:bidi="fa-IR"/>
        </w:rPr>
        <w:t>یقسّم علماء النفس و الأخلاق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الإحساسات و الغرائز و العواطف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ثلاثة مراحل،و قد أشار إلیها 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النفس التی تأمر الإنسان بالذنب و تجرّه الی کلّ جانب،و لذا سمّوها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المرحلة لا یکون العقل و الایمان قد بلغا مرحلة من القدرة لیکبحا جماحها،بل فی کثیر من المواقع یستسلمان للنفس الامّارة،و إذا تصارعت النفس الامّارة مع العقل فی هذه المرحلة فإنّها ستهزمه و تطرحه أرضا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المرحلة هی التی أشیر إلیها فی الآیة المتقدّمة،و جرت علی لسان امراة العزیز بمصر،و جمیع شقاء الإنسان أساسه النفس الامّارة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ترتقی بالإنسان بعد التعلّم و التربیة و المجاهدة،و فی هذه المرحلة ربّما یخطئ الإنسان نتیجة طغیان الغرائز،لکن سرعان ما یندم و تلومه هذه النفس،و یصمّم علی تجاوز هذا الخطأ و التعویض عنه،و یغسل قلبه و روحه بماء التوبة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المواجهة بین النفس و العقل،قد ینتصر العقل أحیانا و قد</w:t>
      </w:r>
    </w:p>
    <w:p>
      <w:pPr>
        <w:pStyle w:val="BookText"/>
        <w:rPr/>
      </w:pPr>
      <w:r>
        <w:rPr>
          <w:rFonts w:ascii="IRNazanin" w:hAnsi="IRNazanin" w:eastAsia="IRNazanin"/>
          <w:color w:val="111111"/>
          <w:sz w:val="28"/>
          <w:sz w:val="28"/>
          <w:szCs w:val="28"/>
          <w:rtl w:val="true"/>
          <w:lang w:bidi="fa-IR"/>
        </w:rPr>
        <w:t>تنتصر النفس،الاّ انّ النتیجة و الکفّة الراجحة هی للعقل و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اجل الوصول الی هذه المرحلة لا بدّ من الجهاد الأکبر،و التمرین الکافی،و التربیة فی مدرسة الأستاذ،و الاستلهام من کلام اللّه و سنن الأنبیاء و الائمّة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المرحلة هی التی اقسم اللّه بها فی سورة القیامة قسما یدلّ علی عظمتها لاٰ أُقْسِمُ بِیَوْمِ الْقِیٰامَةِ وَ لاٰ أُقْسِمُ بِالنَّفْسِ اللَّوّٰامَةِ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المرحلة التی توصل الإنسان بعد التصفیة و التهذیب الکامل الی ان یسیطر علی غرائزه و یروّضها فلا تجد القدرة للمواجهة مع العقل و الایمان،لانّ العقل و الایمان بلغا درجة من القوّة بحیث لا تقف امامهما الغرائز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مرحلة الاطمئنان و 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الاطمئنان الذی یحکم المحیطات و البحار حیث لا یظهر علیها الانهزام امام اشدّ الأعاصیر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مقام الأنبیاء و الأولیاء و اتباعهم الصادقین،أولئک الذین تدارسوا الایمان و التقوی فی مدرسة رجال اللّه،و هذّبوا أنفسهم سنین طوالا،و واصلوا الجهاد الأکبر الی آخر مرحلة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إلیهم و الی أمثالهم یشیر القرآن الکریم فی سورة الفجر یٰا أَیَّتُهَا النَّفْسُ الْمُطْمَئِنَّةُ ارْجِعِی إِلیٰ رَبِّکِ رٰاضِیَةً مَرْضِیَّةً فَادْخُلِی فِی عِبٰادِی وَ ادْخُلِی جَنَّتِی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اعنّا لنستضیء بنور آیاتک،و نصعّد أنفسنا الامّارة الی اللّوامة و منها الی النفس المطمئنة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لنجد روحا مطمئنا لا یضطرب و لا یتزلزل امام طوفان الحوادث،و ان نکون أقویاء امام الأعداء،و لا تبهرنا زخارف الدنیا و زبارجها، و ان نصبر علی البأساء و الضرّاء</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ارزقنا العقل لننتصر علی اهوائنا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نوّرنا إذا کنّا علی خطأ بالتوفیق</w:t>
      </w:r>
    </w:p>
    <w:p>
      <w:pPr>
        <w:pStyle w:val="BookText"/>
        <w:rPr/>
      </w:pPr>
      <w:r>
        <w:rPr>
          <w:rFonts w:ascii="IRNazanin" w:hAnsi="IRNazanin" w:eastAsia="IRNazanin"/>
          <w:color w:val="111111"/>
          <w:sz w:val="28"/>
          <w:sz w:val="28"/>
          <w:szCs w:val="28"/>
          <w:rtl w:val="true"/>
          <w:lang w:bidi="fa-IR"/>
        </w:rPr>
        <w:t>و الهدایة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انّنا لم نبلغ هذه المرحلة بخطانا،بل کنت أنت فی کلّ مرحلة دلیلنا و قائدنا،فلا تحبس الطافک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عدم شکرنا علی جمیع هذه النعم مستوجبا لعقابک،فأیقظنا من نومة الغافلین قبل ان نذوق العذاب آمین ربّ العالمین</w:t>
      </w:r>
      <w:r>
        <w:rPr>
          <w:rFonts w:eastAsia="IRNazanin" w:cs="IRNazanin"/>
          <w:color w:val="111111"/>
          <w:sz w:val="28"/>
          <w:szCs w:val="28"/>
          <w:rtl w:val="true"/>
          <w:lang w:bidi="fa-IR"/>
        </w:rPr>
        <w:t>.</w:t>
      </w:r>
      <w:bookmarkStart w:id="632" w:name="pg12537_124689"/>
    </w:p>
    <w:p>
      <w:pPr>
        <w:pStyle w:val="Heading3"/>
        <w:numPr>
          <w:ilvl w:val="2"/>
          <w:numId w:val="1"/>
        </w:numPr>
        <w:rPr/>
      </w:pPr>
      <w:bookmarkStart w:id="633" w:name="__RefHeading___Toc1383131_77815467"/>
      <w:bookmarkStart w:id="634" w:name="_Toc266"/>
      <w:bookmarkEnd w:id="632"/>
      <w:bookmarkEnd w:id="633"/>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54</w:t>
      </w:r>
      <w:r>
        <w:rPr>
          <w:rtl w:val="true"/>
        </w:rPr>
        <w:t xml:space="preserve"> </w:t>
      </w:r>
      <w:r>
        <w:rPr>
          <w:rtl w:val="true"/>
        </w:rPr>
        <w:t xml:space="preserve">الی </w:t>
      </w:r>
      <w:r>
        <w:rPr/>
        <w:t>57</w:t>
      </w:r>
      <w:r>
        <w:rPr>
          <w:rtl w:val="true"/>
        </w:rPr>
        <w:t>]</w:t>
      </w:r>
      <w:bookmarkEnd w:id="634"/>
    </w:p>
    <w:p>
      <w:pPr>
        <w:pStyle w:val="Heading4"/>
        <w:numPr>
          <w:ilvl w:val="3"/>
          <w:numId w:val="1"/>
        </w:numPr>
        <w:rPr/>
      </w:pPr>
      <w:bookmarkStart w:id="635" w:name="__RefHeading___Toc1383133_77815467"/>
      <w:bookmarkStart w:id="636" w:name="_Toc267"/>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 xml:space="preserve">وَ 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خَیْرٌ لِلَّذِینَ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383135_77815467"/>
      <w:bookmarkStart w:id="638" w:name="_Toc268"/>
      <w:bookmarkEnd w:id="637"/>
      <w:r>
        <w:rPr>
          <w:rtl w:val="true"/>
        </w:rPr>
        <w:t>التّفسیر</w:t>
      </w:r>
      <w:bookmarkEnd w:id="638"/>
    </w:p>
    <w:p>
      <w:pPr>
        <w:pStyle w:val="Heading5"/>
        <w:numPr>
          <w:ilvl w:val="4"/>
          <w:numId w:val="1"/>
        </w:numPr>
        <w:rPr/>
      </w:pPr>
      <w:bookmarkStart w:id="639" w:name="__RefHeading___Toc1383137_77815467"/>
      <w:bookmarkStart w:id="640" w:name="_Toc269"/>
      <w:bookmarkEnd w:id="639"/>
      <w:r>
        <w:rPr>
          <w:rtl w:val="true"/>
        </w:rPr>
        <w:t>اشارة</w:t>
      </w:r>
      <w:bookmarkEnd w:id="640"/>
    </w:p>
    <w:p>
      <w:pPr>
        <w:pStyle w:val="Heading5"/>
        <w:numPr>
          <w:ilvl w:val="4"/>
          <w:numId w:val="1"/>
        </w:numPr>
        <w:rPr/>
      </w:pPr>
      <w:bookmarkStart w:id="641" w:name="__RefHeading___Toc1383139_77815467"/>
      <w:bookmarkStart w:id="642" w:name="_Toc270"/>
      <w:bookmarkEnd w:id="641"/>
      <w:r>
        <w:rPr>
          <w:rtl w:val="true"/>
        </w:rPr>
        <w:t>یوسف أمینا علی خزائن مصر</w:t>
      </w:r>
      <w:r>
        <w:rPr>
          <w:rtl w:val="true"/>
        </w:rPr>
        <w:t>:</w:t>
      </w:r>
      <w:bookmarkEnd w:id="642"/>
    </w:p>
    <w:p>
      <w:pPr>
        <w:pStyle w:val="BookText"/>
        <w:rPr/>
      </w:pPr>
      <w:r>
        <w:rPr>
          <w:rFonts w:ascii="IRNazanin" w:hAnsi="IRNazanin" w:eastAsia="IRNazanin"/>
          <w:color w:val="111111"/>
          <w:sz w:val="28"/>
          <w:sz w:val="28"/>
          <w:szCs w:val="28"/>
          <w:rtl w:val="true"/>
          <w:lang w:bidi="fa-IR"/>
        </w:rPr>
        <w:t>رأینا 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براءته أخیرا للجمیع،و حتّی الأعداء شهدوا بطهارته و نزاهته،و ظهر لهم انّ الذنب الوحید الذی أودع من اجله السجن لم یکن غیر التقوی و الامانة التی کان یتحلّی بهما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اضافة الی هذا فقد ثبت لهم انّ هذا السجین منهل العلم و المعرفة و النّباهة و طاقة فذّة و عالیة فی الادارة،حیث انّه حینما فسّر رؤیا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سلطان</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له الطرق الکفیلة للخلاص من المشکلة الاقتصادیة المتفاقمة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یستمر القرآن بذکر القصّة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ائْتُونِی بِهِ أَسْتَخْلِصْهُ لِنَفْسِی و هکذا امر الملک بإحضاره لکی یجعله مستشاره الخاص و نائبه فی المهمّات فیستفید من علمه و معرفته و خبرته لحلّ المشاکل المستعصیة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الملک مندوبا لزیارته فی السجن،فدخل علیه و أبلغه تحیات الملک و عواطفه القلبیة تجاهه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لبّی طلبک فی البحث و التحقیق عن نساء مصر و اتّهامهنّ ایّاک،حیث شهدنّ جمیعهنّ صراحة ببراءتک و نزاهتک فالآن لا مجال للتأخیر،قم لنذهب الی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یوسف علی الملک و تکلّم معه فعند ما سمع من یوسف الاجوبة التی تحکی عن علمه و فراسته و ذکائه الحادّ،ازداد حبّا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 الیوم عندنا منزلة رفیعة و سلطات واسعة و انّک فی موضع ثقتنا و اعتمادنا فَلَمّٰا کَلَّمَهُ قٰالَ إِنَّکَ الْیَوْمَ لَدَیْنٰا مَکِینٌ أَمِینٌ فلا بدّ ان تتصدّی للمناصب الهامّة فی هذا البلد،و تهتمّ بإصلاح الأمور الفاسدة،و انّک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حینما فسّرت الرؤیا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ازمة اقتصادیة شدیدة سوف تعصف بهذا البلد،و فی تصوّری انّک الشخص الوحید القادر علی ان یتغلّب علی هذه الازمة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 یوسف منصب الامانة علی خزائن مصر،و قال اجعلنی مشرفا علی خزائن هذا البلد فإنّی حفیظ علیم و علی معرفة تامّة بأسرار المهنة و خصائصها قٰالَ اجْعَلْنِی عَلیٰ خَزٰائِنِ الْأَرْضِ إِنِّی حَفِیظٌ عَلِیمٌ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یوسف یعلم انّ جانبا کبیرا من الاضطراب الحاصل فی ذلک المجتمع الکبیر الملیء بالظلم و الجور یکمن فی القضایا الاقتصادیة،و الآن و بعد ان عجزت اجهزة الحکم من حلّ تلک المشاکل و اضطرّوا لطلب المساعدة منه،فمن الأفضل له ان یسیطر علی اقتصاد مصر حتّی یتمکّن من مساعدة المستضعفین و ان یخفّف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الآلام و المصاعب و یستردّ حقوقهم من</w:t>
      </w:r>
    </w:p>
    <w:p>
      <w:pPr>
        <w:pStyle w:val="BookText"/>
        <w:rPr/>
      </w:pP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بترتیب الأوضاع المتردیّة فی ذلک البلد الکبیر،و یجعل الزراعة و تنظیمها هدفه الاوّل و خاصّة بعد وقوفه علی انّ السنین القادمة هی سنوات الوفرة حیث تلیها سنوات المجاعة و القحط،فیدعو الناس الی الزراعة و زیادة الانتاج و عدم الإسراف فی استعمال المنتوجات الزراعیة و تقنین الحبوب و خزنها و الاستفادة منها فی ایّام القحط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لم یر یوسف بدّا من تولیّة منصب الاشراف علی خزائن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 حینما رای فی تلک السنة انّ الأمور قد ضاقت علیه و عجز عن حلّها،کان یبحث عمّن یعتمد علیه و ینجّیه من المصاعب،فمن هنا حینما قابل یوسف و رآه أهلا لذلک أعطاه مقالید الحکم بأجمعها و استقال هو من منصبه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 جعله فی منصب الوزیر الاوّل بدیلا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الآخر هو انّه بقی مشرفا علی خزائن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یستفاد من ظاهر الآیة الکریمة، الاّ انّ الآیتین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اللتین یأتی تفسیرهما بإذن اللّه تدلاّن علی انّه أخیرا استقلّ بأمور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الملک و صار هو ملکا علی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برغم انّ الآیة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اخوة یوسف حینما دخلوا علیه نادوه باسم یٰا أَیُّهَا الْعَزِیزُ و هذا دلیل علی انّه استقلّ بمنصب عزیز مصر،لکن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لا مانع من ان یکون یوسف قد ارتقی سلّم المناصب تدریجا حیث کان فی اوّل الأمر مشرفا علی الخزائن،ثمّ جعل الوزیر الاوّل،و أخیرا صار ملکا علی مصر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 اللّه سبحانه و تعالی منهیا بذلک قصّة یوسف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w:t>
      </w:r>
      <w:r>
        <w:rPr>
          <w:rFonts w:eastAsia="Amiri" w:cs="Amiri" w:ascii="Amiri" w:hAnsi="Amiri"/>
          <w:color w:val="111111"/>
          <w:sz w:val="28"/>
          <w:szCs w:val="28"/>
          <w:rtl w:val="true"/>
          <w:lang w:bidi="ar-SA"/>
        </w:rPr>
        <w:t>.</w:t>
      </w:r>
      <w:bookmarkStart w:id="643" w:name="pg12537_124692"/>
    </w:p>
    <w:p>
      <w:pPr>
        <w:pStyle w:val="BookText"/>
        <w:rPr/>
      </w:pPr>
      <w:bookmarkEnd w:id="643"/>
      <w:r>
        <w:rPr>
          <w:rFonts w:ascii="Amiri" w:hAnsi="Amiri" w:eastAsia="Amiri" w:cs="Amiri"/>
          <w:color w:val="111111"/>
          <w:sz w:val="28"/>
          <w:sz w:val="28"/>
          <w:szCs w:val="28"/>
          <w:rtl w:val="true"/>
          <w:lang w:bidi="ar-SA"/>
        </w:rPr>
        <w:t xml:space="preserve">نعم انّ اللّه سبحانه و تعالی ینزل رحمته و برکاته و نعمه المادیة و المعنویة علی من یشاء من عباده الذین یراهم أهلا لذلک نُصِیبُ بِرَحْمَتِنٰا مَنْ 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انّه سبحانه و تعالی لا ینسی ان یجازی المحسنین،و انّه مهما طالت المدّة فإنّه یجازیهم بجزائه الأوفی وَ لاٰ نُضِیعُ أَجْرَ الْمُحْسِنِینَ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لا یقتصر سبحانه و تعالی علی مجازاة المحسنین فی الدنیا،بل یجازی المتّقین و المحسنین بأحسن من ذلک فی الآخرة و هو الجزاء الأوفی وَ لَأَجْرُ الْآخِرَةِ خَیْرٌ لِلَّذِینَ آمَنُوا وَ کٰانُوا یَتَّقُونَ </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383141_77815467"/>
      <w:bookmarkStart w:id="645" w:name="_Toc271"/>
      <w:bookmarkEnd w:id="644"/>
      <w:r>
        <w:rPr>
          <w:rtl w:val="true"/>
        </w:rPr>
        <w:t>بحوث</w:t>
      </w:r>
      <w:bookmarkEnd w:id="645"/>
    </w:p>
    <w:p>
      <w:pPr>
        <w:pStyle w:val="Heading5"/>
        <w:numPr>
          <w:ilvl w:val="4"/>
          <w:numId w:val="1"/>
        </w:numPr>
        <w:rPr/>
      </w:pPr>
      <w:bookmarkStart w:id="646" w:name="__RefHeading___Toc1383143_77815467"/>
      <w:bookmarkStart w:id="647" w:name="_Toc272"/>
      <w:bookmarkEnd w:id="646"/>
      <w:r>
        <w:rPr>
          <w:rtl w:val="true"/>
        </w:rPr>
        <w:t>اشارة</w:t>
      </w:r>
      <w:bookmarkEnd w:id="647"/>
    </w:p>
    <w:p>
      <w:pPr>
        <w:pStyle w:val="Heading5"/>
        <w:numPr>
          <w:ilvl w:val="4"/>
          <w:numId w:val="1"/>
        </w:numPr>
        <w:rPr/>
      </w:pPr>
      <w:bookmarkStart w:id="648" w:name="__RefHeading___Toc1383145_77815467"/>
      <w:bookmarkStart w:id="649" w:name="_Toc273"/>
      <w:bookmarkEnd w:id="648"/>
      <w:r>
        <w:rPr/>
        <w:t>1</w:t>
      </w:r>
      <w:r>
        <w:rPr>
          <w:rtl w:val="true"/>
        </w:rPr>
        <w:t>-</w:t>
      </w:r>
      <w:r>
        <w:rPr>
          <w:rtl w:val="true"/>
        </w:rPr>
        <w:t>کیف استجاب یوسف لطلب طاغوت زمانه</w:t>
      </w:r>
      <w:bookmarkEnd w:id="649"/>
    </w:p>
    <w:p>
      <w:pPr>
        <w:pStyle w:val="BookText"/>
        <w:rPr/>
      </w:pPr>
      <w:r>
        <w:rPr>
          <w:rFonts w:ascii="IRNazanin" w:hAnsi="IRNazanin" w:eastAsia="IRNazanin"/>
          <w:color w:val="111111"/>
          <w:sz w:val="28"/>
          <w:sz w:val="28"/>
          <w:szCs w:val="28"/>
          <w:rtl w:val="true"/>
          <w:lang w:bidi="fa-IR"/>
        </w:rPr>
        <w:t>؟ بالنسبة للآیات المتقدّمة فإنّ اوّل ما یجلب إلیها النظر هو انّه کیف لبّی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طاغوت زمانه و تعاون معه و تحمّل منصب الوزارة او الاشراف علی خزینة الدولة؟ جواب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یکمن فی نفس الآیات السابقة،فإنّه قد تحمّل هذه المسؤولیة بعنوان انّه حَفِیظٌ عَلِیمٌ کی یحفظ بیت المال المتضمّن لاموال الشعب و یستثمره فی سبیل منافعهم،و بخاصّة حقوق الطبقة المحرومة و التی غالبا ما یستولی علیها المستکبرون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اضافة الی هذا فإنّه عن طریق معرفته بتعبیر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علم بالأزمة الاقتصادیة الشدیدة التی سوف تعصف بالشعب المصری،بحیث لولا التخطیط الدقیق و الاشراف المباشر علیها لماتت جماعات کثیرة من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هذا فإنّ انقاذ حیاة الامّة و الاحتفاظ بأرواح شعب بریء یقتضی ان یستفید یوسف من هذه الفرصة التی أتیحت له و یستغلّها لأجل خدمة جمیع افراد</w:t>
      </w:r>
    </w:p>
    <w:p>
      <w:pPr>
        <w:pStyle w:val="BookText"/>
        <w:rPr/>
      </w:pPr>
      <w:r>
        <w:rPr>
          <w:rFonts w:ascii="IRNazanin" w:hAnsi="IRNazanin" w:eastAsia="IRNazanin"/>
          <w:color w:val="111111"/>
          <w:sz w:val="28"/>
          <w:sz w:val="28"/>
          <w:szCs w:val="28"/>
          <w:rtl w:val="true"/>
          <w:lang w:bidi="fa-IR"/>
        </w:rPr>
        <w:t>الشعب،و بخاصّة المحرومین منهم حیث انّهم عادة ما یکونون اوّل ضحایا الازمة الاقتصادیة و اکثر المتضرّرین من الغلاء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کلام مفصّل حول هذا الموضوع فی بحث استجابة طلب الظالم و قبول الولایة فی علم الفقه،و انّ استجابة طلب الظالم و التصدّی لمناصب الحکم لا یکون حراما دائما،بل تارة یکون مستحبّا،و قد یکون فی بعض الأحیان واجبا شرعا،و ذلک إذا کانت منفعة التصدّی و مرجّحاته الدینیّة اکثر من الإضرار الناتجة عن التصدّی من دعم حکم الظالم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فی روایات عدیدة انّ ائمّة اهل البیت علیهم السّلام کانوا یجوّزون لبعض خلّص شیعتهم و أصحابهم أمثال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اصحاب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تصدّی لمنصب الوزارة لفرعون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بأمر من الامام علیه السّلام،غایة ما فی الأمر انّ الاستجابة و التصدّی لمناصب الحکم او ردّها تابعان 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و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ملاحظة المنافع الدینیّة و الاجتماعیة و مقارنتها مع الإضرار الناتجة،إذ لعلّ الذی یتصدّی للمنصب قد یستطیع فی نهایة المطاف ان یزیح الظالم عن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 لیوسف بناء علی مضمون بعض الرّوایات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المعین الذی تنبثق منه الحرکات و الثورات،لانّه یقوم بتهیئة مقدّمات الثورة من داخل اجهزة الحکم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یکون مؤمن آل فرعون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علی الأقل ملجأ و ملاذا للمظلومین و المحرومین و مخفّفا عن آلامهم و الضغوط الواردة علیهم من قبل اجهزة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 من هذه الأمور یمکن ان یکون مبرّرا للتصدّی للمناصب و قبولها من الحاکم الظالم،و للإمام الصادق علیه السّلام روایة معروفة فی حقّ هؤلاء الأشخاص</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عمل السلطان قضاء حوائج الاخوان</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650" w:name="pg12537_124694"/>
    </w:p>
    <w:p>
      <w:pPr>
        <w:pStyle w:val="BookText"/>
        <w:rPr/>
      </w:pPr>
      <w:bookmarkEnd w:id="650"/>
      <w:r>
        <w:rPr>
          <w:rFonts w:ascii="IRNazanin" w:hAnsi="IRNazanin" w:eastAsia="IRNazanin"/>
          <w:color w:val="111111"/>
          <w:sz w:val="28"/>
          <w:sz w:val="28"/>
          <w:szCs w:val="28"/>
          <w:rtl w:val="true"/>
          <w:lang w:bidi="fa-IR"/>
        </w:rPr>
        <w:t>لکن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التعاون مع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التی یقترب فیها حدود الحلال من الحرام،و کثیرا ما یؤدّی تهاون صغیر من الشخص المتصدّی الی وقوعه فی اشراک النظام و ارتکاب جریمة تعدّ من اکبر الجرائم و أفظعها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التعاون مع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یتصوّر انّه یقوم بعبادة و خدمة انسانیة مشکورة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یستفید بعض الانتهازیین من 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یتّخذه ذریعة للتعاون مع الظالم و تغطیة لاعمالهم الشریرة،فی حین انّه یوجد بون شاسع بین تصرّفاتهم و تصرّفات یوسف او علی بن یقطین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سؤال آخر یطرح نفسه و هو انّه کیف رضخ سلطان مصر الظالم لهذا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استجاب لطلب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بأنّ یوسف لا یسیر بسیرة الظالمین و المستثمرین و المستعمرین،بل یکون علی العکس من ذلک معادیا لهم؟ الاجابة علی هذا السؤال لا تکون صعبة مع ملاحظة امر واحد و هو انّه تارة تحیط الأزمات الاقتصادیة و الاجتماعیة بالظالم بحیث تزلزل ارکان حکومته الظالمة،فیری الخطر محدقا بحکومته و بکلّ شیء یتعلّق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الحالة و تجنّبا من السقوط التامّ لا یمانع،بل یدعم قیام حکومة شعبیة عادلة لکی یحافظ علی حیاته و بجزء من سلطته</w:t>
      </w:r>
      <w:r>
        <w:rPr>
          <w:rFonts w:eastAsia="IRNazanin" w:cs="IRNazanin"/>
          <w:color w:val="111111"/>
          <w:sz w:val="28"/>
          <w:szCs w:val="28"/>
          <w:rtl w:val="true"/>
          <w:lang w:bidi="fa-IR"/>
        </w:rPr>
        <w:t>.</w:t>
      </w:r>
    </w:p>
    <w:p>
      <w:pPr>
        <w:pStyle w:val="Heading5"/>
        <w:numPr>
          <w:ilvl w:val="4"/>
          <w:numId w:val="1"/>
        </w:numPr>
        <w:rPr/>
      </w:pPr>
      <w:bookmarkStart w:id="651" w:name="__RefHeading___Toc1383147_77815467"/>
      <w:bookmarkStart w:id="652" w:name="_Toc274"/>
      <w:bookmarkEnd w:id="651"/>
      <w:r>
        <w:rPr/>
        <w:t>2</w:t>
      </w:r>
      <w:r>
        <w:rPr>
          <w:rtl w:val="true"/>
        </w:rPr>
        <w:t>-</w:t>
      </w:r>
      <w:r>
        <w:rPr>
          <w:rtl w:val="true"/>
        </w:rPr>
        <w:t>اهمیّة المسائل الاقتصادیة و الاداریة</w:t>
      </w:r>
      <w:bookmarkEnd w:id="65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انّنا لا نتّفق مع الرؤیة التی تنظر الی الأمور بمنظار واحد و تحصر جمیع</w:t>
      </w:r>
    </w:p>
    <w:p>
      <w:pPr>
        <w:pStyle w:val="BookText"/>
        <w:rPr/>
      </w:pPr>
      <w:r>
        <w:rPr>
          <w:rFonts w:ascii="IRNazanin" w:hAnsi="IRNazanin" w:eastAsia="IRNazanin"/>
          <w:color w:val="111111"/>
          <w:sz w:val="28"/>
          <w:sz w:val="28"/>
          <w:szCs w:val="28"/>
          <w:rtl w:val="true"/>
          <w:lang w:bidi="fa-IR"/>
        </w:rPr>
        <w:t>الأمور فی القضایا الاقتصادیة دون إعطاء ای دور للإنسان،و لکن برغم ذلک فإنّه لا یمکن غضّ النظر عن اهمیة القضایا الاقتصادیة و دورها فی المجتمعات، و الآیات السابقة تشیر إلی هذه الحقیقة،و الملاحظ انّ یوسف رکّز من بین جمیع مناصب الدولة علی منصب الاشراف علی الخزانة،و ذلک لعلمه انّه إذا نجح فی ترتیب اقتصاد مصر،فإنّه یتمکّن من إصلاح کثیر من المفاسد الاجتماعیة،کما انّ تنفیذه للعدالة الاقتصادیة یؤدّی الی سیطرته علی سائر دوائر الدولة و جعلها تحت امرته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اهتمّت الرّوایات الاسلامیة بهذا الموضوع اهتماما کبیرا،فمثلا نری فی الرّوایة المعروفة المرویة عن امیر المؤمنین علی علیه السّلام انّه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رکنین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القضایا الاقتصادیة و ما یقوم علیه معاش الناس، و الرّکن الآخر هو العلم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برغم انّ المسلمین قد أهملوا هذا الجانب من الحیاة الفردیة و الاجتماعیة الذی اهتمّ به الإسلام کثیرا و تأخّروا عن اعداء الإسلام فی هذا الجانب،الاّ انّ یقظة المجتمعات الاسلامیة المتزایدة و توجّههم نحو الإسلام یزید الأمل فی النفوس بأن تزید من نشاطها الاقتصادی و تعتبره عبادة اسلامیة کبری،و تقوم ببناء نظام اقتصادی مدروس وفق خطط محکمة لکی تعود إلیهم قوّتهم و نشاطهم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نقطة اخری یجب التنبیه علیها،و هی انّنا نلاحظ انّ یوسف علیه السّلام یخاطب الملک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حَفِیظٌ عَلِیمٌ و هذه اشارة الی اهمیّة عنصر الادارة الی جانب عنصر الامانة و انّ توفّر عنصر الامانة و التقوی فقط فی شخص لا یؤهّله لان یتصدّی لأحد المناصب الاجتماعیة الحسّاسة،بل لا بدّ من اجتماع ذلک العامل مع العلم و التخصّص و القدرة علی الادارة،لکونه قرن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نشاهد الإضرار الناتجة عن سوء الادارة لا تقلّ بل تزید علی</w:t>
      </w:r>
      <w:bookmarkStart w:id="653" w:name="pg12537_124696"/>
    </w:p>
    <w:p>
      <w:pPr>
        <w:pStyle w:val="BookText"/>
        <w:rPr/>
      </w:pPr>
      <w:bookmarkEnd w:id="653"/>
      <w:r>
        <w:rPr>
          <w:rFonts w:ascii="IRNazanin" w:hAnsi="IRNazanin" w:eastAsia="IRNazanin"/>
          <w:color w:val="111111"/>
          <w:sz w:val="28"/>
          <w:sz w:val="28"/>
          <w:szCs w:val="28"/>
          <w:rtl w:val="true"/>
          <w:lang w:bidi="fa-IR"/>
        </w:rPr>
        <w:t>الخسائر الناتجة عن 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التعلیمات الاسلامیة صریحة فی اهمیّة جانب الادارة و القدرة علیها، و مع ذلک نری تهاون بعض المسلمین بهذا الجانب،فالمهمّ لدیهم هو نصب الأشخاص الذین یطمئنون الی تقواهم و أمانتهم لادارة الأمور،مع انّ السیرة النبویة الشریفة صلّی اللّه علیه و آله و سلّم و کذلک سیرة علی علیه السّلام ترشدان الی انّهما کانا یهتمّان اهتماما کبیرا بالجانب الاداری و القدرة علی الادارة مع اهتمامهم بأمانة الشخص و سلوکه الحسن</w:t>
      </w:r>
      <w:r>
        <w:rPr>
          <w:rFonts w:eastAsia="IRNazanin" w:cs="IRNazanin"/>
          <w:color w:val="111111"/>
          <w:sz w:val="28"/>
          <w:szCs w:val="28"/>
          <w:rtl w:val="true"/>
          <w:lang w:bidi="fa-IR"/>
        </w:rPr>
        <w:t>.</w:t>
      </w:r>
    </w:p>
    <w:p>
      <w:pPr>
        <w:pStyle w:val="Heading5"/>
        <w:numPr>
          <w:ilvl w:val="4"/>
          <w:numId w:val="1"/>
        </w:numPr>
        <w:rPr/>
      </w:pPr>
      <w:bookmarkStart w:id="654" w:name="__RefHeading___Toc1383149_77815467"/>
      <w:bookmarkStart w:id="655" w:name="_Toc275"/>
      <w:bookmarkEnd w:id="654"/>
      <w:r>
        <w:rPr/>
        <w:t>3</w:t>
      </w:r>
      <w:r>
        <w:rPr>
          <w:rtl w:val="true"/>
        </w:rPr>
        <w:t>-</w:t>
      </w:r>
      <w:r>
        <w:rPr>
          <w:rtl w:val="true"/>
        </w:rPr>
        <w:t>الرّقابة علی الاستهلاک</w:t>
      </w:r>
      <w:bookmarkEnd w:id="655"/>
    </w:p>
    <w:p>
      <w:pPr>
        <w:pStyle w:val="BookText"/>
        <w:rPr/>
      </w:pPr>
      <w:r>
        <w:rPr>
          <w:rFonts w:ascii="IRNazanin" w:hAnsi="IRNazanin" w:eastAsia="IRNazanin"/>
          <w:color w:val="111111"/>
          <w:sz w:val="28"/>
          <w:sz w:val="28"/>
          <w:szCs w:val="28"/>
          <w:rtl w:val="true"/>
          <w:lang w:bidi="fa-IR"/>
        </w:rPr>
        <w:t>الملاحظ فی القضایا الاقتصادیة انّه قد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الانتاج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 من الاهمیّة بقدر اهمیّة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الرقابة علی الاستهلاک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نشاهد انّ یوسف فی ایّام حکومته،حاول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یسیطر علی الاستهلاک الداخلی فی سنوات الوفرة لکی یتمکّن من الاحتفاظ بجزء کبیر من المنتوجات الزراعیة لسنوات القحط و المجاعة القادمة، و فی الحقیقة انّ زیادة الانتاج و الرقابة متلازمان لا یفترقان، فالزیادة فی الانتاج لا تثمر الاّ إذا أعقبتها رقابة صحیحة،کما انّ الرقابة تکون اکثر فائدة إذا أعقبتها زیادة فی الانتاج</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السیاسة الاقتصادیة التی انتهجها یوسف علیه السّلام فی مصر أظهرت انّ الخطّة الاقتصادیة الصحیحة و المتطورة مع الزمن لا یمکن ان تقتصر علی متطلّبات الجیل الحاضر،بل لا بدّ و ان تراعی مصالح الأجیال القادمة،لانّ التفکیر بالمصالح المستعجلة للجیل الحاضر و التغاضی عن مصالح الأجیال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استهلکنا جمیع ثروات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غایة الانانیة و حبّ الذات،إذ انّ الأجیال القادمة هم فی الواقع إخوتنا و أبناؤنا فلا بدّ من التفکیر فی مصالحهم و عدم التفریط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انّه یستفاد من بعض الرّوایات الواردة کما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عن الامام علی بن موسی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اقبل یوسف علی جمع الطعام فجمع فی السبع سنین المخصبة فکبسه فی الخزائن،فلمّا مضت تلک السنون و أقبلت المجدیة اقبل یوسف علی بیع الطعام فباعهم فی السنة الاولی بالدراهم و الدنانیر حتی لم یبق بمصر و ما حولها دینار و لا درهم الاّ صار فی مملکة یوسف،و باعهم فی السنة الثّانیة بالحلی و الجواهر حتی لم یبق بمصر و ما حولها حلی و لا جواهر الا صار فی ملکة یوسف،و باعهم فی السنة الثّالثة بالدّواب و المواشی حتی لم یبق بمصر و ما حولها دابة و لا ماشیة الاّ صار فی ملکیة یوسف،و باعهم فی السنة الرّابعة بالعبید و الإماء حتی لم یبق بمصر و من حولها عبد و لا امة الاّ صار فی ملکیة یوسف، و باعهم فی السنة الخامسة بالدّور و العقار حتی لم یبق بمصر و ما حولها دار و لا عقار الاّ صار فی ملکیة یوسف،و باعهم فی السنة السّادسة بالمزارع و الأنهار حتی لم یبق بمصر و ما حولها نهر و لا مزرعة الاّ صار فی ملکیة یوسف،و باعهم فی السنة السّابعة برقابهم حتی لم یبق بمصر و ما حولها عبد و لا حرّ الاّ صار عبد یوسف،فملک احرارهم و عبیدهم و أموالهم و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و لا سمعنا بملک أعطاه اللّه من الملک ما اعطی هذا الملک حکما و علما و تدبیرا،ثمّ قال یوسف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الملک ما تری فیما خولنی ربّی من ملک مصر و أهلها اشر علینا برأیک، فإنّی لم أصلحهم لافسدهم،و لم انجهم من البلاء لیکون وبالا علیهم و لکن اللّه نجاهم علی یدی،قال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 رأیک،قال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اشهد اللّه و أشهدک ایّها الملک انّی اعتقت اهل مصر کلّهم،و رددت إلیهم أموالهم و عبیدهم،و رددت إلیک ایّها الملک خاتمک و سریرک و تاجک علی ان لا تسیر الاّ بسیرتی و لا تحکم الاّ بحکمی 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لشرفی و فخری لا أسیر الاّ بسیرتک و لا احکم الاّ بحکمک،و لولاک ما قویت علیه و لا اهتدیت له،و لقد جعلت سلطانی عزیزا ما</w:t>
      </w:r>
      <w:bookmarkStart w:id="656" w:name="pg12537_124698"/>
    </w:p>
    <w:p>
      <w:pPr>
        <w:pStyle w:val="BookText"/>
        <w:rPr/>
      </w:pPr>
      <w:bookmarkEnd w:id="656"/>
      <w:r>
        <w:rPr>
          <w:rFonts w:ascii="IRNazanin" w:hAnsi="IRNazanin" w:eastAsia="IRNazanin"/>
          <w:color w:val="111111"/>
          <w:sz w:val="28"/>
          <w:sz w:val="28"/>
          <w:szCs w:val="28"/>
          <w:rtl w:val="true"/>
          <w:lang w:bidi="fa-IR"/>
        </w:rPr>
        <w:t>یرام،و انا اشهد ان لا اله الاّ اللّه وحده لا شریک له،و أنت رسوله فأقم علی ما ولیتک فإنّک لدینا مکین أمین</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383151_77815467"/>
      <w:bookmarkStart w:id="658" w:name="_Toc276"/>
      <w:bookmarkEnd w:id="657"/>
      <w:r>
        <w:rPr/>
        <w:t>4</w:t>
      </w:r>
      <w:r>
        <w:rPr>
          <w:rtl w:val="true"/>
        </w:rPr>
        <w:t>-</w:t>
      </w:r>
      <w:r>
        <w:rPr>
          <w:rtl w:val="true"/>
        </w:rPr>
        <w:t>مدح النفس</w:t>
      </w:r>
      <w:bookmarkEnd w:id="658"/>
    </w:p>
    <w:p>
      <w:pPr>
        <w:pStyle w:val="BookText"/>
        <w:rPr/>
      </w:pPr>
      <w:r>
        <w:rPr>
          <w:rFonts w:ascii="IRNazanin" w:hAnsi="IRNazanin" w:eastAsia="IRNazanin"/>
          <w:color w:val="111111"/>
          <w:sz w:val="28"/>
          <w:sz w:val="28"/>
          <w:szCs w:val="28"/>
          <w:rtl w:val="true"/>
          <w:lang w:bidi="fa-IR"/>
        </w:rPr>
        <w:t>لا شکّ فی انّ مدح الإنسان نفسه یعدّ من الأمور القبیحة،و لکن لیست هذه قاعدة عامّة،بل قد تقتضی الأمور بأن یقوم الإنسان بعرض نفسه علی المجتمع و الإعلان عن خبراته و تجاربه،لکی یتعرّف علیه الناس و یستفیدوا من خبراته و لا یبقی کنزا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علینا فی الآیات السابقة انّ یوسف حینما تولّی مسئولیة الاشراف علی خزائن مصر وصف نفسه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 عَلِیمٌ ،و کان هذا الوصف من یوسف لنفسه ضروریا و ذلک حتّی یعرف شعب مصر و ملیکها انّه یمتلک الصفات اللازمة التی تؤهله للتصدّی لهذا المنصب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نقرا</w:t>
      </w:r>
    </w:p>
    <w:p>
      <w:pPr>
        <w:pStyle w:val="BookText"/>
        <w:rPr/>
      </w:pPr>
      <w:r>
        <w:rPr>
          <w:rFonts w:ascii="IRNazanin" w:hAnsi="IRNazanin" w:eastAsia="IRNazanin"/>
          <w:color w:val="111111"/>
          <w:sz w:val="28"/>
          <w:sz w:val="28"/>
          <w:szCs w:val="28"/>
          <w:rtl w:val="true"/>
          <w:lang w:bidi="fa-IR"/>
        </w:rPr>
        <w:t>فی تفسیر العیاشی نقلا عن الامام الصّادق علیه السّلام انّه حینما سئل عن الحکم الشرعی لمدح الإنسان نفسه؟أجاب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اضطرّ الیه،امّا سمعت قول یوسف اجعلنی علی خزائن الأرض انّی حفیظ علیم،و قول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لکم ناصح أمین</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یتّضح لنا جلیّا فلسفة مدح الامام علی علیه السّلام نفسه فی بعض الخطب، فمثلا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فی خطبة الشقشقیة واصفا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محلی منها محلّ القطب من الرّحی ینحدر عنّی السیل و لا یرقی 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الأوصاف هی فی الواقع لأجل إیقاظ الغافلین و إرشادهم الی الاستفادة من هذا المنهل العذب فی سبیل الوصول الی سعادة الفرد و المجتمع</w:t>
      </w:r>
      <w:r>
        <w:rPr>
          <w:rFonts w:eastAsia="IRNazanin" w:cs="IRNazanin"/>
          <w:color w:val="111111"/>
          <w:sz w:val="28"/>
          <w:szCs w:val="28"/>
          <w:rtl w:val="true"/>
          <w:lang w:bidi="fa-IR"/>
        </w:rPr>
        <w:t>.</w:t>
      </w:r>
      <w:bookmarkStart w:id="659" w:name="pg12537_124699"/>
    </w:p>
    <w:p>
      <w:pPr>
        <w:pStyle w:val="Heading5"/>
        <w:numPr>
          <w:ilvl w:val="4"/>
          <w:numId w:val="1"/>
        </w:numPr>
        <w:rPr/>
      </w:pPr>
      <w:bookmarkStart w:id="660" w:name="__RefHeading___Toc1383153_77815467"/>
      <w:bookmarkStart w:id="661" w:name="_Toc277"/>
      <w:bookmarkEnd w:id="659"/>
      <w:bookmarkEnd w:id="660"/>
      <w:r>
        <w:rPr/>
        <w:t>5</w:t>
      </w:r>
      <w:r>
        <w:rPr>
          <w:rtl w:val="true"/>
        </w:rPr>
        <w:t>-</w:t>
      </w:r>
      <w:r>
        <w:rPr>
          <w:rtl w:val="true"/>
        </w:rPr>
        <w:t>افضلیّة الجزاء المعنوی علی سواه</w:t>
      </w:r>
      <w:bookmarkEnd w:id="661"/>
    </w:p>
    <w:p>
      <w:pPr>
        <w:pStyle w:val="BookText"/>
        <w:rPr/>
      </w:pPr>
      <w:r>
        <w:rPr>
          <w:rFonts w:ascii="IRNazanin" w:hAnsi="IRNazanin" w:eastAsia="IRNazanin"/>
          <w:color w:val="111111"/>
          <w:sz w:val="28"/>
          <w:sz w:val="28"/>
          <w:szCs w:val="28"/>
          <w:rtl w:val="true"/>
          <w:lang w:bidi="fa-IR"/>
        </w:rPr>
        <w:t>برغم انّ کثیرا من المؤمنین الخیرین یلقون فی هذه الدنیا جزاء اعمالهم الخیرة،کما هو الحال بالنسبة لیوسف حیث جوزی جزاء حسنا،لعفافه و تقواه و صبره علی البلاء،إذ لو کان آثما لما اعتلی هذا المنصب،و لکن هذا لا یعنی انّ علی الإنسان ان ینتظر الجزاء فی هذه الدنیا و یتوهّم انّ الجزاء یجب ان یکون مادیّا و ملموسا و فی هذه الدنیا و یری تأخیر الجزاء ظلما فی حقّه،لکن هذا التصوّر بعید عن الواقع،لانّ الجزاء الأوفی هو ما یوافی الإنسان فی حیاته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لدفع هذا التوهّم الخاطئ و انّ ما جوزی به یوسف هو الجزاء الأوفی، یقول القرآن الکریم وَ لَأَجْرُ الْآخِرَةِ خَیْرٌ لِلَّذِینَ آمَنُوا وَ کٰانُوا یَتَّقُونَ </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383155_77815467"/>
      <w:bookmarkStart w:id="663" w:name="_Toc278"/>
      <w:bookmarkEnd w:id="662"/>
      <w:r>
        <w:rPr/>
        <w:t>6</w:t>
      </w:r>
      <w:r>
        <w:rPr>
          <w:rtl w:val="true"/>
        </w:rPr>
        <w:t>-</w:t>
      </w:r>
      <w:r>
        <w:rPr>
          <w:rtl w:val="true"/>
        </w:rPr>
        <w:t>الدفاع عن المسجونین</w:t>
      </w:r>
      <w:bookmarkEnd w:id="663"/>
    </w:p>
    <w:p>
      <w:pPr>
        <w:pStyle w:val="BookText"/>
        <w:rPr/>
      </w:pPr>
      <w:r>
        <w:rPr>
          <w:rFonts w:ascii="IRNazanin" w:hAnsi="IRNazanin" w:eastAsia="IRNazanin"/>
          <w:color w:val="111111"/>
          <w:sz w:val="28"/>
          <w:sz w:val="28"/>
          <w:szCs w:val="28"/>
          <w:rtl w:val="true"/>
          <w:lang w:bidi="fa-IR"/>
        </w:rPr>
        <w:t>برغم انّ السجن لم یکن دائما محلا للأخیار،بل یستضیف تارة الابریاء و تارة المجرمین،لکنّ القواعد الانسانیة تستوجب التعامل الحسن مع السجناء، حتّی و لو کانوا 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یتصوّر البعض أنّ الدفاع عن المسجونین من مبتکرات العصر الحدیث، لکن المتتبّع للتاریخ الاسلامی یری انّه منذ الایّام الاولی لقیام دولة الإسلام کان رسول اللّه صلّی اللّه علیه و آله و سلّم یؤکّد و یوصی علی التعامل الحسن مع الأسری و المسجونین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قرانا جمیعا وصیّة علی علیه السّلام فی حقّ المجرم الذی قام باغتیاله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الرّحمن بن ملجم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امر ان یرفق به و حتّی انّه علیه السّلام بعث الیه من اللبن الذی کان یشربه و عند ما أرادوا قتله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بضربة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یوسف حینما کان فی السجن کان یعدّ أخا حمیما و صدیقا وفیّا و مستشارا أمینا لجمیع نزلاء السجن،و حینما خرج من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ان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لجلب انتباه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قبور الاحیاء،و بیت الأحزان،و تجربة الأصدقاء،و شماتة الأعداء</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اظهر لهم بهذا الدعاء عطفه و محبّته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اعطف علیهم بقلوب الأخیار،و لا تعم علیهم الاخبار</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الطریف انّنا نقرا</w:t>
      </w:r>
    </w:p>
    <w:p>
      <w:pPr>
        <w:pStyle w:val="BookText"/>
        <w:rPr/>
      </w:pPr>
      <w:r>
        <w:rPr>
          <w:rFonts w:ascii="IRNazanin" w:hAnsi="IRNazanin" w:eastAsia="IRNazanin"/>
          <w:color w:val="111111"/>
          <w:sz w:val="28"/>
          <w:sz w:val="28"/>
          <w:szCs w:val="28"/>
          <w:rtl w:val="true"/>
          <w:lang w:bidi="fa-IR"/>
        </w:rPr>
        <w:t>فی سیاق الحدیث السابق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یکون اصحاب السجن اعرف الناس بالاخبار فی کلّ بلدة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مرّت علینا هذه التجربة فی ایّام السجن،حیث کانت تصلنا الاخبار و بصورة منتظمة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بعض الحالات النادرة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طرق خفیّة لا یکشفها السجّانون،و کثیرا ما کان الذی یدخل الی السجن یطّلع علی بعض الاخبار التی لم یکن قد سمعها عند ما کان فی الخارج،و الحدیث عن هذا الموضوع طویل و قد یخرجنا عن هدف هذا الکتاب</w:t>
      </w:r>
      <w:r>
        <w:rPr>
          <w:rFonts w:eastAsia="IRNazanin" w:cs="IRNazanin"/>
          <w:color w:val="111111"/>
          <w:sz w:val="28"/>
          <w:szCs w:val="28"/>
          <w:rtl w:val="true"/>
          <w:lang w:bidi="fa-IR"/>
        </w:rPr>
        <w:t>.</w:t>
      </w:r>
      <w:bookmarkStart w:id="664" w:name="pg12537_124701"/>
    </w:p>
    <w:p>
      <w:pPr>
        <w:pStyle w:val="Heading3"/>
        <w:numPr>
          <w:ilvl w:val="2"/>
          <w:numId w:val="1"/>
        </w:numPr>
        <w:rPr/>
      </w:pPr>
      <w:bookmarkStart w:id="665" w:name="__RefHeading___Toc1383157_77815467"/>
      <w:bookmarkStart w:id="666" w:name="_Toc279"/>
      <w:bookmarkEnd w:id="664"/>
      <w:bookmarkEnd w:id="665"/>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58</w:t>
      </w:r>
      <w:r>
        <w:rPr>
          <w:rtl w:val="true"/>
        </w:rPr>
        <w:t xml:space="preserve"> </w:t>
      </w:r>
      <w:r>
        <w:rPr>
          <w:rtl w:val="true"/>
        </w:rPr>
        <w:t xml:space="preserve">الی </w:t>
      </w:r>
      <w:r>
        <w:rPr/>
        <w:t>62</w:t>
      </w:r>
      <w:r>
        <w:rPr>
          <w:rtl w:val="true"/>
        </w:rPr>
        <w:t>]</w:t>
      </w:r>
      <w:bookmarkEnd w:id="666"/>
    </w:p>
    <w:p>
      <w:pPr>
        <w:pStyle w:val="Heading4"/>
        <w:numPr>
          <w:ilvl w:val="3"/>
          <w:numId w:val="1"/>
        </w:numPr>
        <w:rPr/>
      </w:pPr>
      <w:bookmarkStart w:id="667" w:name="__RefHeading___Toc1383159_77815467"/>
      <w:bookmarkStart w:id="668" w:name="_Toc280"/>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 xml:space="preserve">وَ جٰاءَ إِخْوَةُ یُوسُفَ فَدَخَلُوا عَلَیْهِ فَعَرَفَهُمْ وَ 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جَهَّزَهُمْ بِجَهٰازِهِمْ قٰالَ اِئْتُونِی بِأَخٍ لَکُمْ مِنْ أَبِیکُمْ أَ لاٰ تَرَوْنَ أَنِّی أُوفِی اَلْکَیْلَ وَ أَنَا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383161_77815467"/>
      <w:bookmarkStart w:id="670" w:name="_Toc281"/>
      <w:bookmarkEnd w:id="669"/>
      <w:r>
        <w:rPr>
          <w:rtl w:val="true"/>
        </w:rPr>
        <w:t>التّفسیر</w:t>
      </w:r>
      <w:bookmarkEnd w:id="670"/>
    </w:p>
    <w:p>
      <w:pPr>
        <w:pStyle w:val="Heading5"/>
        <w:numPr>
          <w:ilvl w:val="4"/>
          <w:numId w:val="1"/>
        </w:numPr>
        <w:rPr/>
      </w:pPr>
      <w:bookmarkStart w:id="671" w:name="__RefHeading___Toc1383163_77815467"/>
      <w:bookmarkStart w:id="672" w:name="_Toc282"/>
      <w:bookmarkEnd w:id="671"/>
      <w:r>
        <w:rPr>
          <w:rtl w:val="true"/>
        </w:rPr>
        <w:t>اشارة</w:t>
      </w:r>
      <w:bookmarkEnd w:id="672"/>
    </w:p>
    <w:p>
      <w:pPr>
        <w:pStyle w:val="Heading5"/>
        <w:numPr>
          <w:ilvl w:val="4"/>
          <w:numId w:val="1"/>
        </w:numPr>
        <w:rPr/>
      </w:pPr>
      <w:bookmarkStart w:id="673" w:name="__RefHeading___Toc1383165_77815467"/>
      <w:bookmarkStart w:id="674" w:name="_Toc283"/>
      <w:bookmarkEnd w:id="673"/>
      <w:r>
        <w:rPr>
          <w:rtl w:val="true"/>
        </w:rPr>
        <w:t>اقتراح جدید من یوسف لإخوته</w:t>
      </w:r>
      <w:r>
        <w:rPr>
          <w:rtl w:val="true"/>
        </w:rPr>
        <w:t>:</w:t>
      </w:r>
      <w:bookmarkEnd w:id="67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کان متوقّعا،فقد تحسّنت الزراعة فی مصر خلال سبع سنوات متتالیة و ذلک علی اثر توالی الأمطار و وفرة ماء النیل و کثرته،و یوسف الذی کان مسئولا عن الشؤون الاقتصادیة فی مصر و مشرفا علی خزائنها،امر ببناء المخازن الکبیرة و الصغیرة التی تستوعب الکمیّات الکبیرة من المواد الغذائیة</w:t>
      </w:r>
    </w:p>
    <w:p>
      <w:pPr>
        <w:pStyle w:val="BookText"/>
        <w:rPr/>
      </w:pPr>
      <w:r>
        <w:rPr>
          <w:rFonts w:ascii="IRNazanin" w:hAnsi="IRNazanin" w:eastAsia="IRNazanin"/>
          <w:color w:val="111111"/>
          <w:sz w:val="28"/>
          <w:sz w:val="28"/>
          <w:szCs w:val="28"/>
          <w:rtl w:val="true"/>
          <w:lang w:bidi="fa-IR"/>
        </w:rPr>
        <w:t>و تحفظها عن الفساد،و قد اجبر أبناء الشعب علی ان یبیعوا للدولة الفائض عن حاجتهم من الانتاج الزراعی،و هکذا امتلأت المخازن بالمنتوجات الزراعیة و الاستهلاکیة و مرّت سبع سنوات من الرخاء و الوفرة،و بدا القحط و الجفاف یظهر وجهه الکریه،و منعت السّماء قطرها،فلم تینع ثمرة،و لم تحمل 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أصاب عامّة الشعب الضیق و قلّت منتوجاتهم الزراعیة،لکنّهم کانوا علی علم بخزائن الدولة و امتلائها بالمواد الغذائیة،و ساعدهم یوسف حیث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بخطّة محکمة و منظّمة مع الأخذ بعین الاعتبار الحاجات المتزایدة،فی السنین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یرفع الضیق عن الشعب بأن باع لهم المنتوجات الزراعیة مراعیا فی ذلک العدالة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القحط و الجفاف لم یکن مقتصرا علی مصر وحدها،بل شمل البلدان المحیطة بها ایضا،و منهم شعب فلسطین و ارض کنعان المتاخمة لمصر و الواقعة علی حدودها فی الشمال الشرقی،و کانت عائلة یوسف تسکن هناک و قد تأثّرت بالجفاف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بهم الضیق،بحیث اضطرّ یعقوب ان یرسل جمیع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بنیامین الذی أبقاه عنده بعد غیاب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مصر،حیث سافروا مع قافلة کانت تسیر الی مصر و وصلوا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المصادر التاریخیّة انّ الأجانب عند دخولهم الی الاراضی المصریة کانوا ملزمین بتسجیل اسمائهم فی قوائم معیّنة لکی تعرض علی یوسف،و من هنا فحینما عرض الموظفون تقریرا علی یوسف عن القافلة الفلسطینیة و طلبهم للحصول علی المؤن و الحبوب رای یوسف أسماء اخوته بینهم و عرفهم و امر بإحضارهم الیه،دون ان یتعرّف احد علی حقیقتهم و انّهم اخوته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إِخْوَةُ یُوسُفَ فَدَخَلُوا عَلَیْهِ فَعَرَفَهُمْ وَ هُمْ لَهُ مُنْکِرُونَ و کان طبیعیّا ان لا یتعرّف اخوة یوسف علیه لانّه فی جانب کان قد مضی علی فراقهم ایّاه منذ ان أودعوه الجبّ و خرج منه و دخل الی مصر ما یقرب</w:t>
      </w:r>
    </w:p>
    <w:p>
      <w:pPr>
        <w:pStyle w:val="BookText"/>
        <w:rPr/>
      </w:pPr>
      <w:r>
        <w:rPr>
          <w:rFonts w:ascii="IRNazanin" w:hAnsi="IRNazanin" w:eastAsia="IRNazanin"/>
          <w:color w:val="111111"/>
          <w:sz w:val="28"/>
          <w:sz w:val="28"/>
          <w:szCs w:val="28"/>
          <w:rtl w:val="true"/>
          <w:lang w:bidi="fa-IR"/>
        </w:rPr>
        <w:t>من أربعین سنة،و من جهة اخری کان لا یخطر ببالهم انّ أخوهم صار عزیزا لمصر،و حتّی لو رأوا الشبه بین العزیز و بین أخیهم لحملوه علی الصدفة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اضافة الی هذا فإنّ ملابس یوسف تختلف عن السابق،و من الصعب علیهم معرفة یوسف و هو فی ملابس اهل مصر،کما انّ احتمال بقاء یوسف علی قید الحیاة بعد هذه المدّة کان ضعیفا عندهم،و علی ایّة حال فإنّ اخوة یوسف قد اشتروا ما طلبوه من الحبوب و دفعوا ثمنه بالأموال او الکندر او الاحذیة او بسائر ما جلبوه معهم من کنعان الی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یوسف فإنّه قد رحّب بإخوته و لاطفهم و فتح باب الحدیث معهم،قالوا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عشرة اخوة من أولاد یعقوب،و یعقوب هو ابن ابراهیم الخلیل نبی اللّه العظیم،و أبونا ایضا من أنبیاء اللّه العظام،و قد کبر سنّه و المّ به حزن عمیق ملک علیه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هذا الغمّ و الحزن؟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ولد أصغر من جمیع اخوته و کان یحبّه کثیرا، فخرج معنا یوما للنزهة و التفرّج و الصید و غفلنا عنه فأکله الذئب،و منذ ذلک الیوم و أبونا یبکی لفراقه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بعض المفسّرین انّه کان من عادة یوسف ان لا یعطی و لا یبیع لکلّ شخص الاّ حمل بعیر واحد،و بما انّ اخوته کانوا عشرة فقد باع لهم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أحمال من الحبوب،فقالوا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أبا شیخا کبیرا عاجزا عن السفر و أخا صغیرا یرعی شؤون الأب الکبیر،فطلبوا من العزیز ان یدفع إلیهم حصّتهما،فأمر یوسف ان یضاف الی حصصهم حملان آخران،ثمّ توجّه إلیهم مخاطبا ایّاهم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 فی وجوهکم النبل و الرفعة کما انّکم تتحلّون بأخلاق طیبة،و قد ذکرتم انّ أباکم یحبّ أخاکم الصغیر کثیرا،فیتّضح انّه یمتلک صفات و مواهب عالیة و فذّة و لهذا احبّ ان أراه اضافة الی هذا،فإنّ الناس هنا قد أساءوا الظنّ بکم و اتهموکم،</w:t>
      </w:r>
    </w:p>
    <w:p>
      <w:pPr>
        <w:pStyle w:val="BookText"/>
        <w:rPr/>
      </w:pPr>
      <w:r>
        <w:rPr>
          <w:rFonts w:ascii="IRNazanin" w:hAnsi="IRNazanin" w:eastAsia="IRNazanin"/>
          <w:color w:val="111111"/>
          <w:sz w:val="28"/>
          <w:sz w:val="28"/>
          <w:szCs w:val="28"/>
          <w:rtl w:val="true"/>
          <w:lang w:bidi="fa-IR"/>
        </w:rPr>
        <w:t>لانّکم من بلد اجنبی،فأتوا بأخیکم الصغیر فی سفرکم القادم لتثبتوا صدقکم، و تدفعوا التّهمة عن أنفسکم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یقول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حینما جهّزهم یوسف بجهازهم و أرادوا الرحیل عن مصر وَ لَمّٰا جَهَّزَهُمْ بِجَهٰازِهِمْ قٰالَ ائْتُونِی بِأَخٍ لَکُمْ مِنْ أَبِیکُمْ أَ لاٰ تَرَوْنَ أَنِّی أُوفِی الْکَیْلَ وَ أَنَا خَیْرُ الْمُنْزِلِینَ لکنّه ختم کلامه بتهدید مبطّن لهم،و هو انّنی سوف امنع عنکم المؤن و الحبوب إذا لم تأتونی بأخیکم فَإِنْ لَمْ تَأْتُونِی بِهِ فَلاٰ کَیْلَ لَکُمْ عِنْدِی وَ لاٰ تَقْرَبُونِ ،و کان یوسف یحاول بشتّی الطرق،تارة بالتهدید،و اخری بالتحبّب،ان یلتقی بأخیه بنیامین و یبقیه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من سیاق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الحبوب کانت تباع و تشتری فی مصر بالکیل لا بالوزن،و اتّضح ایضا انّ یوسف کان یستقبل الضیوف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یفدون الی مصر بحفاوة بالغة و یستظیفهم بأحسن وجه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اخوة یوسف علی طلب أخیهم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سَنُرٰاوِدُ عَنْهُ أَبٰاهُ وَ إِنّٰا لَفٰاعِلُونَ و یستفاد من قوله إِنّٰا لَفٰاعِلُونَ و اجابتهم الصریحة لعزیز مصر،انّهم کانوا مطمئنین الی قدرتهم علی التأثیر علی أبیهم و أخذ الموافقة منه،و کیف لا یکونون مطمئنین بقدرتهم علی ذلک و هم الذین استطاعوا بإصرارهم و الحاحهم ان یفرّقوا بین یوسف و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أخیرا امر یوسف رجاله بأن یضعوا الأموال التی اشتروا بها الحبوب فی رحالهم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جلبا لعواطفهم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w:t>
      </w:r>
      <w:bookmarkStart w:id="675" w:name="pg12537_124705"/>
    </w:p>
    <w:p>
      <w:pPr>
        <w:pStyle w:val="Heading4"/>
        <w:numPr>
          <w:ilvl w:val="3"/>
          <w:numId w:val="1"/>
        </w:numPr>
        <w:rPr/>
      </w:pPr>
      <w:bookmarkStart w:id="676" w:name="__RefHeading___Toc1383167_77815467"/>
      <w:bookmarkStart w:id="677" w:name="_Toc284"/>
      <w:bookmarkEnd w:id="675"/>
      <w:bookmarkEnd w:id="676"/>
      <w:r>
        <w:rPr>
          <w:rtl w:val="true"/>
        </w:rPr>
        <w:t>بحوث</w:t>
      </w:r>
      <w:bookmarkEnd w:id="677"/>
    </w:p>
    <w:p>
      <w:pPr>
        <w:pStyle w:val="Heading5"/>
        <w:numPr>
          <w:ilvl w:val="4"/>
          <w:numId w:val="1"/>
        </w:numPr>
        <w:rPr/>
      </w:pPr>
      <w:bookmarkStart w:id="678" w:name="__RefHeading___Toc1383169_77815467"/>
      <w:bookmarkStart w:id="679" w:name="_Toc285"/>
      <w:bookmarkEnd w:id="678"/>
      <w:r>
        <w:rPr>
          <w:rtl w:val="true"/>
        </w:rPr>
        <w:t>اشارة</w:t>
      </w:r>
      <w:bookmarkEnd w:id="679"/>
    </w:p>
    <w:p>
      <w:pPr>
        <w:pStyle w:val="Heading5"/>
        <w:numPr>
          <w:ilvl w:val="4"/>
          <w:numId w:val="1"/>
        </w:numPr>
        <w:rPr/>
      </w:pPr>
      <w:bookmarkStart w:id="680" w:name="__RefHeading___Toc1383171_77815467"/>
      <w:bookmarkStart w:id="681" w:name="_Toc286"/>
      <w:bookmarkEnd w:id="680"/>
      <w:r>
        <w:rPr/>
        <w:t>1</w:t>
      </w:r>
      <w:r>
        <w:rPr>
          <w:rtl w:val="true"/>
        </w:rPr>
        <w:t>-</w:t>
      </w:r>
      <w:r>
        <w:rPr>
          <w:rtl w:val="true"/>
        </w:rPr>
        <w:t>لماذا لم یظهر یوسف حقیقته لإخوته</w:t>
      </w:r>
      <w:bookmarkEnd w:id="681"/>
    </w:p>
    <w:p>
      <w:pPr>
        <w:pStyle w:val="BookText"/>
        <w:rPr/>
      </w:pPr>
      <w:r>
        <w:rPr>
          <w:rFonts w:ascii="IRNazanin" w:hAnsi="IRNazanin" w:eastAsia="IRNazanin"/>
          <w:color w:val="111111"/>
          <w:sz w:val="28"/>
          <w:sz w:val="28"/>
          <w:szCs w:val="28"/>
          <w:rtl w:val="true"/>
          <w:lang w:bidi="fa-IR"/>
        </w:rPr>
        <w:t>بالنسبة للآیات السابقة فإنّ اوّل ما یتبادر الی الذهن هو انّه لماذا لم یعرّف یوسف نفسه لإخوته،حتّی یقفوا علی حقیقة حاله و یرجعوا الی أبیهم و یخبرونه عن مصیر یوسف،و بذلک تنتهی آلامه لأجل فراق یوسف؟ و یمکن طرح هذا السؤال علی شکل أوسع و بصورة اخری،و هو انّه حینما التقی یوسف بإخوته فی مصر کان قد مرّ ثمان سنوات علی تحریره من السجن، حیث کان فی السنة الاولی من سنوات القحط و الجدب،التی أعقبت سبع سنوات من الوفرة و الرخاء،و قام بخزن المنتوجات الزراعیة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السنة الثامنة او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اخوة یوسف الی مصر لشراء الحبوب،فلما ذا لم یحاول یوسف خلال هذه السنوات الثمان ان یبعث الی کنعان من یخبر أباه بواقع حاله و یخرجه عن آلامه و ینهی مرارته الطویلة؟ حاول جمع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کالعلاّمة الطبرسی فی مجمع البیان و العلاّمة الطباطبائی فی تفسیر المیزان و القرطبی فی تفسیره 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الاجابة علی هذا السؤال،و ذکروا له عدّة اجوبة،و لعلّ أحسنها و أقربها هو انّ یوسف لم یکن مجازا من قبل اللّه سبحانه و تعالی فی اخبار أبیه،لانّ قصّة یوسف مع غضّ النظر عن خصائصه الذاتیة کانت ساحة لاختبار یعقوب و حقلا لامتحانه،فلا بدّ من ان یؤدّی یعقوب امتحانه و یجتاز فترة الاختبار قبل ان یسمح لیوسف بإخباره،و اضافة الی هذا فإنّ اسراع یوسف فی اخبار اخوته قد یؤدّی الی عواقب غیر محمودة،مثلا قد یستولی علیهم الخوف و الهلع من انتقام یوسف منهم لما ارتکبوه سابقا فی حقّه فلا یرجعوا الیه</w:t>
      </w:r>
      <w:r>
        <w:rPr>
          <w:rFonts w:eastAsia="IRNazanin" w:cs="IRNazanin"/>
          <w:color w:val="111111"/>
          <w:sz w:val="28"/>
          <w:szCs w:val="28"/>
          <w:rtl w:val="true"/>
          <w:lang w:bidi="fa-IR"/>
        </w:rPr>
        <w:t>.</w:t>
      </w:r>
    </w:p>
    <w:p>
      <w:pPr>
        <w:pStyle w:val="Heading5"/>
        <w:numPr>
          <w:ilvl w:val="4"/>
          <w:numId w:val="1"/>
        </w:numPr>
        <w:rPr/>
      </w:pPr>
      <w:bookmarkStart w:id="682" w:name="__RefHeading___Toc1383173_77815467"/>
      <w:bookmarkStart w:id="683" w:name="_Toc287"/>
      <w:bookmarkEnd w:id="682"/>
      <w:r>
        <w:rPr/>
        <w:t>2</w:t>
      </w:r>
      <w:r>
        <w:rPr>
          <w:rtl w:val="true"/>
        </w:rPr>
        <w:t>-</w:t>
      </w:r>
      <w:r>
        <w:rPr>
          <w:rtl w:val="true"/>
        </w:rPr>
        <w:t>لماذا ارجع یوسف الأموال الی اخوته</w:t>
      </w:r>
      <w:bookmarkEnd w:id="68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الذی یطرح نفسه هو انّه لماذا امر یوسف ان تردّ اموال اخوته التی</w:t>
      </w:r>
      <w:bookmarkStart w:id="684" w:name="pg12537_124706"/>
    </w:p>
    <w:p>
      <w:pPr>
        <w:pStyle w:val="BookText"/>
        <w:rPr/>
      </w:pPr>
      <w:bookmarkEnd w:id="684"/>
      <w:r>
        <w:rPr>
          <w:rFonts w:ascii="IRNazanin" w:hAnsi="IRNazanin" w:eastAsia="IRNazanin"/>
          <w:color w:val="111111"/>
          <w:sz w:val="28"/>
          <w:sz w:val="28"/>
          <w:szCs w:val="28"/>
          <w:rtl w:val="true"/>
          <w:lang w:bidi="fa-IR"/>
        </w:rPr>
        <w:t>دفعوها ثمنا للحبوب،و توضع فی رحالهم؟ و قد أجاب المفسّرون عن هذا السؤال بإجابات عدیدة،و منهم الرازی فی تفسیره حیث ذکر عشرة اجوبة،لکن بعضها بعید عن الواقع،و لعلّ ملاحظة الآیات السابقة تکفی فی الاجابة عن السؤال،لانّ الآیة الشریفة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یَعْرِفُونَهٰا إِذَا انْقَلَبُوا إِلیٰ أَهْلِهِمْ لَعَلَّهُمْ یَرْجِعُونَ فإنّ یوسف کان یقصد من وراء هذا العمل،انّ اخوته بعد رجوعهم الی الوطن حینما یجدون أموالهم قد خبّئت فی متاعهم،سوف یقفون علی کرم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جلالة قدره،اکثر ممّا شاهدوه،و سوف یطمئن یعقوب بنوایا عزیز مصر و یعطی الاذن بسفر بنیامین، و یکون السبب و الدافع فی سفرهم الی مصر مرّة اخری و باطمئنان اکثر مستصحبین معهم أخاهم الصغیر</w:t>
      </w:r>
      <w:r>
        <w:rPr>
          <w:rFonts w:eastAsia="IRNazanin" w:cs="IRNazanin"/>
          <w:color w:val="111111"/>
          <w:sz w:val="28"/>
          <w:szCs w:val="28"/>
          <w:rtl w:val="true"/>
          <w:lang w:bidi="fa-IR"/>
        </w:rPr>
        <w:t>.</w:t>
      </w:r>
    </w:p>
    <w:p>
      <w:pPr>
        <w:pStyle w:val="Heading5"/>
        <w:numPr>
          <w:ilvl w:val="4"/>
          <w:numId w:val="1"/>
        </w:numPr>
        <w:rPr/>
      </w:pPr>
      <w:bookmarkStart w:id="685" w:name="__RefHeading___Toc1383175_77815467"/>
      <w:bookmarkStart w:id="686" w:name="_Toc288"/>
      <w:bookmarkEnd w:id="685"/>
      <w:r>
        <w:rPr/>
        <w:t>3</w:t>
      </w:r>
      <w:r>
        <w:rPr>
          <w:rtl w:val="true"/>
        </w:rPr>
        <w:t>-</w:t>
      </w:r>
      <w:r>
        <w:rPr>
          <w:rtl w:val="true"/>
        </w:rPr>
        <w:t>کیف وهب یوسف الی اخوته اموال بیت المال</w:t>
      </w:r>
      <w:bookmarkEnd w:id="686"/>
    </w:p>
    <w:p>
      <w:pPr>
        <w:pStyle w:val="BookText"/>
        <w:rPr/>
      </w:pPr>
      <w:r>
        <w:rPr>
          <w:rFonts w:ascii="IRNazanin" w:hAnsi="IRNazanin" w:eastAsia="IRNazanin"/>
          <w:color w:val="111111"/>
          <w:sz w:val="28"/>
          <w:sz w:val="28"/>
          <w:szCs w:val="28"/>
          <w:rtl w:val="true"/>
          <w:lang w:bidi="fa-IR"/>
        </w:rPr>
        <w:t>؟ السؤال الآخر الذی یطرح نفسه هنا هو انّه کیف وهب یوسف الأموال من بیت المال لإخوته دون ای تعویض؟ یمکن الاجابة علی هذا السؤال بطریقتین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بیت المال فی مصر کان یحتوی علی حصّة معیّنة من الأموال تصرف فی شؤون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الحصّة موجودة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اخوة یوسف کانوا فی تلک الفترة من المستضعفین،استغلّ یوسف هذه الفرصة و استفاد من هذه الحصّة لمساعدة 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یستفید منها فی مساعدة سائر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الحدود المصطنعة بین الدولة لم تکن حائلا دون مساعدة مستضعفی سائر البلدان من هذه الحصّة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المناصب العالیة فی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کمنصب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عادة علی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و حقوق معیّنة،و من اقلّ هذه الحقوق هو ان یهیئ لنفسه و لعائلته المحتاجة و لمن یقرب الیه کأبیه و اخوته مستلزمات العیش الکریم،و قد استفاد یوسف من هذا الحقّ فی إعطاء الأموال لإخوته</w:t>
      </w:r>
      <w:r>
        <w:rPr>
          <w:rFonts w:eastAsia="IRNazanin" w:cs="IRNazanin"/>
          <w:color w:val="111111"/>
          <w:sz w:val="28"/>
          <w:szCs w:val="28"/>
          <w:rtl w:val="true"/>
          <w:lang w:bidi="fa-IR"/>
        </w:rPr>
        <w:t>.</w:t>
      </w:r>
      <w:bookmarkStart w:id="687" w:name="pg12537_124708"/>
    </w:p>
    <w:p>
      <w:pPr>
        <w:pStyle w:val="Heading3"/>
        <w:numPr>
          <w:ilvl w:val="2"/>
          <w:numId w:val="1"/>
        </w:numPr>
        <w:rPr/>
      </w:pPr>
      <w:bookmarkStart w:id="688" w:name="__RefHeading___Toc1383177_77815467"/>
      <w:bookmarkStart w:id="689" w:name="_Toc289"/>
      <w:bookmarkEnd w:id="687"/>
      <w:bookmarkEnd w:id="688"/>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63</w:t>
      </w:r>
      <w:r>
        <w:rPr>
          <w:rtl w:val="true"/>
        </w:rPr>
        <w:t xml:space="preserve"> </w:t>
      </w:r>
      <w:r>
        <w:rPr>
          <w:rtl w:val="true"/>
        </w:rPr>
        <w:t xml:space="preserve">الی </w:t>
      </w:r>
      <w:r>
        <w:rPr/>
        <w:t>66</w:t>
      </w:r>
      <w:r>
        <w:rPr>
          <w:rtl w:val="true"/>
        </w:rPr>
        <w:t>]</w:t>
      </w:r>
      <w:bookmarkEnd w:id="689"/>
    </w:p>
    <w:p>
      <w:pPr>
        <w:pStyle w:val="Heading4"/>
        <w:numPr>
          <w:ilvl w:val="3"/>
          <w:numId w:val="1"/>
        </w:numPr>
        <w:rPr/>
      </w:pPr>
      <w:bookmarkStart w:id="690" w:name="__RefHeading___Toc1383179_77815467"/>
      <w:bookmarkStart w:id="691" w:name="_Toc290"/>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383181_77815467"/>
      <w:bookmarkStart w:id="693" w:name="_Toc291"/>
      <w:bookmarkEnd w:id="692"/>
      <w:r>
        <w:rPr>
          <w:rtl w:val="true"/>
        </w:rPr>
        <w:t>التّفسیر</w:t>
      </w:r>
      <w:bookmarkEnd w:id="693"/>
    </w:p>
    <w:p>
      <w:pPr>
        <w:pStyle w:val="Heading5"/>
        <w:numPr>
          <w:ilvl w:val="4"/>
          <w:numId w:val="1"/>
        </w:numPr>
        <w:rPr/>
      </w:pPr>
      <w:bookmarkStart w:id="694" w:name="__RefHeading___Toc1383183_77815467"/>
      <w:bookmarkStart w:id="695" w:name="_Toc292"/>
      <w:bookmarkEnd w:id="694"/>
      <w:r>
        <w:rPr>
          <w:rtl w:val="true"/>
        </w:rPr>
        <w:t>اشارة</w:t>
      </w:r>
      <w:bookmarkEnd w:id="695"/>
    </w:p>
    <w:p>
      <w:pPr>
        <w:pStyle w:val="Heading5"/>
        <w:numPr>
          <w:ilvl w:val="4"/>
          <w:numId w:val="1"/>
        </w:numPr>
        <w:rPr/>
      </w:pPr>
      <w:bookmarkStart w:id="696" w:name="__RefHeading___Toc1383185_77815467"/>
      <w:bookmarkStart w:id="697" w:name="_Toc293"/>
      <w:bookmarkEnd w:id="696"/>
      <w:r>
        <w:rPr>
          <w:rtl w:val="true"/>
        </w:rPr>
        <w:t>موافقة یعقوب</w:t>
      </w:r>
      <w:r>
        <w:rPr>
          <w:rtl w:val="true"/>
        </w:rPr>
        <w:t>:</w:t>
      </w:r>
      <w:bookmarkEnd w:id="69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اخوة یوسف الی کنعان فرحین حاملین معهم المتاع الثمین،لکنّهم کانوا یفکّرون بمصیرهم فی المستقبل و انّه لو رفض الأب و لم یوافق علی سفر أخیهم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عزیز مصر سوف لن یستقبلهم،کما انّه لا یعطیهم</w:t>
      </w:r>
    </w:p>
    <w:p>
      <w:pPr>
        <w:pStyle w:val="BookText"/>
        <w:rPr/>
      </w:pPr>
      <w:r>
        <w:rPr>
          <w:rFonts w:ascii="IRNazanin" w:hAnsi="IRNazanin" w:eastAsia="IRNazanin"/>
          <w:color w:val="111111"/>
          <w:sz w:val="28"/>
          <w:sz w:val="28"/>
          <w:szCs w:val="28"/>
          <w:rtl w:val="true"/>
          <w:lang w:bidi="fa-IR"/>
        </w:rPr>
        <w:t>حصّتهم من الحبوب و المؤن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إِلیٰ أَبِیهِمْ قٰالُوا یٰا أَبٰانٰا مُنِعَ مِنَّا الْکَیْلُ و لا سبیل لنا للحصول علیه الاّ ان ترسل معنا أخانا فَأَرْسِلْ مَعَنٰا أَخٰانٰا نَکْتَلْ و کن علی یقین من انّنا سوف نحافظ علیه و نمنعه من الآخرین وَ إِنّٰا لَهُ لَحٰافِظُونَ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الأب الشیخ الکبیر الذی لم یمح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ذاکرته مرّ السنین فإنّه حینما سمع هذا الکلام استولی علیه الخوف و قال لهم معاتبا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آمَنُکُمْ عَلَیْهِ إِلاّٰ کَمٰا أَمِنْتُکُمْ عَلیٰ أَخِیهِ مِنْ قَبْلُ فکیف تتوقّعون منّی ان اطمئن بکم و البّی طلبکم و اوافق علی سفر ولدی و فلذّة کبدی معکم الی بلاد بعیدة،و لا زلت اذکر تخلفّکم فی المرّة السابقة عن عهدکم،ثمّ أضاف فَاللّٰهُ خَیْرٌ حٰافِظاً وَ هُوَ أَرْحَمُ الرّٰاحِمِینَ هذه العبارة لعلّها اشارة الی ما تحدّثت به نفس یعقوب من انّه یصعب علیّ ان اوافق علی سفر بنیامین معکم و قد عرفت سوءکم فی المرّة السابقة،لکن حتّی لو وافقت علی ذلک فإنّنی اتّکل علی اللّه سبحانه و تعالی الذی هو ارحم الراحمین و اطلب رعایته و حفظه منه لا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السابقة لا تدلّ علی الموافقة القطعیّة و قبوله لطلبهم،و انّما هی مجرّد احتمال منه حیث انّ الآیات القادمة تظهر انّ یعقوب لم یکن قد وافق علی طلبهم الاّ بعد ان أخذ منهم العهود و المواثیق،و الاحتمال الآخر هو انّ هذه الآیة لعلّها اشارة الی یوسف،حیث کان یعلم انّه علی قید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نقرا فی الآیات القادمة انّه کان علی یقین بحیاة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له بالحفظ</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الاخوة حینما عادوا من مصر وَ لَمّٰا فَتَحُوا مَتٰاعَهُمْ وَجَدُوا بِضٰاعَتَهُمْ رُدَّتْ إِلَیْهِمْ فشاهدوا انّ هذا الأمر هو برهان قاطع علی صحّة طلبهم،فجاءوا الی أبیهم و قٰالُوا یٰا أَبٰانٰا مٰا نَبْغِی هٰذِهِ بِضٰاعَتُنٰا رُدَّتْ إِلَیْنٰا و هل هناک فضل و کرم اکثر من هذا ان یقوم حاکم اجنبی و فی ظروف القحط و الجفاف،</w:t>
      </w:r>
    </w:p>
    <w:p>
      <w:pPr>
        <w:pStyle w:val="BookText"/>
        <w:rPr/>
      </w:pPr>
      <w:r>
        <w:rPr>
          <w:rFonts w:ascii="Amiri" w:hAnsi="Amiri" w:eastAsia="Amiri" w:cs="Amiri"/>
          <w:color w:val="111111"/>
          <w:sz w:val="28"/>
          <w:sz w:val="28"/>
          <w:szCs w:val="28"/>
          <w:rtl w:val="true"/>
          <w:lang w:bidi="ar-SA"/>
        </w:rPr>
        <w:t>بمساعدتنا و یبیع لنا الحبوب و المؤن ثمّ یردّ إلینا ما دفعناه ثمنا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ردّ بضاعتنا علینا بشکل خفی بحیث لا یستثیر فینا الخجل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هذا غایة الجود و الکرم؟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أبانا لیس هناک مجال للتأخیر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معنا أخانا لکی نسافر و نشتری الطعام وَ نَمِیرُ أَهْلَنٰا و سوف نکون جادّین فی حفظ أخینا وَ نَحْفَظُ أَخٰانٰا ،و هکذا نتمکّن من ان نشتری کیل بعیر من الحبوب وَ نَزْدٰادُ کَیْلَ بَعِیرٍ و انّنا علی یقین فی انّ سماحة العزیز و 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یسهّلان حصوله و ذٰلِکَ کَیْلٌ یَسِیرٌ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یعقوب إرسال ابنه بنیامین معهم،و لکنّه کان یواجه إصرار أولاده بمنطقهم القوی بحیث اضطرّ الی التنازل علی مطلبهم و لم یر بدّا من القبول،و لکنّه وافق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 أُرْسِلَهُ مَعَکُمْ حَتّٰی تُؤْتُونِ مَوْثِقاً مِنَ اللّٰهِ لَتَأْتُنَّنِی بِهِ إِلاّٰ أَنْ یُحٰاطَ بِکُمْ ،و المقصود من قوله مَوْثِقاً مِنَ اللّٰهِ هو العهد و الیمین المتضمّن لاسم اللّه سبحانه و تعالی،و امّا جملة إِلاّٰ أَنْ یُحٰاطَ بِکُمْ فهی فی الواقع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إذا أحاطت بکم و غلبتکم الحوادث،و لعلّها اشارة الی حوادث الموت او غیرها من الحوادث و المصائب التی تسلب قدرة الإنسان و تقصم ظهره و تجعله عاجزا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هذا الاستثناء دلیل بارز علی ذکاء نبی اللّه یعقوب و فطنته،فإنّه برغم حبّه الشدید لولده بنیامین لکنّه لم یحمل أولاده بما لا یطیقوا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مسئولون عن سلامة ولدی العزیز و انّی سوف اطلبه منکم الاّ ان تغلبکم الحوادث القاهرة،فحینئذ لا حرج علیکم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کلّ حال فقد وافق اخوة یوسف بدورهم علی شرط أبیهم،و حینما أعطوه العهد و المواثیق المغلّظة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آتَوْهُ مَوْثِقَهُمْ قٰالَ اللّٰهُ عَلیٰ مٰا نَقُولُ وَکِیلٌ </w:t>
      </w:r>
      <w:r>
        <w:rPr>
          <w:rFonts w:eastAsia="Amiri" w:cs="Amiri" w:ascii="Amiri" w:hAnsi="Amiri"/>
          <w:color w:val="111111"/>
          <w:sz w:val="28"/>
          <w:szCs w:val="28"/>
          <w:rtl w:val="true"/>
          <w:lang w:bidi="ar-SA"/>
        </w:rPr>
        <w:t>.</w:t>
      </w:r>
      <w:bookmarkStart w:id="698" w:name="pg12537_124711"/>
    </w:p>
    <w:p>
      <w:pPr>
        <w:pStyle w:val="Heading4"/>
        <w:numPr>
          <w:ilvl w:val="3"/>
          <w:numId w:val="1"/>
        </w:numPr>
        <w:rPr/>
      </w:pPr>
      <w:bookmarkStart w:id="699" w:name="__RefHeading___Toc1383187_77815467"/>
      <w:bookmarkStart w:id="700" w:name="_Toc294"/>
      <w:bookmarkEnd w:id="698"/>
      <w:bookmarkEnd w:id="699"/>
      <w:r>
        <w:rPr>
          <w:rtl w:val="true"/>
        </w:rPr>
        <w:t>بحوث</w:t>
      </w:r>
      <w:bookmarkEnd w:id="7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للآیات السابقة فإنّ اوّل ما یتبادر الی الذهن،هو انّه کیف وافق یعقوب علی سفر بنیامین مع اخوته برغم ما اظهروه فی المرّة السابقة من سوء المعاملة مع یوسف،اضافة الی هذا فإنّنا نعلم انّهم کانوا یبطنون الحقد و الحسد لبنیامین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اخفّ من حقدهم و حسدهم علی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وردت فی الآیات الافتتاحیة لهذه السورة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 لَیُوسُفُ وَ أَخُوهُ أَحَبُّ إِلیٰ أَبِینٰا مِنّٰا وَ نَحْنُ عُصْبَةٌ ای انّ یوسف و أخاه احبّ الی أبینا برغم ما نملکه نحن من قوّة و کثرة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تظهر الاجابة علی هذا السؤال إذا لاحظنا انّه قد مضی ثلاثون الی أربعین سنة علی حادثة یوسف،و قد صار اخوة یوسف الشبّان کهولا،و من الطبیعی انّهم نضجوا اکثر من السابق،کما وقفوا علی الآثار السلبیة و السیّئة لما فعلوه مع یوسف،سواء فی داخل اسرتهم ام فی وجدانهم،حیث أثبتت لهم تجارب السنین السالفة انّ فقد یوسف کان لا یزید حبّ أبیهم لهم،بل ازداد نفوره منهم و خلق لهم مشاکل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اضافة الی هذه الأمور فإنّ یعقوب لم یواجه طلبا للخروج الی التنزّه و الصید، بل کان یواجه مشکلة مستعصیة مستفحلة،و هی اعداد الطعام لعائلة کبیرة و فی سنوات القحط و المجاعة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هذه الأمور أجبرت یعقوب علی الرضوخ لطلب أولاده و الموافقة علی سفر بنیامین و لکنّه أخذ منهم العهود و المواثیق علی ان یرجعوه سالما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الآخر الذی نواجهه هنا هو انّه هل الحلف و أخذ العهد و المواثیق منهم کان کافیا لکی یوافق یعقوب علی سفر بنیامین معهم؟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الطبیعی انّ مجرّد الحلف و الیمین لم یکن کافیا لذلک،و لکن فی هذه المرّة کانت الشواهد و القرائن تدلّ علی انّ هناک حقیقة واضحة قد برزت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الوجود،و هی خالیة عن محاولات الخداع و التضلیل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المرّة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هذه الصورة لا سبیل لتأکید هذه الحقیقة و جعلها اقرب الی التنفیذ سوی العهد و الیمین،مثل ما نشاهده فی هذه الایّام من تحلیف الزعماء السیاسیین کرئیس الجمهوریة او نوّاب البرلمان،حیث یحلفون بالوفاء للدستور و العمل علی طبقه و ذلک بعد ان انتخبهم الشعب من خلال انتخابات حرّة و نزیهة</w:t>
      </w:r>
      <w:r>
        <w:rPr>
          <w:rFonts w:eastAsia="IRNazanin" w:cs="IRNazanin"/>
          <w:color w:val="111111"/>
          <w:sz w:val="28"/>
          <w:szCs w:val="28"/>
          <w:rtl w:val="true"/>
          <w:lang w:bidi="fa-IR"/>
        </w:rPr>
        <w:t>.</w:t>
      </w:r>
      <w:bookmarkStart w:id="701" w:name="pg12537_124713"/>
    </w:p>
    <w:p>
      <w:pPr>
        <w:pStyle w:val="Heading3"/>
        <w:numPr>
          <w:ilvl w:val="2"/>
          <w:numId w:val="1"/>
        </w:numPr>
        <w:rPr/>
      </w:pPr>
      <w:bookmarkStart w:id="702" w:name="__RefHeading___Toc1383189_77815467"/>
      <w:bookmarkStart w:id="703" w:name="_Toc295"/>
      <w:bookmarkEnd w:id="701"/>
      <w:bookmarkEnd w:id="702"/>
      <w:r>
        <w:rPr>
          <w:rtl w:val="true"/>
        </w:rPr>
        <w:t xml:space="preserve">الآیتان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67</w:t>
      </w:r>
      <w:r>
        <w:rPr>
          <w:rtl w:val="true"/>
        </w:rPr>
        <w:t xml:space="preserve"> </w:t>
      </w:r>
      <w:r>
        <w:rPr>
          <w:rtl w:val="true"/>
        </w:rPr>
        <w:t xml:space="preserve">الی </w:t>
      </w:r>
      <w:r>
        <w:rPr/>
        <w:t>68</w:t>
      </w:r>
      <w:r>
        <w:rPr>
          <w:rtl w:val="true"/>
        </w:rPr>
        <w:t>]</w:t>
      </w:r>
      <w:bookmarkEnd w:id="703"/>
    </w:p>
    <w:p>
      <w:pPr>
        <w:pStyle w:val="Heading4"/>
        <w:numPr>
          <w:ilvl w:val="3"/>
          <w:numId w:val="1"/>
        </w:numPr>
        <w:rPr/>
      </w:pPr>
      <w:bookmarkStart w:id="704" w:name="__RefHeading___Toc1383191_77815467"/>
      <w:bookmarkStart w:id="705" w:name="_Toc296"/>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 xml:space="preserve">وَ قٰالَ یٰا بَنِیَّ لاٰ تَدْخُلُوا مِنْ بٰابٍ وٰاحِدٍ وَ اُدْخُلُوا مِنْ أَبْوٰابٍ مُتَفَرِّقَةٍ وَ مٰا أُغْنِی عَنْکُمْ مِنَ اَللّٰهِ مِنْ شَیْءٍ إِنِ اَلْحُکْمُ إِلاّٰ لِلّٰهِ عَلَیْهِ تَوَکَّلْتُ وَ عَلَیْهِ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مِنْ حَیْثُ أَمَرَهُمْ أَبُوهُمْ مٰا کٰانَ یُغْنِی عَنْهُمْ مِنَ اَللّٰهِ مِنْ شَیْءٍ إِلاّٰ حٰاجَةً فِی نَفْسِ یَعْقُوبَ قَضٰاهٰا وَ إِنَّهُ لَذُو عِلْمٍ لِمٰا عَلَّمْنٰاهُ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383193_77815467"/>
      <w:bookmarkStart w:id="707" w:name="_Toc297"/>
      <w:bookmarkEnd w:id="706"/>
      <w:r>
        <w:rPr>
          <w:rtl w:val="true"/>
        </w:rPr>
        <w:t>التّفسیر</w:t>
      </w:r>
      <w:bookmarkEnd w:id="70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توجّه اخوة یوسف صوب مصر للمرّة الثانیة بعد اذن أبیهم و موافقته علی اصطحاب أخیهم الصغیر معهم،و حینما أرادوا الخروج ودعهم أبوهم موصیا ایّاهم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یٰا بَنِیَّ لاٰ تَدْخُلُوا مِنْ بٰابٍ وٰاحِدٍ وَ ادْخُلُوا مِنْ أَبْوٰابٍ مُتَفَرِّقَةٍ ثمّ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لیس فی مقدوری ان امنع ما قد قدّر لکم فی علم اللّه سبحانه و تعالی وَ مٰا أُغْنِی عَنْکُمْ مِنَ اللّٰهِ مِنْ شَیْءٍ و لکن هناک بعض الأمور التی یمکن للإنسان ان یجتنب عنها حیث لم یثبت فی حقّها القدر الالهی</w:t>
      </w:r>
    </w:p>
    <w:p>
      <w:pPr>
        <w:pStyle w:val="BookText"/>
        <w:rPr/>
      </w:pPr>
      <w:r>
        <w:rPr>
          <w:rFonts w:ascii="Amiri" w:hAnsi="Amiri" w:eastAsia="Amiri" w:cs="Amiri"/>
          <w:color w:val="111111"/>
          <w:sz w:val="28"/>
          <w:sz w:val="28"/>
          <w:szCs w:val="28"/>
          <w:rtl w:val="true"/>
          <w:lang w:bidi="ar-SA"/>
        </w:rPr>
        <w:t>المحتوم،و ما أسدیته لکم من النصیحة هو فی الواقع لدفع هذه الأمور الطارئة و التی بإمکان الإنسان ان یدفعها عن نفسه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أخیرا إِنِ الْحُکْمُ إِلاّٰ لِلّٰهِ عَلَیْهِ تَوَکَّلْتُ وَ عَلَیْهِ فَلْیَتَوَکَّلِ الْمُتَوَکِّلُونَ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فی انّ عاصمة مصر فی تلک الایّام شأنها شأن جمیع البلدان،کانت تمتلک سورا عالیا و أبوابا متعدّدة و کان یعقوب قد نصح أولاده بأن یتفرّقوا الی جماعات صغیرة،و تدخل کلّ جماعة من باب واحد،لکن الآیة السابقة لم تبیّن لنا فلسفة هذه النصیحة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جمع من المفسّرین الی انّ سبب هذه النصیحة هو انّ اخوة یوسف کانوا یتمتّعون بقسط وافر من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یکونوا کیوسف لکنّهم فی کلّ الأحوال کانوا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بأجسام قویّة رشیقة،و کان الأب الحنون فی قلق شدید من انّ الفات نظر الناس الی هذه المجموعة المکوّنة من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و یدلّ سیماهم علی انّهم غرباء و انّهم لیسوا من اهل مصر،فیصیبهم الحسد من تلک العیون الفاحصة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هذا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المفسّرون فی بحث طویل و نقاش مستمر حول موضوع تأثیر العین فی حیاة الإنسان و استدلّوا علی ذلک بشواهد عدیدة من الرّوایات و التاریخ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بحول اللّه و قوّته سوف نبحث عن هذا الموضوع عند حدیثنا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لَیُزْلِقُونَکَ بِأَبْصٰارِهِمْ </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و نثبت انّه برغم الخرافات الکثیرة التی لفّها العوام حوله الاّ انّ مقدارا من هذا الأمر له حقیقة موضوعیة حیث ثبت علمیا انّ أمواج سیّالة تخرج من العین و تمتلک بعض المواصفات المغناطیسیّة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سبب آخر ذکره المفسّرون و هو انّ دخول هذه المجموعة الی مصر بوجوههم المشرقة و أجسامهم الرشیقة القویمة و السیر فی شوارعها،قد یثیر</w:t>
      </w:r>
    </w:p>
    <w:p>
      <w:pPr>
        <w:pStyle w:val="BookText"/>
        <w:rPr/>
      </w:pPr>
      <w:r>
        <w:rPr>
          <w:rFonts w:ascii="IRNazanin" w:hAnsi="IRNazanin" w:eastAsia="IRNazanin"/>
          <w:color w:val="111111"/>
          <w:sz w:val="28"/>
          <w:sz w:val="28"/>
          <w:szCs w:val="28"/>
          <w:rtl w:val="true"/>
          <w:lang w:bidi="fa-IR"/>
        </w:rPr>
        <w:t>الحسد و البغضاء فی بعض النفوس الضعیفة فیسعون ضدّهم عند السلطان و یظهرونهم کمجموعة اجنبیة تحاول العبث بأمن البلد و نظامه،فحاول یعقوب علیه السّلام ان یجنبهم بنصیحته عن هذه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حاول بعض المفسّرین تأویل الآیة بمعنی قد یعد ذوقیا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یعقوب بنصیحته تلک أراد ان یعلم أولاده دستورا اجتماعیا هامّا،و هو انّ علی الإنسان ان یبحث عن ضالّته بطرق عدیدة و سبل شتّی بحیث لو سدّ طریق بوجهه لکان بمقدوره البحث عنها من طرق اخری حیث سیکون النصر حلیفه فی النهایة،امّا إذا حاول الوصول الی هدفه بانتهاجه طریقا واحدا فقط،فقد یصطدم فی اوّل الطریق بعائق یمنعه عن الوصول فعند ذلک یستولی علیه الیأس و یترک السعی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الاخوة سیرهم نحو مصر،و بعد ان قطعوا مسافة طویلة و شاسعة بین کنعان و مصر دخلوا الاراضی المصریة،و عند ذاک وَ لَمّٰا دَخَلُوا مِنْ حَیْثُ أَمَرَهُمْ أَبُوهُمْ مٰا کٰانَ یُغْنِی عَنْهُمْ مِنَ اللّٰهِ مِنْ شَیْءٍ فهم برغم تفرّقهم الی جماعات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وصّاهم به أبوهم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الفائدة و الثمرة الوحیدة التی ترتّبت علی تلک النصیحة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حاجة فی نفس یعقوب قضاها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اشارة الی انّ اثرها لم یکن سوی الهدوء و الطمأنینة التی استولت علی قلب الأب الحنون الذی بعد عنه أولاده،و بقی ذهنه و فکره مشغولا بهم و بسلامتهم و خائفا علیهم من کید الحاسدین و شرور الطامعین،فما کان یتسلّی به فی تلک الایّام لم یکن سوی یقینه القلبی بأنّ أولاده سوف یعملون بنصیحته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یستمرّ القرآن فی مدح یعقوب و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لَذُو عِلْمٍ لِمٰا عَلَّمْنٰاهُ وَ لٰکِنَّ أَکْثَرَ النّٰاسِ لاٰ یَعْلَمُونَ و هذه اشارة الی انّ کثیرا من الناس یتیهون فی الأسباب و ینسون قدرة اللّه سبحانه و تعالی و یتصوّرون انّ ما یصیب الإنسان من الشرور انّما هو من الآثار الملازمة لبعض العیون فیتوسلّون بغیر اللّه سبحانه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تعالی لدفع هذه الشرور و یغفلون عن التوکّل علی اللّه سبحانه و تعالی و الاعتماد علیه،الاّ انّ یعقوب کان عالما بأنّه بدون ارادة اللّه سبحانه و تعالی لا یحدث شیء، فکان یتوکّل فی الدرجة الاولی علی اللّه سبحانه و تعالی و یعتمد علیه،ثمّ یبحث عن عالم الأسباب و من هنا نری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انّ القرآن یصف سحرة بابل و کهنتها بأنّهم وَ مٰا هُمْ بِضٰارِّینَ بِهِ مِنْ أَحَدٍ إِلاّٰ بِإِذْنِ اللّٰهِ و هذه اشارة الی انّ القادر الوحید هو اللّه سبحانه و تعالی،فلا بدّ من الاعتماد و الاتّکال علیه لا علی سواه</w:t>
      </w:r>
      <w:r>
        <w:rPr>
          <w:rFonts w:eastAsia="Amiri" w:cs="Amiri" w:ascii="Amiri" w:hAnsi="Amiri"/>
          <w:color w:val="111111"/>
          <w:sz w:val="28"/>
          <w:szCs w:val="28"/>
          <w:rtl w:val="true"/>
          <w:lang w:bidi="ar-SA"/>
        </w:rPr>
        <w:t>.</w:t>
      </w:r>
      <w:bookmarkStart w:id="708" w:name="pg12537_124717"/>
    </w:p>
    <w:p>
      <w:pPr>
        <w:pStyle w:val="Heading3"/>
        <w:numPr>
          <w:ilvl w:val="2"/>
          <w:numId w:val="1"/>
        </w:numPr>
        <w:rPr/>
      </w:pPr>
      <w:bookmarkStart w:id="709" w:name="__RefHeading___Toc1383195_77815467"/>
      <w:bookmarkStart w:id="710" w:name="_Toc298"/>
      <w:bookmarkEnd w:id="708"/>
      <w:bookmarkEnd w:id="709"/>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69</w:t>
      </w:r>
      <w:r>
        <w:rPr>
          <w:rtl w:val="true"/>
        </w:rPr>
        <w:t xml:space="preserve"> </w:t>
      </w:r>
      <w:r>
        <w:rPr>
          <w:rtl w:val="true"/>
        </w:rPr>
        <w:t xml:space="preserve">الی </w:t>
      </w:r>
      <w:r>
        <w:rPr/>
        <w:t>76</w:t>
      </w:r>
      <w:r>
        <w:rPr>
          <w:rtl w:val="true"/>
        </w:rPr>
        <w:t>]</w:t>
      </w:r>
      <w:bookmarkEnd w:id="710"/>
    </w:p>
    <w:p>
      <w:pPr>
        <w:pStyle w:val="Heading4"/>
        <w:numPr>
          <w:ilvl w:val="3"/>
          <w:numId w:val="1"/>
        </w:numPr>
        <w:rPr/>
      </w:pPr>
      <w:bookmarkStart w:id="711" w:name="__RefHeading___Toc1383197_77815467"/>
      <w:bookmarkStart w:id="712" w:name="_Toc299"/>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 xml:space="preserve">وَ 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أَقْبَلُوا عَلَیْهِمْ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 لِمَنْ جٰاءَ بِهِ حِمْلُ بَعِیرٍ وَ أَنَا بِهِ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 مٰا کُنّٰا سٰارِقِینَ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383199_77815467"/>
      <w:bookmarkStart w:id="714" w:name="_Toc300"/>
      <w:bookmarkEnd w:id="713"/>
      <w:r>
        <w:rPr>
          <w:rtl w:val="true"/>
        </w:rPr>
        <w:t>التّفسیر</w:t>
      </w:r>
      <w:bookmarkEnd w:id="714"/>
    </w:p>
    <w:p>
      <w:pPr>
        <w:pStyle w:val="Heading5"/>
        <w:numPr>
          <w:ilvl w:val="4"/>
          <w:numId w:val="1"/>
        </w:numPr>
        <w:rPr/>
      </w:pPr>
      <w:bookmarkStart w:id="715" w:name="__RefHeading___Toc1383201_77815467"/>
      <w:bookmarkStart w:id="716" w:name="_Toc301"/>
      <w:bookmarkEnd w:id="715"/>
      <w:r>
        <w:rPr>
          <w:rtl w:val="true"/>
        </w:rPr>
        <w:t>اشارة</w:t>
      </w:r>
      <w:bookmarkEnd w:id="716"/>
    </w:p>
    <w:p>
      <w:pPr>
        <w:pStyle w:val="Heading5"/>
        <w:numPr>
          <w:ilvl w:val="4"/>
          <w:numId w:val="1"/>
        </w:numPr>
        <w:rPr/>
      </w:pPr>
      <w:bookmarkStart w:id="717" w:name="__RefHeading___Toc1383203_77815467"/>
      <w:bookmarkStart w:id="718" w:name="_Toc302"/>
      <w:bookmarkEnd w:id="717"/>
      <w:r>
        <w:rPr>
          <w:rtl w:val="true"/>
        </w:rPr>
        <w:t>یوسف یخطّط للاحتفاظ بأخیه</w:t>
      </w:r>
      <w:r>
        <w:rPr>
          <w:rtl w:val="true"/>
        </w:rPr>
        <w:t>:</w:t>
      </w:r>
      <w:bookmarkEnd w:id="71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دخل الاخوة علی یوسف و اعلموه بأنّهم قد نفّذوا طلبته و اصطحبوا</w:t>
      </w:r>
    </w:p>
    <w:p>
      <w:pPr>
        <w:pStyle w:val="BookText"/>
        <w:rPr/>
      </w:pPr>
      <w:r>
        <w:rPr>
          <w:rFonts w:ascii="IRNazanin" w:hAnsi="IRNazanin" w:eastAsia="IRNazanin"/>
          <w:color w:val="111111"/>
          <w:sz w:val="28"/>
          <w:sz w:val="28"/>
          <w:szCs w:val="28"/>
          <w:rtl w:val="true"/>
          <w:lang w:bidi="fa-IR"/>
        </w:rPr>
        <w:t>معهم أخاهم الصغیر برغم امتناع الأب فی البدایة،و لکنّهم اصرّوا علیه و انتزعوا منه الموافقة لکی یثبتوا لک انّهم قد وفوا بالعهد،امّا یوسف فإنّه قد استقبلهم بحفاوة و کرم بالغین و دعاهم لتناول الطعام علی مائدته،فأمر ان یجلس کلّ اثنین منهم علی طبق من الطعام،ففعلوا و جلس کلّ واحد منهم بجنب أخیه علی الطعام،و بقی بنیامین وحیدا فتألّم من وحدته و بکی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اخی یوسف حیّا لعطف علیّ و لاجلسنی الی جنبه علی المائدة لانّنا اخوة من أب واحد و امّ واحدة،قال یوسف مخاطبا ایّاهم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أخاکم بقی وحیدا و انّنی سأجلسه بجنبی علی المائدة و نأکل سویّة من الطعام،ثمّ بعد ذلک امر یوسف بأن تهیّأ لهم الغرف لیستریحوا فیها و یناموا،و مرّة اخری بقی بنیامین وحیدا،فاستدعاه یوسف إلی غرفته و بسط له الفراش الی جنبه،لکنّه لاحظ فی تقاسیم وجهه الحزن و الألم و سمعه یذکر أخاه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متأوّها،عند ذلک نفذ صبر یوسف و کشف عن حقیقة نفسه،و القرآن الکریم یصف هذه الوقائع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دَخَلُوا عَلیٰ یُوسُفَ آویٰ إِلَیْهِ أَخٰاهُ قٰالَ إِنِّی أَنَا أَخُوکَ فَلاٰ تَبْتَئِسْ بِمٰا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اصل بمعنی الضرر و الشدّة،لکن فی الآیة الشریفة استعملت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تسلط الغمّ علی نفسک و لا تکن حزینا من معاملتهم لک،و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معاملة الاخوة السیّئة لأخیهم بنیامین حیث خطّطوا لإبعاده و طرده من بینهم کما فعلوا بیوسف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یوسف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فإنّ المحاولات التی قاموا بها لالحاق الضرر بی قد انقلبت الی خیر و سعادة و رفعة لی،إذا لا تحزن و کن علی یقین بأنّ محاولاتهم سوف تذهب ادراج الریاح</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تقول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عند ذاک اقترح یوسف علی أخیه بنیامین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تودّ ان تبقی عندی و لا تعود معهم؟</w:t>
      </w:r>
    </w:p>
    <w:p>
      <w:pPr>
        <w:pStyle w:val="BookText"/>
        <w:rPr/>
      </w:pPr>
      <w:r>
        <w:rPr>
          <w:rFonts w:ascii="IRNazanin" w:hAnsi="IRNazanin" w:eastAsia="IRNazanin"/>
          <w:color w:val="111111"/>
          <w:sz w:val="28"/>
          <w:sz w:val="28"/>
          <w:szCs w:val="28"/>
          <w:rtl w:val="true"/>
          <w:lang w:bidi="fa-IR"/>
        </w:rPr>
        <w:t>قال 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اخوتی لا یوافقون علی ذلک،لانّهم قد اعطوا أبی العهود و المواثیق المغلّظة بأن یرجعونی الیه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تهتمّ بهذا الأمر فإنّی سوف أضع خطّة محکمة بحیث یضطرّون لترکک عندی و الرجوع دونک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بدا یوسف بتنفیذ الخطّة، و امر بأن یعطی لکلّ واحد منهم حصّة من الطعام و الحبوب ثمّ عند ذاک فَلَمّٰا جَهَّزَهُمْ بِجَهٰازِهِمْ جَعَلَ السِّقٰایَةَ فِی رَحْلِ أَخِیهِ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شکّ فی أنّ یوسف قام بهذا العمل بسریة تامّة،و لعلّه لم یطّلع علی هذه الخطّة سوی موظّف واحد و عند ذاک افتقد العاملون علی تزوید الناس بالمؤونة الکیل الملکی الخاص،و بحث عنه الموظّفون و العمّال کثیرا لکن دون جدوی و حینئذ أَذَّنَ مُؤَذِّنٌ أَیَّتُهَا الْعِیرُ إِنَّکُمْ لَسٰارِقُونَ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حینما سمع اخوة یوسف هذا النداء ارتعدت فرائصهم و استولی علیهم الخوف،حیث لم یخطر ببالهم ان یتّهموا بالسرقة بعد الحفاوة التی قوبلوا بها من جانب یوسف،فتوجّهوا الی الموظفین و العمال و 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فقدتم؟ قٰالُوا وَ أَقْبَلُوا عَلَیْهِمْ مٰا ذٰا تَفْقِدُونَ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فقدنا صواع الملک و نظنّ انّه عندکم قٰالُوا نَفْقِدُ صُوٰاعَ الْمَلِکِ و بما انّ الصواع ثمین و مورد علاقة الملک فانّ لمن یعثر علیه جائزة،و هی حمل بعیر من الطعام وَ لِمَنْ جٰاءَ بِهِ حِمْلُ بَعِیرٍ ،ثمّ أضاف المؤذّن و المسؤول عن البحث عن الصواع المفقود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انّنی شخصیّا اضمن هذه الجائزة وَ أَنَا بِهِ زَعِیمٌ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فاشتدّ اضطراب الاخوة لسماعهم هذه الأمور و زادت مخاوفهم، و توجّهوا الی الموظّف مخاطبین ایّاه قٰالُوا تَاللّٰهِ لَقَدْ عَلِمْتُمْ مٰا جِئْنٰا لِنُفْسِدَ فِی الْأَرْضِ وَ مٰا کُنّٰا سٰارِقِینَ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ما جئنا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اشارة الی ما قصده الاخوة فی خطابهم للموظفین من انّکم قد وقفتم علی حسن نیّتنا فی المرّة السابقة حیث</w:t>
      </w:r>
    </w:p>
    <w:p>
      <w:pPr>
        <w:pStyle w:val="BookText"/>
        <w:rPr/>
      </w:pPr>
      <w:r>
        <w:rPr>
          <w:rFonts w:ascii="IRNazanin" w:hAnsi="IRNazanin" w:eastAsia="IRNazanin"/>
          <w:color w:val="111111"/>
          <w:sz w:val="28"/>
          <w:sz w:val="28"/>
          <w:szCs w:val="28"/>
          <w:rtl w:val="true"/>
          <w:lang w:bidi="fa-IR"/>
        </w:rPr>
        <w:t xml:space="preserve">جئناکم و قد وضعتم الأموال التی دفعناها إلیکم ثمنا للطعام فی رحالنا،لکنّنا رجعنا إلیکم مرّة ثانیة،فلا یعقل انّنا و قد قطعنا المسافات البعیدة للوصول الی بلدکم نقوم بعمل قبیح و نسرق الصواع؟ اضافة الی هذا فقد ورد فی بعض المصادر انّ الاخوة حینما دخلوا ارض مصر ألجموا جمالهم لیمنعوها من التطاول و التعدّی علی المزارع و اموال الناس، فمثلنا الحریص علی اموال الناس کیف یعقل ان یقوم بهذا العمل القبیح؟ الاّ انّ الموظفین توجّهوا إلیهم و قٰالُوا فَمٰا جَزٰاؤُهُ إِنْ کُنْتُمْ کٰاذِبِینَ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أجاب الاخوة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عقاب من وجد الصواع فی رحله هو ان یؤخذ الشخص نفسه بدل الصواع قٰالُوا جَزٰاؤُهُ مَنْ وُجِدَ فِی رَحْلِهِ فَهُوَ جَزٰاؤُهُ و انّ هذا العقاب هو جزاء السارق کَذٰلِکَ نَجْزِی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حینئذ امر یوسف الموظفین و العمال بأنّ تنزل رحالهم من علی ظهور الجمال و یفتح متاعهم و ان یبحثوا فیها واحدا بعد واحد و دون استثناء،و تجنّبا عن انکشاف الخطّة امر یوسف بأن یبداوا البحث و التفتیش فی امتعة الاخوة اوّلا قبل امتعة أخیه بنیامین،لکنّهم وجدوه أخیرا فی امتعة بنیامین فَبَدَأَ بِأَوْعِیَتِهِمْ قَبْلَ وِعٰاءِ أَخِیهِ ثُمَّ اسْتَخْرَجَهٰا مِنْ وِعٰاءِ أَخِیهِ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 عثر علی الصاع فی متاع بنیامین،استولی الارتباک و الدهشة علی الاخوة،و صعقتهم هذه الواقعة و رأوا أنفسهم فی حیرة غریبة،فمن جهة قام أخوهم بعمل قبیح و سرق صواع الملک،و هذا یعود علیهم بالخزی و العار،و من جهة اخری انّ هذا العمل سوف یفقدهم اعتبارهم و نفوذهم عند الملک خصوصا مع حاجتهم الشدیدة الی الطعام،و اضافة الی کلّ هذا،کیف یجیبون علی استفسارات أبیهم؟و کیف یقنعونه بذنب ابنه و عدم تقصیرهم فی ذلک؟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بعد ان عثر علی الصاع توجّه الاخوة الی بنیامین و عاتبوه عتابا شدیدا،فقالوا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تخجل من فعلک القبیح قد فضحتنا و فضحت</w:t>
      </w:r>
    </w:p>
    <w:p>
      <w:pPr>
        <w:pStyle w:val="BookText"/>
        <w:rPr/>
      </w:pPr>
      <w:r>
        <w:rPr>
          <w:rFonts w:ascii="IRNazanin" w:hAnsi="IRNazanin" w:eastAsia="IRNazanin"/>
          <w:color w:val="111111"/>
          <w:sz w:val="28"/>
          <w:sz w:val="28"/>
          <w:szCs w:val="28"/>
          <w:rtl w:val="true"/>
          <w:lang w:bidi="fa-IR"/>
        </w:rPr>
        <w:t>أباک یعقوب،و آل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لنا کیف سرقت الصاع و وضعته فی رحلک؟ أجابهم بنیامین ببرود،حیث کان عالما بالقضیّة و اسرارها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قام بهذا العمل و وضع الصواع فی رحلی،هو نفسه الذی وضع الأموال فی متاعکم فی المرّة السابقة،لکن الاخوة لم ینتبهوا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لهول الواقعة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لمغزی کلام بنیامین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یستمرّ القرآن الکریم و یبیّن کیف استطاع یوسف ان یأخذ أخاه بالخطّة التی رسمها اللّه له دون ان یثیر فی اخوته ای نوع من المقاومة و الرفض کَذٰلِکَ کِدْنٰا لِیُوسُفَ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المهمّ فی هذه القضیّة هو انّه لو أراد یوسف ان یعاقب أخاه بنیامین، و طبقا للقانون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علیه ان یضرب أخاه و یودعه السجن لکن مثل هذه المعاملة کانت تخالف رغبات و اهداف یوسف للاحتفاظ بأخیه،و من هنا و قبل القبض علی بنیامین،سأل اخوته عن عقوبة السارق عندهم،فاعترفوا عنده بأنّ السنة المتّبعة عندهم فی معاقبة السارق ان یعمل السارق عند المعتدی علیه کالعبد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انّ للعقوبة و الجزاء طرقا عدیدة منها ان یعاقب المعتدی علی طبق ما یعاقب به فی قومه،و هکذا عامل یوسف أخاه بنیامین،و توضیحا لهذه الحالة و انّ یوسف لم یکن بإمکانه أخذ أخیه طبقا للدستور المصری 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لِیَأْخُذَ أَخٰاهُ فِی دِینِ الْمَلِکِ لکن اللّه سبحانه و تعالی یستثنی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 و هو اشارة إلی أنّ ما فعله یوسف بأخیه لم یکن الاّ بأمر منه سبحانه و تعالی و طبقا لإرادته فی الاحتفاظ ببنیامین،و استمرارا لامتحان یعقوب و أولاده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یضیف القرآن الکریم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یرفع درجات من</w:t>
      </w:r>
      <w:bookmarkStart w:id="719" w:name="pg12537_124722"/>
    </w:p>
    <w:p>
      <w:pPr>
        <w:pStyle w:val="BookText"/>
        <w:rPr/>
      </w:pPr>
      <w:bookmarkEnd w:id="719"/>
      <w:r>
        <w:rPr>
          <w:rFonts w:ascii="Amiri" w:hAnsi="Amiri" w:eastAsia="Amiri" w:cs="Amiri"/>
          <w:color w:val="111111"/>
          <w:sz w:val="28"/>
          <w:sz w:val="28"/>
          <w:szCs w:val="28"/>
          <w:rtl w:val="true"/>
          <w:lang w:bidi="ar-SA"/>
        </w:rPr>
        <w:t xml:space="preserve">استطاع ان یفوز فی الامتحان و یخرج مرفوع الراس کما حدث لیوسف نَرْفَعُ دَرَجٰاتٍ مَنْ نَشٰاءُ و لکن فی کلّ الأحوال فانّ اللّه تعالی علیم یهدی الإنسان الی سواء السبیل و هو الذی أوقع هذه الخطّة فی قلب یوسف و ألهمه ایّاها وَ فَوْقَ کُلِّ ذِی عِلْمٍ عَلِیمٌ </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383205_77815467"/>
      <w:bookmarkStart w:id="721" w:name="_Toc303"/>
      <w:bookmarkEnd w:id="720"/>
      <w:r>
        <w:rPr>
          <w:rtl w:val="true"/>
        </w:rPr>
        <w:t>بحوث</w:t>
      </w:r>
      <w:bookmarkEnd w:id="721"/>
    </w:p>
    <w:p>
      <w:pPr>
        <w:pStyle w:val="Heading5"/>
        <w:numPr>
          <w:ilvl w:val="4"/>
          <w:numId w:val="1"/>
        </w:numPr>
        <w:rPr/>
      </w:pPr>
      <w:bookmarkStart w:id="722" w:name="__RefHeading___Toc1383207_77815467"/>
      <w:bookmarkStart w:id="723" w:name="_Toc304"/>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الآیات السابقة تثیر اسئلة کثیرة فلا بدّ من الاجابة علیها</w:t>
      </w:r>
      <w:r>
        <w:rPr>
          <w:rFonts w:eastAsia="IRNazanin" w:cs="IRNazanin"/>
          <w:color w:val="111111"/>
          <w:sz w:val="28"/>
          <w:szCs w:val="28"/>
          <w:rtl w:val="true"/>
          <w:lang w:bidi="fa-IR"/>
        </w:rPr>
        <w:t>:</w:t>
      </w:r>
    </w:p>
    <w:p>
      <w:pPr>
        <w:pStyle w:val="Heading5"/>
        <w:numPr>
          <w:ilvl w:val="4"/>
          <w:numId w:val="1"/>
        </w:numPr>
        <w:rPr/>
      </w:pPr>
      <w:bookmarkStart w:id="724" w:name="__RefHeading___Toc1383209_77815467"/>
      <w:bookmarkStart w:id="725" w:name="_Toc305"/>
      <w:bookmarkEnd w:id="724"/>
      <w:r>
        <w:rPr/>
        <w:t>1</w:t>
      </w:r>
      <w:r>
        <w:rPr>
          <w:rtl w:val="true"/>
        </w:rPr>
        <w:t>-</w:t>
      </w:r>
      <w:r>
        <w:rPr>
          <w:rtl w:val="true"/>
        </w:rPr>
        <w:t>لماذا لم یعترف یوسف بالحقیقة</w:t>
      </w:r>
      <w:bookmarkEnd w:id="725"/>
    </w:p>
    <w:p>
      <w:pPr>
        <w:pStyle w:val="BookText"/>
        <w:rPr/>
      </w:pPr>
      <w:r>
        <w:rPr>
          <w:rFonts w:ascii="IRNazanin" w:hAnsi="IRNazanin" w:eastAsia="IRNazanin"/>
          <w:color w:val="111111"/>
          <w:sz w:val="28"/>
          <w:sz w:val="28"/>
          <w:szCs w:val="28"/>
          <w:rtl w:val="true"/>
          <w:lang w:bidi="fa-IR"/>
        </w:rPr>
        <w:t>لماذا لم یعترف یوسف بالحقیقة لإخوته لینهی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اسرع وقت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أبیه و ینجیه من العذاب الذی کان یعیشه؟ الجواب علی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مرّ علینا خلال البحث،من انّ الهدف کان امتحان یعقوب و أولاده و اختبار مدی تحمّلهم و صبرهم علی الشدائد و المصائب،و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هذه الخطّة امرا عفویا دون تفکیر،و انّما نفذت طبقا لاوامر اللّه سبحانه و تعالی و ارادته فی اختبار یعقوب و مدی صبره علی مصیبة فقد ثانی اعزّ أولاده،لکی تکمل سلسلة الامتحانات و یفوز بالدرجات العالیة التی یستحقّها،کما کانت الخطّة اختبارا لأخوة یوسف فی مدی تحمّلهم للمسؤولیة و قدرتهم علی حفظ العهد و مراعاة الامانة التی قطعوها مع أبیهم</w:t>
      </w:r>
      <w:r>
        <w:rPr>
          <w:rFonts w:eastAsia="IRNazanin" w:cs="IRNazanin"/>
          <w:color w:val="111111"/>
          <w:sz w:val="28"/>
          <w:szCs w:val="28"/>
          <w:rtl w:val="true"/>
          <w:lang w:bidi="fa-IR"/>
        </w:rPr>
        <w:t>.</w:t>
      </w:r>
    </w:p>
    <w:p>
      <w:pPr>
        <w:pStyle w:val="Heading5"/>
        <w:numPr>
          <w:ilvl w:val="4"/>
          <w:numId w:val="1"/>
        </w:numPr>
        <w:rPr/>
      </w:pPr>
      <w:bookmarkStart w:id="726" w:name="__RefHeading___Toc1383211_77815467"/>
      <w:bookmarkStart w:id="727" w:name="_Toc306"/>
      <w:bookmarkEnd w:id="726"/>
      <w:r>
        <w:rPr/>
        <w:t>2</w:t>
      </w:r>
      <w:r>
        <w:rPr>
          <w:rtl w:val="true"/>
        </w:rPr>
        <w:t>-</w:t>
      </w:r>
      <w:r>
        <w:rPr>
          <w:rtl w:val="true"/>
        </w:rPr>
        <w:t>لماذا اتّهم یوسف أخاه</w:t>
      </w:r>
      <w:bookmarkEnd w:id="72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هل یجوز شرعا ان یتّهم الإنسان بریئا لم یرتکب ذنبا،و لم تقتصر آثار هذه</w:t>
      </w:r>
      <w:bookmarkStart w:id="728" w:name="pg12537_124723"/>
    </w:p>
    <w:p>
      <w:pPr>
        <w:pStyle w:val="BookText"/>
        <w:rPr/>
      </w:pPr>
      <w:bookmarkEnd w:id="728"/>
      <w:r>
        <w:rPr>
          <w:rFonts w:ascii="IRNazanin" w:hAnsi="IRNazanin" w:eastAsia="IRNazanin"/>
          <w:color w:val="111111"/>
          <w:sz w:val="28"/>
          <w:sz w:val="28"/>
          <w:szCs w:val="28"/>
          <w:rtl w:val="true"/>
          <w:lang w:bidi="fa-IR"/>
        </w:rPr>
        <w:t>التّهمة علی البریء وحده،بل تشمل الآخرین من قریب او بعید؟کما هو الحال فی یوسف حیث شمل اتّهامه الاخوة و سبب لهم مشاکل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معرفة الجواب بعد وقوفنا علی انّ توجیه هذه التّهمة لبنیامین کان باتّفاق مسبق بینه و بین یوسف،و کان عارفا بأنّ هدف الخطّة و توجیه التهمة الیه لأجل بقائه عند یوسف،امّا بالنسبة للآثار السلبیة المترتّبة علی الاخوة فإنّ اتّهام بنیامین بالسرقة لم یکن فی الواقع اتّهاما مباشرا لإخوته و إنّ سبب لهم بعض التشویش و القلق و لا مانع من ذلک بالنظر الی امتحان مهم</w:t>
      </w:r>
      <w:r>
        <w:rPr>
          <w:rFonts w:eastAsia="IRNazanin" w:cs="IRNazanin"/>
          <w:color w:val="111111"/>
          <w:sz w:val="28"/>
          <w:szCs w:val="28"/>
          <w:rtl w:val="true"/>
          <w:lang w:bidi="fa-IR"/>
        </w:rPr>
        <w:t>.</w:t>
      </w:r>
    </w:p>
    <w:p>
      <w:pPr>
        <w:pStyle w:val="Heading5"/>
        <w:numPr>
          <w:ilvl w:val="4"/>
          <w:numId w:val="1"/>
        </w:numPr>
        <w:rPr/>
      </w:pPr>
      <w:bookmarkStart w:id="729" w:name="__RefHeading___Toc1383213_77815467"/>
      <w:bookmarkStart w:id="730" w:name="_Toc307"/>
      <w:bookmarkEnd w:id="729"/>
      <w:r>
        <w:rPr/>
        <w:t>3</w:t>
      </w:r>
      <w:r>
        <w:rPr>
          <w:rtl w:val="true"/>
        </w:rPr>
        <w:t>-</w:t>
      </w:r>
      <w:r>
        <w:rPr>
          <w:rtl w:val="true"/>
        </w:rPr>
        <w:t>لماذا اتّهام الجمیع بالسرقة</w:t>
      </w:r>
      <w:bookmarkEnd w:id="730"/>
    </w:p>
    <w:p>
      <w:pPr>
        <w:pStyle w:val="BookText"/>
        <w:rPr/>
      </w:pPr>
      <w:r>
        <w:rPr>
          <w:rFonts w:ascii="IRNazanin" w:hAnsi="IRNazanin" w:eastAsia="IRNazanin"/>
          <w:color w:val="111111"/>
          <w:sz w:val="28"/>
          <w:sz w:val="28"/>
          <w:szCs w:val="28"/>
          <w:rtl w:val="true"/>
          <w:lang w:bidi="fa-IR"/>
        </w:rPr>
        <w:t>؟ مرّ علینا فی الآیة الشریفة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لَسٰارِقُونَ و هذه فی الواقع تهمة موجّهة الی الجمیع و هی تهمة کاذبة،فما المسوغ و المجوّز الشرعی لمثل هذا الاتّهام الباطل؟ یمکن الاجابة علی هذا السؤال فی عدّة نقاط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قائل هذه الجملة غیر معلوم،حیث ورد فی القرآن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القائلین هم بعض الموظفین من عمّال یوسف و المسؤولین عن حمایة خزائن الحبوب،فهم حینما افتقدوا صواع الملک،اطمأنّوا بأنّ السارق هو احد افراد القافلة القادمة من کنعان،فوجّهوا الخطاب إلیهم جمیعا،و هذا من الأمور الطبیعیّة،فحینما یقوم شخص مجهول فی ضمن مجموعة معیّنة بعمل ما،فإنّ الخطاب یوجّه إلیهم جمیعا 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فعلتم هذا العمل،و المقصود إنّ احد هذا المجموعة او بعضها قد فعل کذا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الذی وجّهت الیه التّهمة و هو بنیامین،کان موافقا علی توجیه هذه التهمة له،لانّ التهمة کانت مقدّمة للخطّة المرسومة و التی کانت تنتهی ببقائه عند أخیه یوسف،و امّا شمول الاتّهام لجمیع الاخوة و دخولهم جمیعا فی دائرة</w:t>
      </w:r>
      <w:bookmarkStart w:id="731" w:name="pg12537_124724"/>
    </w:p>
    <w:p>
      <w:pPr>
        <w:pStyle w:val="BookText"/>
        <w:rPr/>
      </w:pPr>
      <w:bookmarkEnd w:id="731"/>
      <w:r>
        <w:rPr>
          <w:rFonts w:ascii="IRNazanin" w:hAnsi="IRNazanin" w:eastAsia="IRNazanin"/>
          <w:color w:val="111111"/>
          <w:sz w:val="28"/>
          <w:sz w:val="28"/>
          <w:szCs w:val="28"/>
          <w:rtl w:val="true"/>
          <w:lang w:bidi="fa-IR"/>
        </w:rPr>
        <w:t>الظنّ بالسرقة،فإنّ کلّ ذلک کان اتّهاما مؤقتا حیث زالت بمجرّد التفتیش و العثور علی الصواع و ظهر المذنب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قصد بالسرقة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نسبوه الی اخوة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اقترفوه سابقا من سرقة الاخوة یوسف من أبیه،لکن هذا التوجیه یتمّ إذا کانت التهمة قد وجهت إلیهم من قبل یوسف،لانّه کان عالما بالذنب الذی ارتکبوه، و لعلّ ما ورد فی ذیل الآیة الشریفة یدلّ علی ذلک،حیث قال العمّال 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نَفْقِدُ صُوٰاعَ الْمَلِکِ و مثل هذا الخطاب لا یتضمّن توجیه السرقة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الجواب الاوّل أصح ظاهرا</w:t>
      </w:r>
      <w:r>
        <w:rPr>
          <w:rFonts w:eastAsia="IRNazanin" w:cs="IRNazanin"/>
          <w:color w:val="111111"/>
          <w:sz w:val="28"/>
          <w:szCs w:val="28"/>
          <w:rtl w:val="true"/>
          <w:lang w:bidi="fa-IR"/>
        </w:rPr>
        <w:t>).</w:t>
      </w:r>
    </w:p>
    <w:p>
      <w:pPr>
        <w:pStyle w:val="Heading5"/>
        <w:numPr>
          <w:ilvl w:val="4"/>
          <w:numId w:val="1"/>
        </w:numPr>
        <w:rPr/>
      </w:pPr>
      <w:bookmarkStart w:id="732" w:name="__RefHeading___Toc1383215_77815467"/>
      <w:bookmarkStart w:id="733" w:name="_Toc308"/>
      <w:bookmarkEnd w:id="732"/>
      <w:r>
        <w:rPr/>
        <w:t>4</w:t>
      </w:r>
      <w:r>
        <w:rPr>
          <w:rtl w:val="true"/>
        </w:rPr>
        <w:t>-</w:t>
      </w:r>
      <w:r>
        <w:rPr>
          <w:rtl w:val="true"/>
        </w:rPr>
        <w:t>عقوبة السرقة فی تلک الازمنة</w:t>
      </w:r>
      <w:bookmarkEnd w:id="733"/>
    </w:p>
    <w:p>
      <w:pPr>
        <w:pStyle w:val="BookText"/>
        <w:rPr/>
      </w:pPr>
      <w:r>
        <w:rPr>
          <w:rFonts w:ascii="IRNazanin" w:hAnsi="IRNazanin" w:eastAsia="IRNazanin"/>
          <w:color w:val="111111"/>
          <w:sz w:val="28"/>
          <w:sz w:val="28"/>
          <w:szCs w:val="28"/>
          <w:rtl w:val="true"/>
          <w:lang w:bidi="fa-IR"/>
        </w:rPr>
        <w:t>یستفاد من الآیات السابقة انّ عقوبة السرقة عند المصریین کانت تختلف عنها عند الکنعانیین،فعند اخوة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عند الکنعانیین کانت العقوبة هی عبودیة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دائمة او مؤقتة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الذنب الذی اقترفه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المصریین لم یجازوا السارق بالعبودیة الدائمة او المؤقتة،و انّما کانوا یعاقبون المذنب بالضرب المبرح او السجن،و فی کلّ الأحوال لا یستفاد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جَزٰاؤُهُ مَنْ وُجِدَ فِی رَحْلِهِ فَهُوَ جَزٰاؤُهُ انّ الشرائع السّماویة کانت تحدّد عقوبة السارق بالعبودیة،و لعلّها کانت سنّة متّبعة عند بعض المجتمعات فی تلک الازمنة،و قد ذکر المؤرّخون فی تاریخ العبودیة انّ بعض المجتمعات التی کانت تدین بالشرائع الخرافیة،کانوا یعاقبون المدین العاجز عن سداد دینه بالعبودیة للمدین</w:t>
      </w:r>
      <w:r>
        <w:rPr>
          <w:rFonts w:eastAsia="IRNazanin" w:cs="IRNazanin"/>
          <w:color w:val="111111"/>
          <w:sz w:val="28"/>
          <w:szCs w:val="28"/>
          <w:rtl w:val="true"/>
          <w:lang w:bidi="fa-IR"/>
        </w:rPr>
        <w:t>.</w:t>
      </w:r>
      <w:bookmarkStart w:id="734" w:name="pg12537_124725"/>
    </w:p>
    <w:p>
      <w:pPr>
        <w:pStyle w:val="Heading5"/>
        <w:numPr>
          <w:ilvl w:val="4"/>
          <w:numId w:val="1"/>
        </w:numPr>
        <w:rPr/>
      </w:pPr>
      <w:bookmarkStart w:id="735" w:name="__RefHeading___Toc1383217_77815467"/>
      <w:bookmarkStart w:id="736" w:name="_Toc309"/>
      <w:bookmarkEnd w:id="734"/>
      <w:bookmarkEnd w:id="735"/>
      <w:r>
        <w:rPr/>
        <w:t>5</w:t>
      </w:r>
      <w:r>
        <w:rPr>
          <w:rtl w:val="true"/>
        </w:rPr>
        <w:t>-</w:t>
      </w:r>
      <w:r>
        <w:rPr>
          <w:rtl w:val="true"/>
        </w:rPr>
        <w:t>السقایة او الصواع</w:t>
      </w:r>
      <w:bookmarkEnd w:id="736"/>
    </w:p>
    <w:p>
      <w:pPr>
        <w:pStyle w:val="BookText"/>
        <w:rPr/>
      </w:pPr>
      <w:r>
        <w:rPr>
          <w:rFonts w:ascii="IRNazanin" w:hAnsi="IRNazanin" w:eastAsia="IRNazanin"/>
          <w:color w:val="111111"/>
          <w:sz w:val="28"/>
          <w:sz w:val="28"/>
          <w:szCs w:val="28"/>
          <w:rtl w:val="true"/>
          <w:lang w:bidi="fa-IR"/>
        </w:rPr>
        <w:t>یلاحظ فی الآیات السابقة انّ اللّه سبحانه و تعالی یعبّر عن الکیل تارة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انّهما صفتان لشیء واحد،حیث ورد فی بعض المصادر انّ هذا الصاع کان فی اوّل الأمر کأسا یسقی به الملک،ثمّ حینما عمّ القحط و الغلاء فی مصر و صار الطعام و الحبوب یوزّع علی الناس حسب الحصص،استعمل هذا الکأس الثمین لکیل الطعام و توزیعه،و ذلک إظهارا لاهمیّة الحبوب و ترغیبا للناس فی القناعة و عدم الإسراف فی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المفسّرین ذکروا أوصافا عدیدة لهذا الصاع،حیث قال بعضهم انّها کانت من الفضّة 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کأس ذهبیة،و أضاف آخرون انّ الکأس کان مطعما بالجواهر و الأحجار الکریمة،و قد وردت فی بعض الرّوایات الضعیفة إشارة الی هذه الأمور،لکن لیس لنا دلیل قطعی و صریح علی صحة کلّ هذه المذکورات،الاّ ما قیل من انّ هذا الصاع کان فی یوم من الایّام کأسا یسقی به ملک مصر،ثمّ صار کیلا للطعام، و من البدیهی انّه لا بدّ و ان یکون لهذا الصاع صبغة رمزیة و اعتباریة للدلالة علی اهمیة الطعام و تحریض الناس علی عدم الإسراف فیه،إذ لا یعقل ان یکون الجهاز الذی یوزن به کلّ ما یحتاجه البلد من الطعام و الحبوب،هو مجرّد کأس کان یستعمله الملک فی یوم من الایّام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فقد مرّ علینا خلال البحث انّ یوسف قد اختیر مشرفا علی خزائن الدولة،و من الطبیعی ان یکون الصاع الملکی الثمین فی حوزته،فحینما حکم علی بنیامین بالعبودیة صار عبدا لمن کان الصاع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النتیجة التی کان یوسف قد خطّط لها</w:t>
      </w:r>
      <w:r>
        <w:rPr>
          <w:rFonts w:eastAsia="IRNazanin" w:cs="IRNazanin"/>
          <w:color w:val="111111"/>
          <w:sz w:val="28"/>
          <w:szCs w:val="28"/>
          <w:rtl w:val="true"/>
          <w:lang w:bidi="fa-IR"/>
        </w:rPr>
        <w:t>.</w:t>
      </w:r>
      <w:bookmarkStart w:id="737" w:name="pg12537_124726"/>
    </w:p>
    <w:p>
      <w:pPr>
        <w:pStyle w:val="Heading3"/>
        <w:numPr>
          <w:ilvl w:val="2"/>
          <w:numId w:val="1"/>
        </w:numPr>
        <w:rPr/>
      </w:pPr>
      <w:bookmarkStart w:id="738" w:name="__RefHeading___Toc1383219_77815467"/>
      <w:bookmarkStart w:id="739" w:name="_Toc310"/>
      <w:bookmarkEnd w:id="737"/>
      <w:bookmarkEnd w:id="738"/>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77</w:t>
      </w:r>
      <w:r>
        <w:rPr>
          <w:rtl w:val="true"/>
        </w:rPr>
        <w:t xml:space="preserve"> </w:t>
      </w:r>
      <w:r>
        <w:rPr>
          <w:rtl w:val="true"/>
        </w:rPr>
        <w:t xml:space="preserve">الی </w:t>
      </w:r>
      <w:r>
        <w:rPr/>
        <w:t>79</w:t>
      </w:r>
      <w:r>
        <w:rPr>
          <w:rtl w:val="true"/>
        </w:rPr>
        <w:t>]</w:t>
      </w:r>
      <w:bookmarkEnd w:id="739"/>
    </w:p>
    <w:p>
      <w:pPr>
        <w:pStyle w:val="Heading4"/>
        <w:numPr>
          <w:ilvl w:val="3"/>
          <w:numId w:val="1"/>
        </w:numPr>
        <w:rPr/>
      </w:pPr>
      <w:bookmarkStart w:id="740" w:name="__RefHeading___Toc1383221_77815467"/>
      <w:bookmarkStart w:id="741" w:name="_Toc311"/>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قٰالُوا إِنْ یَسْرِقْ فَقَدْ سَرَقَ أَخٌ لَهُ مِنْ قَبْلُ فَأَسَرَّهٰا یُوسُفُ فِی نَفْسِهِ وَ لَمْ یُبْدِهٰا لَهُمْ قٰالَ أَنْتُمْ شَرٌّ مَکٰاناً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383223_77815467"/>
      <w:bookmarkStart w:id="743" w:name="_Toc312"/>
      <w:bookmarkEnd w:id="742"/>
      <w:r>
        <w:rPr>
          <w:rtl w:val="true"/>
        </w:rPr>
        <w:t>التّفسیر</w:t>
      </w:r>
      <w:bookmarkEnd w:id="743"/>
    </w:p>
    <w:p>
      <w:pPr>
        <w:pStyle w:val="Heading5"/>
        <w:numPr>
          <w:ilvl w:val="4"/>
          <w:numId w:val="1"/>
        </w:numPr>
        <w:rPr/>
      </w:pPr>
      <w:bookmarkStart w:id="744" w:name="__RefHeading___Toc1383225_77815467"/>
      <w:bookmarkStart w:id="745" w:name="_Toc313"/>
      <w:bookmarkEnd w:id="744"/>
      <w:r>
        <w:rPr>
          <w:rtl w:val="true"/>
        </w:rPr>
        <w:t>اشارة</w:t>
      </w:r>
      <w:bookmarkEnd w:id="745"/>
    </w:p>
    <w:p>
      <w:pPr>
        <w:pStyle w:val="Heading5"/>
        <w:numPr>
          <w:ilvl w:val="4"/>
          <w:numId w:val="1"/>
        </w:numPr>
        <w:rPr/>
      </w:pPr>
      <w:bookmarkStart w:id="746" w:name="__RefHeading___Toc1383227_77815467"/>
      <w:bookmarkStart w:id="747" w:name="_Toc314"/>
      <w:bookmarkEnd w:id="746"/>
      <w:r>
        <w:rPr>
          <w:rtl w:val="true"/>
        </w:rPr>
        <w:t>موقف اخوة یوسف</w:t>
      </w:r>
      <w:r>
        <w:rPr>
          <w:rtl w:val="true"/>
        </w:rPr>
        <w:t>:</w:t>
      </w:r>
      <w:bookmarkEnd w:id="74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اقتنع اخوة یوسف بأنّ 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ارتکب فعلا شنیعا و قبیحا و إنّه قد شوّه سمعتهم و خذلهم عند عزیز مصر،فأرادوا ان یبرّئوا أنفسهم و یعیدوا ماء وجههم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یَسْرِقْ فَقَدْ سَرَقَ أَخٌ لَهُ مِنْ قَبْلُ ای انّه لو قام بالسرقة فهذا لیس بأمر عجیب منه فإنّ أخاه یوسف و هو اخوه لأبویه قد ارتکب مثل هذا العمل القبیح،و نحن نختلف عنهما فی النسب،و هکذا أرادوا ان یفصلوا بینهم و بین بنیامین و یربطوه بأخیه 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حینما سمع یوسف کلامهم تأثّر بشدّة لکنّه کتم ما فی نفسه فَأَسَرَّهٰا یُوسُفُ فِی نَفْسِهِ وَ لَمْ یُبْدِهٰا لَهُمْ لانّه کان عالما بأنّهم قد افتروا علیه و اتّهموه کذبا، الاّ انّه لم یرد علیهم و قال لهم باختصار و اقتضاب قٰالَ أَنْتُمْ شَرٌّ مَکٰاناً ای انّکم احقر و اشرّ مکانا ممّن تتّهمونه و تنسبون الیه السرقة،او أنتم احقر الناس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سبحانه و تعالی اعلم بما تنسبون وَ اللّٰهُ أَعْلَمُ بِمٰا تَصِفُونَ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الملاحظ هنا انّه برغم انّ اخوة یوسف افتروا علیه زورا و اتّهموه بالسرقة لکی یبرّئوا أنفسهم،لکن لا بدّ و ان تکون لهذه التّهمة ارضیة قدیمة بحیث تمسّک بها الاخوة فی تلک اللحظة الحرجة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فقد قام المفسّرون بالبحث و التنقیب فی الرّوایات القدیمة و المصادر التاریخیّة،و نقلوا ثلاثة نصوص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یوسف بعد ان توفّیت امّه قضی فترة من طفولته عند عمّته،و قد کانت تکنّ له حبّا عمیقا،و حینما کبر یوسف و أراد یعقوب ان یفصله عنها،لم تر عمّته حیلة و وسیلة للاحتفاظ بیوسف الاّ بحیلة نسائیة و ذلک بأن ربطت علی خاصرته حزاما او شالا ممّا ترکه آل إسحاق،ثمّ ادّعت انّ یوسف أراد سرقتها، فلا بدّ من ان یعاد إلیها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للدستور و السنّة المتّبعة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قنا جزاء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 امراة من أرحام یوسف من امّه یوسف کان لها صنم تعبده، فأخذه یوسف و حطمه و رمی به علی الطریق،فاتّهموه بالسرقة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 یوسف کان 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بعض الطعام من المائدة و یتصدّق به علی الفقراء و المساکین،فعلم الاخوة بذلک و اتّهموه بالسرقة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مثل هذه الأعمال لا تعدّ سرقة،لانّ النّبیه یعرف انّ ربط الحزام علی الشخص دون علمه بأنّه ملک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کسر الصنم و رمیه علی الطریق،او أخذ</w:t>
      </w:r>
    </w:p>
    <w:p>
      <w:pPr>
        <w:pStyle w:val="BookText"/>
        <w:rPr/>
      </w:pPr>
      <w:r>
        <w:rPr>
          <w:rFonts w:ascii="IRNazanin" w:hAnsi="IRNazanin" w:eastAsia="IRNazanin"/>
          <w:color w:val="111111"/>
          <w:sz w:val="28"/>
          <w:sz w:val="28"/>
          <w:szCs w:val="28"/>
          <w:rtl w:val="true"/>
          <w:lang w:bidi="fa-IR"/>
        </w:rPr>
        <w:t>الطعام من المائدة التی بسطها أبوه و یعلم انّه یرضی بالتصدّق ببعضها للفقراء و المساکین،لا یعدّ سرقة و لا یجوز معاقبة من فعله بهذه التّهمة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ما لاحظ الاخوة أنفسهم محاصرین بین أمرین،فمن جهة و طبقا للسنّة و الدستور المتعیّن عندهما لا بدّ و ان یبقی أخوهم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بنیامین عند عزیز مصر و یقوم بخدمته کسائر عبیده،و من جهة اخری فإنّهم قد اعطوا لأبیهم المواثیق و الایمان المغلّظة علی ان یحافظوا علی أخیهم بنیامین و یعودوا به سالما الیه،حینما وقعوا فی هذه الحالة توجّهوا الی یوسف الذی کان مجهول الهویة عندهم،مخاطبین ایّاه قٰالُوا یٰا أَیُّهَا الْعَزِیزُ إِنَّ لَهُ أَباً شَیْخاً کَبِیراً فَخُذْ أَحَدَنٰا مَکٰانَهُ لکی نرجعه الی أبیه و نکون قد وفینا بالوعد الذی قطعناه له،فإنّه شیخ کبیر و لا طاقة له بفراق ولده العزیز،فنرجو منک ان تترحّم علینا و علی أبیه ف‍ إِنّٰا نَرٰاکَ مِنَ الْمُحْسِنِینَ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یوسف فإنّه قد واجه هذا الطلب بالإنکار الشدید و قٰالَ مَعٰاذَ اللّٰهِ أَنْ نَأْخُذَ إِلاّٰ مَنْ وَجَدْنٰا مَتٰاعَنٰا عِنْدَهُ فإنّ العدل و الإنصاف یقتضی ان یکون المعاقب هو السارق،و لیس بریئا رضی بأن یتحمّل أوزار عمل غیره،و لو فعلنا لامسینا من الظالمین إِنّٰا إِذاً لَظٰالِمُونَ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الطریف انّ یوسف لم ینسب لأخیه السرقة و انّما عبّر عنه ب‍ مَنْ وَجَدْنٰا مَتٰاعَنٰا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برهان علی السلوک الحسن و السیرة المستقیمة التی کان ینتهجها یوسف فی حیاته</w:t>
      </w:r>
      <w:r>
        <w:rPr>
          <w:rFonts w:eastAsia="Amiri" w:cs="Amiri" w:ascii="Amiri" w:hAnsi="Amiri"/>
          <w:color w:val="111111"/>
          <w:sz w:val="28"/>
          <w:szCs w:val="28"/>
          <w:rtl w:val="true"/>
          <w:lang w:bidi="ar-SA"/>
        </w:rPr>
        <w:t>.</w:t>
      </w:r>
      <w:bookmarkStart w:id="748" w:name="pg12537_124729"/>
    </w:p>
    <w:p>
      <w:pPr>
        <w:pStyle w:val="Heading3"/>
        <w:numPr>
          <w:ilvl w:val="2"/>
          <w:numId w:val="1"/>
        </w:numPr>
        <w:rPr/>
      </w:pPr>
      <w:bookmarkStart w:id="749" w:name="__RefHeading___Toc1383229_77815467"/>
      <w:bookmarkStart w:id="750" w:name="_Toc315"/>
      <w:bookmarkEnd w:id="748"/>
      <w:bookmarkEnd w:id="749"/>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80</w:t>
      </w:r>
      <w:r>
        <w:rPr>
          <w:rtl w:val="true"/>
        </w:rPr>
        <w:t xml:space="preserve"> </w:t>
      </w:r>
      <w:r>
        <w:rPr>
          <w:rtl w:val="true"/>
        </w:rPr>
        <w:t xml:space="preserve">الی </w:t>
      </w:r>
      <w:r>
        <w:rPr/>
        <w:t>82</w:t>
      </w:r>
      <w:r>
        <w:rPr>
          <w:rtl w:val="true"/>
        </w:rPr>
        <w:t>]</w:t>
      </w:r>
      <w:bookmarkEnd w:id="750"/>
    </w:p>
    <w:p>
      <w:pPr>
        <w:pStyle w:val="Heading4"/>
        <w:numPr>
          <w:ilvl w:val="3"/>
          <w:numId w:val="1"/>
        </w:numPr>
        <w:rPr/>
      </w:pPr>
      <w:bookmarkStart w:id="751" w:name="__RefHeading___Toc1383231_77815467"/>
      <w:bookmarkStart w:id="752" w:name="_Toc316"/>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إِلیٰ أَبِیکُمْ فَقُولُوا یٰا أَبٰانٰا إِنَّ اِبْنَکَ سَرَقَ وَ مٰا شَهِدْنٰا إِلاّٰ بِمٰا عَلِمْنٰا وَ مٰا کُنّٰا لِلْغَیْبِ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اَلَّتِی کُنّٰا فِیهٰا وَ اَلْعِیرَ اَلَّتِی أَقْبَلْنٰا فِیهٰا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383233_77815467"/>
      <w:bookmarkStart w:id="754" w:name="_Toc317"/>
      <w:bookmarkEnd w:id="753"/>
      <w:r>
        <w:rPr>
          <w:rtl w:val="true"/>
        </w:rPr>
        <w:t>التّفسیر</w:t>
      </w:r>
      <w:bookmarkEnd w:id="754"/>
    </w:p>
    <w:p>
      <w:pPr>
        <w:pStyle w:val="Heading5"/>
        <w:numPr>
          <w:ilvl w:val="4"/>
          <w:numId w:val="1"/>
        </w:numPr>
        <w:rPr/>
      </w:pPr>
      <w:bookmarkStart w:id="755" w:name="__RefHeading___Toc1383235_77815467"/>
      <w:bookmarkStart w:id="756" w:name="_Toc318"/>
      <w:bookmarkEnd w:id="755"/>
      <w:r>
        <w:rPr>
          <w:rtl w:val="true"/>
        </w:rPr>
        <w:t>اشارة</w:t>
      </w:r>
      <w:bookmarkEnd w:id="756"/>
    </w:p>
    <w:p>
      <w:pPr>
        <w:pStyle w:val="Heading5"/>
        <w:numPr>
          <w:ilvl w:val="4"/>
          <w:numId w:val="1"/>
        </w:numPr>
        <w:rPr/>
      </w:pPr>
      <w:bookmarkStart w:id="757" w:name="__RefHeading___Toc1383237_77815467"/>
      <w:bookmarkStart w:id="758" w:name="_Toc319"/>
      <w:bookmarkEnd w:id="757"/>
      <w:r>
        <w:rPr>
          <w:rtl w:val="true"/>
        </w:rPr>
        <w:t>رجوع الاخوة الی أبیهم خائبین</w:t>
      </w:r>
      <w:r>
        <w:rPr>
          <w:rtl w:val="true"/>
        </w:rPr>
        <w:t>:</w:t>
      </w:r>
      <w:bookmarkEnd w:id="75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حاول الاخوة ان یستنقذوا أخاهم بنیامین بشتّی الطرق،إلاّ انّهم فشلوا فی ذلک،و رأوا انّ جمیع سبل النجاة قد سدّت فی وجوههم،فبعد ان فشلوا فی تبرئة أخیهم و بعد ان رفض العزیز استعباد أحدهم بدل بنیامین،استولی علیهم الیأس و صمّموا علی الرجوع و العودة الی کنعان لکی یخبروا أباهم،یقول القرآن واصفا</w:t>
      </w:r>
    </w:p>
    <w:p>
      <w:pPr>
        <w:pStyle w:val="BookText"/>
        <w:rPr/>
      </w:pPr>
      <w:r>
        <w:rPr>
          <w:rFonts w:ascii="Amiri" w:hAnsi="Amiri" w:eastAsia="Amiri" w:cs="Amiri"/>
          <w:color w:val="111111"/>
          <w:sz w:val="28"/>
          <w:sz w:val="28"/>
          <w:szCs w:val="28"/>
          <w:rtl w:val="true"/>
          <w:lang w:bidi="ar-SA"/>
        </w:rPr>
        <w:t>ایّاهم فَلَمَّا اسْتَیْأَسُوا مِنْهُ خَلَصُوا نَجِیًّا ای انّهم بعد ان یئسوا من عزیز مصر او من انقاذ أخیهم،ابتعدوا عن الآخرین و اجتمعوا فی جانب و بداوا بالتشاور و النجوی فیما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الخلوص،و هو کنایة عن الابتعاد عن الآخرین و الاجتماع فی جلسة خاصّة،امّا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الربوة و الأرض المرتفعة،فباعتبار انّ الربوات منعزلة عن اراضیها المجاورة،سمّیت الجلسات الخاصّة البعیدة عن عیون الغرباء و الحدیث فی السرّ قیاسا علیها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الحدیث السرّی و الخاص سواء کانت فی جلسة خصوصیة او فی محاورة خاصّة بین اثنین لا یتعدّی سمعهما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کثیر من المفسّرین الی انّ جملة خَلَصُوا نَجِیًّا تعدّ من افصح العبارات فی القرآن و أجملها حیث انّ اللّه سبحانه و تعالی قد بیّن فی کلمتین أمورا کثیرة یحتاج بیانها الی عدّة جمل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ذلک الاجتماع الخاص خاطبهم الأخ الکبیر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کَبِیرُهُمْ أَ لَمْ تَعْلَمُوا أَنَّ أَبٰاکُمْ قَدْ أَخَذَ عَلَیْکُمْ مَوْثِقاً مِنَ اللّٰهِ بأن تردّوا الیه بنیامین سالما، فالآن بماذا تجیبونه؟و قد سوّدنا صفحتنا فی المرّة السابقة بما عاملنا به أخانا یوسف وَ مِنْ قَبْلُ مٰا فَرَّطْتُمْ فِی یُوسُفَ </w:t>
      </w:r>
      <w:r>
        <w:rPr>
          <w:rStyle w:val="FootnoteAnchor"/>
          <w:rtl w:val="true"/>
        </w:rPr>
        <w:footnoteReference w:id="137"/>
      </w:r>
      <w:r>
        <w:rPr>
          <w:rFonts w:ascii="Amiri" w:hAnsi="Amiri" w:eastAsia="Amiri" w:cs="Amiri"/>
          <w:color w:val="111111"/>
          <w:sz w:val="28"/>
          <w:sz w:val="28"/>
          <w:szCs w:val="28"/>
          <w:rtl w:val="true"/>
          <w:lang w:bidi="ar-SA"/>
        </w:rPr>
        <w:t>فالآن و الحالة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فإنّنی لا اغادر ارض مصر و سوف اعتصم فیها فَلَنْ أَبْرَحَ الْأَرْضَ حَتّٰی یَأْذَنَ لِی أَبِی أَوْ یَحْکُمَ اللّٰهُ لِی وَ هُوَ خَیْرُ الْحٰاکِمِینَ و الظاهر انّ قصده بحکم اللّه،امّا الموت الذی هو حکم الهی،ای لا أبرح من هذه الأرض حتّی أموت فیها،و امّا ان یفتح اللّه سبحانه و تعالی له سبیلا للنجاة،او عذرا مقبولا عند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أمرهم الأخ الأکبر ان یرجعوا الی أبیهم و یخبروه بما جری علیهم اِرْجِعُوا إِلیٰ أَبِیکُمْ فَقُولُوا یٰا أَبٰانٰا إِنَّ ابْنَکَ سَرَقَ و هذه شهادة نشهدها بمقدار علمنا عن الواقعة حیث سمعنا بفقد صواع الملک،ثمّ عثر علیه عند أخینا،و ظهر للجمیع انّه قد سرقها وَ مٰا شَهِدْنٰا إِلاّٰ بِمٰا عَلِمْنٰا و لکن نحن لا نعلم الاّ ما شهدناه بأعیننا و هذا غایة معرفتنا وَ مٰا کُنّٰا لِلْغَیْبِ حٰافِظِینَ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یرد احتمال فی تفسیر هذه الآیة،فلعلّهم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لِلْغَیْبِ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أرادوا ان یخاطبوا أباهم بأنّنا و ان قطعنا عند الایمان و العهود المغلّظة علی ان نرجع أخانا سالما،لکنّنا لا نعرف من الأمور الاّ ظواهرها و من الحقائق الاّ بعضها،فغیب الأمور عند اللّه سبحانه و لم نکن نتصوّر ان یسرق أخونا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أرادوا ان یزیلوا الشکّ و الریبة عن قلب أبیهم فقالوا یمکنک ان تتحقّق و تسأل من المدینة التی کنّا فیها وَ سْئَلِ الْقَرْیَةَ الَّتِی کُنّٰا فِیهٰا </w:t>
      </w:r>
      <w:r>
        <w:rPr>
          <w:rStyle w:val="FootnoteAnchor"/>
          <w:rtl w:val="true"/>
        </w:rPr>
        <w:footnoteReference w:id="138"/>
      </w:r>
      <w:r>
        <w:rPr>
          <w:rFonts w:ascii="Amiri" w:hAnsi="Amiri" w:eastAsia="Amiri" w:cs="Amiri"/>
          <w:color w:val="111111"/>
          <w:sz w:val="28"/>
          <w:sz w:val="28"/>
          <w:szCs w:val="28"/>
          <w:rtl w:val="true"/>
          <w:lang w:bidi="ar-SA"/>
        </w:rPr>
        <w:t xml:space="preserve">و من القافلة التی سافرنا معها الی مصر و رجعنا معها،حیث انّ فیها أناسا یعرفونک و تعرفهم، و بمقدورک ان تسألهم عن حقیقة الحال و واقعها وَ الْعِیرَ الَّتِی أَقْبَلْنٰا فِیهٰا </w:t>
      </w:r>
      <w:r>
        <w:rPr>
          <w:rStyle w:val="FootnoteAnchor"/>
          <w:rtl w:val="true"/>
        </w:rPr>
        <w:footnoteReference w:id="139"/>
      </w:r>
      <w:r>
        <w:rPr>
          <w:rFonts w:ascii="Amiri" w:hAnsi="Amiri" w:eastAsia="Amiri" w:cs="Amiri"/>
          <w:color w:val="111111"/>
          <w:sz w:val="28"/>
          <w:sz w:val="28"/>
          <w:szCs w:val="28"/>
          <w:rtl w:val="true"/>
          <w:lang w:bidi="ar-SA"/>
        </w:rPr>
        <w:t xml:space="preserve">و فی کلّ الأحوال کن علی ثقة بأنّنا صادقون و لم نقص علیک سوی الحقیقة و الواقع وَ إِنّٰا لَصٰادِقُونَ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مجموع هذه الکلمات و الحوار الذی دار بین الأولاد و الأب انّ قضیّة سرقة بنیامین کانت قد شاعت فی مصر،و انّ جمیع الناس علموا بأنّ احد افراد العیر و القافلة القادمة من کنعان حاول سرقة صواع الملک،لکن موظفی الملک تمکّنوا بیقظتهم من العثور علیها و القبض علی سارقها،و لعلّ قول الاخوة</w:t>
      </w:r>
      <w:bookmarkStart w:id="759" w:name="pg12537_124732"/>
    </w:p>
    <w:p>
      <w:pPr>
        <w:pStyle w:val="BookText"/>
        <w:rPr/>
      </w:pPr>
      <w:bookmarkEnd w:id="759"/>
      <w:r>
        <w:rPr>
          <w:rFonts w:ascii="Amiri" w:hAnsi="Amiri" w:eastAsia="Amiri" w:cs="Amiri"/>
          <w:color w:val="111111"/>
          <w:sz w:val="28"/>
          <w:sz w:val="28"/>
          <w:szCs w:val="28"/>
          <w:rtl w:val="true"/>
          <w:lang w:bidi="ar-SA"/>
        </w:rPr>
        <w:t>لأبیهم وَ سْئَلِ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اسأل ارض مصر،کنایة عن انّ القضیّة شاعت بحیث علم بها حتّی أراضی مصر و حیطانها</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1383239_77815467"/>
      <w:bookmarkStart w:id="761" w:name="_Toc320"/>
      <w:bookmarkEnd w:id="760"/>
      <w:r>
        <w:rPr>
          <w:rtl w:val="true"/>
        </w:rPr>
        <w:t>بحوث</w:t>
      </w:r>
      <w:bookmarkEnd w:id="761"/>
    </w:p>
    <w:p>
      <w:pPr>
        <w:pStyle w:val="Heading5"/>
        <w:numPr>
          <w:ilvl w:val="4"/>
          <w:numId w:val="1"/>
        </w:numPr>
        <w:rPr/>
      </w:pPr>
      <w:bookmarkStart w:id="762" w:name="__RefHeading___Toc1383241_77815467"/>
      <w:bookmarkStart w:id="763" w:name="_Toc321"/>
      <w:bookmarkEnd w:id="762"/>
      <w:r>
        <w:rPr>
          <w:rtl w:val="true"/>
        </w:rPr>
        <w:t>اشارة</w:t>
      </w:r>
      <w:bookmarkEnd w:id="763"/>
    </w:p>
    <w:p>
      <w:pPr>
        <w:pStyle w:val="Heading5"/>
        <w:numPr>
          <w:ilvl w:val="4"/>
          <w:numId w:val="1"/>
        </w:numPr>
        <w:rPr/>
      </w:pPr>
      <w:bookmarkStart w:id="764" w:name="__RefHeading___Toc1383243_77815467"/>
      <w:bookmarkStart w:id="765" w:name="_Toc322"/>
      <w:bookmarkEnd w:id="764"/>
      <w:r>
        <w:rPr/>
        <w:t>1</w:t>
      </w:r>
      <w:r>
        <w:rPr>
          <w:rtl w:val="true"/>
        </w:rPr>
        <w:t>-</w:t>
      </w:r>
      <w:r>
        <w:rPr>
          <w:rtl w:val="true"/>
        </w:rPr>
        <w:t>من هو اکبر الاخوة</w:t>
      </w:r>
      <w:bookmarkEnd w:id="765"/>
    </w:p>
    <w:p>
      <w:pPr>
        <w:pStyle w:val="BookText"/>
        <w:rPr/>
      </w:pPr>
      <w:r>
        <w:rPr>
          <w:rFonts w:ascii="IRNazanin" w:hAnsi="IRNazanin" w:eastAsia="IRNazanin"/>
          <w:color w:val="111111"/>
          <w:sz w:val="28"/>
          <w:sz w:val="28"/>
          <w:szCs w:val="28"/>
          <w:rtl w:val="true"/>
          <w:lang w:bidi="fa-IR"/>
        </w:rPr>
        <w:t>؟ ذهب بعض المفسّرین الی انّه کان روبین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البعض ان یکون أکبرهم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حصل نقاش آخر بین المفسّرین فی انّه ما المقصود من الکبر،هل هو فی العمر ام فی العقل؟لکن المستفاد من ظاهر الآیة انّ المقصود به هو اکبر الاخوة فی العمر</w:t>
      </w:r>
      <w:r>
        <w:rPr>
          <w:rFonts w:eastAsia="IRNazanin" w:cs="IRNazanin"/>
          <w:color w:val="111111"/>
          <w:sz w:val="28"/>
          <w:szCs w:val="28"/>
          <w:rtl w:val="true"/>
          <w:lang w:bidi="fa-IR"/>
        </w:rPr>
        <w:t>.</w:t>
      </w:r>
    </w:p>
    <w:p>
      <w:pPr>
        <w:pStyle w:val="Heading5"/>
        <w:numPr>
          <w:ilvl w:val="4"/>
          <w:numId w:val="1"/>
        </w:numPr>
        <w:rPr/>
      </w:pPr>
      <w:bookmarkStart w:id="766" w:name="__RefHeading___Toc1383245_77815467"/>
      <w:bookmarkStart w:id="767" w:name="_Toc323"/>
      <w:bookmarkEnd w:id="766"/>
      <w:r>
        <w:rPr/>
        <w:t>2</w:t>
      </w:r>
      <w:r>
        <w:rPr>
          <w:rtl w:val="true"/>
        </w:rPr>
        <w:t>-</w:t>
      </w:r>
      <w:r>
        <w:rPr>
          <w:rtl w:val="true"/>
        </w:rPr>
        <w:t>الحکم وفق الدلائل الظاهرة</w:t>
      </w:r>
      <w:r>
        <w:rPr>
          <w:rtl w:val="true"/>
        </w:rPr>
        <w:t>:</w:t>
      </w:r>
      <w:bookmarkEnd w:id="767"/>
    </w:p>
    <w:p>
      <w:pPr>
        <w:pStyle w:val="BookText"/>
        <w:rPr/>
      </w:pPr>
      <w:r>
        <w:rPr>
          <w:rFonts w:ascii="IRNazanin" w:hAnsi="IRNazanin" w:eastAsia="IRNazanin"/>
          <w:color w:val="111111"/>
          <w:sz w:val="28"/>
          <w:sz w:val="28"/>
          <w:szCs w:val="28"/>
          <w:rtl w:val="true"/>
          <w:lang w:bidi="fa-IR"/>
        </w:rPr>
        <w:t>و یستفاد من مدلول الآیة الشریفة انّه یحقّ للقاضی و الحاکم ان یحکم فی الواقعة المرفوعة الیه علی ما یستفیده من القرائن و الشواهد القطعیّة،و ان یقرّ المتّهم او یشهد الشهود عنده،لانّنا لاحظنا فی قضیّة اخوة یوسف انّه بمجرّد ان عثر علی الصاع فی متاع بنیامین عدّ مذنبا و حکم علیه بالسرقة من دون شهادة او اقرار،لانّنا حینما نتحرّی عن القضیّة نری انّ کلّ شخص کان مسئولا عن حمل متاعه من الحبوب بنفسه،او انّه کان حاضرا علی الأقل عند تحمیل العمال لمتاعه،و من جهة اخری لم یکن یتصوّر احد انّ هناک خطّة فی البین،و هؤلاء الاخوة لم یعادیهم احد فی مصر،فجمیع القرائن و الشواهد تورث الیقین بأنّ 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صدر عمّن وجد عنده الصاع</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الموضوع بحاجة الی دراسة عمیقة فی الفقه الاسلامی لتأثیره المهمّ</w:t>
      </w:r>
    </w:p>
    <w:p>
      <w:pPr>
        <w:pStyle w:val="BookText"/>
        <w:rPr/>
      </w:pPr>
      <w:r>
        <w:rPr>
          <w:rFonts w:ascii="IRNazanin" w:hAnsi="IRNazanin" w:eastAsia="IRNazanin"/>
          <w:color w:val="111111"/>
          <w:sz w:val="28"/>
          <w:sz w:val="28"/>
          <w:szCs w:val="28"/>
          <w:rtl w:val="true"/>
          <w:lang w:bidi="fa-IR"/>
        </w:rPr>
        <w:t>فی قضایانا المعاصرة لانّ عالم الیوم یعتمد علیه کثیرا فی محاکماته،لکنّنا ترکنا هذا المبحث لانّ مجاله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الآیات السابقة انّ اخوة یوسف کانت طبائعهم مختلفة،امّا الأخ الأکبر فإنّه کان وفیّا بمیثاقه و حافظا لوعده الذی واعد به أباه،امّا بقیّة الاخوة فإنّهم بعد ان شاهدوا فشل جمیع محاولاتهم فی اقناع العزیز،تراجعوا عن موقفهم و عدّوا أنفسهم معذورین،و من الطبیعی انّ ما قام به الأخ الأکبر کان هو الأسلوب المجدی و الصحیح،لانّه ببقائه فی مصر و الاعتصام بها و علی مقربة من بلاط العزیز و قصره کان باعثا للامل فی ان یترحّم العزیز علی الاخوة و علی أبیهم الشّیخ الکبیر،و یعفو عن هذا الغریب و لا یجازیه من اجل صاع سرقه ثمّ عثر علیه العمّال،فعلی هذا و املا فی استجداء عطف العزیز،بقی فی مصر و بعث بإخوته الی أبیهم فی کنعان لیبلغوه الخبر و یطلبوا منه ان یدلّهم علی الطریق الصحیح لانقاذ أخیهم</w:t>
      </w:r>
      <w:r>
        <w:rPr>
          <w:rFonts w:eastAsia="IRNazanin" w:cs="IRNazanin"/>
          <w:color w:val="111111"/>
          <w:sz w:val="28"/>
          <w:szCs w:val="28"/>
          <w:rtl w:val="true"/>
          <w:lang w:bidi="fa-IR"/>
        </w:rPr>
        <w:t>.</w:t>
      </w:r>
      <w:bookmarkStart w:id="768" w:name="pg12537_124734"/>
    </w:p>
    <w:p>
      <w:pPr>
        <w:pStyle w:val="Heading3"/>
        <w:numPr>
          <w:ilvl w:val="2"/>
          <w:numId w:val="1"/>
        </w:numPr>
        <w:rPr/>
      </w:pPr>
      <w:bookmarkStart w:id="769" w:name="__RefHeading___Toc1383247_77815467"/>
      <w:bookmarkStart w:id="770" w:name="_Toc324"/>
      <w:bookmarkEnd w:id="768"/>
      <w:bookmarkEnd w:id="769"/>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83</w:t>
      </w:r>
      <w:r>
        <w:rPr>
          <w:rtl w:val="true"/>
        </w:rPr>
        <w:t xml:space="preserve"> </w:t>
      </w:r>
      <w:r>
        <w:rPr>
          <w:rtl w:val="true"/>
        </w:rPr>
        <w:t xml:space="preserve">الی </w:t>
      </w:r>
      <w:r>
        <w:rPr/>
        <w:t>86</w:t>
      </w:r>
      <w:r>
        <w:rPr>
          <w:rtl w:val="true"/>
        </w:rPr>
        <w:t>]</w:t>
      </w:r>
      <w:bookmarkEnd w:id="770"/>
    </w:p>
    <w:p>
      <w:pPr>
        <w:pStyle w:val="Heading4"/>
        <w:numPr>
          <w:ilvl w:val="3"/>
          <w:numId w:val="1"/>
        </w:numPr>
        <w:rPr/>
      </w:pPr>
      <w:bookmarkStart w:id="771" w:name="__RefHeading___Toc1383249_77815467"/>
      <w:bookmarkStart w:id="772" w:name="_Toc325"/>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383251_77815467"/>
      <w:bookmarkStart w:id="774" w:name="_Toc326"/>
      <w:bookmarkEnd w:id="773"/>
      <w:r>
        <w:rPr>
          <w:rtl w:val="true"/>
        </w:rPr>
        <w:t>التّفسیر</w:t>
      </w:r>
      <w:bookmarkEnd w:id="774"/>
    </w:p>
    <w:p>
      <w:pPr>
        <w:pStyle w:val="Heading5"/>
        <w:numPr>
          <w:ilvl w:val="4"/>
          <w:numId w:val="1"/>
        </w:numPr>
        <w:rPr/>
      </w:pPr>
      <w:bookmarkStart w:id="775" w:name="__RefHeading___Toc1383253_77815467"/>
      <w:bookmarkStart w:id="776" w:name="_Toc327"/>
      <w:bookmarkEnd w:id="775"/>
      <w:r>
        <w:rPr>
          <w:rtl w:val="true"/>
        </w:rPr>
        <w:t>اشارة</w:t>
      </w:r>
      <w:bookmarkEnd w:id="776"/>
    </w:p>
    <w:p>
      <w:pPr>
        <w:pStyle w:val="Heading5"/>
        <w:numPr>
          <w:ilvl w:val="4"/>
          <w:numId w:val="1"/>
        </w:numPr>
        <w:rPr/>
      </w:pPr>
      <w:bookmarkStart w:id="777" w:name="__RefHeading___Toc1383255_77815467"/>
      <w:bookmarkStart w:id="778" w:name="_Toc328"/>
      <w:bookmarkEnd w:id="777"/>
      <w:r>
        <w:rPr>
          <w:rtl w:val="true"/>
        </w:rPr>
        <w:t>یعقوب و الألطاف الالهیة</w:t>
      </w:r>
      <w:r>
        <w:rPr>
          <w:rtl w:val="true"/>
        </w:rPr>
        <w:t>:</w:t>
      </w:r>
      <w:bookmarkEnd w:id="77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غادروا مصر متّجهین الی کنعان فی حین تخلّف أخواهم الکبیر و الصغیر،و وصلوا الی بیتهم منهوکی القوی و ذهبوا لمقابلة أبیهم،و حینما رای الأب الحزن و الألم مستولیا علی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للسفرة السابقة و التی کانوا فیها فی غایة 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انّهم یحملون الیه اخبارا محزنة و خاصّة حینما افتقد بینهم بنیامین و أخاه الأکبر،و حینما اخبروه عن الواقعة بالتفصیل،استولی علیه</w:t>
      </w:r>
    </w:p>
    <w:p>
      <w:pPr>
        <w:pStyle w:val="BookText"/>
        <w:rPr/>
      </w:pPr>
      <w:r>
        <w:rPr>
          <w:rFonts w:ascii="Amiri" w:hAnsi="Amiri" w:eastAsia="Amiri" w:cs="Amiri"/>
          <w:color w:val="111111"/>
          <w:sz w:val="28"/>
          <w:sz w:val="28"/>
          <w:szCs w:val="28"/>
          <w:rtl w:val="true"/>
          <w:lang w:bidi="ar-SA"/>
        </w:rPr>
        <w:t>الغضب و قال مخاطبا ایّاهم بنفس العبارة التی خاطبهم بها حینما أرادوا ان یشرحوا له خدیعتهم مع یوسف قٰالَ بَلْ سَوَّلَتْ لَکُمْ أَنْفُسُکُمْ أَمْراً ای انّ أهواءکم الشیطانیة هی التی استولت علیکم و زیّنت لکم الأمر بهذه الصورة التی أنتم تصفونه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الذی یطرح نفسه هنا،هو انّ یعقوب هل اکتفی فی نسبة الکذب و اتّباع الهوی لأولاده استنادا الی ما فعلوه فی المرّة السابقة مع یوسف من سوء الفعل و الحنث بالیمین و العهد،مع انّ مثل هذا الظنّ و القول و اتّهام الآخرین لمجرّد تجربة سابقة بعید عن سیرة عامّة الناس فضلا عن یعقوب الذی هو نبی معصوم، و علی الخصوص إذا استند المدّعی فی دعواه علی وثائق و مستندات تثبت دعواه،کما انّ طریق الفحص و التحقیق عن واقع الحال کان مفتوحا لیعقوب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کان یعقوب یقصد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الاشارة الی امور اخری،منها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عتاب لأولاده لخضوعهم امام الأمر الواقع و تسلیمهم لحکم العزیز بمجرّد عثور الصاع عند أخیهم،مع انّ العثور بمفرده لا یعدّ دلیلا منطقیّا علی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عتاب لأولاده لما بیّنوه للعزیز من انّ عقوبة السارق عندهم هو استعباده مع انّ هذه السنّة السائرة فی اهل کنعان سنّة باطلة و لا تعدّ قانونا سماویا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ان قلنا انّ هذه السنّة لم تکن مأخوذة من شریعة یعقوب کما ذهب الیه بعض المفسّرین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أخیرا لعلّه عتاب لأولاده علی استعجالهم فی الخضوع لأحکام العزیز و خلق المعاذیر و المبرّرات و الرجوع مستعجلین الی کنعان دون الاقتداء بأخیهم الکبیر فی البقاء بمصر برغم العهود و المواثیق المغلّظة التی قطعوها مع أبیهم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بعد هذا العتاب الملیء بالحزن و الاسی رجع یعقوب الی قرارة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جَمِیلٌ ای انّنی سوف امسک بزمام نفسی،و لا اسمح لها بأن تطغی علیّ بل اصبر صبرا جمیلا علی امل بأنّ اللّه سبحانه و تعالی سوف یعید لی اولادی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و بنیامین و أخوهم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یَأْتِیَنِی بِهِمْ جَمِیعاً فإنّه هو العالم بواقع الأمور و الخبیر بحوادث العالم ما مضی منها و ما سوف یأتی،و لا یفعل الاّ عن حکمة و تدبیر إِنَّهُ هُوَ الْعَلِیمُ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بعد هذه المحاورات بین یعقوب و أولاده،استولی علیه الحزن و الألم، و حینما رأی مکان بنیامین خالیا عادت ذکریات ولده العزیز یوسف إلی ذهنه، و تذکّر تلک الایّام الجمیلة التی کان یحتضن فیها ولده الجمیل ذا الأخلاق الفاضلة و الصفات الحسنة و الذکاء العالی فیشمّ رائحته الطیّبة و یستعید نشاطه،امّا الیوم فلم یبق منه اثر و لا عن حیاته خبر،کما أنّ خلیفته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قد ابتلی مثل یوسف بحادث مؤلم و ذهب الی مصیر مجهول لا تعرف عاقبته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حینما تذکّر یعقوب هذه الأمور ابتعد عن أولاده و استعبر لیوسف وَ تَوَلّٰی عَنْهُمْ وَ قٰالَ یٰا أَسَفیٰ عَلیٰ یُوسُفَ امّا الاخوة فإنّهم حینما سمعوا باسم یوسف، ظهر علی جبینهم عرق الندامة و ازداد خجلهم و استولی علیهم الحزن لمصیر اخویهم بنیامین و یوسف،و اشتدّ حزن یعقوب و بکاؤه علی المصائب المتکرّرة و فقد اعزّ أولاده وَ ابْیَضَّتْ عَیْنٰاهُ مِنَ الْحُزْنِ لکن یعقوب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جمیع الأحوال مسیطرا علی حزنه و یخفّف من آلامه و یکظم غیظه و ان لا یتفوّه بما لا یرضی به اللّه سبحان و تعالی فَهُوَ کَظِیمٌ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یفهم من هذه الآیات انّ یعقوب لم یکن فاقدا لبصره،لکنّ المصائب الاخیرة و شدّة حزنه و دوام بکائه افقده بصره،و کما أشرنا سابقا فإنّ هذا الحزن و الألم و العمی کان خارجا عن قدرته و اختیاره،فإذا لا یتنافی مع الصبر الجمیل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تبحث عن قضیّة یوسف و فراقه عن أبویه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الاخوة فکانوا متألّمین من جمیع ما جری لهم،فمن جهة کان عذاب الوجدان لا یترکهم ممّا أحدثوه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قضیّة بنیامین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شاهدوا أنفسهم فی وضع صعب و امتحان جدید،و من جهة ثالثة کان یصعب علیهم ان یشاهدوا أباهم یتجرّع غصص المرارة و الألم و یواصل بکاؤه اللیل بالنهار،توجّهوا الی أبیهم و خاطبوه معاتبین قٰالُوا تَاللّٰهِ تَفْتَؤُا تَذْکُرُ یُوسُفَ حَتّٰی تَکُونَ حَرَضاً أَوْ تَکُونَ مِنَ الْهٰالِکِینَ </w:t>
      </w:r>
      <w:r>
        <w:rPr>
          <w:rStyle w:val="FootnoteAnchor"/>
          <w:rtl w:val="true"/>
        </w:rPr>
        <w:footnoteReference w:id="141"/>
      </w:r>
      <w:r>
        <w:rPr>
          <w:rFonts w:ascii="IRNazanin" w:hAnsi="IRNazanin" w:eastAsia="IRNazanin"/>
          <w:color w:val="111111"/>
          <w:sz w:val="28"/>
          <w:sz w:val="28"/>
          <w:szCs w:val="28"/>
          <w:rtl w:val="true"/>
          <w:lang w:bidi="fa-IR"/>
        </w:rPr>
        <w:t>ای انّک تردّد ذکر یوسف و تتأسّف علیه حتّی تتمرّض و تشرف علی الهلاک و تموت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شیخ کنعان هذا النّبی العظیم و المتیقّظ الضمیر ردّ علیهم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أَشْکُوا بَثِّی وَ حُزْنِی إِلَی اللّٰهِ </w:t>
      </w:r>
      <w:r>
        <w:rPr>
          <w:rStyle w:val="FootnoteAnchor"/>
          <w:rtl w:val="true"/>
        </w:rPr>
        <w:footnoteReference w:id="142"/>
      </w:r>
      <w:r>
        <w:rPr>
          <w:rFonts w:ascii="Amiri" w:hAnsi="Amiri" w:eastAsia="Amiri" w:cs="Amiri"/>
          <w:color w:val="111111"/>
          <w:sz w:val="28"/>
          <w:sz w:val="28"/>
          <w:szCs w:val="28"/>
          <w:rtl w:val="true"/>
          <w:lang w:bidi="ar-SA"/>
        </w:rPr>
        <w:t>لا إلیکم،أنتم الذین تخونون الوعد و تنکثون العهد لانّنی وَ أَعْلَمُ مِنَ اللّٰهِ مٰا لاٰ تَعْلَمُونَ فهو اللطیف الکریم الذی لا اطلب سواه</w:t>
      </w:r>
      <w:r>
        <w:rPr>
          <w:rFonts w:eastAsia="Amiri" w:cs="Amiri" w:ascii="Amiri" w:hAnsi="Amiri"/>
          <w:color w:val="111111"/>
          <w:sz w:val="28"/>
          <w:szCs w:val="28"/>
          <w:rtl w:val="true"/>
          <w:lang w:bidi="ar-SA"/>
        </w:rPr>
        <w:t>.</w:t>
      </w:r>
      <w:bookmarkStart w:id="779" w:name="pg12537_124738"/>
    </w:p>
    <w:p>
      <w:pPr>
        <w:pStyle w:val="Heading3"/>
        <w:numPr>
          <w:ilvl w:val="2"/>
          <w:numId w:val="1"/>
        </w:numPr>
        <w:rPr/>
      </w:pPr>
      <w:bookmarkStart w:id="780" w:name="__RefHeading___Toc1383257_77815467"/>
      <w:bookmarkStart w:id="781" w:name="_Toc329"/>
      <w:bookmarkEnd w:id="779"/>
      <w:bookmarkEnd w:id="780"/>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87</w:t>
      </w:r>
      <w:r>
        <w:rPr>
          <w:rtl w:val="true"/>
        </w:rPr>
        <w:t xml:space="preserve"> </w:t>
      </w:r>
      <w:r>
        <w:rPr>
          <w:rtl w:val="true"/>
        </w:rPr>
        <w:t xml:space="preserve">الی </w:t>
      </w:r>
      <w:r>
        <w:rPr/>
        <w:t>93</w:t>
      </w:r>
      <w:r>
        <w:rPr>
          <w:rtl w:val="true"/>
        </w:rPr>
        <w:t>]</w:t>
      </w:r>
      <w:bookmarkEnd w:id="781"/>
    </w:p>
    <w:p>
      <w:pPr>
        <w:pStyle w:val="Heading4"/>
        <w:numPr>
          <w:ilvl w:val="3"/>
          <w:numId w:val="1"/>
        </w:numPr>
        <w:rPr/>
      </w:pPr>
      <w:bookmarkStart w:id="782" w:name="__RefHeading___Toc1383259_77815467"/>
      <w:bookmarkStart w:id="783" w:name="_Toc330"/>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یٰا بَنِیَّ اِذْهَبُوا فَتَحَسَّسُوا مِنْ یُوسُفَ وَ أَخِیهِ وَ 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عَلَیْهِ قٰالُوا 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 أَخِیهِ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383261_77815467"/>
      <w:bookmarkStart w:id="785" w:name="_Toc331"/>
      <w:bookmarkEnd w:id="784"/>
      <w:r>
        <w:rPr>
          <w:rtl w:val="true"/>
        </w:rPr>
        <w:t>التّفسیر</w:t>
      </w:r>
      <w:bookmarkEnd w:id="785"/>
    </w:p>
    <w:p>
      <w:pPr>
        <w:pStyle w:val="Heading5"/>
        <w:numPr>
          <w:ilvl w:val="4"/>
          <w:numId w:val="1"/>
        </w:numPr>
        <w:rPr/>
      </w:pPr>
      <w:bookmarkStart w:id="786" w:name="__RefHeading___Toc1383263_77815467"/>
      <w:bookmarkStart w:id="787" w:name="_Toc332"/>
      <w:bookmarkEnd w:id="786"/>
      <w:r>
        <w:rPr>
          <w:rtl w:val="true"/>
        </w:rPr>
        <w:t>اشارة</w:t>
      </w:r>
      <w:bookmarkEnd w:id="787"/>
    </w:p>
    <w:p>
      <w:pPr>
        <w:pStyle w:val="Heading5"/>
        <w:numPr>
          <w:ilvl w:val="4"/>
          <w:numId w:val="1"/>
        </w:numPr>
        <w:rPr/>
      </w:pPr>
      <w:bookmarkStart w:id="788" w:name="__RefHeading___Toc1383265_77815467"/>
      <w:bookmarkStart w:id="789" w:name="_Toc333"/>
      <w:bookmarkEnd w:id="788"/>
      <w:r>
        <w:rPr>
          <w:rtl w:val="true"/>
        </w:rPr>
        <w:t>الیأس علامة الکفر</w:t>
      </w:r>
      <w:bookmarkEnd w:id="78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القحط و الغلاء و شحّة الطعام یشتدّ یوما بعد آخر فی مصر و ما حولها</w:t>
      </w:r>
    </w:p>
    <w:p>
      <w:pPr>
        <w:pStyle w:val="BookText"/>
        <w:rPr/>
      </w:pPr>
      <w:r>
        <w:rPr>
          <w:rFonts w:ascii="Amiri" w:hAnsi="Amiri" w:eastAsia="Amiri" w:cs="Amiri"/>
          <w:color w:val="111111"/>
          <w:sz w:val="28"/>
          <w:sz w:val="28"/>
          <w:szCs w:val="28"/>
          <w:rtl w:val="true"/>
          <w:lang w:bidi="ar-SA"/>
        </w:rPr>
        <w:t>و منها کنعان،و مرّة اخری امر یعقوب أولاده بأن یتّجهوا صوب مصر للحصول علی الطعام،لکنّه هذه المرّة طلب منهم بالدرجة الاولی ان یبحثوا عن یوسف و أخیه بنیامین،حیث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 أَخِیهِ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بما انّ أولاد یعقوب کانوا مطمئنین الی هلاک یوسف و عدم بقاءه، تعجّبوا من توصیة أبیهم و تأکیده علی ذلک،لکن یعقوب نهاهم عن الیأس و القنوط و وصّاهم بالاعتماد علی اللّه سبحانه و الاتّکال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تَیْأَسُوا مِنْ رَوْحِ اللّٰهِ فإنّه القادر علی حلّ الصعاب و إِنَّهُ لاٰ یَیْأَسُ مِنْ رَوْحِ اللّٰهِ إِلاَّ الْقَوْمُ الْکٰافِرُونَ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البحث عن الشیء المفقود بأحد الحواس، و هنا بحث بین اللغویین و المفسّرین فی الفرق بینه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 ابن عبّاس انّ التحسّس هو البحث عن الخیر،و التجسّس هو البحث عن الشرّ، لکن ذهب آخرون الی انّ التحسّس هو السعی فی معرفة سیرة الأشخاص و الأقوام دون التجسّس الذی هو البحث لمعرفة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رأی ثالث فی انّهما متّحدان فی المعنی،الاّ انّ ملاحظة الحدیث الوارد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تجسّسوا و لا تحسّسوا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لنا انّهما مختلفان و انّ ما ذهب الیه ابن عبّاس فی الفرق بینهما هو الأوفق بسیاق الآیات المذکورة،و لعلّ المقصود منهما فی هذا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تبحثوا عن امور الناس و قضایاهم سواء کانت شرّا ام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الرحمة و الراحة و الفرج و الخلاص من الشدّة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الراغب الاصفهانی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و الرّوح فی الأصل واحد</w:t>
      </w:r>
    </w:p>
    <w:p>
      <w:pPr>
        <w:pStyle w:val="BookText"/>
        <w:rPr/>
      </w:pPr>
      <w:r>
        <w:rPr>
          <w:rFonts w:ascii="IRNazanin" w:hAnsi="IRNazanin" w:eastAsia="IRNazanin"/>
          <w:color w:val="111111"/>
          <w:sz w:val="28"/>
          <w:sz w:val="28"/>
          <w:szCs w:val="28"/>
          <w:rtl w:val="true"/>
          <w:lang w:bidi="fa-IR"/>
        </w:rPr>
        <w:t>و جعل الروح اسما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الرّوح التنفّس و قد أراح الإنسان إذا 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جمع الاخوة متاعهم و توجّهوا صوب مصر،و هذه هی المرّة الثّالثة التی یدخلون فیها ارض مصر،هذه الأرض التی سبّبت لهم المشاکل و جرّت علیهم الویلات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هذه السفرة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للسفرتین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یشعرون بشیء من الخجل یعذّب ضمائرهم فإنّ سمعتهم عند اهل مصر او العزیز ملوّثة للوصمة التی لصقت بهم فی المرّة السابقة،و لعلّهم کانوا یرونهم بمثابة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لصوص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جاؤوا للسرقة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جهة اخری لم یحملوا معهم هذه المرّة من المتاع ما یستحقّ ان یعاوضوه بالطعام و الحبوب،اضافة الی هذه الأمور فإنّ فقد أخیهم بنیامین و الآلام التی المّت بأبیهم کانت تزید من قلقهم و بتعبیر آخر فإنّ السکین قد وصلت الی العظم،کما یقول المثل الاّ انّ الذی کان یبعث فی نفوسهم الأمل و یعطیهم القدرة علی تحمّل الصعاب هو وصیّة أبیهم لاٰ تَیْأَسُوا مِنْ رَوْحِ اللّٰهِ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استطاعوا ان یقابلوا یوسف،فخاطبوه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غایة الشدّة و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عَلَیْهِ قٰالُوا یٰا أَیُّهَا الْعَزِیزُ مَسَّنٰا وَ أَهْلَنَا الضُّرُّ ای انّ القحط و الغلاء و الشدّة قد المّت بنا و بعائلتنا و لم نحمل معنا من کنعان إلاّ متاعا رخیصا وَ جِئْنٰا بِبِضٰاعَةٍ مُزْجٰاةٍ </w:t>
      </w:r>
      <w:r>
        <w:rPr>
          <w:rStyle w:val="FootnoteAnchor"/>
          <w:rtl w:val="true"/>
        </w:rPr>
        <w:footnoteReference w:id="143"/>
      </w:r>
      <w:r>
        <w:rPr>
          <w:rFonts w:ascii="Amiri" w:hAnsi="Amiri" w:eastAsia="Amiri" w:cs="Amiri"/>
          <w:color w:val="111111"/>
          <w:sz w:val="28"/>
          <w:sz w:val="28"/>
          <w:szCs w:val="28"/>
          <w:rtl w:val="true"/>
          <w:lang w:bidi="ar-SA"/>
        </w:rPr>
        <w:t>لا قیمة لها و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نعتمد علی ما تبذل لنا من کرمک و نأمل فی معروفک فَأَوْفِ لَنَا الْکَیْلَ بمنّک الکریم و صدقاتک الوافرة وَ تَصَدَّقْ عَلَیْنٰا و لا تطلب منّا الأجر،بل اطلبه من اللّه سبحانه و تعالی حیث إِنَّ اللّٰهَ یَجْزِی الْمُتَصَدِّقِینَ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الطریف انّ اخوة یوسف لم ینفذوا وصیّة أبیهم فی البحث عن إخوتهم اوّلا، بل حاولوا الحصول علی الطعام،و لأجل ذلک قابلوا العزیز و طلبوا منه المؤن و الحبوب،و لعلّ السبب فی ذلک ضعف أملهم فی العثور علی یوسف،او لعلّهم أرادوا ان یظهروا أنفسهم امام العزیز و المصریین و کأنّهم أناس جاؤوا لشراء الطعام و الحبوب فقط،فمن ثمّ یطرحوا مشکلتهم امام العزیز و یطلبوا منه المساعدة،فعند ذاک یکون وقع الطلب أقوی و احتمال تنفیذه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مقصود الاخوة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عَلَیْنٰا کان طلب الإفراج عن أخیهم لانّهم لم یطلبوا من العزیز الطعام و الحبوب مجّانا دون عوض حتّی یطلبوا منه التصدّق علیهم،فإنّهم یدفعون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نقرا فی روایات وردت فی هذا المقام،انّ الاخوة کانوا یحملون معهم رسالة من أبیهم الی عزیز مصر،حیث مدح یعقوب فی تلک الرسالة عزیز مصر و اکبر عدالته و صلاحه و شکره علی ما بذله له و لعائلته من الطعام و الحبوب،ثمّ عرّف نفسه و الأنبیاء من اهل بیته و أخبره برزایاه و ما تحمله من المصائب و المصاعب من فقده اعزّ أولاده و احبّهم الی نفسه یوسف و أخیه بنیامین،و ما أصابهم من القحط و الغلاء،و فی ختام الرسالة طلب من العزیز ان یمنّ علیه و یطلق سراح ولده بنیامین،و ذکّره انّ بنیامین سلیل بیت النبوّة و الرسالة و انّه لا یتلوّث بالسرقة و غیرها من الدناءات و المعاصی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حینما قدّم الأولاد رسالة أبیهم الی العزیز شاهدوا انّه فضّ الرسالة باحترام و قبلها و وضعها علی عینیه و بدا یبکی بحیث انّ الدموع بلّت ثیابه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حیّر الاخوة،و بداوا یفکّرون بعلاقة العزیز مع أبیهم بحیث جعله یبکی شوقا و شغفا حینما فتحها،و لعلّ فعل العزیز اثار عندهم احتمال ان یکون یوسف هو العزیز،و لعلّ هذه الرسالة أثارت عواطف العزیز و شعوره بحیث لم یطق صبرا</w:t>
      </w:r>
    </w:p>
    <w:p>
      <w:pPr>
        <w:pStyle w:val="BookText"/>
        <w:rPr/>
      </w:pPr>
      <w:r>
        <w:rPr>
          <w:rFonts w:ascii="IRNazanin" w:hAnsi="IRNazanin" w:eastAsia="IRNazanin"/>
          <w:color w:val="111111"/>
          <w:sz w:val="28"/>
          <w:sz w:val="28"/>
          <w:szCs w:val="28"/>
          <w:rtl w:val="true"/>
          <w:lang w:bidi="fa-IR"/>
        </w:rPr>
        <w:t>و عجز عن ان یخفی نفسه بغطاء السلطة و أجبره علی کشف نفسه لإخوته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تلک اللحظة،و بعد ان مضت ایّام الامتحان 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قد اشتدت محنة الفراق علی یوسف و ظهرت علیه آثار الکآبة و الهمّ،أراد ان یعرّف نفسه لإخوته فابتدرهم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بِیُوسُفَ وَ أَخِیهِ إِذْ أَنْتُمْ جٰاهِلُونَ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لاحظوا عظمة یوسف و علوّ نفسه حیث یسألهم اوّلا عن ذنبهم لکن بهذه الکنایة اللطیفة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فَعَلْتُمْ و ثانیا یبیّن لهم طریقة الاعتذار و انّ ما ارتکبوه فی حقّ إخوتهم انّما صدر عن جهلهم و غرورهم،و انّه قد مضی ایّام الصبی و الطفولة و هم الآن فی دور الکمال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یفهم من الآیة الشریفة انّ یوسف لم یکن وحده الذی ابتلی بإخوته و معاملتهم السیّئة،بل انّ بنیامین ایضا کان یقاسی منهم ألوان العذاب،و لعلّه قد شرح لأخیه یوسف فی الفترة التی قضاها فی مصر،جانبا ممّا عاناه تحت أیدیهم، و یستفاد من بعض الرّوایات انّ یوسف حینما استفسر عمّا فعلوه معه و مع أخیه ختم استفساره بابتسامة عریضة لیدفع عن أذهانهم احتمال انّه سوف ینتقم منهم فظهرت لإخوته أسنانه الجمیلة و لاحظوا و تذکّروا الشبه بینه و بین أسنان أخیهم یوسف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هم،فإنّهم حینما لاحظوا هذه الأمور مجتمعة،و شاهدوا انّ العزیز یتحدّث معهم و یستفسرهم عمّا فعلوه بیوسف،تلک الأعمال التی لم یکن یعلمها احد غیرهم الاّ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ادهشهم یوسف و ما اصابه من الوجد و الهیاج حینما استلم کتاب یعقوب،و احسّوا بعلاقة وثیقة بینه و بین صاحب الرسالة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کلّما أمعنوا النظر فی وجه العزیز و دقّقوا فی ملامحه،لاحظوا الشبه الکبیر بینه و بین أخیهم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فی نفس الوقت لم یدر بخلدهم و لم</w:t>
      </w:r>
    </w:p>
    <w:p>
      <w:pPr>
        <w:pStyle w:val="BookText"/>
        <w:rPr/>
      </w:pPr>
      <w:r>
        <w:rPr>
          <w:rFonts w:ascii="Amiri" w:hAnsi="Amiri" w:eastAsia="Amiri" w:cs="Amiri"/>
          <w:color w:val="111111"/>
          <w:sz w:val="28"/>
          <w:sz w:val="28"/>
          <w:szCs w:val="28"/>
          <w:rtl w:val="true"/>
          <w:lang w:bidi="ar-SA"/>
        </w:rPr>
        <w:t>یتصوّروا انّه یمکن ان یکون أخوهم یوسف قد ارتقی منصب الوزارة و صار عزیزا لمصر،این یوسف و این الوزارة و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لکنّهم تجرّأوا أخیرا و سألوه مستفسرین منه قٰالُوا أَ إِنَّکَ لَأَنْتَ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هذه الدقائق أصعب اللحظات علی الاخوة،حیث لم یکونوا یعرفون محتوی اجابة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هل یرفع الستار و یظهر لهم حقیقته،ام انّه سوف یعتقد بأنّهم مجانین حیث ظنّوا هذا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اللحظات تمرّ بسرعة و الانتظار الطویل یثقل علی قلوبهم فیزید فی قلقهم،لکن یوسف لم یدع اخوته یطول بهم الانتظار و رفع الحجاب بینه و بینهم و اظهر لهم حقیقة نفسه و قٰالَ أَنَا یُوسُفُ وَ هٰذٰا أَخِی لکن لکی یشکر اللّه سبحانه و تعالی علی ما أنعمه من جمیع هذه المواهب و النعم،و لکی یعلّم اخوته درسا آخر من دروس المعرفة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مَنَّ اللّٰهُ عَلَیْنٰا إِنَّهُ مَنْ یَتَّقِ وَ یَصْبِرْ فَإِنَّ اللّٰهَ لاٰ یُضِیعُ أَجْرَ الْمُحْسِنِینَ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یعرف احد کیف مرّت هذه اللحظات الحسّاسة علی الاخوة کما لا یعرف احد مدی انفعالهم و ما خامرهم من السرور و الفرح و کیف تعانقوا و احتضنوا أخاهم و الدموع الغزیرة التی ذرفوها و ذلک حینما التقوا بأخیهم و بعد عشرات السنین من الفراق،لکنّهم فی کلّ الأحوال کانوا لا یطیقون النظر إلی وجه أخیهم یوسف لعلمهم بالذنب و الجریمة التی اقترفوها فی حقّه، فترقّبوا اجابة یوسف و انّه هل یغفر لهم إساءتهم الیه و یعفو عن جریمتهم ام لا؟فابتدءوا مستفسرین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تَاللّٰهِ لَقَدْ آثَرَکَ اللّٰهُ عَلَیْنٰا </w:t>
      </w:r>
      <w:r>
        <w:rPr>
          <w:rStyle w:val="FootnoteAnchor"/>
          <w:rtl w:val="true"/>
        </w:rPr>
        <w:footnoteReference w:id="146"/>
      </w:r>
      <w:r>
        <w:rPr>
          <w:rFonts w:ascii="Amiri" w:hAnsi="Amiri" w:eastAsia="Amiri" w:cs="Amiri"/>
          <w:color w:val="111111"/>
          <w:sz w:val="28"/>
          <w:sz w:val="28"/>
          <w:szCs w:val="28"/>
          <w:rtl w:val="true"/>
          <w:lang w:bidi="ar-SA"/>
        </w:rPr>
        <w:t xml:space="preserve">ای انّ اللّه سبحانه و تعالی قد فضّلک علینا بالعلم و الحلم و الحکومة وَ إِنْ کُنّٰا لَخٰاطِئِینَ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یوسف الذی کانت نفسه تأبی ان یری اخوته فی حال الخجل و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فی هذه اللحظات الحسّاسة و بعد انتصاره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لعلّه أراد ان یدفع عن أذهانهم ما قد یتبادر إلیها من احتمال ان ینتقم منهم،فخاطبهم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تَثْرِیبَ عَلَیْکُمُ الْیَوْمَ </w:t>
      </w:r>
      <w:r>
        <w:rPr>
          <w:rStyle w:val="FootnoteAnchor"/>
          <w:rtl w:val="true"/>
        </w:rPr>
        <w:footnoteReference w:id="148"/>
      </w:r>
      <w:r>
        <w:rPr>
          <w:rFonts w:ascii="Amiri" w:hAnsi="Amiri" w:eastAsia="Amiri" w:cs="Amiri"/>
          <w:color w:val="111111"/>
          <w:sz w:val="28"/>
          <w:sz w:val="28"/>
          <w:szCs w:val="28"/>
          <w:rtl w:val="true"/>
          <w:lang w:bidi="ar-SA"/>
        </w:rPr>
        <w:t>ای انّ العتاب و العقاب مرفوع عنکم الیوم،اطمئنوا و کونوا مرتاحی الضمیر و لا تجعلوا للآلام و المصائب السابقة منفذا الی نفوسکم، ثمّ لکی یبیّن لهم انّه لیس وحده الذی أسقط حقّه و عفا عنهم،بل إنّ اللّه سبحانه و تعالی ایضا عفا عنهم حینما أظهروا الندامة و الخجل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لَکُمْ وَ هُوَ أَرْحَمُ الرّٰاحِمِینَ ای انّ اللّه سبحانه و تعالی قد قبل توبتکم و عفا عنکم لانّه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دلیل علی علو قدر یوسف و غایة فضله حیث انّه لم یعف عن سیّئات اخوته فحسب،بل رفض حتّی ان یوبّخ و یعاتب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ان یجازیهم و یعاقبهم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الی هذا فإنّه طمأنهم علی انّ اللّه سبحانه و تعالی رحیم غفور و انّه تعالی سوف یعفو عن سیّئاتهم،و استدلّ لهم علی ذلک بأنّ اللّه سبحانه و تعالی هو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تذکر الاخوة مصیبة اخری قد المّت بعائلتهم و الشاهد الحی علی ما اقترفوه فی حقّ أخیهم الا و هو أبوهم حیث فقد الشیخ الکبیر بصره حزنا و فراقا علی یوسف،امّا یوسف فإنّه قد وجد لهذه المشکلة حلا حیث خاطبهم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بِقَمِیصِی هٰذٰا فَأَلْقُوهُ عَلیٰ وَجْهِ أَبِی یَأْتِ بَصِیراً</w:t>
      </w:r>
    </w:p>
    <w:p>
      <w:pPr>
        <w:pStyle w:val="BookText"/>
        <w:rPr/>
      </w:pPr>
      <w:r>
        <w:rPr>
          <w:rFonts w:ascii="Amiri" w:hAnsi="Amiri" w:eastAsia="Amiri" w:cs="Amiri"/>
          <w:color w:val="111111"/>
          <w:sz w:val="28"/>
          <w:sz w:val="28"/>
          <w:szCs w:val="28"/>
          <w:rtl w:val="true"/>
          <w:lang w:bidi="ar-SA"/>
        </w:rPr>
        <w:t xml:space="preserve">ثمّ طلب منهم ان یجمعوا العائلة و یأتوا بهم جمیعا وَ أْتُونِی بِأَهْلِکُمْ أَجْمَعِینَ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اخطأ عن سهو</w:t>
      </w:r>
      <w:r>
        <w:rPr>
          <w:rFonts w:eastAsia="IRNazanin" w:cs="IRNazanin"/>
          <w:color w:val="111111"/>
          <w:sz w:val="28"/>
          <w:szCs w:val="28"/>
          <w:rtl w:val="true"/>
          <w:lang w:bidi="fa-IR"/>
        </w:rPr>
        <w:t>.</w:t>
      </w:r>
      <w:bookmarkStart w:id="790" w:name="pg12537_124745"/>
    </w:p>
    <w:p>
      <w:pPr>
        <w:pStyle w:val="Heading4"/>
        <w:numPr>
          <w:ilvl w:val="3"/>
          <w:numId w:val="1"/>
        </w:numPr>
        <w:rPr/>
      </w:pPr>
      <w:bookmarkStart w:id="791" w:name="__RefHeading___Toc1383267_77815467"/>
      <w:bookmarkStart w:id="792" w:name="_Toc334"/>
      <w:bookmarkEnd w:id="790"/>
      <w:bookmarkEnd w:id="791"/>
      <w:r>
        <w:rPr>
          <w:rtl w:val="true"/>
        </w:rPr>
        <w:t>بحوث</w:t>
      </w:r>
      <w:bookmarkEnd w:id="792"/>
    </w:p>
    <w:p>
      <w:pPr>
        <w:pStyle w:val="Heading5"/>
        <w:numPr>
          <w:ilvl w:val="4"/>
          <w:numId w:val="1"/>
        </w:numPr>
        <w:rPr/>
      </w:pPr>
      <w:bookmarkStart w:id="793" w:name="__RefHeading___Toc1383269_77815467"/>
      <w:bookmarkStart w:id="794" w:name="_Toc335"/>
      <w:bookmarkEnd w:id="793"/>
      <w:r>
        <w:rPr>
          <w:rtl w:val="true"/>
        </w:rPr>
        <w:t>اشارة</w:t>
      </w:r>
      <w:bookmarkEnd w:id="794"/>
    </w:p>
    <w:p>
      <w:pPr>
        <w:pStyle w:val="Heading5"/>
        <w:numPr>
          <w:ilvl w:val="4"/>
          <w:numId w:val="1"/>
        </w:numPr>
        <w:rPr/>
      </w:pPr>
      <w:bookmarkStart w:id="795" w:name="__RefHeading___Toc1383271_77815467"/>
      <w:bookmarkStart w:id="796" w:name="_Toc336"/>
      <w:bookmarkEnd w:id="795"/>
      <w:r>
        <w:rPr/>
        <w:t>1</w:t>
      </w:r>
      <w:r>
        <w:rPr>
          <w:rtl w:val="true"/>
        </w:rPr>
        <w:t>-</w:t>
      </w:r>
      <w:r>
        <w:rPr>
          <w:rtl w:val="true"/>
        </w:rPr>
        <w:t>من الذی حمل قمیص یوسف</w:t>
      </w:r>
      <w:bookmarkEnd w:id="796"/>
    </w:p>
    <w:p>
      <w:pPr>
        <w:pStyle w:val="BookText"/>
        <w:rPr/>
      </w:pPr>
      <w:r>
        <w:rPr>
          <w:rFonts w:ascii="IRNazanin" w:hAnsi="IRNazanin" w:eastAsia="IRNazanin"/>
          <w:color w:val="111111"/>
          <w:sz w:val="28"/>
          <w:sz w:val="28"/>
          <w:szCs w:val="28"/>
          <w:rtl w:val="true"/>
          <w:lang w:bidi="fa-IR"/>
        </w:rPr>
        <w:t>؟ ورد فی بعض الرّوایات انّ یوسف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یحمل قمیصی المشافی الی أبی لا بدّ و ان یکون هو نفسه الذی حمل قمیصی الملطّخ بالدماء الیه،لکی یدخل السرور علی قلبه بعد ان ملا قلبه حزنا و ألما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قمیصه بعد ان اعترف له انّه هو الذی حمل قمیصه الملطّخ بالدماء الی أبیه و أخبره بأنّ الذئب قد أکل یوسف،و هذا التصرّف من یوسف ان لم یدلّ علی شیء فإنّه یدلّ علی انّه برغم اعماله الکثیرة و متاعبه الیومیّة،فإنّه لم یغفل عن صغائر الأمور المتعلّقة بالسلوک الاخلاقی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1383273_77815467"/>
      <w:bookmarkStart w:id="798" w:name="_Toc337"/>
      <w:bookmarkEnd w:id="797"/>
      <w:r>
        <w:rPr/>
        <w:t>2</w:t>
      </w:r>
      <w:r>
        <w:rPr>
          <w:rtl w:val="true"/>
        </w:rPr>
        <w:t>-</w:t>
      </w:r>
      <w:r>
        <w:rPr>
          <w:rtl w:val="true"/>
        </w:rPr>
        <w:t>یوسف و جلالة شأنه</w:t>
      </w:r>
      <w:r>
        <w:rPr>
          <w:rtl w:val="true"/>
        </w:rPr>
        <w:t>:</w:t>
      </w:r>
      <w:bookmarkEnd w:id="79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بعض الرّوایات انّ اخوة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هذه القضایا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یحسّون بالخجل الشدید فأرسلوا الیه من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یوسف انّک تستضیفنا کلّ یوم صباحا و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مائدتک فنأکل من زادک و هذا ما یزید فی خجلنا حیث لا نطیق النظر الی وجهک بعد ان نتذکّر اساءتنا إلیک،فأجابهم بکلمة لطیفة لیبعد عنهم الخجل بأنّ الفضل یعود إلیهم،و انّ جلوسهم علی مائدته لهو مکرمة منهم و انّ الشعب المصری کانوا ینظرون الیّ نظرة الحرّ الی العبد و یقولون فیما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بلغ عبدا بیع بعشرین درهما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انظروا الی فعل اللّه سبحانه و تعالی بهذا العبد فإنّه قد بیع فی السوق بعشرین درهما و هو الآن وصل الی هذه المرتبة السامیة،لکنّهم الآن ینظرون الی مائدتی و أنتم جلوس حولها،فیعرفون قدری و تثبت لهم منزلتی و انّنی لست بعبد ذلیل بیع بعشرین درهما،و انّما انا سلیل بیت النبوّة و الرسالة و من أولاد نبی اللّه ابراهیم الخلیل،و هذا ما أباهی</w:t>
      </w:r>
      <w:bookmarkStart w:id="799" w:name="pg12537_124746"/>
    </w:p>
    <w:p>
      <w:pPr>
        <w:pStyle w:val="BookText"/>
        <w:rPr/>
      </w:pPr>
      <w:bookmarkEnd w:id="799"/>
      <w:r>
        <w:rPr>
          <w:rFonts w:ascii="IRNazanin" w:hAnsi="IRNazanin" w:eastAsia="IRNazanin"/>
          <w:color w:val="111111"/>
          <w:sz w:val="28"/>
          <w:sz w:val="28"/>
          <w:szCs w:val="28"/>
          <w:rtl w:val="true"/>
          <w:lang w:bidi="fa-IR"/>
        </w:rPr>
        <w:t xml:space="preserve">و افتخر به امام الآخرین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0" w:name="__RefHeading___Toc1383275_77815467"/>
      <w:bookmarkStart w:id="801" w:name="_Toc338"/>
      <w:bookmarkEnd w:id="800"/>
      <w:r>
        <w:rPr/>
        <w:t>3</w:t>
      </w:r>
      <w:r>
        <w:rPr>
          <w:rtl w:val="true"/>
        </w:rPr>
        <w:t>-</w:t>
      </w:r>
      <w:r>
        <w:rPr>
          <w:rtl w:val="true"/>
        </w:rPr>
        <w:t>الشکر علی الانتصار</w:t>
      </w:r>
      <w:r>
        <w:rPr>
          <w:rtl w:val="true"/>
        </w:rPr>
        <w:t>:</w:t>
      </w:r>
      <w:bookmarkEnd w:id="801"/>
    </w:p>
    <w:p>
      <w:pPr>
        <w:pStyle w:val="BookText"/>
        <w:rPr/>
      </w:pPr>
      <w:r>
        <w:rPr>
          <w:rFonts w:ascii="IRNazanin" w:hAnsi="IRNazanin" w:eastAsia="IRNazanin"/>
          <w:color w:val="111111"/>
          <w:sz w:val="28"/>
          <w:sz w:val="28"/>
          <w:szCs w:val="28"/>
          <w:rtl w:val="true"/>
          <w:lang w:bidi="fa-IR"/>
        </w:rPr>
        <w:t>انّ الآیات السابقة تعلّمنا بجلاء و وضوح درسا من دروس الأخلاق الاسلامیة،و هو انّه بعد الانتصار علی العدو و کسر شوکته لا بدّ ان لا ننسی العفو و الرحمة،و ان لا نعامله بقساوة،فإنّ اخوة یوسف قد عاملوه اشدّ المعاملة أشرفت به علی نهایته و أوصلته الی أبواب الموت،و لو لم تشمله عنایة اللّه سبحانه و تعالی،لعجز عن الخلاص ممّا اوقعوه فیه،هذا اضافة الی المصائب و الآلام التی تحملها أبوه، لکنّهم الآن جمیعا واقفون امّام یوسف و هو السیّد المطاع و بیده القوّة و القدرة،لکنّه عاملهم بلطف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یفهم من خلال حدیثه معهم انّه لم یحقد علیهم قطّ،بل الذی یقلقه هو تذکّر الاخوة ماضیهم الأسود و یحسّوا بالخجل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حاول جاهدا ان یریحهم من هذا القلق و یزیح هذا الکابوس عن صدورهم،بل اکثر من هذا فإنّه حاول ان یفهمهم انّ لهم علیه فضلا فی مجیئهم الی مصر و التعرّف علیهم،فإنّهم کانوا السبب فی کشف حقیقته امام الشعب فی هذا البلد،حیث عرف اهل مصر انّ عزیزهم هو سلیل بیت النبوّة و الرسالة و لیس عبدا بیع فی السوق بدراهم معدودات،و من هنا فإنّ یوسف کان یری لهم فی ذلک فضلا و 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حسن الصدف انّنا نری رسول اللّه صلّی اللّه علیه و آله و سلّم یمتحن بمثل هذه المواقف الحرجة،فمثلا حینما فتح رسول اللّه صلّی اللّه علیه و آله و سلّم مکّة و اذلّ المشرکین و هزمهم و کسر أصنامهم و داس شوکتهم و کبریاءهم،جاء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جوار الکعبة و أخذ بحلقة بابها و کان المشرکون قد التجأوا إلیها هم ینتظرون حکم رسول اللّه صلّی اللّه علیه و آله و سلّم فیهم،و</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کلمته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 وعده</w:t>
      </w:r>
    </w:p>
    <w:p>
      <w:pPr>
        <w:pStyle w:val="BookText"/>
        <w:rPr/>
      </w:pPr>
      <w:r>
        <w:rPr>
          <w:rFonts w:ascii="IRNazanin" w:hAnsi="IRNazanin" w:eastAsia="IRNazanin"/>
          <w:color w:val="111111"/>
          <w:sz w:val="28"/>
          <w:sz w:val="28"/>
          <w:szCs w:val="28"/>
          <w:rtl w:val="true"/>
          <w:lang w:bidi="fa-IR"/>
        </w:rPr>
        <w:t>و نصر عبده و هزم الأحزاب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 الی قریش و خاطبهم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تظنّون یا معشر قریش؟قالوا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خیرا،أخ کریم و ابن أخ کریم،و قد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أقول کما قال اخی یوسف لا تثریب علیکم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 الیوم لیس یوم ملامة و انتقام و اظهار الحقد و الضغینة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ففضت عرقا من الحیاء من رسول اللّه صلّی اللّه علیه و آله و سلّم ذلک انّی قد کنت قلت لهم حین دخلنا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ننتقم منکم و نفعل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انّه وردت فی کثیر من الرّوایات الاسلامیة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النصر هو العفو</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قدرت علی عدوّک فاجعل العفو عنه شکرا للقدرة علیه</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802" w:name="pg12537_124748"/>
    </w:p>
    <w:p>
      <w:pPr>
        <w:pStyle w:val="Heading3"/>
        <w:numPr>
          <w:ilvl w:val="2"/>
          <w:numId w:val="1"/>
        </w:numPr>
        <w:rPr/>
      </w:pPr>
      <w:bookmarkStart w:id="803" w:name="__RefHeading___Toc1383277_77815467"/>
      <w:bookmarkStart w:id="804" w:name="_Toc339"/>
      <w:bookmarkEnd w:id="802"/>
      <w:bookmarkEnd w:id="803"/>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94</w:t>
      </w:r>
      <w:r>
        <w:rPr>
          <w:rtl w:val="true"/>
        </w:rPr>
        <w:t xml:space="preserve"> </w:t>
      </w:r>
      <w:r>
        <w:rPr>
          <w:rtl w:val="true"/>
        </w:rPr>
        <w:t xml:space="preserve">الی </w:t>
      </w:r>
      <w:r>
        <w:rPr/>
        <w:t>98</w:t>
      </w:r>
      <w:r>
        <w:rPr>
          <w:rtl w:val="true"/>
        </w:rPr>
        <w:t>]</w:t>
      </w:r>
      <w:bookmarkEnd w:id="804"/>
    </w:p>
    <w:p>
      <w:pPr>
        <w:pStyle w:val="Heading4"/>
        <w:numPr>
          <w:ilvl w:val="3"/>
          <w:numId w:val="1"/>
        </w:numPr>
        <w:rPr/>
      </w:pPr>
      <w:bookmarkStart w:id="805" w:name="__RefHeading___Toc1383279_77815467"/>
      <w:bookmarkStart w:id="806" w:name="_Toc340"/>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 xml:space="preserve">وَ لَمّٰا فَصَلَتِ اَلْعِیرُ قٰالَ أَبُوهُمْ إِنِّی لَأَجِدُ رِیحَ یُوسُفَ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 لَمْ أَقُلْ لَکُمْ إِنِّی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383281_77815467"/>
      <w:bookmarkStart w:id="808" w:name="_Toc341"/>
      <w:bookmarkEnd w:id="807"/>
      <w:r>
        <w:rPr>
          <w:rtl w:val="true"/>
        </w:rPr>
        <w:t>التّفسیر</w:t>
      </w:r>
      <w:bookmarkEnd w:id="808"/>
    </w:p>
    <w:p>
      <w:pPr>
        <w:pStyle w:val="Heading5"/>
        <w:numPr>
          <w:ilvl w:val="4"/>
          <w:numId w:val="1"/>
        </w:numPr>
        <w:rPr/>
      </w:pPr>
      <w:bookmarkStart w:id="809" w:name="__RefHeading___Toc1383283_77815467"/>
      <w:bookmarkStart w:id="810" w:name="_Toc342"/>
      <w:bookmarkEnd w:id="809"/>
      <w:r>
        <w:rPr>
          <w:rtl w:val="true"/>
        </w:rPr>
        <w:t>اشارة</w:t>
      </w:r>
      <w:bookmarkEnd w:id="810"/>
    </w:p>
    <w:p>
      <w:pPr>
        <w:pStyle w:val="Heading5"/>
        <w:numPr>
          <w:ilvl w:val="4"/>
          <w:numId w:val="1"/>
        </w:numPr>
        <w:rPr/>
      </w:pPr>
      <w:bookmarkStart w:id="811" w:name="__RefHeading___Toc1383285_77815467"/>
      <w:bookmarkStart w:id="812" w:name="_Toc343"/>
      <w:bookmarkEnd w:id="811"/>
      <w:r>
        <w:rPr>
          <w:rtl w:val="true"/>
        </w:rPr>
        <w:t>و أخیرا شملتهم رعایة اللّه و لطفه</w:t>
      </w:r>
      <w:r>
        <w:rPr>
          <w:rtl w:val="true"/>
        </w:rPr>
        <w:t>:</w:t>
      </w:r>
      <w:bookmarkEnd w:id="81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أولاد یعقوب فإنّهم بعد ان واجهوا یوسف و جری لهم ما جری حملوا معهم قمیص یوسف فرحین و مستبشرین و توجّهوا مع القوافل القادمة من مصر، و فیما کان الاخوة یقضون اسعد لحظات حیاتهم،کان هناک بیت فی بلاد الشام و ارض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هو بیت یعقوب الطاعن فی السنّ حیث کان یقضی هو و عائلته احرج اللحظات و اشدّها حزنا و بؤسا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مقارنا مع حرکة القافلة من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فی بیت یعقوب حادث غریب بحیث اذهل الجمیع و صار مثارا للعجب و الحیرة،حیث نشط یعقوب و تحرّک من مکانه و تحدّث کالمطمئن و الواثق بکلامه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تتحدّثوا عنّی بسوء و لم تنسبوا کلامی الی السفاهة و الجهل و الکذب لقلت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رِیحَ یُوسُفَ فإنّی احسّ بأنّ ایّام المحنة و الآلام سوف تنصرم فی القریب العاجل، و انّه قد حان وقت النصر و اللقاء مع الحبیب،و اری انّ آل یعقوب قد نزعوا ثوب العزاء و المصیبة و لبسوا لباس الفرح و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لا تصدّقون کلامی وَ لَمّٰا فَصَلَتِ الْعِیرُ قٰالَ أَبُوهُمْ إِنِّی لَأَجِدُ رِیحَ یُوسُفَ لَوْ لاٰ أَنْ تُفَنِّدُونِ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بمجرّد ان تحرّکت القافلة من مصر احسّ یعقوب بالأمر و تغیّرت أحواله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الذین کانوا مع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عادة أحفاده و ازواج أولاده و غیرهم من الأهل و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استولی علیهم العجب و خاطبوه بوقاحة مستنکرین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تَاللّٰهِ إِنَّکَ لَفِی ضَلاٰلِکَ الْقَدِیمِ أ لیس هذا برهانا واضحا علی ضلالک حیث مضت سنین طویلة علی موت یوسف لکنّک لا زلت تزعم انّه حی،و أخیرا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تشمّ رائحته من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مصر و این الشام و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بعدک عن عالم الواقع و انغماسک فی الأوهام و الخیالات لکنّک قد ضللت منذ مدّة طویلة، الم تقل لاولادک قبل فترة اذهبوا الی مصر و تحسّسوا عن احوال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هذه الآیة الشریفة انّ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الانحراف فی العقیدة،بل الانحراف فی تشخیص حقیقة حال یوسف و القضایا المتعلّقة به،لکن یستفاد من هذه التعابیر انّهم کانوا یتعاملون مع هذا النّبی الکبیر و الشیخ المتیقّظ</w:t>
      </w:r>
    </w:p>
    <w:p>
      <w:pPr>
        <w:pStyle w:val="BookText"/>
        <w:rPr/>
      </w:pPr>
      <w:r>
        <w:rPr>
          <w:rFonts w:ascii="Amiri" w:hAnsi="Amiri" w:eastAsia="Amiri" w:cs="Amiri"/>
          <w:color w:val="111111"/>
          <w:sz w:val="28"/>
          <w:sz w:val="28"/>
          <w:szCs w:val="28"/>
          <w:rtl w:val="true"/>
          <w:lang w:bidi="ar-SA"/>
        </w:rPr>
        <w:t>الضمیر بخشونة و قساوة بالغین بحیث کانوا یقولون 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لَفِی ضَلاٰلٍ مُبِینٍ و هنا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لَفِی ضَلاٰلِکَ الْقَدِیمِ لکنّهم کانوا غافلین عن الحقیقة التی کان یتحلّی بها یعقوب و عن صفاء قلبه،و یتصوّرون انّ قلب یعقوب کقلوبهم القاسیة المظلمة و انّه لا یطّلع علی حقائق الأمور ماضیها و مستقبلها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تمضی اللیالی و الایّام و یعقوب فی حالة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القاسی الذی یستبطن السرور و الفرح و الهدوء و الاطمئنان،الاّ انّ المحیطین به کانوا مشغولین عن هذه الأمور لاعتقادهم بأنّ قضیّة یوسف مختومة و الی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عدّة ایّام من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لا یعلم الاّ اللّه کیف قضاها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 صوت المنادی معلنا عن وصول قافلة کنعان من مصر،لکن فی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خلافا للمرّات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أولاد یعقوب الی المدینة فرحین مستبشرین، و توجّهوا مسرعین الی بیت أبیهم،و قد سبقهم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بشّر یعقوب بحیاة یوسف و القی قمیص یوسف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یعقوب الذی أضعفت المصائب بصره و لم یکن قادرا علی رؤیة القمیص فبمجرّد ان احسّ بالرائحة المنبعثة من القمیص شعر فی تلک اللحظة الذهبیة بأنّ نورا قد شعّ فی جمیع ذرّات وجوده و انّ السّماء و الأرض مسروران و نسیم الرحمة یدغدغ فؤاده و یزیل عنه الحزن و الألم،شاهد الجدران و کأنّها تضحک معه، و احسّ یعقوب بتغیّر حالته،و فجأة رای النّور فی عینیه و احسّ بأنّهما قد فتحتا و مرّة اخری رای جمال العالم،و القرآن الکریم یصف لنا هذه الحالة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جٰاءَ الْبَشِیرُ أَلْقٰاهُ عَلیٰ وَجْهِهِ فَارْتَدَّ بَصِیراً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الحالة التی حصلت لیعقوب اسالت دموع الفرح من عیون الاخوة و الأهل،و عند ذلک خاطبهم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لَکُمْ إِنِّی أَعْلَمُ مِنَ اللّٰهِ مٰا لاٰ تَعْلَمُونَ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المعجزة الغریبة،جعلت الأولاد یعودون الی أنفسهم و یتساءلون عنها و یفکّرون فی ماضیهم الأسود الملیء بالاخطاء و الذنوب،و ما اعتورهم من</w:t>
      </w:r>
      <w:bookmarkStart w:id="813" w:name="pg12537_124751"/>
    </w:p>
    <w:p>
      <w:pPr>
        <w:pStyle w:val="BookText"/>
        <w:rPr/>
      </w:pPr>
      <w:bookmarkEnd w:id="813"/>
      <w:r>
        <w:rPr>
          <w:rFonts w:ascii="IRNazanin" w:hAnsi="IRNazanin" w:eastAsia="IRNazanin"/>
          <w:color w:val="111111"/>
          <w:sz w:val="28"/>
          <w:sz w:val="28"/>
          <w:szCs w:val="28"/>
          <w:rtl w:val="true"/>
          <w:lang w:bidi="fa-IR"/>
        </w:rPr>
        <w:t>الحسد و غیره من الصفات الرذیلة البعیدة عن الانسانیة،لکن ما أجمل التوبة و العودة الی طریق الصواب حینما ینکشف للإنسان خطأ المسیرة التی سار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احلی تلک اللحظات التی یحاول المذنب ان یطلب العفو ممّن جنی علیه، لیطهّر به نفسه و یبعدها عن جادّة الخطأ و الانحراف،و هذا ما قام به الاخوة حیث وقعوا نادمین علی ید أبیهم یقبّلونها و یطلبون منه العفو و الاستغفار قٰالُوا یٰا أَبٰانَا اسْتَغْفِرْ لَنٰا ذُنُوبَنٰا إِنّٰا کُنّٰا خٰاطِئِینَ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یعقوب هذا الرجل العظیم الذی کانت روحه أوسع من المحیطات،فقد أجابهم دون ان یلومهم علی تلک الأفعال التی اقترفوها فی حقّه و حقّ أخیهم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لَکُمْ رَبِّی و املی معقود بأن یغفر اللّه سبحانه و تعالی ذنوبکم إِنَّهُ هُوَ الْغَفُورُ الرَّحِیمُ </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1383287_77815467"/>
      <w:bookmarkStart w:id="815" w:name="_Toc344"/>
      <w:bookmarkEnd w:id="814"/>
      <w:r>
        <w:rPr>
          <w:rtl w:val="true"/>
        </w:rPr>
        <w:t>ملاحظات</w:t>
      </w:r>
      <w:bookmarkEnd w:id="815"/>
    </w:p>
    <w:p>
      <w:pPr>
        <w:pStyle w:val="Heading5"/>
        <w:numPr>
          <w:ilvl w:val="4"/>
          <w:numId w:val="1"/>
        </w:numPr>
        <w:rPr/>
      </w:pPr>
      <w:bookmarkStart w:id="816" w:name="__RefHeading___Toc1383289_77815467"/>
      <w:bookmarkStart w:id="817" w:name="_Toc345"/>
      <w:bookmarkEnd w:id="816"/>
      <w:r>
        <w:rPr>
          <w:rtl w:val="true"/>
        </w:rPr>
        <w:t>اشارة</w:t>
      </w:r>
      <w:bookmarkEnd w:id="817"/>
    </w:p>
    <w:p>
      <w:pPr>
        <w:pStyle w:val="Heading5"/>
        <w:numPr>
          <w:ilvl w:val="4"/>
          <w:numId w:val="1"/>
        </w:numPr>
        <w:rPr/>
      </w:pPr>
      <w:bookmarkStart w:id="818" w:name="__RefHeading___Toc1383291_77815467"/>
      <w:bookmarkStart w:id="819" w:name="_Toc346"/>
      <w:bookmarkEnd w:id="818"/>
      <w:r>
        <w:rPr/>
        <w:t>1</w:t>
      </w:r>
      <w:r>
        <w:rPr>
          <w:rtl w:val="true"/>
        </w:rPr>
        <w:t>-</w:t>
      </w:r>
      <w:r>
        <w:rPr>
          <w:rtl w:val="true"/>
        </w:rPr>
        <w:t>کیف احسّ یعقوب برائحة قمیص یوسف</w:t>
      </w:r>
      <w:bookmarkEnd w:id="819"/>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سؤال اثاره کثیر من المفسّرین،و اعتبروه معجزة خارقة للعادة من قبل یعقوب او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الأخذ بنظر الاعتبار سکوت القرآن عن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یتناوله علی انّه امر اعجازی او غیر اعجازی فمن الهیّن ان نجد له توجیها علمیّا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التلیبائی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انتقال الفکر من النقاط او الأماکن البعیدة تعدّ مسألة علمیّة قطعیّة مسلّما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تحدث عند من تکون لدیهم علاقة قریبة تربط بعضهم ببعض،او تکون لدیهم قدرة روحیّة عالیة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کثیرا منّا یواجه مثل هذه المسألة فی حیاتنا الیومیّة،و ذلک ان یشعر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أب،او امّ،او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بالکآبة و انقباض النفس دون سبب،ثمّ لا یمضی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یبلغه خبر بأنّ أخاه او ولده قد حدث له حادث ما</w:t>
      </w:r>
      <w:bookmarkStart w:id="820" w:name="pg12537_124752"/>
    </w:p>
    <w:p>
      <w:pPr>
        <w:pStyle w:val="BookText"/>
        <w:rPr/>
      </w:pPr>
      <w:bookmarkEnd w:id="820"/>
      <w:r>
        <w:rPr>
          <w:rFonts w:ascii="IRNazanin" w:hAnsi="IRNazanin" w:eastAsia="IRNazanin"/>
          <w:color w:val="111111"/>
          <w:sz w:val="28"/>
          <w:sz w:val="28"/>
          <w:szCs w:val="28"/>
          <w:rtl w:val="true"/>
          <w:lang w:bidi="fa-IR"/>
        </w:rPr>
        <w:t>فی نقطة بعیدة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فالعلماء یوجّهون هذا الاحساس علی انّه جری عن طریق انتقال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قصّة یعقوب لعلّه من هذا القبیل ایضا،فعلاقته الشدیدة بیوسف و عظمة روحه،کلّ ذلک کان سببا لان یشعر بالحالة الحاصلة للاخوة نتیجة حمل قمیص یوسف من مسافة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ان یتعلّق هذا الأمر بمسألة سعة دائرة علم الأنبیاء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اشارة طریفة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مسألة انتقال الفکر، و هی انّ بعضهم سأل الامام أبا جعفر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فداک،ربّما حزنت من دون مصیبة تصیبنی او امر ینزل بی،حتّی یعرف ذلک اهلی فی وجهی و 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جابر،انّ اللّه خلق المؤمنین من طینة الجنان و اجری فیهم من ریح روحه،فلذلک المؤمن أخو المؤمن لأبیه و امّه،فإذا أصاب روحا من تلک الأرواح فی بلد من البلدان حزن حزنت هذه لانّها منها</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بعض الرّوایات ایضا انّ هذا القمیص لم یکن قمیصا مألوفا،بل کان ثوبا من ثیاب الجنّة،و قد خلّفه ابراهیم الخلیل علیه السّلام فی آل یعقوب و أسرته لیکون ذکری له،و انّ رجلا کیعقوب علیه السّلام الذی کانت لدیه شامّة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 برائحة هذا الثوب الذی هو من ثیاب الجنّة من بعید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1" w:name="__RefHeading___Toc1383293_77815467"/>
      <w:bookmarkStart w:id="822" w:name="_Toc347"/>
      <w:bookmarkEnd w:id="821"/>
      <w:r>
        <w:rPr/>
        <w:t>2</w:t>
      </w:r>
      <w:r>
        <w:rPr>
          <w:rtl w:val="true"/>
        </w:rPr>
        <w:t>-</w:t>
      </w:r>
      <w:r>
        <w:rPr>
          <w:rtl w:val="true"/>
        </w:rPr>
        <w:t>اختلاف حالات الأنبیاء</w:t>
      </w:r>
      <w:r>
        <w:rPr>
          <w:rtl w:val="true"/>
        </w:rPr>
        <w:t>:</w:t>
      </w:r>
      <w:bookmarkEnd w:id="82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المعروف الآخر هنا هو ما اثاره بعضهم فی شأن یعقوب من سؤال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ان یکون هذا النّبی العظیم قد احسّ بریح قمیص یوسف من مسافة قدّرها بعضهم بثمانین فرسخا،و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مسافة عشرة ایّام،مع انّه لم یطّلع علی الحوادث القریبة منه التی مرّت علی یوسف عند ما القی فی الجبّ فی ارض کنعان؟ و الجواب علی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الالتفات الی ما ذکرناه آنفا فی شأن علم الغیب،و حدود علم الأنبیاء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لا غبار علیه،لانّ علمهم بالأمور الغیبیّة یستند الی علم اللّه و ارادته،و ما یشاؤه اللّه لهم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لو کان ذلک فی اقرب نقطة من نقاط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تشبیههم من هذا الوجه بالقافلة التی تسیر فی لیل مظلم فی صحراء تغشیها الغیوم و بینا هی علی هذه الحال و إذا السّماء تومض بالبرق اللامع فتضیء الصحراء الی منتهی أطرافها،فتری القافلة بأمّ أعینها کلّ شیء امامها،الاّ انّ البرق ینطفئ ثانیة و یستوعب الظلام کلّ مکان فلا یری احد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الحدیث الوارد عن الامام الصادق علیه السّلام فی شأن علم الامام علیه السّلام اشارة الی هذا المعنی،إذ</w:t>
      </w:r>
    </w:p>
    <w:p>
      <w:pPr>
        <w:pStyle w:val="BookText"/>
        <w:rPr/>
      </w:pPr>
      <w:r>
        <w:rPr>
          <w:rFonts w:ascii="IRNazanin" w:hAnsi="IRNazanin" w:eastAsia="IRNazanin"/>
          <w:color w:val="111111"/>
          <w:sz w:val="28"/>
          <w:sz w:val="28"/>
          <w:szCs w:val="28"/>
          <w:rtl w:val="true"/>
          <w:lang w:bidi="fa-IR"/>
        </w:rPr>
        <w:t>جاء عنه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بینه و بین الامام عمودا من نور، ینظر اللّه به الی الامام،و ینظر الامام به الیه،فإذا أراد علم شیء نظر فی ذلک النّور فعرفه</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الالتفات الی هذه الحقیقة،فلا مجال للتعجّب بأن تقتضی مشیئة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لابتلاء یعقوب و تمحیصه ان لا یعرف یوما شیئا عن الحوادث فی کنعان و هی تجری قریبا منه،و ان یحسّ برائحة قمیص ولده یوسف و هو فی مصر فی یوم آخر عند ما قدّر له ان تنتهی محنته و بلواه</w:t>
      </w:r>
      <w:r>
        <w:rPr>
          <w:rFonts w:eastAsia="IRNazanin" w:cs="IRNazanin"/>
          <w:color w:val="111111"/>
          <w:sz w:val="28"/>
          <w:szCs w:val="28"/>
          <w:rtl w:val="true"/>
          <w:lang w:bidi="fa-IR"/>
        </w:rPr>
        <w:t>.</w:t>
      </w:r>
      <w:bookmarkStart w:id="823" w:name="pg12537_124754"/>
    </w:p>
    <w:p>
      <w:pPr>
        <w:pStyle w:val="Heading5"/>
        <w:numPr>
          <w:ilvl w:val="4"/>
          <w:numId w:val="1"/>
        </w:numPr>
        <w:rPr/>
      </w:pPr>
      <w:bookmarkStart w:id="824" w:name="__RefHeading___Toc1383295_77815467"/>
      <w:bookmarkStart w:id="825" w:name="_Toc348"/>
      <w:bookmarkEnd w:id="823"/>
      <w:bookmarkEnd w:id="824"/>
      <w:r>
        <w:rPr/>
        <w:t>3</w:t>
      </w:r>
      <w:r>
        <w:rPr>
          <w:rtl w:val="true"/>
        </w:rPr>
        <w:t>-</w:t>
      </w:r>
      <w:r>
        <w:rPr>
          <w:rtl w:val="true"/>
        </w:rPr>
        <w:t>کیف ردّ علی یعقوب بصره؟</w:t>
      </w:r>
      <w:r>
        <w:rPr>
          <w:rtl w:val="true"/>
        </w:rPr>
        <w:t>!</w:t>
      </w:r>
      <w:bookmarkEnd w:id="825"/>
    </w:p>
    <w:p>
      <w:pPr>
        <w:pStyle w:val="BookText"/>
        <w:rPr/>
      </w:pPr>
      <w:r>
        <w:rPr>
          <w:rFonts w:ascii="IRNazanin" w:hAnsi="IRNazanin" w:eastAsia="IRNazanin"/>
          <w:color w:val="111111"/>
          <w:sz w:val="28"/>
          <w:sz w:val="28"/>
          <w:szCs w:val="28"/>
          <w:rtl w:val="true"/>
          <w:lang w:bidi="fa-IR"/>
        </w:rPr>
        <w:t>احتمل بعض المفسّرین انّ یعقوب علیه السّلام لم یفقد بصره بصورة کلیّة،و انّما ضعف بصره،و عند حصول مقدّمات الوصال تبدّل تبدّلا بحیث عاد ذلک البصر الی حالته الطبیعیّة الاولی،الاّ انّ ظاهر آیات القرآن یدلّ علی انّه فقد بصره تماما و ابیضّت عیناه من الحزن،و علی ذلک فإنّ بصره عاد الیه عن طریق الاعجاز، حیث 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 بَصِیراً </w:t>
      </w:r>
      <w:r>
        <w:rPr>
          <w:rFonts w:eastAsia="IRNazanin" w:cs="IRNazanin"/>
          <w:color w:val="111111"/>
          <w:sz w:val="28"/>
          <w:szCs w:val="28"/>
          <w:rtl w:val="true"/>
          <w:lang w:bidi="fa-IR"/>
        </w:rPr>
        <w:t>.</w:t>
      </w:r>
    </w:p>
    <w:p>
      <w:pPr>
        <w:pStyle w:val="Heading5"/>
        <w:numPr>
          <w:ilvl w:val="4"/>
          <w:numId w:val="1"/>
        </w:numPr>
        <w:rPr/>
      </w:pPr>
      <w:bookmarkStart w:id="826" w:name="__RefHeading___Toc1383297_77815467"/>
      <w:bookmarkStart w:id="827" w:name="_Toc349"/>
      <w:bookmarkEnd w:id="826"/>
      <w:r>
        <w:rPr/>
        <w:t>4</w:t>
      </w:r>
      <w:r>
        <w:rPr>
          <w:rtl w:val="true"/>
        </w:rPr>
        <w:t>-</w:t>
      </w:r>
      <w:r>
        <w:rPr>
          <w:rtl w:val="true"/>
        </w:rPr>
        <w:t>الوعد بالاستغفار</w:t>
      </w:r>
      <w:r>
        <w:rPr>
          <w:rtl w:val="true"/>
        </w:rPr>
        <w:t>:</w:t>
      </w:r>
      <w:bookmarkEnd w:id="827"/>
    </w:p>
    <w:p>
      <w:pPr>
        <w:pStyle w:val="BookText"/>
        <w:rPr/>
      </w:pPr>
      <w:r>
        <w:rPr>
          <w:rFonts w:ascii="Amiri" w:hAnsi="Amiri" w:eastAsia="Amiri" w:cs="Amiri"/>
          <w:color w:val="111111"/>
          <w:sz w:val="28"/>
          <w:sz w:val="28"/>
          <w:szCs w:val="28"/>
          <w:rtl w:val="true"/>
          <w:lang w:bidi="ar-SA"/>
        </w:rPr>
        <w:t>نقرا فی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یوسف علیه السّلام قال لإخوته عند ما أظهروا له ندامتهم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لَکُمْ الاّ انّ یعقوب علیه السّلام قال لهم عند ما اعترفوا عنده بالذنب و أظهروا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لَکُمْ و کان هدفه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تقول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یؤخّر استجابة طلبهم الاستغفار الی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لیلة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هو خیر وقت لاستجابة الدعاء و قبول التوبة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ینقدح هذا السؤال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أجابهم یوسف بصورة قطعیّة،و أوکل أبوهم ذلک الی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الاختلاف ناشئ عن انّ یوسف علیه السّلام کان یتحدّث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هذا الذنب من الممکن ان یعفو اللّه عنه،و یعقوب کان یتحدّث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ما الذی ینبغی ان یفعل حتّی تتحقّق التوبة و 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bookmarkStart w:id="828" w:name="pg12537_124755"/>
    </w:p>
    <w:p>
      <w:pPr>
        <w:pStyle w:val="Heading5"/>
        <w:numPr>
          <w:ilvl w:val="4"/>
          <w:numId w:val="1"/>
        </w:numPr>
        <w:rPr/>
      </w:pPr>
      <w:bookmarkStart w:id="829" w:name="__RefHeading___Toc1383299_77815467"/>
      <w:bookmarkStart w:id="830" w:name="_Toc350"/>
      <w:bookmarkEnd w:id="828"/>
      <w:bookmarkEnd w:id="829"/>
      <w:r>
        <w:rPr/>
        <w:t>5</w:t>
      </w:r>
      <w:r>
        <w:rPr>
          <w:rtl w:val="true"/>
        </w:rPr>
        <w:t>-</w:t>
      </w:r>
      <w:r>
        <w:rPr>
          <w:rtl w:val="true"/>
        </w:rPr>
        <w:t>التوسّل جائز</w:t>
      </w:r>
      <w:r>
        <w:rPr>
          <w:rtl w:val="true"/>
        </w:rPr>
        <w:t>:</w:t>
      </w:r>
      <w:bookmarkEnd w:id="830"/>
    </w:p>
    <w:p>
      <w:pPr>
        <w:pStyle w:val="BookText"/>
        <w:rPr/>
      </w:pPr>
      <w:r>
        <w:rPr>
          <w:rFonts w:ascii="IRNazanin" w:hAnsi="IRNazanin" w:eastAsia="IRNazanin"/>
          <w:color w:val="111111"/>
          <w:sz w:val="28"/>
          <w:sz w:val="28"/>
          <w:szCs w:val="28"/>
          <w:rtl w:val="true"/>
          <w:lang w:bidi="fa-IR"/>
        </w:rPr>
        <w:t>یستفاد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طلب الاستغفار من الآخرین غیر مناف للتوحید،بل هو سبیل الی الوصول الی لطف اللّه سبحانه،و الاّ فکیف کان یمکن لیعقوب ان یستجیب لطلب ابنائه فی ان یستغفر لهم و ان یجیبهم بالإیجاب علی توسّلهم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یدلّ علی ان التوسّل بأولیاء اللّه جائز علی الإجمال، و الأشخاص الذین یرون ذلک مخالفا لاصل التوحید غافلون عن نصوص القرآن،او انّ التعصّب المقیت یحجب ابصارهم عن تلک النصوص</w:t>
      </w:r>
      <w:r>
        <w:rPr>
          <w:rFonts w:eastAsia="IRNazanin" w:cs="IRNazanin"/>
          <w:color w:val="111111"/>
          <w:sz w:val="28"/>
          <w:szCs w:val="28"/>
          <w:rtl w:val="true"/>
          <w:lang w:bidi="fa-IR"/>
        </w:rPr>
        <w:t>.</w:t>
      </w:r>
    </w:p>
    <w:p>
      <w:pPr>
        <w:pStyle w:val="Heading5"/>
        <w:numPr>
          <w:ilvl w:val="4"/>
          <w:numId w:val="1"/>
        </w:numPr>
        <w:rPr/>
      </w:pPr>
      <w:bookmarkStart w:id="831" w:name="__RefHeading___Toc1383301_77815467"/>
      <w:bookmarkStart w:id="832" w:name="_Toc351"/>
      <w:bookmarkEnd w:id="831"/>
      <w:r>
        <w:rPr/>
        <w:t>6</w:t>
      </w:r>
      <w:r>
        <w:rPr>
          <w:rtl w:val="true"/>
        </w:rPr>
        <w:t>-</w:t>
      </w:r>
      <w:r>
        <w:rPr>
          <w:rtl w:val="true"/>
        </w:rPr>
        <w:t>نهایة اللیلة السوداء</w:t>
      </w:r>
      <w:bookmarkEnd w:id="832"/>
    </w:p>
    <w:p>
      <w:pPr>
        <w:pStyle w:val="BookText"/>
        <w:rPr/>
      </w:pPr>
      <w:r>
        <w:rPr>
          <w:rFonts w:ascii="IRNazanin" w:hAnsi="IRNazanin" w:eastAsia="IRNazanin"/>
          <w:color w:val="111111"/>
          <w:sz w:val="28"/>
          <w:sz w:val="28"/>
          <w:szCs w:val="28"/>
          <w:rtl w:val="true"/>
          <w:lang w:bidi="fa-IR"/>
        </w:rPr>
        <w:t>انّ الدرس الکبیر الذی نستلهمه من الآیات المتقدّمة هو انّه مهما کانت المشاکل و الحوادث صعبة و عسیرة،و مهما کانت الأسباب و العلل الظاهریة غیر تامّة و محدودة،و مهما کان النصر او الفرج بطیئا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غیر متحقّق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ایّا من أولئک لا یمنع من الرجاء و الأمل بلطف اللّه،فاللّه الذی أعاد البصر برائحة القمیص و نقل رائحة ذلک القمیص من مسافة بعیدة،و ردّ العزیز المفتقد بعد سنین طویلة، قادر علی ان یضمّد القلوب المجروحة من الفراق،و ان یشفی آلام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انّنا نجد الدرس التوحیدی الکبیر ینطوی فی هذا القصص و التاریخ، و هو انّه لا شیء علی اللّه بعزیز و لا عسیر،بل یهون کلّ شیء بأمره و ارادته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bookmarkStart w:id="833" w:name="pg12537_124756"/>
    </w:p>
    <w:p>
      <w:pPr>
        <w:pStyle w:val="Heading3"/>
        <w:numPr>
          <w:ilvl w:val="2"/>
          <w:numId w:val="1"/>
        </w:numPr>
        <w:rPr/>
      </w:pPr>
      <w:bookmarkStart w:id="834" w:name="__RefHeading___Toc1383303_77815467"/>
      <w:bookmarkStart w:id="835" w:name="_Toc352"/>
      <w:bookmarkEnd w:id="833"/>
      <w:bookmarkEnd w:id="834"/>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99</w:t>
      </w:r>
      <w:r>
        <w:rPr>
          <w:rtl w:val="true"/>
        </w:rPr>
        <w:t xml:space="preserve"> </w:t>
      </w:r>
      <w:r>
        <w:rPr>
          <w:rtl w:val="true"/>
        </w:rPr>
        <w:t xml:space="preserve">الی </w:t>
      </w:r>
      <w:r>
        <w:rPr/>
        <w:t>101</w:t>
      </w:r>
      <w:r>
        <w:rPr>
          <w:rtl w:val="true"/>
        </w:rPr>
        <w:t>]</w:t>
      </w:r>
      <w:bookmarkEnd w:id="835"/>
    </w:p>
    <w:p>
      <w:pPr>
        <w:pStyle w:val="Heading4"/>
        <w:numPr>
          <w:ilvl w:val="3"/>
          <w:numId w:val="1"/>
        </w:numPr>
        <w:rPr/>
      </w:pPr>
      <w:bookmarkStart w:id="836" w:name="__RefHeading___Toc1383305_77815467"/>
      <w:bookmarkStart w:id="837" w:name="_Toc353"/>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383307_77815467"/>
      <w:bookmarkStart w:id="839" w:name="_Toc354"/>
      <w:bookmarkEnd w:id="838"/>
      <w:r>
        <w:rPr>
          <w:rtl w:val="true"/>
        </w:rPr>
        <w:t>التّفسیر</w:t>
      </w:r>
      <w:bookmarkEnd w:id="839"/>
    </w:p>
    <w:p>
      <w:pPr>
        <w:pStyle w:val="Heading5"/>
        <w:numPr>
          <w:ilvl w:val="4"/>
          <w:numId w:val="1"/>
        </w:numPr>
        <w:rPr/>
      </w:pPr>
      <w:bookmarkStart w:id="840" w:name="__RefHeading___Toc1383309_77815467"/>
      <w:bookmarkStart w:id="841" w:name="_Toc355"/>
      <w:bookmarkEnd w:id="840"/>
      <w:r>
        <w:rPr>
          <w:rtl w:val="true"/>
        </w:rPr>
        <w:t>اشارة</w:t>
      </w:r>
      <w:bookmarkEnd w:id="841"/>
    </w:p>
    <w:p>
      <w:pPr>
        <w:pStyle w:val="Heading5"/>
        <w:numPr>
          <w:ilvl w:val="4"/>
          <w:numId w:val="1"/>
        </w:numPr>
        <w:rPr/>
      </w:pPr>
      <w:bookmarkStart w:id="842" w:name="__RefHeading___Toc1383311_77815467"/>
      <w:bookmarkStart w:id="843" w:name="_Toc356"/>
      <w:bookmarkEnd w:id="842"/>
      <w:r>
        <w:rPr>
          <w:rtl w:val="true"/>
        </w:rPr>
        <w:t>عاقبة امر یوسف و أبیه و اخوته</w:t>
      </w:r>
      <w:r>
        <w:rPr>
          <w:rtl w:val="true"/>
        </w:rPr>
        <w:t>:</w:t>
      </w:r>
      <w:bookmarkEnd w:id="84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وصول القافلة التی تحمل أعظم بشارة من مصر الی کنعان،و عودة البصر</w:t>
      </w:r>
    </w:p>
    <w:p>
      <w:pPr>
        <w:pStyle w:val="BookText"/>
        <w:rPr/>
      </w:pPr>
      <w:r>
        <w:rPr>
          <w:rFonts w:ascii="IRNazanin" w:hAnsi="IRNazanin" w:eastAsia="IRNazanin"/>
          <w:color w:val="111111"/>
          <w:sz w:val="28"/>
          <w:sz w:val="28"/>
          <w:szCs w:val="28"/>
          <w:rtl w:val="true"/>
          <w:lang w:bidi="fa-IR"/>
        </w:rPr>
        <w:t>الی یعقوب،ارتفعت اهازیج فی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فالبیت الذی لم یخلع اهله عنهم ثیاب الحزن و الاسی لسنین عدیدة،أصبح غارقا فی السرور و الحبور،فلم یکتموا رضاهم عن هذه النعم الالهیّة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ینبغی علی اهل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لوصیّة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یتحرّکوا و یتّجهوا نحو مصر،و تهیّأت مقدّمات السفر من جمیع النواحی،و رکب یعقوب راحلته و شفتاه رطبتان بذکر اللّه و تمجیده،و قد منحه عشق یوسف قوّة و عزما الی درجة و کأنّه عاد شابا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السفر علی خلاف الاسفار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مقرونة لدی اخوة یوسف بالقلق و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خالیا من ایّة شائبة من شوائب الهمّ و 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کان السفر بنفسه متعبا،فهذا التعب لم یکن شیئا ذا بال قبال ما یهدفون الیه فی مسیرهم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یطوون اللیالی و الایّام ببطء،لانّ الشوق کان یحیل کلّ دقیقة الی یوم او سنة،و لکن انتهی کلّ شیء و لاحت معالم مصر و أبنیتها من بعید بمزارعها الخضر و أشجارها الباسقة السامقة و عماراتها الجمیلة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کعادته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هذه المقدّمات التی یمکن ان تدرک بأدنی تفکّر و تأمّل،فقال فی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 یُوسُفَ آویٰ إِلَیْهِ أَبَوَیْهِ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انضمام شیء الی شیء آخر،و ضمّ یوسف أبویه الیه کنایة عن احتضانهما و معانقتهما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تحقّقت احلی سویعات الحیاة لیعقوب،و فی هذا اللقاء و الوصال الذی تمّ بین یعقوب و یوسف بعد سنین من الفراق،مرّت علی یعقوب و یوسف لحظات لا یعلم اللّه عواطفها فی تلک اللحظات الحلوة،و ایّة دموع انسکبت من عینیهما من الفرح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عندها التفت یوسف الی اخوته و أبویه و قٰالَ ادْخُلُوا مِصْرَ إِنْ شٰاءَ اللّٰهُ آمِنِینَ لانّ مصر أصبحت تحت حکم یوسف فی امن و أمان و اطمئنان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یستشفّ من هذه الجملة انّ یوسف کان قد خرج الی خارج بوّابة المدینة لاستقبال والدیه و اخوته،و لعلّ التعبیر ب‍ دَخَلُوا عَلیٰ یُوسُفَ یحتمل ان یکون یوسف قد أمر أن تنصب الخیام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تهیأ مقدّمات الاستقبال لأبویه و اخوته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دخلوا القصر أکرمهم یوسف علیه السّلام وَ رَفَعَ أَبَوَیْهِ عَلَی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کانت هذه العظمة من النعمة الالهیّة و اللطف و الموهبة التی منّ اللّه بها علی یوسف قد ادهشت اخوة یوسف و أبویه فذهلوا جمیعا وَ خَرُّوا لَهُ سُجَّداً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عندها التفت یوسف الی أبیه وَ قٰالَ یٰا أَبَتِ هٰذٰا تَأْوِیلُ رُءْیٰایَ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یکن انّی رأیت احد عشر کوکبا و الشمس و القمر رایتهم لی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یٰأبت کما کنت تتوقّع من عاقبة امری قَدْ جَعَلَهٰا رَبِّی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أَحْسَنَ بِی إِذْ أَخْرَجَنِی مِنَ السِّجْنِ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الطریف هنا انّ یوسف تکلّم هنا عن سجنه فی مصر من بین جمیع مشاکله و لم یتکلّم علی الجبّ مراعاة لإخوته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یوسف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بِکُمْ مِنَ الْبَدْوِ مِنْ بَعْدِ أَنْ نَزَغَ الشَّیْطٰانُ بَیْنِی وَ بَیْنَ إِخْوَتِی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مرّة اخری یظهر هنا یوسف مثلا آخر من سعة صدره و عظمته،و دون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المقصّر،و انّما یقول بصورة مجملة انّ الشیطان تدخّل فنزغ بینی و بین اخوتی،فهو لا یرید ان یتشکّی من اخطاء اخوته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 ارض کنعان بالبدو تعبیر طریف و کاشف عن مدی الاختلاف بین تمدّن مصر و تخلّف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حضاریّا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 یقول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هذه المواهب هی من قبل اللّه،و لم لا تکون</w:t>
      </w:r>
      <w:bookmarkStart w:id="844" w:name="pg12537_124759"/>
    </w:p>
    <w:p>
      <w:pPr>
        <w:pStyle w:val="BookText"/>
        <w:rPr/>
      </w:pPr>
      <w:bookmarkEnd w:id="844"/>
      <w:r>
        <w:rPr>
          <w:rFonts w:ascii="Amiri" w:hAnsi="Amiri" w:eastAsia="Amiri" w:cs="Amiri"/>
          <w:color w:val="111111"/>
          <w:sz w:val="28"/>
          <w:sz w:val="28"/>
          <w:szCs w:val="28"/>
          <w:rtl w:val="true"/>
          <w:lang w:bidi="ar-SA"/>
        </w:rPr>
        <w:t xml:space="preserve">کذلک ف‍ إِنَّ رَبِّی لَطِیفٌ لِمٰا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فیتولّی امور عباده بالتیسیر و التدبیر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یعلم من هو المحتاج و من هو الجدیر بالاستجابة إِنَّهُ هُوَ الْعَلِیمُ الْحَکِیمُ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یلتفت یوسف نحو مالک الملک الحقیقی و ولی النعمة الدائمة فیقول شاکرا راجیا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العلم البسیط 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کان له من اثر عظیم فی تغییر حیاتی و حیاة جماعة آخرین من عبادک،و ما أعظم برکة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فقد خضعت و استسلمت قبال قدرتک جمیع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وَلِیِّی فِی الدُّنْیٰا وَ الْآخِرَةِ تَوَفَّنِی مُسْلِماً وَ أَلْحِقْنِی بِالصّٰالِحِینَ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انّنی لا اطلب دوام الملک و بقاء الحکم و الحیاة المادیّة منک یا ربّ،لانّ هذه الأمور جمیعها فانیة و لیس فیها سوی البریق الجذّاب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اطلب منک یا ربّ ان تکون عاقبة امری علی خیر،و ان اقضی حیاتی و أموت مؤمنا فی سبیلک مسلّما لارادتک،و ان أکون فی صفوف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الأمور هی المهمّة لدیّ فحسب</w:t>
      </w:r>
      <w:r>
        <w:rPr>
          <w:rFonts w:eastAsia="IRNazanin" w:cs="IRNazanin"/>
          <w:color w:val="111111"/>
          <w:sz w:val="28"/>
          <w:szCs w:val="28"/>
          <w:rtl w:val="true"/>
          <w:lang w:bidi="fa-IR"/>
        </w:rPr>
        <w:t>.</w:t>
      </w:r>
    </w:p>
    <w:p>
      <w:pPr>
        <w:pStyle w:val="Heading4"/>
        <w:numPr>
          <w:ilvl w:val="3"/>
          <w:numId w:val="1"/>
        </w:numPr>
        <w:rPr/>
      </w:pPr>
      <w:bookmarkStart w:id="845" w:name="__RefHeading___Toc1383313_77815467"/>
      <w:bookmarkStart w:id="846" w:name="_Toc357"/>
      <w:bookmarkEnd w:id="845"/>
      <w:r>
        <w:rPr>
          <w:rtl w:val="true"/>
        </w:rPr>
        <w:t>بحوث</w:t>
      </w:r>
      <w:bookmarkEnd w:id="846"/>
    </w:p>
    <w:p>
      <w:pPr>
        <w:pStyle w:val="Heading5"/>
        <w:numPr>
          <w:ilvl w:val="4"/>
          <w:numId w:val="1"/>
        </w:numPr>
        <w:rPr/>
      </w:pPr>
      <w:bookmarkStart w:id="847" w:name="__RefHeading___Toc1383315_77815467"/>
      <w:bookmarkStart w:id="848" w:name="_Toc358"/>
      <w:bookmarkEnd w:id="847"/>
      <w:r>
        <w:rPr>
          <w:rtl w:val="true"/>
        </w:rPr>
        <w:t>اشارة</w:t>
      </w:r>
      <w:bookmarkEnd w:id="848"/>
    </w:p>
    <w:p>
      <w:pPr>
        <w:pStyle w:val="Heading5"/>
        <w:numPr>
          <w:ilvl w:val="4"/>
          <w:numId w:val="1"/>
        </w:numPr>
        <w:rPr/>
      </w:pPr>
      <w:bookmarkStart w:id="849" w:name="__RefHeading___Toc1383317_77815467"/>
      <w:bookmarkStart w:id="850" w:name="_Toc359"/>
      <w:bookmarkEnd w:id="849"/>
      <w:r>
        <w:rPr/>
        <w:t>1</w:t>
      </w:r>
      <w:r>
        <w:rPr>
          <w:rtl w:val="true"/>
        </w:rPr>
        <w:t>-</w:t>
      </w:r>
      <w:r>
        <w:rPr>
          <w:rtl w:val="true"/>
        </w:rPr>
        <w:t>هل السجود لغیر اللّه جائز</w:t>
      </w:r>
      <w:bookmarkEnd w:id="85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فی الجزء الاوّل من هذا التّفسیر عند بحثنا فی شأن سجود الملائکة لآدم،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السجود بمعنی العبادة یختص باللّه تعالی و لا تجوز العبادة لای احد فی ایّ مذهب الاّ للّه سبحانه و هذا هو المراد من توحید العبادة الذی هو قسم مهمّ من التوحید الذی دعا الیه جمیع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لم یکن یوسف و هو نبیّ اللّه یسمح لأحد ان یسجد له و یعبده من دون اللّه،و لا النّبی العظیم یعقوب کان یقدّم علی مثل هذا الأمر،و لا القرآن الکریم کان یعبّر عنه بأنّه عمل جدیر او علی الأقل عمل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فإنّ السجود المشار الیه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تعالی الذی اولی یوسف هذه المواهب و المقام العظیم،و فرّج عن آل یعقوب کربهم و أزال عنهم همومهم،و هذا السجود فی الوقت الذی کان للّه، بما انّه کان من اجل عظمة موهبة یوسف،فإنّه کان یعتبر تعظیما و تکریما لیوسف ایضا،و من هذا المنطلق فإنّ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یعود علی یوسف قطعا ینسجم و هذا المعنی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 المراد من السجود هو مفهومه الواسع،ای الخضوع و التواضع،لانّ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 ای منهما بمعناه المعروف دائما،بل ربّما یرد بمعنی الخضوع و التواضع أحیانا،فلذا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التحیّة او التواضع المتداول آنئذ کان الانحناء و التعظیم،و انّ المراد من السجود فی الآیة هو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مع الالتفات الی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یعنی مفهومها الهویّ نحو الأرض فإنّه لا یستفاد من السجود فی الآیة الانحناء و الخضوع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سجود یعقوب و اخوة یوسف و امّهم کان للّه سبحانه،الاّ انّ یوسف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لهم،و لهذا جاء فی بعض تعابیر العرب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صلّی للقبلة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المعنی الاوّل یبدو اقرب للنظر،و خاصّة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بعض الرّوایات الواردة عن اهل البیت علیهم السّلام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سجودهم للّه،او عبادة للّه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851" w:name="pg12537_124761"/>
    </w:p>
    <w:p>
      <w:pPr>
        <w:pStyle w:val="BookText"/>
        <w:rPr/>
      </w:pPr>
      <w:bookmarkEnd w:id="851"/>
      <w:r>
        <w:rPr>
          <w:rFonts w:ascii="IRNazanin" w:hAnsi="IRNazanin" w:eastAsia="IRNazanin"/>
          <w:color w:val="111111"/>
          <w:sz w:val="28"/>
          <w:sz w:val="28"/>
          <w:szCs w:val="28"/>
          <w:rtl w:val="true"/>
          <w:lang w:bidi="fa-IR"/>
        </w:rPr>
        <w:t xml:space="preserve">کما جاء فی بعض الرّوایات انّ سجودهم کان طاعة للّه و تحیّة لیوسف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انّ السجود لآدم کان سجودا للّه العظیم الذی خلق مثل هذا الخلق البدیع،و هو فی الوقت الذی یعدّ عبادة للّه فهو دلیل علی احترام آدم و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یشبه تماما ان یؤدّی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مهمّا عظیما،فنسجد نحن للّه الذی خلق مثل هذا الإنسان،فهذا السجود هو للّه کما انّه فی الوقت ذاته یعدّ احتراما و تعظیما للرجل ایضا</w:t>
      </w:r>
      <w:r>
        <w:rPr>
          <w:rFonts w:eastAsia="IRNazanin" w:cs="IRNazanin"/>
          <w:color w:val="111111"/>
          <w:sz w:val="28"/>
          <w:szCs w:val="28"/>
          <w:rtl w:val="true"/>
          <w:lang w:bidi="fa-IR"/>
        </w:rPr>
        <w:t>.</w:t>
      </w:r>
    </w:p>
    <w:p>
      <w:pPr>
        <w:pStyle w:val="Heading5"/>
        <w:numPr>
          <w:ilvl w:val="4"/>
          <w:numId w:val="1"/>
        </w:numPr>
        <w:rPr/>
      </w:pPr>
      <w:bookmarkStart w:id="852" w:name="__RefHeading___Toc1383319_77815467"/>
      <w:bookmarkStart w:id="853" w:name="_Toc360"/>
      <w:bookmarkEnd w:id="852"/>
      <w:r>
        <w:rPr/>
        <w:t>2</w:t>
      </w:r>
      <w:r>
        <w:rPr>
          <w:rtl w:val="true"/>
        </w:rPr>
        <w:t>-</w:t>
      </w:r>
      <w:r>
        <w:rPr>
          <w:rtl w:val="true"/>
        </w:rPr>
        <w:t>وساوس الشیطان</w:t>
      </w:r>
      <w:r>
        <w:rPr>
          <w:rtl w:val="true"/>
        </w:rPr>
        <w:t>:</w:t>
      </w:r>
      <w:bookmarkEnd w:id="853"/>
    </w:p>
    <w:p>
      <w:pPr>
        <w:pStyle w:val="BookText"/>
        <w:rPr/>
      </w:pPr>
      <w:r>
        <w:rPr>
          <w:rFonts w:ascii="Amiri" w:hAnsi="Amiri" w:eastAsia="Amiri" w:cs="Amiri"/>
          <w:color w:val="111111"/>
          <w:sz w:val="28"/>
          <w:sz w:val="28"/>
          <w:szCs w:val="28"/>
          <w:rtl w:val="true"/>
          <w:lang w:bidi="ar-SA"/>
        </w:rPr>
        <w:t>انّ جملة نَزَغَ الشَّیْطٰانُ بَیْنِی وَ بَیْنَ إِخْوَتِی مع ملاحظة انّ نزغ بمعنی الدخول فی امرّ ما بقصد الفساد او الإفساد تدلّ علی انّ لوساوس الشیطان فی مثل هذه الحوادث أثرا مهمّا دائما،الاّ انّنا نوّهنا من قبل بأنّ هذه الوساوس لوحدها لا تعمل شیئا،فالمصمّم الأخیر هو الإنسان نفسه،بل هو الذی یفتح أبواب قلبه للشیطان و یسمح له بالدخول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فبناء علی ذلک فلیس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 اصل حریّة الارادة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الأمر انّ یوسف علیه السّلام بما لدیه من حلم و سعة صدر لم یرغب ان یحرج اخوته و یزید فی خجلهم،فهم کانوا خجلین الی درجة کافیة، و لهذا لم یشر الی المصمّم النهائی و انّما ذکر وساوس الشیطان التی تعدّ العالم الثانوی فحسب</w:t>
      </w:r>
      <w:r>
        <w:rPr>
          <w:rFonts w:eastAsia="IRNazanin" w:cs="IRNazanin"/>
          <w:color w:val="111111"/>
          <w:sz w:val="28"/>
          <w:szCs w:val="28"/>
          <w:rtl w:val="true"/>
          <w:lang w:bidi="fa-IR"/>
        </w:rPr>
        <w:t>.</w:t>
      </w:r>
    </w:p>
    <w:p>
      <w:pPr>
        <w:pStyle w:val="Heading5"/>
        <w:numPr>
          <w:ilvl w:val="4"/>
          <w:numId w:val="1"/>
        </w:numPr>
        <w:rPr/>
      </w:pPr>
      <w:bookmarkStart w:id="854" w:name="__RefHeading___Toc1383321_77815467"/>
      <w:bookmarkStart w:id="855" w:name="_Toc361"/>
      <w:bookmarkEnd w:id="854"/>
      <w:r>
        <w:rPr/>
        <w:t>3</w:t>
      </w:r>
      <w:r>
        <w:rPr>
          <w:rtl w:val="true"/>
        </w:rPr>
        <w:t>-</w:t>
      </w:r>
      <w:r>
        <w:rPr>
          <w:rtl w:val="true"/>
        </w:rPr>
        <w:t>الأمن نعمة اللّه الکبری</w:t>
      </w:r>
      <w:bookmarkEnd w:id="85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لقد أشار یوسف الی مسألة الأمن من بین جمیع المواهب و النعم بمصر، و قال لأبویه و اخوته اُدْخُلُوا مِصْرَ إِنْ شٰاءَ اللّٰهُ آمِنِینَ و هذا الأمر یدلّ علی انّ</w:t>
      </w:r>
      <w:bookmarkStart w:id="856" w:name="pg12537_124762"/>
    </w:p>
    <w:p>
      <w:pPr>
        <w:pStyle w:val="BookText"/>
        <w:rPr/>
      </w:pPr>
      <w:bookmarkEnd w:id="856"/>
      <w:r>
        <w:rPr>
          <w:rFonts w:ascii="IRNazanin" w:hAnsi="IRNazanin" w:eastAsia="IRNazanin"/>
          <w:color w:val="111111"/>
          <w:sz w:val="28"/>
          <w:sz w:val="28"/>
          <w:szCs w:val="28"/>
          <w:rtl w:val="true"/>
          <w:lang w:bidi="fa-IR"/>
        </w:rPr>
        <w:t>نعمة الأمن أساس جمیع النعم،و الحقّ انّها کذلک،لانّه متی ذهبت نعمة الأمن، فإنّ سائر مسائل الرفاه و المواهب المادیة و المعنویة یحدق بها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جوّ او محیط غیر آمن،لیس بالمقدور اطاعة اللّه فیه و لا الحیاة الحرّة الکریمة،کما لیس بمقدور الإنسان ان یفکّر تفکیرا مطمئنا هادئا،و لا السعی و الجدّ و الجهاد نحو تحقّق الاهداف الاجتماعیة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الجملة لعلّها اشارة الی هذه اللطیفة،و هی انّ یوسف یرید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ارض مصر فی عهدی و حکومتی لیست هی تلک الأرض فی عهد الفراعنة و حکمهم،فأولئک الظالمون المستکبرون المستثمرون الانانیون ولّوا و مضوا کما مضی ذلک التعذیب و الأذی،فالجوّ جو آمن تماما</w:t>
      </w:r>
      <w:r>
        <w:rPr>
          <w:rFonts w:eastAsia="IRNazanin" w:cs="IRNazanin"/>
          <w:color w:val="111111"/>
          <w:sz w:val="28"/>
          <w:szCs w:val="28"/>
          <w:rtl w:val="true"/>
          <w:lang w:bidi="fa-IR"/>
        </w:rPr>
        <w:t>.</w:t>
      </w:r>
    </w:p>
    <w:p>
      <w:pPr>
        <w:pStyle w:val="Heading5"/>
        <w:numPr>
          <w:ilvl w:val="4"/>
          <w:numId w:val="1"/>
        </w:numPr>
        <w:rPr/>
      </w:pPr>
      <w:bookmarkStart w:id="857" w:name="__RefHeading___Toc1383323_77815467"/>
      <w:bookmarkStart w:id="858" w:name="_Toc362"/>
      <w:bookmarkEnd w:id="857"/>
      <w:r>
        <w:rPr/>
        <w:t>4</w:t>
      </w:r>
      <w:r>
        <w:rPr>
          <w:rtl w:val="true"/>
        </w:rPr>
        <w:t>-</w:t>
      </w:r>
      <w:r>
        <w:rPr>
          <w:rtl w:val="true"/>
        </w:rPr>
        <w:t>اهمیّة مقام العلم</w:t>
      </w:r>
      <w:r>
        <w:rPr>
          <w:rtl w:val="true"/>
        </w:rPr>
        <w:t>:</w:t>
      </w:r>
      <w:bookmarkEnd w:id="858"/>
    </w:p>
    <w:p>
      <w:pPr>
        <w:pStyle w:val="BookText"/>
        <w:rPr/>
      </w:pPr>
      <w:r>
        <w:rPr>
          <w:rFonts w:ascii="IRNazanin" w:hAnsi="IRNazanin" w:eastAsia="IRNazanin"/>
          <w:color w:val="111111"/>
          <w:sz w:val="28"/>
          <w:sz w:val="28"/>
          <w:szCs w:val="28"/>
          <w:rtl w:val="true"/>
          <w:lang w:bidi="fa-IR"/>
        </w:rPr>
        <w:t>و مرّة اخری یعوّل یوسف علیه السّلام فی انتهاء عمله و امره علی مسألة علم تعبیر الرؤیا،و یجعل هذا العلم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جانب تلک الحکومة العظمی و من دون منازع،و هذا یکشف عن تأکیده علی اهمیّة العلم مهما کان بسیطا،فیقول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 آتَیْتَنِی مِنَ الْمُلْکِ وَ عَلَّمْتَنِی مِنْ تَأْوِیلِ الْأَحٰادِیثِ</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1383325_77815467"/>
      <w:bookmarkStart w:id="860" w:name="_Toc363"/>
      <w:bookmarkEnd w:id="859"/>
      <w:r>
        <w:rPr/>
        <w:t>5</w:t>
      </w:r>
      <w:r>
        <w:rPr>
          <w:rtl w:val="true"/>
        </w:rPr>
        <w:t>-</w:t>
      </w:r>
      <w:r>
        <w:rPr>
          <w:rtl w:val="true"/>
        </w:rPr>
        <w:t>حسن العاقبة</w:t>
      </w:r>
      <w:r>
        <w:rPr>
          <w:rtl w:val="true"/>
        </w:rPr>
        <w:t>:</w:t>
      </w:r>
      <w:bookmarkEnd w:id="860"/>
    </w:p>
    <w:p>
      <w:pPr>
        <w:pStyle w:val="BookText"/>
        <w:rPr/>
      </w:pPr>
      <w:r>
        <w:rPr>
          <w:rFonts w:ascii="IRNazanin" w:hAnsi="IRNazanin" w:eastAsia="IRNazanin"/>
          <w:color w:val="111111"/>
          <w:sz w:val="28"/>
          <w:sz w:val="28"/>
          <w:szCs w:val="28"/>
          <w:rtl w:val="true"/>
          <w:lang w:bidi="fa-IR"/>
        </w:rPr>
        <w:t>قد یتقلّب الإنسان فی طول عمره فی اشکال مختلفة متعدّدة،الاّ انّ من المسلّم به انّ الصفحات الاخیرة من حیاته اهمّ من جمیع ما مضی علیه،لانّ سجل عمره ینتهی بانتهائها و یتعلّق الحکم النهائی،لذا فإنّ الرجال المؤمنین یطلبون من اللّه دائما ان تکون هذه الصفحات من العمر مشرقة نیّرة،و ان یختم لهم بالخیر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 یوسف علیه السّلام یطلب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نفسه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تَوَفَّنِی مُسْلِماً</w:t>
      </w:r>
      <w:bookmarkStart w:id="861" w:name="pg12537_124763"/>
    </w:p>
    <w:p>
      <w:pPr>
        <w:pStyle w:val="BookText"/>
        <w:rPr/>
      </w:pPr>
      <w:bookmarkEnd w:id="861"/>
      <w:r>
        <w:rPr>
          <w:rFonts w:ascii="Amiri" w:hAnsi="Amiri" w:eastAsia="Amiri" w:cs="Amiri"/>
          <w:color w:val="111111"/>
          <w:sz w:val="28"/>
          <w:sz w:val="28"/>
          <w:szCs w:val="28"/>
          <w:rtl w:val="true"/>
          <w:lang w:bidi="ar-SA"/>
        </w:rPr>
        <w:t>وَ أَلْحِقْنِی بِالصّٰالِحِینَ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معنی هذا الکلام طلب الموت من اللّه،کما تصوّره ابن 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یطلب احد من الأنبیاء الموت من اللّه الاّ یوسف،فعند ما توفّرت له اسباب حکومته تأجّج العشق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التعلّق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فتمنّی لقاء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طلب یوسف انّما کان الشرط و الحالة فحسب،ای انّه طلب ان یکون عند الوفاة مؤمنا مسلما،و قد کان ابراهیم و یعقوب یوصیان أبناءهما بهذه الوصیّة ایضا بقولهما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تَمُوتُنَّ إِلاّٰ وَ أَنْتُمْ مُسْلِمُونَ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قد اختار کثیر من المفسّرین هذا المعنی</w:t>
      </w:r>
      <w:r>
        <w:rPr>
          <w:rFonts w:eastAsia="IRNazanin" w:cs="IRNazanin"/>
          <w:color w:val="111111"/>
          <w:sz w:val="28"/>
          <w:szCs w:val="28"/>
          <w:rtl w:val="true"/>
          <w:lang w:bidi="fa-IR"/>
        </w:rPr>
        <w:t>.</w:t>
      </w:r>
    </w:p>
    <w:p>
      <w:pPr>
        <w:pStyle w:val="Heading5"/>
        <w:numPr>
          <w:ilvl w:val="4"/>
          <w:numId w:val="1"/>
        </w:numPr>
        <w:rPr/>
      </w:pPr>
      <w:bookmarkStart w:id="862" w:name="__RefHeading___Toc1383327_77815467"/>
      <w:bookmarkStart w:id="863" w:name="_Toc364"/>
      <w:bookmarkEnd w:id="862"/>
      <w:r>
        <w:rPr/>
        <w:t>6</w:t>
      </w:r>
      <w:r>
        <w:rPr>
          <w:rtl w:val="true"/>
        </w:rPr>
        <w:t>-</w:t>
      </w:r>
      <w:r>
        <w:rPr>
          <w:rtl w:val="true"/>
        </w:rPr>
        <w:t>هل جاءت امّ یوسف الی مصر</w:t>
      </w:r>
      <w:bookmarkEnd w:id="863"/>
    </w:p>
    <w:p>
      <w:pPr>
        <w:pStyle w:val="BookText"/>
        <w:rPr/>
      </w:pPr>
      <w:r>
        <w:rPr>
          <w:rFonts w:ascii="IRNazanin" w:hAnsi="IRNazanin" w:eastAsia="IRNazanin"/>
          <w:color w:val="111111"/>
          <w:sz w:val="28"/>
          <w:sz w:val="28"/>
          <w:szCs w:val="28"/>
          <w:rtl w:val="true"/>
          <w:lang w:bidi="fa-IR"/>
        </w:rPr>
        <w:t>یستفاد من ظاهر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جیّدة انّ امّ یوسف کانت یومئذ حیّة،و قد جاءت مع یعقوب و ابنائها الی مصر،و سجدت شاکرة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بعض المفسّرین یصرّون علی انّ امّ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قد انتقلت من الدنیا یومئذ،و انّما التی جاءت الی مصر خالته التی تعدّ بمثابة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نقرا فی سفر التکوین من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راحیل بعد ان ولدت بنیامین رحلت عن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بعض الرّوایات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ذاته ایضا،و یبدو انّه مأخوذ من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حال،فلیس بوسعنا ان نغضی عن ظاهر آیات القرآن التی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 یوسف کانت حیّة آنئذ،و نؤول ذلک و نوجّهه دون ای دلیل</w:t>
      </w:r>
      <w:r>
        <w:rPr>
          <w:rFonts w:eastAsia="IRNazanin" w:cs="IRNazanin"/>
          <w:color w:val="111111"/>
          <w:sz w:val="28"/>
          <w:szCs w:val="28"/>
          <w:rtl w:val="true"/>
          <w:lang w:bidi="fa-IR"/>
        </w:rPr>
        <w:t>.</w:t>
      </w:r>
    </w:p>
    <w:p>
      <w:pPr>
        <w:pStyle w:val="Heading5"/>
        <w:numPr>
          <w:ilvl w:val="4"/>
          <w:numId w:val="1"/>
        </w:numPr>
        <w:rPr/>
      </w:pPr>
      <w:bookmarkStart w:id="864" w:name="__RefHeading___Toc1383329_77815467"/>
      <w:bookmarkStart w:id="865" w:name="_Toc365"/>
      <w:bookmarkEnd w:id="864"/>
      <w:r>
        <w:rPr/>
        <w:t>7</w:t>
      </w:r>
      <w:r>
        <w:rPr>
          <w:rtl w:val="true"/>
        </w:rPr>
        <w:t>-</w:t>
      </w:r>
      <w:r>
        <w:rPr>
          <w:rtl w:val="true"/>
        </w:rPr>
        <w:t>عدم ذکر القصّة للأب</w:t>
      </w:r>
      <w:r>
        <w:rPr>
          <w:rtl w:val="true"/>
        </w:rPr>
        <w:t>:</w:t>
      </w:r>
      <w:bookmarkEnd w:id="865"/>
    </w:p>
    <w:p>
      <w:pPr>
        <w:pStyle w:val="BookText"/>
        <w:rPr/>
      </w:pPr>
      <w:r>
        <w:rPr>
          <w:rFonts w:ascii="IRNazanin" w:hAnsi="IRNazanin" w:eastAsia="IRNazanin"/>
          <w:color w:val="111111"/>
          <w:sz w:val="28"/>
          <w:sz w:val="28"/>
          <w:szCs w:val="28"/>
          <w:rtl w:val="true"/>
          <w:lang w:bidi="fa-IR"/>
        </w:rPr>
        <w:t>نقرا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عن الامام الصادق علیه السّلام انّه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یعقوب لیوسف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حدّثنی کیف صنع بک إخوتک؟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دعنی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علیک الاّ اخبرتنی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اخذونی و اقعدونی علی راس الجبّ،ثمّ قالوا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 قمیصک، فقلت لهم انّی اسألکم بوجه أبی یعقوب ان لا تنزعوا قمیصی و لا تبدوا عورتی، فرفع فلان السکّین 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یعقوب فسقط مغشیّا علیه ثمّ أفاق،فقال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کیف صنعوا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اسألک بإله ابراهیم و إسماعیل و إسحاق الاّ اعفیتنی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الأمر یدلّ علی انّ یوسف لم یرغب بأیّ وجه ابدا ان یعید فی ذهنه او فی ذهن أبیه الماضی المریر،بالرغم من انّ رغبة یعقوب فی التقصّی عن الأمر لم تدعه یستقرّ</w:t>
      </w:r>
      <w:r>
        <w:rPr>
          <w:rFonts w:eastAsia="IRNazanin" w:cs="IRNazanin"/>
          <w:color w:val="111111"/>
          <w:sz w:val="28"/>
          <w:szCs w:val="28"/>
          <w:rtl w:val="true"/>
          <w:lang w:bidi="fa-IR"/>
        </w:rPr>
        <w:t>.</w:t>
      </w:r>
      <w:bookmarkStart w:id="866" w:name="pg12537_124765"/>
    </w:p>
    <w:p>
      <w:pPr>
        <w:pStyle w:val="Heading3"/>
        <w:numPr>
          <w:ilvl w:val="2"/>
          <w:numId w:val="1"/>
        </w:numPr>
        <w:rPr/>
      </w:pPr>
      <w:bookmarkStart w:id="867" w:name="__RefHeading___Toc1383331_77815467"/>
      <w:bookmarkStart w:id="868" w:name="_Toc366"/>
      <w:bookmarkEnd w:id="866"/>
      <w:bookmarkEnd w:id="867"/>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102</w:t>
      </w:r>
      <w:r>
        <w:rPr>
          <w:rtl w:val="true"/>
        </w:rPr>
        <w:t xml:space="preserve"> </w:t>
      </w:r>
      <w:r>
        <w:rPr>
          <w:rtl w:val="true"/>
        </w:rPr>
        <w:t xml:space="preserve">الی </w:t>
      </w:r>
      <w:r>
        <w:rPr/>
        <w:t>107</w:t>
      </w:r>
      <w:r>
        <w:rPr>
          <w:rtl w:val="true"/>
        </w:rPr>
        <w:t>]</w:t>
      </w:r>
      <w:bookmarkEnd w:id="868"/>
    </w:p>
    <w:p>
      <w:pPr>
        <w:pStyle w:val="Heading4"/>
        <w:numPr>
          <w:ilvl w:val="3"/>
          <w:numId w:val="1"/>
        </w:numPr>
        <w:rPr/>
      </w:pPr>
      <w:bookmarkStart w:id="869" w:name="__RefHeading___Toc1383333_77815467"/>
      <w:bookmarkStart w:id="870" w:name="_Toc367"/>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عَلَیْهِ مِنْ أَجْرٍ 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1383335_77815467"/>
      <w:bookmarkStart w:id="872" w:name="_Toc368"/>
      <w:bookmarkEnd w:id="871"/>
      <w:r>
        <w:rPr>
          <w:rtl w:val="true"/>
        </w:rPr>
        <w:t>التّفسیر</w:t>
      </w:r>
      <w:bookmarkEnd w:id="872"/>
    </w:p>
    <w:p>
      <w:pPr>
        <w:pStyle w:val="Heading5"/>
        <w:numPr>
          <w:ilvl w:val="4"/>
          <w:numId w:val="1"/>
        </w:numPr>
        <w:rPr/>
      </w:pPr>
      <w:bookmarkStart w:id="873" w:name="__RefHeading___Toc1383337_77815467"/>
      <w:bookmarkStart w:id="874" w:name="_Toc369"/>
      <w:bookmarkEnd w:id="873"/>
      <w:r>
        <w:rPr>
          <w:rtl w:val="true"/>
        </w:rPr>
        <w:t>اشارة</w:t>
      </w:r>
      <w:bookmarkEnd w:id="874"/>
    </w:p>
    <w:p>
      <w:pPr>
        <w:pStyle w:val="Heading5"/>
        <w:numPr>
          <w:ilvl w:val="4"/>
          <w:numId w:val="1"/>
        </w:numPr>
        <w:rPr/>
      </w:pPr>
      <w:bookmarkStart w:id="875" w:name="__RefHeading___Toc1383339_77815467"/>
      <w:bookmarkStart w:id="876" w:name="_Toc370"/>
      <w:bookmarkEnd w:id="875"/>
      <w:r>
        <w:rPr>
          <w:rtl w:val="true"/>
        </w:rPr>
        <w:t>الأدعیاء مشرکون غالبا</w:t>
      </w:r>
      <w:bookmarkEnd w:id="87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انتهت قصّة یوسف علیه السّلام بکلّ دروسها التربویة و نتائجها الغزیرة و القیّمة و الخالیة من جزاف القول و الخرافات التاریخیّة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الکلام الی النّبی صلّی اللّه علیه و آله و سلّم حیث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أَنْبٰاءِ الْغَیْبِ نُوحِیهِ إِلَیْکَ وَ مٰا کُنْتَ لَدَیْهِمْ إِذْ أَجْمَعُوا أَمْرَهُمْ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 هذه المعلومات الدقیقة لا یعلمها الاّ اللّه،او واحد من الذین کانوا حاضرین هناک،و بما انّک لم تکن حاضرا لدیهم فالوحی الالهی فقط هو الذی جاءک بهذه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انّ قصّة یوسف بما انّها وردت فی التوراة فأهل الحجاز عندهم معلومات تقریبیّة عنها،و لکن کلّ هذه الحوادث لم تطرح بهذه الدقّة فی جزئیاتها ابدا،و حتّی فی المحافل الخاصّة السابقة لم تکن تعرف بدون اضافة و 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حال کان لزاما علی الناس ان یؤمنوا بعد مشاهدتهم لعلائم الوحی و سماعهم لهذه النصائح الالهیّة،و ان یتراجعوا عن طریق الغیّ،و لکن یا ایّها النّبی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أَکْثَرُ النّٰاسِ وَ لَوْ حَرَصْتَ بِمُؤْمِنِینَ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الوصف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دلیل علی شوق و لهفة النّبی صلّی اللّه علیه و آله و سلّم لانّ یؤمن الناس،و لکن ما الفائدة،فإصراره و شوقه لم یکونا کافیین،فمن شرط الایمان الاستعداد و القابلیة فی نفس الشخص</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أبناء یعقوب علیه السّلام کانوا یعیشون فی بیت الوحی و النبوّة،و مع ذلک نری کیف عصفت بهم الأهواء حتّی کادوا ان یقتلوا أخاهم،فکیف نتوقّع من جمیع الناس ان یتغلّبوا علی أهوائهم و شهواتهم مرّة واحدة و بشکل جماعی و یؤمنوا باللّه؟ و هذه الآیة بالاضافة الی ما ذکرنا هی تسلیة لقلب النّبی صلّی اللّه علیه و آله و سلّم حتّی لا ییأس ابدا من إصرارهم علی الکفر و الذنوب و لا یستوحش الطریق لقلّة أصحابه،کما نقرا فی آیات اخری من القرآن الکریم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بٰاخِعٌ نَفْسَکَ عَلیٰ آثٰارِهِمْ إِنْ لَمْ یُؤْمِنُوا بِهٰذَا الْحَدِیثِ أَسَفاً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تَسْئَلُهُمْ عَلَیْهِ مِنْ أَجْرٍ فهؤلاء فی الواقع لیس لهم ای عذر او مبرّر لعدم قبول الدعوة بالاضافة الی ما اتّضح من علامات الحقّ انّک لم تسألهم اجرا حتّی یکون مبرّرا لمخالفتک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إِلاّٰ ذِکْرٌ لِلْعٰالَمِینَ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الدعوة عامّة للجمیع،و مائدة واسعة للعام و الخاص و کلّ البشریة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آیَةٍ فِی السَّمٰاوٰاتِ وَ الْأَرْضِ یَمُرُّونَ عَلَیْهٰا وَ هُمْ عَنْهٰا مُعْرِضُونَ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الدلائل یرونها بأعینهم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تشرق الشمس عند الصباح لتنشر أشعتها الذهبیة علی الجبال و الودیان و الصحاری و البحار،و تغرب عند المساء و یعمّ اللیل بستاره المظلم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اسرار هذا النظام العجیب و هذا الشروق و الغروب و حیاة النباتات و الحشرات و الإنسان،و هدیر المیاه،و حرکة النسیم،و کلّ هذا الفن العجیب للوجود هو من الوضوح بحیث ان لم یتدبّر احد فیه و فی خالقه سیکون کالخشبة المسنّدة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کثیرة هی الدلائل التی نعتبرها صغیرة و غیر مهمّة،فنحن نمرّ علیها کلّ یوم و لا نعیر لها اهمیّة،و فجأة یظهر عالم ذو بصیرة فیکتشف بعد دراسة أشهر و سنین اسرار هذه الدلائل و یذهل العالم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المهمّ ان نعلم انّ کلّ ما فی العالم لیس زخرفا و بدون فائدة،لانّها من مخلوقات اللّه الذی لا نهایة لعلمه و لا حدّ لحکمته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الساذج و الزخرف فهم أولئک الذین یعتقدون بأنّ العالم وجود عبث و لیس له غایة و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فلا تعجب لعدم ایمانهم بالآیات المنزلة علیک،لانّهم لم یؤمنوا بالآیات المحیطة بهم من کلّ مکان وَ مٰا یُؤْمِنُ أَکْثَرُهُمْ بِاللّٰهِ إِلاّٰ وَ هُمْ مُشْرِکُونَ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یتصوّر هؤلاء انّهم من المؤمنین المخلصین و لکن غالبا ما توجد جذور الشرک فی افکارهم و أقوالهم و ضمائرهم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الایمان هو الاعتقاد بوجود اللّه فقط،فالمؤمن المخلص هو الذی لا یعتقد بأیّ معبود سوی اللّه،فتکون أقواله و اعماله و کلّ أفعاله خاضعة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یعترف بغیر قانون اللّه،و لا یضع طوق العبودیّة فی رقبته لغیره،و یمتثل بقلبه</w:t>
      </w:r>
    </w:p>
    <w:p>
      <w:pPr>
        <w:pStyle w:val="BookText"/>
        <w:rPr/>
      </w:pPr>
      <w:r>
        <w:rPr>
          <w:rFonts w:ascii="IRNazanin" w:hAnsi="IRNazanin" w:eastAsia="IRNazanin"/>
          <w:color w:val="111111"/>
          <w:sz w:val="28"/>
          <w:sz w:val="28"/>
          <w:szCs w:val="28"/>
          <w:rtl w:val="true"/>
          <w:lang w:bidi="fa-IR"/>
        </w:rPr>
        <w:t>و روحه لکلّ الأوامر الالهیّة و لو کانت مخالفة لهواه،و یقدّم دائما الإله علی الهوی،هذا هو الایمان الخالص من الشرک فی العقیدة و القول و العمل،فلو حسبنا حسابا دقیقا فی هذا المجال لوجدنا انّ الموحّدین الصادقین و المخلصین قلیلون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نقرا</w:t>
      </w:r>
    </w:p>
    <w:p>
      <w:pPr>
        <w:pStyle w:val="BookText"/>
        <w:rPr/>
      </w:pPr>
      <w:r>
        <w:rPr>
          <w:rFonts w:ascii="IRNazanin" w:hAnsi="IRNazanin" w:eastAsia="IRNazanin"/>
          <w:color w:val="111111"/>
          <w:sz w:val="28"/>
          <w:sz w:val="28"/>
          <w:szCs w:val="28"/>
          <w:rtl w:val="true"/>
          <w:lang w:bidi="fa-IR"/>
        </w:rPr>
        <w:t xml:space="preserve">فی الرّوایات الاسلامیة ما جاء عن 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أخفی من دبیب النحل</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نقرا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أخوف ما أخاف علیکم الشرک الأصغر،قالوا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الشرک الأصغر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الریاء،یقول اللّه تعالی یوم القیامة إذا جاء الناس بأعمالهم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الی الذین کنتم تراؤون فی الدنیا فانظروا هل تجدون عندهم من جزاء</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w:t>
      </w:r>
    </w:p>
    <w:p>
      <w:pPr>
        <w:pStyle w:val="BookText"/>
        <w:rPr/>
      </w:pPr>
      <w:r>
        <w:rPr>
          <w:rFonts w:ascii="IRNazanin" w:hAnsi="IRNazanin" w:eastAsia="IRNazanin"/>
          <w:color w:val="111111"/>
          <w:sz w:val="28"/>
          <w:sz w:val="28"/>
          <w:szCs w:val="28"/>
          <w:rtl w:val="true"/>
          <w:lang w:bidi="fa-IR"/>
        </w:rPr>
        <w:t xml:space="preserve">عن الامام الباقر علیه السّلام فی تفسیر الآیة أعلاه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طاعة و لیس شرک عبادة،و المعاصی التی یرتکبون و هی شرک طاعة أطاعوا فیها الشیطان فأشرکوا باللّه فی الطاعة لغیره</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 نقرا انّ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 انّ اللّه یهب الإنسان شیئا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قد جاءنی به فلو لم یکن فلان لکنت من الهالکین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حیاتی هباء منثورا،فهنا قد اعتبر الشریک مع اللّه الشخص الذی جرت علی یده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یفهم من الشرک لیس الکفر و انکار الإله و عبادة الأصنام فقط،کما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حدیث عن الامام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لا یبلغ به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الشرک بمعناه الواسع یشمل جمیع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یحذّر القرآن الکریم أولئک الذین لم یؤمنوا بعد و یمرّوا علی الآیات الواضحة مرّ الکرام و یشرکون فی اعمالهم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یَشْعُرُونَ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الغطاء او الستار،و یقال للثوب الکبیر الذی یغطّی سرج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معناه هنا البلاء و الجزاء الذی یعمّ المفسدین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القیامة،و قد وردت بهذا المعنی فی کثیر من الآیات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ان تکون کنایة عن الوقائع العظیمة التی تحدث قبل یوم القیامة مثل الزلازل و العواصف و الصواعق،او اشارة الی ساعة الموت،و لکن التّفسیر الاوّل اقرب الی المعنی کما نری</w:t>
      </w:r>
      <w:r>
        <w:rPr>
          <w:rFonts w:eastAsia="IRNazanin" w:cs="IRNazanin"/>
          <w:color w:val="111111"/>
          <w:sz w:val="28"/>
          <w:szCs w:val="28"/>
          <w:rtl w:val="true"/>
          <w:lang w:bidi="fa-IR"/>
        </w:rPr>
        <w:t>.</w:t>
      </w:r>
      <w:bookmarkStart w:id="877" w:name="pg12537_124770"/>
    </w:p>
    <w:p>
      <w:pPr>
        <w:pStyle w:val="Heading3"/>
        <w:numPr>
          <w:ilvl w:val="2"/>
          <w:numId w:val="1"/>
        </w:numPr>
        <w:rPr/>
      </w:pPr>
      <w:bookmarkStart w:id="878" w:name="__RefHeading___Toc1383341_77815467"/>
      <w:bookmarkStart w:id="879" w:name="_Toc371"/>
      <w:bookmarkEnd w:id="877"/>
      <w:bookmarkEnd w:id="878"/>
      <w:r>
        <w:rPr>
          <w:rtl w:val="true"/>
        </w:rPr>
        <w:t xml:space="preserve">الآیات </w:t>
      </w:r>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108</w:t>
      </w:r>
      <w:r>
        <w:rPr>
          <w:rtl w:val="true"/>
        </w:rPr>
        <w:t xml:space="preserve"> </w:t>
      </w:r>
      <w:r>
        <w:rPr>
          <w:rtl w:val="true"/>
        </w:rPr>
        <w:t xml:space="preserve">الی </w:t>
      </w:r>
      <w:r>
        <w:rPr/>
        <w:t>111</w:t>
      </w:r>
      <w:r>
        <w:rPr>
          <w:rtl w:val="true"/>
        </w:rPr>
        <w:t>]</w:t>
      </w:r>
      <w:bookmarkEnd w:id="879"/>
    </w:p>
    <w:p>
      <w:pPr>
        <w:pStyle w:val="Heading4"/>
        <w:numPr>
          <w:ilvl w:val="3"/>
          <w:numId w:val="1"/>
        </w:numPr>
        <w:rPr/>
      </w:pPr>
      <w:bookmarkStart w:id="880" w:name="__RefHeading___Toc1383343_77815467"/>
      <w:bookmarkStart w:id="881" w:name="_Toc372"/>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اِسْتَیْأَسَ اَلرُّسُلُ وَ ظَنُّوا أَنَّهُمْ قَدْ کُذِبُوا جٰاءَهُمْ نَصْرُنٰا فَنُجِّیَ مَنْ نَشٰاءُ وَ لاٰ یُرَدُّ بَأْسُنٰا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383345_77815467"/>
      <w:bookmarkStart w:id="883" w:name="_Toc373"/>
      <w:bookmarkEnd w:id="882"/>
      <w:r>
        <w:rPr>
          <w:rtl w:val="true"/>
        </w:rPr>
        <w:t>التّفسیر</w:t>
      </w:r>
      <w:bookmarkEnd w:id="883"/>
    </w:p>
    <w:p>
      <w:pPr>
        <w:pStyle w:val="Heading5"/>
        <w:numPr>
          <w:ilvl w:val="4"/>
          <w:numId w:val="1"/>
        </w:numPr>
        <w:rPr/>
      </w:pPr>
      <w:bookmarkStart w:id="884" w:name="__RefHeading___Toc1383347_77815467"/>
      <w:bookmarkStart w:id="885" w:name="_Toc374"/>
      <w:bookmarkEnd w:id="884"/>
      <w:r>
        <w:rPr>
          <w:rtl w:val="true"/>
        </w:rPr>
        <w:t>اشارة</w:t>
      </w:r>
      <w:bookmarkEnd w:id="885"/>
    </w:p>
    <w:p>
      <w:pPr>
        <w:pStyle w:val="Heading5"/>
        <w:numPr>
          <w:ilvl w:val="4"/>
          <w:numId w:val="1"/>
        </w:numPr>
        <w:rPr/>
      </w:pPr>
      <w:bookmarkStart w:id="886" w:name="__RefHeading___Toc1383349_77815467"/>
      <w:bookmarkStart w:id="887" w:name="_Toc375"/>
      <w:bookmarkEnd w:id="886"/>
      <w:r>
        <w:rPr>
          <w:rtl w:val="true"/>
        </w:rPr>
        <w:t>اصدق الدروس و العبر</w:t>
      </w:r>
      <w:r>
        <w:rPr>
          <w:rtl w:val="true"/>
        </w:rPr>
        <w:t>:</w:t>
      </w:r>
      <w:bookmarkEnd w:id="88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الآیة الاولی من هذه المجموعة یتلقّی النّبی صلّی اللّه علیه و آله و سلّم الأوامر لتحدید الطریق</w:t>
      </w:r>
    </w:p>
    <w:p>
      <w:pPr>
        <w:pStyle w:val="BookText"/>
        <w:rPr/>
      </w:pPr>
      <w:r>
        <w:rPr>
          <w:rFonts w:ascii="Amiri" w:hAnsi="Amiri" w:eastAsia="Amiri" w:cs="Amiri"/>
          <w:color w:val="111111"/>
          <w:sz w:val="28"/>
          <w:sz w:val="28"/>
          <w:szCs w:val="28"/>
          <w:rtl w:val="true"/>
          <w:lang w:bidi="ar-SA"/>
        </w:rPr>
        <w:t>و المنهج الذی یتّبعه،فیقول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أَدْعُوا إِلَی اللّٰهِ 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بَصِیرَةٍ أَنَا وَ مَنِ اتَّبَعَنِی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الجملة توضّح انّ کلّ فرد مسلم مقتد بالرّسول صلّی اللّه علیه و آله و سلّم له نفس الدور فی الدعوة الی الحقّ،و لا بدّ من دعوة الآخرین الی اللّه،من خلال أفعالهم و أقوالهم، و کذلک تؤکّد هذه الجملة علی انّ القائد یجب ان تکون له بصیرة و معرفة کافیة، و الاّ فإنّ دعوته لیست الی الحقّ،و للتأکید علی ذلک یضیف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سُبْحٰانَ اللّٰهِ وَ مٰا أَنَا مِنَ الْمُشْرِکِینَ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یؤکّد علی نزاهة الخالق الذی یدعو الیه و کماله المطلق الخالی من النقصان و انّه لا یتّخذ معه شریکا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فی الواقع من خصائص القائد الصادق،ان یعلن بصراحة عن اهدافه و خططه،و ان یسیر هو و التابعین له علی منهج واضح و سلیم،لا ان تسودهم هالة من الإبهام فی الهدف و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 یسیر کلّ واحد منهم فی جهة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فواحدة من الطرق التی نتعرّف بها علی القیادات الصادقة من الکاذبة هو انّ القیادة الصادقة تتمیّز بصراحة القول و وضوح الطریق امّا الاخری فهی لکی تحاول التغطیة علی سلوکها و تلتجئ الی الحدیث المبهم و المتعدّد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وقوع هذه الآیة بعد الآیات المتعلّقة بیوسف تشیر الی انّ طریقة و منهج النّبی لا یختلفان عن طریقة و منهج یوسف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کان یدعو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زوایا السجن،امّا غیره فکان یدعو الی اسماء انتقلت الیه بسبب التقلید من جاهل الی جاهل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سیرة الأنبیاء و الرسل کلّها واحدة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انّ الأقوام الضالّة و الجاهلة کانت دائما تثیر هذا الاعتراض علی الأنبیاء و هو انّکم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لا تکلّف الملائکة لهذا الأمر؟و بما انّ الناس فی الجاهلیة کانوا یثیرون نفس الاعتراض بالنسبة الی الرّسول صلّی اللّه علیه و آله و سلّم و دعوته العامّة، فإنّ القرآن الکریم یجیب مرّة ثانیة علی هذا الاعتراض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w:t>
      </w:r>
    </w:p>
    <w:p>
      <w:pPr>
        <w:pStyle w:val="BookText"/>
        <w:rPr/>
      </w:pPr>
      <w:r>
        <w:rPr>
          <w:rFonts w:ascii="Amiri" w:hAnsi="Amiri" w:eastAsia="Amiri" w:cs="Amiri"/>
          <w:color w:val="111111"/>
          <w:sz w:val="28"/>
          <w:sz w:val="28"/>
          <w:szCs w:val="28"/>
          <w:rtl w:val="true"/>
          <w:lang w:bidi="ar-SA"/>
        </w:rPr>
        <w:t>قَبْلِکَ إِلاّٰ رِجٰالاً نُوحِی إِلَیْهِمْ مِنْ أَهْلِ الْقُریٰ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الرّسل هم کباقی الناس یعیشون فی المدن و القری،و یتجوّلون بین الناس و یشعرون بآلامهم و احتیاجاتهم و مشاکلهم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فالوصف هنا ب‍ مِنْ أَهْلِ الْقُریٰ بالاضافة الی ما تشمله القریة فی اللغة من معنی المدینة او الرّیف 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تطلق علی اهل الصحراء،فإنّها قد تشیر الی انّ أنبیاء اللّه لم ینهضوا من بین سکنة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بذلک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سکّان البادیة یتّصفون بالجهل و عدم المعرفة و قلوبهم قاسیة و یمتازون بقلّة معلوماتهم عن الحیاة و متطلّباتها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انّ اکثر سکّان ارض الحجاز کانوا من البدو،و لکن الرّسول من اهل مکّة التی تعتبر مدینة کبیرة نسبیّا،و صحیح ایضا انّ مدینة کنعان لو قیست بأرض مصر التی کان یوسف یحکم فیها لکانت صغیرة و غیر مهمّة و لذلک کان یعبّر عنها بالبدو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نحن نعلم انّ یعقوب و أبناءه لم یکونوا من اهل البادیة ابدا،فهم کانوا یعیشون فی هذه المدینة الصغیرة کنعان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أراد هؤلاء ان یعلموا عاقبة مخالفتهم لدعوتک التی هی الدعوة الی اللّه فإنّ علیهم ان یسیروا لیروا آثار السابقین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السیر و التجوال فی الأرض لمشاهدة آثار الماضین و خراب دورهم و مدنهم بسبب العذاب الالهی،أفضل درس لهم،درس حی و ملموس للجمیع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لَدٰارُ الْآخِرَةِ خَیْرٌ لِلَّذِینَ اتَّقَوْا أَ فَلاٰ تَعْقِلُونَ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لماذا؟لانّ الدنیا دار ملیئة بالمصائب و الآلام و غیر باقیة،امّا الآخرة فدار خالدة و خالیة من الآلام و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اسْتَیْأَسَ الرُّسُلُ وَ ظَنُّوا أَنَّهُمْ قَدْ کُذِبُوا جٰاءَهُمْ نَصْرُنٰا فَنُجِّیَ مَنْ نَشٰاءُ</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تشیر هذه الآیة الی ادقّ و أصعب لحظة فی حیاة الأنبیاء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الأنبیاء یواجهون دائما مقاومة عنیفة من قبل اقوامهم و طواغیت زمانهم حتّی یصل الحال بالأنبیاء الی الیأس الی حدّ یظنّون انّ اتباعهم المؤمنین القلیلین قد کذبوا علیهم و ترکوهم وحدهم فی مسیرتهم فی الدعوة الی الحقّ،و فی هذه الأثناء حیث انقطع أملهم فی کلّ شیء أتاهم نصرنا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نهایتها تشیر الی عاقبة المجرمین وَ لاٰ یُرَدُّ بَأْسُنٰا عَنِ الْقَوْمِ الْمُجْرِمِینَ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سنّة اللّه فی الذین اصرّوا علی اعمالهم و أغلقوا باب الهدایة علی أنفسهم،فهم و بعد إتمام الحجّة علیهم ینالهم العذاب الالهی فلا تستطیع ای قوّة ان تردّه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هذه الجملة من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ظَنُّوا أَنَّهُمْ قَدْ کُذِبُوا و من المقصود بها،هناک عدّة آراء للمفسّرین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کثیرا من علماء التّفسیر یرون ما قلناه سابقا،و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عمل الأنبیاء یصل الی درجة یعتقدون فیها انّ کلّ الناس سوف یکذبوهم،حتّی تلک المجموعة التی تظهر ایمانها و لکنّها غیر راسخة فی عقیدتها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فی تفسیر الآیة انّ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المؤمنون،و انّ المشاکل و الاضطرابات تصل الی حدّ بأن یسوء ظنّهم بما وعدهم الأنبیاء من النصر و یخیل إلیهم انّه خلاف الواقع؟و لیس بعیدا سوء الظنّ هذا من الافراد الذین آمنوا حدیثا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آخر اعطی تفسیرا ثالثا للآیة،و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بشرا،فحین یزلزلوا زلزالا شدیدا و تبدوا جمیع الأبواب امامهم موصدة ظاهرا،و لا یری فی الأفق فرج،و الحوادث المتتالیة تعصف بهم، و صرخات المؤمنین الذین نفذ صبرهم تصل الی اسماعهم،نعم فی هذه الحالة و بمقتضی الطبع البشری قد یتبادر الی أذهانهم انّ الوعد بالنصر بعید عن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النصر الموعود له شروطه التی لم تتحقّق بعد،و لکن سرعان ما یتغلّبون</w:t>
      </w:r>
    </w:p>
    <w:p>
      <w:pPr>
        <w:pStyle w:val="BookText"/>
        <w:rPr/>
      </w:pPr>
      <w:r>
        <w:rPr>
          <w:rFonts w:ascii="IRNazanin" w:hAnsi="IRNazanin" w:eastAsia="IRNazanin"/>
          <w:color w:val="111111"/>
          <w:sz w:val="28"/>
          <w:sz w:val="28"/>
          <w:szCs w:val="28"/>
          <w:rtl w:val="true"/>
          <w:lang w:bidi="fa-IR"/>
        </w:rPr>
        <w:t>علی هذه الأفکار و یبعدونها عن أذهانهم و یشع فی قلوبهم بصیص الأمل،و من ثمّ تتّضح لهم بشائر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شاهدهم علی هذا التّفسیر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یَقُولَ الرَّسُولُ وَ الَّذِینَ آمَنُوا مَعَهُ مَتیٰ نَصْرُ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لکن مجموعة اخری من المفسّرین أمثال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الکبیر،بعد ما ذکروا هذا الاحتمال قالوا ببطلانه لانّه حتّی هذا المقدار من التوهّم لیس من مقام الأنبیاء،و علی ایّة حال فالأصحّ هو التّفسیر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آیة من هذه السورة ذات محتوی شامل و جامع لکلّ الأبحاث التی ذکرناها فی هذه السورة،و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مرآة یستطیعون من خلالها ان یروا عوامل النصر و الهزیمة،الهناء و الحرمان،السعادة و الشقاء،العزّ و الذلّة،و الخلاصة کلّ ما له قیمة فی حیاة الإنسان و ما لیس له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مرآة لکلّ تجارب المجتمعات السابقة و الرّجال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مرآة نشاهد فیها ذلک العمر القصیر للإنسان کیف یطول بمقدار عمر کلّ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اولی الألباب و ذوی البصائر فقط باستطاعتهم ان یشاهدوا العبر فی صفحة المرآة العجیبة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حَدِیثاً یُفْتَریٰ وَ لٰکِنْ تَصْدِیقَ الَّذِی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الآیات التی أنزلناها علیک و التی أزاحت الستار عن التأریخ الصحیح للأمم السابقة لیست من العلم البشری الذی یمکن معرفته عن العلماء،بل انّ الکتب السّماویة السابقة تشهد علی ذلک و تصدّقه و تؤیّده و بالاضافة الی ذلک ففی هذه الآیات کلّ ما یحتاجه الإنسان فی تأمین سعادته و تکامله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کُلِّ شَیْءٍ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السبب فهی وَ هُدیً وَ رَحْمَةً لِقَوْمٍ یُؤْمِنُونَ فالظاهر من الآیة أعلاه</w:t>
      </w:r>
    </w:p>
    <w:p>
      <w:pPr>
        <w:pStyle w:val="BookText"/>
        <w:rPr/>
      </w:pPr>
      <w:r>
        <w:rPr>
          <w:rFonts w:ascii="IRNazanin" w:hAnsi="IRNazanin" w:eastAsia="IRNazanin"/>
          <w:color w:val="111111"/>
          <w:sz w:val="28"/>
          <w:sz w:val="28"/>
          <w:szCs w:val="28"/>
          <w:rtl w:val="true"/>
          <w:lang w:bidi="fa-IR"/>
        </w:rPr>
        <w:t>انّها ترید ان تشیر الی هذه النقطة المهمّة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للقصص المصنوعة ذات الاثارة کثیرة فی اوساط الأمم و هی من الأساطیر الخیالیة،و لکن لا یتوهّم احد بأنّ سیرة یوسف او سیر بقیّة الأنبیاء التی ذکرها القرآن الکریم من ذلک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انّ هذه القصص المثیرة و ذات العبر هی عین الواقع و لا تحتوی علی ادنی انحراف عن الواقع الموضوعی،و لهذا السبب یکون تأثیرها کبیرا جدّا، لأنّنا نعلم أنّ الأساطیر مهما تکن شیّقة و مثیرة فإنّ تأثیرها قلیل إذا ما قورنت مع سیرة واقعیّة 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یصل القارئ او المستمع للقصّة الی أقصی لحظات الاثارة یتبادر الی ذهنه فجأة انّ هذا وهم و خیال لیس اکثر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القصص فی الواقع هی من هندسة الإنسان،فهو یحاول ان یجسّم أفکاره فی سلوک بطل القصّة،و لذلک فهی لیست اکثر من فکر الإنسان،و هذه القصّة بالمقارنة مع السیر الواقعیّة بینهما فرق شاسع و لا تستطیع القصّة البشریة ان تکون اکثر من موعظة لصاحب المقالة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التاریخ الواقعی للبشر لیس کذلک،فهو اکثر ثمرا و نفعا و اکثر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سورة یوسف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امنحنا البصر فی أعیننا و السمع فی آذاننا و العلم فی قلوبنا،حتّی نستطیع ان نحصل من سیرة السابقین علی طرقا للنجاة من المشاکل التی نغوص الآن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ألهمنا بصرا حادّا حتّی نری عاقبة الذین اختلفوا و تشتّتوا فیما بینهم فکان عاقبتهم الهزیمة و الخسران،و حتّی لا نسیر فی نفس الطریق الذی سلکوه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ارزقنا تلک النیّة الخالصة لکی نتغلّب بها علی نفوسنا،و تلک المعرفة</w:t>
      </w:r>
    </w:p>
    <w:p>
      <w:pPr>
        <w:pStyle w:val="BookText"/>
        <w:rPr/>
      </w:pPr>
      <w:r>
        <w:rPr>
          <w:rFonts w:ascii="IRNazanin" w:hAnsi="IRNazanin" w:eastAsia="IRNazanin"/>
          <w:color w:val="111111"/>
          <w:sz w:val="28"/>
          <w:sz w:val="28"/>
          <w:szCs w:val="28"/>
          <w:rtl w:val="true"/>
          <w:lang w:bidi="fa-IR"/>
        </w:rPr>
        <w:t>حتّی لا یصیبنا الغرور بالنصر،و تلک السّماحة و نکران الذات بحیث إذا رأینا من هو أفضل منّا علی انجاز المسؤولیة ترکناها و تنازلنا عنها الیه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منحتنا هذا فسوف نستطیع ان نتغلّب علی جمیع المشاکل،و ان نحفظ نور الإسلام و القرآن فی هذه الدنیا</w:t>
      </w:r>
      <w:r>
        <w:rPr>
          <w:rFonts w:eastAsia="IRNazanin" w:cs="IRNazanin"/>
          <w:color w:val="111111"/>
          <w:sz w:val="28"/>
          <w:szCs w:val="28"/>
          <w:rtl w:val="true"/>
          <w:lang w:bidi="fa-IR"/>
        </w:rPr>
        <w:t>.</w:t>
      </w:r>
      <w:bookmarkStart w:id="888" w:name="pg12537_124777"/>
    </w:p>
    <w:p>
      <w:pPr>
        <w:pStyle w:val="Heading2"/>
        <w:numPr>
          <w:ilvl w:val="1"/>
          <w:numId w:val="1"/>
        </w:numPr>
        <w:rPr/>
      </w:pPr>
      <w:bookmarkStart w:id="889" w:name="__RefHeading___Toc1383351_77815467"/>
      <w:bookmarkStart w:id="890" w:name="_Toc376"/>
      <w:bookmarkEnd w:id="888"/>
      <w:bookmarkEnd w:id="889"/>
      <w:r>
        <w:rPr>
          <w:rtl w:val="true"/>
        </w:rPr>
        <w:t>سورة الرّعد</w:t>
      </w:r>
      <w:bookmarkEnd w:id="890"/>
    </w:p>
    <w:p>
      <w:pPr>
        <w:pStyle w:val="Heading3"/>
        <w:numPr>
          <w:ilvl w:val="2"/>
          <w:numId w:val="1"/>
        </w:numPr>
        <w:rPr/>
      </w:pPr>
      <w:bookmarkStart w:id="891" w:name="__RefHeading___Toc1383353_77815467"/>
      <w:bookmarkStart w:id="892" w:name="_Toc377"/>
      <w:bookmarkEnd w:id="891"/>
      <w:r>
        <w:rPr>
          <w:rtl w:val="true"/>
        </w:rPr>
        <w:t>اشارة</w:t>
      </w:r>
      <w:bookmarkEnd w:id="89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مائة و ثلاث و أربعون آیة</w:t>
      </w:r>
      <w:bookmarkStart w:id="893" w:name="pg12537_124779"/>
    </w:p>
    <w:p>
      <w:pPr>
        <w:pStyle w:val="BookText"/>
        <w:rPr/>
      </w:pPr>
      <w:bookmarkEnd w:id="893"/>
      <w:r>
        <w:rPr>
          <w:rFonts w:ascii="Amiri" w:hAnsi="Amiri" w:eastAsia="Amiri" w:cs="Amiri"/>
          <w:color w:val="111111"/>
          <w:sz w:val="28"/>
          <w:sz w:val="28"/>
          <w:szCs w:val="28"/>
          <w:rtl w:val="true"/>
          <w:lang w:bidi="ar-SA"/>
        </w:rPr>
        <w:t>سورة الرّعد</w:t>
      </w:r>
    </w:p>
    <w:p>
      <w:pPr>
        <w:pStyle w:val="Heading3"/>
        <w:numPr>
          <w:ilvl w:val="2"/>
          <w:numId w:val="1"/>
        </w:numPr>
        <w:rPr/>
      </w:pPr>
      <w:bookmarkStart w:id="894" w:name="__RefHeading___Toc1383355_77815467"/>
      <w:bookmarkStart w:id="895" w:name="_Toc378"/>
      <w:bookmarkEnd w:id="894"/>
      <w:r>
        <w:rPr>
          <w:rtl w:val="true"/>
        </w:rPr>
        <w:t>محتوی السّورة</w:t>
      </w:r>
      <w:bookmarkEnd w:id="895"/>
    </w:p>
    <w:p>
      <w:pPr>
        <w:pStyle w:val="BookText"/>
        <w:rPr/>
      </w:pPr>
      <w:r>
        <w:rPr>
          <w:rFonts w:ascii="IRNazanin" w:hAnsi="IRNazanin" w:eastAsia="IRNazanin"/>
          <w:color w:val="111111"/>
          <w:sz w:val="28"/>
          <w:sz w:val="28"/>
          <w:szCs w:val="28"/>
          <w:rtl w:val="true"/>
          <w:lang w:bidi="fa-IR"/>
        </w:rPr>
        <w:t>کما قلنا سابقا،بما انّ السور المکیّة کان نزولها فی بدایة دعوة النّبی صلّی اللّه علیه و آله و سلّم و أثناء محاربته للمشرکین،فإنّها غالبا ما کانت تتحدّث عن المسائل العقائدیة و خصوصا الدعوة الی التوحید و المعاد و محاربة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نری فیه أنّ السور المدنیة نزلت بعد انتشار الإسلام و قیام الحکومة الاسلامیة،فقد تناولت الأحکام و المسائل المتعلّقة بالنظام الاجتماعی و احتیاجات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من السور المکّیة لها نفس الخصائص السابقة،فبعد ما تشیر الی احقّیة القرآن و عظمته،تتطرّق الی آیات التوحید و اسرار الکون التی هی من دلائل ذات اللّه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تتحدّث عن رفع السّماوات بغیر عمد،و اخری عن تسخیر الشمس و القمر،و مرّة عن مدّ الأرض و خلق الجبال و الأشجار و الثمار،و مرّة عن ستار اللیل المظلم الذی یغشی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اخری تأخذ بأیدی الناس و تنقلهم الی جنّات النخیل و الأعناب و الزروع،و تحصی لهم عجائبها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تتطرّق الی المعاد و بعث الإنسان من جدید و محکمة العدل الالهی،و هذه المجموعة من اصول المبدإ و المعاد تکمل ما أوضح من مسئولیة و وظائف الناس و انّ ای تحوّل فی قضایاهم المصیریّة یجب ان یبدأ من داخل أنفسهم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تعود مرّة اخری الی فکرة التوحید،و تسبیح الرعد و خوف الناس من البرق و الصاعقة،و سجود السّماوات و الأرضین فی مقابل عظمة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w:t>
      </w:r>
    </w:p>
    <w:p>
      <w:pPr>
        <w:pStyle w:val="BookText"/>
        <w:rPr/>
      </w:pPr>
      <w:r>
        <w:rPr>
          <w:rFonts w:ascii="IRNazanin" w:hAnsi="IRNazanin" w:eastAsia="IRNazanin"/>
          <w:color w:val="111111"/>
          <w:sz w:val="28"/>
          <w:sz w:val="28"/>
          <w:szCs w:val="28"/>
          <w:rtl w:val="true"/>
          <w:lang w:bidi="fa-IR"/>
        </w:rPr>
        <w:t>ان تتعقّل القلوب و الأسماع و توقظ الأفکار،و لإیضاح انّ الأوثان لیس لها ای میزة او فائدة،تدعوهم الی التفکّر و التعلّم،و تضرب لهم الأمثال لمعرفة الحقّ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 الحیّة و القابلة للإدراک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فالحصیلة النهائیة للایمان بالتوحید و المعاد هی تلک التطبیقات العملیة و الحیّة لها،فالقرآن فی هذه السورة یدعو الناس الی الوفاء بالعهد و صلة الأرحام و الصبر و الاستقامة و الإنفاق فی السرّ و العلانیة و النهی عن 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لهم انّ الدنیا فانیة،و الطمأنینة و الراحة لا تحصلان الاّ فی ظلّ الایمان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یأخذ بأیدی الناس و یغور بهم فی اعماق التاریخ،و یریهم العواقب السیّئة للذین طغوا و عصوا و ابعدوا الناس عن الحقّ،و یختم السورة بتهدید الکفّار بعبارات و جمل لاذعة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فالسورة تبتدئ بالعقائد و الایمان و تنتهی بالبرامج التربویة للإنسان</w:t>
      </w:r>
      <w:r>
        <w:rPr>
          <w:rFonts w:eastAsia="IRNazanin" w:cs="IRNazanin"/>
          <w:color w:val="111111"/>
          <w:sz w:val="28"/>
          <w:szCs w:val="28"/>
          <w:rtl w:val="true"/>
          <w:lang w:bidi="fa-IR"/>
        </w:rPr>
        <w:t>.</w:t>
      </w:r>
      <w:bookmarkStart w:id="896" w:name="pg12537_124781"/>
    </w:p>
    <w:p>
      <w:pPr>
        <w:pStyle w:val="Heading3"/>
        <w:numPr>
          <w:ilvl w:val="2"/>
          <w:numId w:val="1"/>
        </w:numPr>
        <w:rPr/>
      </w:pPr>
      <w:bookmarkStart w:id="897" w:name="__RefHeading___Toc1383357_77815467"/>
      <w:bookmarkStart w:id="898" w:name="_Toc379"/>
      <w:bookmarkEnd w:id="896"/>
      <w:bookmarkEnd w:id="897"/>
      <w:r>
        <w:rPr>
          <w:rtl w:val="true"/>
        </w:rPr>
        <w:t xml:space="preserve">الآیات </w:t>
      </w:r>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898"/>
    </w:p>
    <w:p>
      <w:pPr>
        <w:pStyle w:val="Heading4"/>
        <w:numPr>
          <w:ilvl w:val="3"/>
          <w:numId w:val="1"/>
        </w:numPr>
        <w:rPr/>
      </w:pPr>
      <w:bookmarkStart w:id="899" w:name="__RefHeading___Toc1383359_77815467"/>
      <w:bookmarkStart w:id="900" w:name="_Toc380"/>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 xml:space="preserve">بِسْمِ اَللّٰهِ اَلرَّحْمٰنِ اَلرَّحِیمِ المر تِلْکَ آیٰاتُ اَلْکِتٰابِ وَ اَلَّذِی أُنْزِلَ إِلَیْکَ مِنْ رَبِّکَ اَلْحَقُّ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383361_77815467"/>
      <w:bookmarkStart w:id="902" w:name="_Toc381"/>
      <w:bookmarkEnd w:id="901"/>
      <w:r>
        <w:rPr>
          <w:rtl w:val="true"/>
        </w:rPr>
        <w:t>التّفسیر</w:t>
      </w:r>
      <w:bookmarkEnd w:id="902"/>
    </w:p>
    <w:p>
      <w:pPr>
        <w:pStyle w:val="Heading5"/>
        <w:numPr>
          <w:ilvl w:val="4"/>
          <w:numId w:val="1"/>
        </w:numPr>
        <w:rPr/>
      </w:pPr>
      <w:bookmarkStart w:id="903" w:name="__RefHeading___Toc1383363_77815467"/>
      <w:bookmarkStart w:id="904" w:name="_Toc382"/>
      <w:bookmarkEnd w:id="903"/>
      <w:r>
        <w:rPr>
          <w:rtl w:val="true"/>
        </w:rPr>
        <w:t>اشارة</w:t>
      </w:r>
      <w:bookmarkEnd w:id="904"/>
    </w:p>
    <w:p>
      <w:pPr>
        <w:pStyle w:val="Heading5"/>
        <w:numPr>
          <w:ilvl w:val="4"/>
          <w:numId w:val="1"/>
        </w:numPr>
        <w:rPr/>
      </w:pPr>
      <w:bookmarkStart w:id="905" w:name="__RefHeading___Toc1383365_77815467"/>
      <w:bookmarkStart w:id="906" w:name="_Toc383"/>
      <w:bookmarkEnd w:id="905"/>
      <w:r>
        <w:rPr>
          <w:rtl w:val="true"/>
        </w:rPr>
        <w:t>آیات اللّه فی السّماء و الأرض و عالم النّبات</w:t>
      </w:r>
      <w:r>
        <w:rPr>
          <w:rtl w:val="true"/>
        </w:rPr>
        <w:t>:</w:t>
      </w:r>
      <w:bookmarkEnd w:id="90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اخری نواجه الحروف المقطّعة فی بدایة هذه السورة،و التی وردت فی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اخری،و لکن الحروف المقطّعة المذکورة هنا تتکوّن من الم التی وردت فی بدایة عدّة سور،و الر و التی وردت فی بدایة سور اخری،و فی الواقع انّ هذه السورة تنفرد عن غیرها من السور ب‍ المر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المعتقد فی تفسیر الحروف المقطّعة انّ لها ارتباطا مباشرا بمعانی نفس السورة،فمن المحتمل انّ هذا الترکیب فی بدایة سورة الرعد یشیر الی جمعها لمحتوی مجموعتین من السور التی تبتدئ ب‍ الم و الر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امعنا النظر فی محتوی هذه السور نجدها مطابقة لما قلناه، و بخصوص تفسیر الحروف المقطّعة کانت لنا شروح مفصّلة عنها فی بدایة سورة البقرة و آل عمران و الأعراف فلا ضرورة فی التکرار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ایّة حال فالآیة الاولی من هذه السورة تتحدّث عن عظمة القرآن تِلْکَ آیٰاتُ الْکِتٰابِ وَ الَّذِی أُنْزِلَ إِلَیْکَ مِنْ رَبِّکَ الْحَقُّ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یوجد ای شک أو تردید فی هذه الآیات،لانّها تبیّن عین الحقیقة للکون و نظامه المرتبط بالإنسان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حقّ لا یشوبه باطل،و لهذا السبب فإنّ علائم الحقّ واضحة فیه لا تحتاج الی براهین وَ لٰکِنَّ أَکْثَرَ النّٰاسِ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 الناس إذا ما ترکوا و شأنهم و لم یتّبعوا معلما صادقا یهدیهم و یربیهم فی حیاتهم و کانوا أحرارا فی اتباع أهوائهم فانّهم سوف یتیهون فی الطریق و یضلّون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الرسل و هداة الحقّ هم الائمّة و القادة حیث یضع الفرد نفسه فی تصرّفهم،فإنّ الاکثریة تسیر فی طریق الحقّ</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تتطرّق السورة الی شرح القسم المهمّ من ادلّة التوحید و آیات اللّه فی الکون،و تتجوّل بالإنسان فی عرض السّماوات و تریه الکواکب العظیمة و اسرار هذا النظام و حرکته،حتّی یؤمن بالقدرة المطلقة و الحکمة اللامتناهیة</w:t>
      </w:r>
    </w:p>
    <w:p>
      <w:pPr>
        <w:pStyle w:val="BookText"/>
        <w:rPr/>
      </w:pPr>
      <w:r>
        <w:rPr>
          <w:rFonts w:ascii="Amiri" w:hAnsi="Amiri" w:eastAsia="Amiri" w:cs="Amiri"/>
          <w:color w:val="111111"/>
          <w:sz w:val="28"/>
          <w:sz w:val="28"/>
          <w:szCs w:val="28"/>
          <w:rtl w:val="true"/>
          <w:lang w:bidi="ar-SA"/>
        </w:rPr>
        <w:t>اَللّٰهُ الَّذِی رَفَعَ السَّمٰاوٰاتِ بِغَیْرِ عَمَدٍ تَرَوْنَهٰا</w:t>
      </w:r>
    </w:p>
    <w:p>
      <w:pPr>
        <w:pStyle w:val="BookText"/>
        <w:rPr/>
      </w:pP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بِغَیْرِ عَمَدٍ تَرَوْنَهٰا لها تفسیران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ترون انّ السّماء مرفوعة بدون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انّها فی الأصل بلا عمد کما ترونها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للعمد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السّماء مرفوعة بعمد و لکن لا ترونها لانّها غیر مرئیة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یراه الامام علی بن موسی الرضا علیه السّلام،</w:t>
      </w:r>
    </w:p>
    <w:p>
      <w:pPr>
        <w:pStyle w:val="BookText"/>
        <w:rPr/>
      </w:pPr>
      <w:r>
        <w:rPr>
          <w:rFonts w:ascii="IRNazanin" w:hAnsi="IRNazanin" w:eastAsia="IRNazanin"/>
          <w:color w:val="111111"/>
          <w:sz w:val="28"/>
          <w:sz w:val="28"/>
          <w:szCs w:val="28"/>
          <w:rtl w:val="true"/>
          <w:lang w:bidi="fa-IR"/>
        </w:rPr>
        <w:t>ففی حدیث رواه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الامام أبا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المقصود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الْحُبُکِ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السّماء لها طرق الی الأرض،فقلت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تکون لها طرق الی الأرض فی الوقت الذی یقول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السَّمٰاوٰاتِ بِغَیْرِ عَمَدٍ فأجابه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اللّه،أ لیس اللّه یقول بغیر عمد ترونها؟قلت بلی،فقال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عمد و لکن لا ترونها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الآیة بالرغم من وجود هذا الحدیث الذی یفسّرها،فإنّها تکشف عن حقیقة علمیة لم تکن معروفة عند نزول الآیات الکریمة،لانّه فی ذاک الوقت کانت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الهیئة تتحکّم بکلّ قواها فی المحافل العلمیة فی العالم و علی أفکار الناس،و طبقا لهذه النظریة فإنّ السّماوات عبارة عن اجرام متداخلة تشبه قشور البصل،و انّها لم تکن معلّقة و بدون عمد،بل کلّ واحدة منها تستند الی الاخری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نزول هذه الآیات بألف سنة تقریبا توصل علم الإنسان الی انّ هذه الفکرة غیر صحیحة،فالحقیقة انّ الاجرام السّماویة لها مقرّ و مدار ثابت،و لا</w:t>
      </w:r>
    </w:p>
    <w:p>
      <w:pPr>
        <w:pStyle w:val="BookText"/>
        <w:rPr/>
      </w:pPr>
      <w:r>
        <w:rPr>
          <w:rFonts w:ascii="IRNazanin" w:hAnsi="IRNazanin" w:eastAsia="IRNazanin"/>
          <w:color w:val="111111"/>
          <w:sz w:val="28"/>
          <w:sz w:val="28"/>
          <w:szCs w:val="28"/>
          <w:rtl w:val="true"/>
          <w:lang w:bidi="fa-IR"/>
        </w:rPr>
        <w:t>تستند الی شیء،فالشیء الوحید الذی یجعلها مستقرّة و ثابتة فی مکانها هو تعادل قوّة التجاذب و التنافر،فالاولی تربط الاجرام فیما بینها،و الاخری لها علاقة بحرکتها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التعادل للقوّتین الذی یشکّل اعمدة غیر مرئیّة یحفظ الاجرام السّماویة و یجعلها مستقرّة فی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الحدیث عن الامام امیر المؤمنین علیه السّلام بخصوص هذا الموضوع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النّجوم التی فی السّماء مدائن مثل المدائن التی فی الأرض مربوطة کلّ مدینة الی عمود من نور</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نجد أوضح من هذا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غیر 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ادب ذلک العصر لبیان أمواج الجاذبیة و تعادل قوّتی الجذب و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للاطلاع اکثر راجع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آخر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اسْتَویٰ عَلَی الْعَرْشِ</w:t>
      </w:r>
    </w:p>
    <w:p>
      <w:pPr>
        <w:pStyle w:val="BookText"/>
        <w:rPr/>
      </w:pPr>
      <w:r>
        <w:rPr>
          <w:rFonts w:ascii="IRNazanin" w:hAnsi="IRNazanin" w:eastAsia="IRNazanin"/>
          <w:color w:val="111111"/>
          <w:sz w:val="28"/>
          <w:sz w:val="28"/>
          <w:szCs w:val="28"/>
          <w:rtl w:val="true"/>
          <w:lang w:bidi="fa-IR"/>
        </w:rPr>
        <w:t xml:space="preserve">فی خصوص معنی العرش و الاستواء علیه هناک شرح واف عنه فی ذیل 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ان بیّن خلق السّماوات و هیمنة الخالق علیها،تحدّث عن تسخیر الشمس و القمر وَ سَخَّرَ الشَّمْسَ وَ الْقَمَرَ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أعظم هذا التسخیر الذی یقع تحت ارادة و مشیئة الخالق،و فی خدمة الوجود الانسانی و الکائنات الحیّة حیث یشعّ نورهما و تضیئان العالم،و تحافظان علی دفء الکائنات و تساعدانها علی النمو،و تخلقان ظاهرة الجزر و المدّ فی البحار،و خلاصة القول انّهما منشأ لجمیع البرکات،و لکن هذا النظام المادّی لیس ابدیّا،بل کُلٌّ یَجْرِی لِأَجَلٍ مُسَمًّی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الحرکات و التغیّرات فی الأحوال لیست بدون حساب و کتاب،و بدون فائدة و نتیجة،بل یُدَبِّرُ الْأَمْرَ یُفَصِّلُ الْآیٰاتِ لَعَلَّکُمْ بِلِقٰاءِ رَبِّکُمْ تُوقِنُونَ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تعقیبا للآیات السّابقة التی نقلت الإنسان الی السّماء لتریه الآیات الالهیّة هناک،تنقله الآیة الثانیة من آیات التوحید الی کتاب الکون ای الأرض و الجبال و الأنهار و انواع الثمار و شروق الشمس و غروبها،حتّی یتفکّر فی محل استقراره فی البدایة ماذا کان؟و کیف أصبح الآن بهذه الصورة؟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مَدَّ الْأَرْضَ و بسطها بالشکل الذی تتهیّأ فیه لحیاة الإنسان و نمو النباتات و الحیوانات،و ملا الاودیة و المنحدرات الصعبة بالتراب من خلال تفتّت الصخور الجبلیّة،و جعل الأرض مسطّحة و قابلة للسکن،بعد ان کانت التضاریس مانعة من سکن الإنسان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یحتمل فی تفسیر هذه الجملة مَدَّ الْأَرْضَ الاشارة الی ما یقوله علماء الطبیعة من انّ الأرض کانت مغطاة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استقرّت المیاه فی الودیان ظهرت الیابسة،و بمرور الوقت اتّسعت حتّی أصبحت علی ما نراه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القرآن الکریم الی ظهور الجبال وَ جَعَلَ فِیهٰا رَوٰاسِیَ فهی تلک الجبال التی عبّرت عنها فی آیات اخری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اشارة الی انّها متشابکة فیما بینها من الأسفل مثلها مثل الدرع الواقی و تغطّی سطح الأرض، فهی تبطل الضغوط الداخلیة فی الأسفل و الضغط الخارجی المتمثّل بجاذبیة القمر و المدّ و الجزر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تقضی علی الاضطرابات و الزلازل،و تجعل الأرض مستقرّة و ساکنة و صالحة لحیاة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ذکر القرآن الکریم الجبال بعد مدّ الأرض یحتمل ان یکون المراد منه انّ الأرض لیست منبسطة بشکل تامّ بحیث تنعدم فیها المرتفعات،ففی هذه الصورة لا تستقرّ فیها الأمطار و المیاه،او تتحوّل الی مستنقعات و تجری فیها السیول و تتعرّض للطوفانات الدائمة،فخلق الجبال لتأمن البشریة من هذین الأمرین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الأرض کلّها جبالا و ودیانا فتکون غیر قابلة للسکن،بل تحتوی</w:t>
      </w:r>
    </w:p>
    <w:p>
      <w:pPr>
        <w:pStyle w:val="BookText"/>
        <w:rPr/>
      </w:pPr>
      <w:r>
        <w:rPr>
          <w:rFonts w:ascii="IRNazanin" w:hAnsi="IRNazanin" w:eastAsia="IRNazanin"/>
          <w:color w:val="111111"/>
          <w:sz w:val="28"/>
          <w:sz w:val="28"/>
          <w:szCs w:val="28"/>
          <w:rtl w:val="true"/>
          <w:lang w:bidi="fa-IR"/>
        </w:rPr>
        <w:t>علی مناطق منبسطة و مناطق جبلیة و ودیان،و هذه أفضل صیغة لحیاة الإنسان و الکائنات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تضیف الآیة بعد ذلک الأنهار وَ أَنْهٰاراً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رائع جدّا نظام سقی الأرض بواسطة الجبال،و علاقة الأنهار بالجبال،لانّ کثیرا من الجبال تختزن المیاه بشکل ثلوج علی قممها و فی شقوق الودیان،ثمّ تذوب تدریجیّا،و طبقا لقانون الجاذبیة تأخذ طریقها من المناطق المرتفعة الی المناطق المنخفضة بدون ان تحتاج الی قوّة اخری لمساعدتها،فهی تقوم بسقی کثیر من المناطق و بشکل طبیعی علی مدار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للأرض انحدار کاف و لم تختزن الجبال المیاه بهذا الشکل،لکان سقی کثیر من المناطق الیابسة صعبا،و فی حالة الإمکان کنّا نحتاج الی صرف مبالغ هائلة لإیصال الماء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 القرآن بعد ذلک النّباتات و الأشجار التی تتکوّن من الأرض و المیاه و اشعّة الشمس،و التی هی أفضل وسیلة لإمرار الإنسان بالغذاء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الثَّمَرٰاتِ جَعَلَ فِیهٰا زَوْجَیْنِ اثْنَیْنِ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تشیر هنا الی انّ الفاکهة کائنات حیّة فیها الذکر و الأنثی،و بواسطة التلقیح تتکوّن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العالم السّویدی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 بعلم النبات هو الذی توصّل الی هذه الحقیقة فی حوالی منتصف القرن الثامن عشر المیلادی و هی انّ التزویج فی عالم النباتات یعتبر قانونا عامّا تقریبا کالحیوانات و لها نطف ذکریة و انثویة و انّ الثمرة تتکوّن من التلقیح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الکریم قبل الف و مائة عام من ذلک کشف لنا عن هذه الحقیقة،و هذه واحدة من معاجز القرآن العلمیة التی تبیّن عظمة هذا الکتاب السّماوی الکبیر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شکّ انّ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 من العلماء یعتقدون بوجود الذکور و الإناث فی بعض الأشجار،حتّی الناس العادیین کانوا یعلمون بذلک،</w:t>
      </w:r>
    </w:p>
    <w:p>
      <w:pPr>
        <w:pStyle w:val="BookText"/>
        <w:rPr/>
      </w:pPr>
      <w:r>
        <w:rPr>
          <w:rFonts w:ascii="IRNazanin" w:hAnsi="IRNazanin" w:eastAsia="IRNazanin"/>
          <w:color w:val="111111"/>
          <w:sz w:val="28"/>
          <w:sz w:val="28"/>
          <w:szCs w:val="28"/>
          <w:rtl w:val="true"/>
          <w:lang w:bidi="fa-IR"/>
        </w:rPr>
        <w:t>و لکن لم یکن یعلم ای واحد انّ هذا القانون عام،حتّی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انّ حیاة الإنسان و کلّ الکائنات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النباتات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یمکن لها الاستمرار الاّ بوجود نظام دقیق للّیل و النهار،فإنّ القرآن یشیر الی ذلک فی القسم الآخر من الآیة یُغْشِی اللَّیْلَ 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لا ظلمة اللیل و هدوؤه،لأحرقت الشمس بنورها المستمر کلّ النباتات، و لم تبق فاکهة و لا ای کائن حی علی وجه الأرض،فسطح القمر لیس له نهار دائم و مع هذا نجد ان حتّی هذا المقدار من نهاره الذی یعادل خمسة عشر یوما من ایّام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انّ درجة فیها مرتفعة جدّا بحیث لو وضعنا هناک ماءا او ای سائل آخر فسوف یغلی و یتبخّر،و لا یمکن لای موجود حیّ فی الأرض ان یتحمّل هذه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الآیة فی النهایة إِنَّ فِی ذٰلِکَ لَآیٰاتٍ لِقَوْمٍ یَتَفَکَّرُونَ أولئک الذین یتفکّرون فی هذا النظام الرائع،فی نظام النّور و الظلام،و حرکة الاجرام السّماویة، و تسخیر الشمس و القمر و جعلها فی خدمة الإنسان،و فی نظام مدّ الأرض و اسرار خلق الجبال و الأنهار و النّباتات،نعم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یرون بوضوح فی هذه الآیات الحکمة المطلقة و القدرة اللامتناهیة للخالق العلاّم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الآیة الاخیرة من هذه المجموعة یشیر القرآن الکریم الی عدّة نقاط حول علم الأرض و علم النّبات،و التی تعبّر عن النظام الدقیق للخلقة،یقول اوّلا وَ فِی الْأَرْضِ قِطَعٌ مُتَجٰاوِرٰاتٌ </w:t>
      </w:r>
      <w:r>
        <w:rPr>
          <w:rStyle w:val="FootnoteAnchor"/>
          <w:rtl w:val="true"/>
        </w:rPr>
        <w:footnoteReference w:id="171"/>
      </w:r>
      <w:r>
        <w:rPr>
          <w:rFonts w:ascii="IRNazanin" w:hAnsi="IRNazanin" w:eastAsia="IRNazanin"/>
          <w:color w:val="111111"/>
          <w:sz w:val="28"/>
          <w:sz w:val="28"/>
          <w:szCs w:val="28"/>
          <w:rtl w:val="true"/>
          <w:lang w:bidi="fa-IR"/>
        </w:rPr>
        <w:t>فبالرغم من انّ هذه القطع متصلة مع بعضها البعض،فإنّ لکلّ واحد منها بناءه و ترکیبه الخاص به،فبعضها قوی و الآخر ضعیف،و بعضها مالح و الآخر حلو،و کلّ قطعة لها الاستعداد فی تربیة نوع خاص</w:t>
      </w:r>
    </w:p>
    <w:p>
      <w:pPr>
        <w:pStyle w:val="BookText"/>
        <w:rPr/>
      </w:pPr>
      <w:r>
        <w:rPr>
          <w:rFonts w:ascii="IRNazanin" w:hAnsi="IRNazanin" w:eastAsia="IRNazanin"/>
          <w:color w:val="111111"/>
          <w:sz w:val="28"/>
          <w:sz w:val="28"/>
          <w:szCs w:val="28"/>
          <w:rtl w:val="true"/>
          <w:lang w:bidi="fa-IR"/>
        </w:rPr>
        <w:t>من النباتات و أشجار الفاکهة و الزراعة،لانّ احتیاجات الإنسان و الحیوان کثیرة و متفاوتة،و قد تکون لکلّ قطعة من الأرض المسؤولیة فی تلبیة احدی هذه الحاجات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کانت فی مستوی واحد،او لم تکن استعداداتها مقسّمة بالشکل المطلوب،لکان الإنسان یمرّ بأزمة و نقص فی مواده الغذائیة و الطبیة و سائر الاحتیاجات الاخری،و لکن هذا التقسیم المناسب للمسؤولیة و توزیعها علی القطعات المختلفة للأرض سوف یسدّ الاحتیاجات اللازمة 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مِنْ أَعْنٰابٍ وَ زَرْعٌ وَ نَخِیلٌ </w:t>
      </w:r>
      <w:r>
        <w:rPr>
          <w:rStyle w:val="FootnoteAnchor"/>
          <w:rtl w:val="true"/>
        </w:rPr>
        <w:footnoteReference w:id="172"/>
      </w:r>
      <w:r>
        <w:rPr>
          <w:rFonts w:ascii="Amiri" w:hAnsi="Amiri" w:eastAsia="Amiri" w:cs="Amiri"/>
          <w:color w:val="111111"/>
          <w:sz w:val="28"/>
          <w:sz w:val="28"/>
          <w:szCs w:val="28"/>
          <w:rtl w:val="true"/>
          <w:lang w:bidi="ar-SA"/>
        </w:rPr>
        <w:t xml:space="preserve">صِنْوٰانٌ وَ غَیْرُ صِنْوٰانٍ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الغصن الخارج من اصل الشجرة،و علیه فالکلمة تعنی الاغصان المختلفة الخارجة من اصل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انّه یمکن ان یکون لکلّ واحد من هذه الاغصان نوع خاصّ من الثمر،و هذه قد تشیر الی قابلیة الأشجار للترکیب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 الأحیان یتمّ ترکیب عدّة أغصان مختلفة علی ساق واحدة،و بعد نمو هذه التراکیب تعطی کلّ واحدة منها نوعا خاصا من الثمر،فالتربة واحدة و الساق و الجذر واحد و لکن الثمر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الأعجب من ذلک انّها تسقی بماء واحد یُسْقیٰ بِمٰاءٍ وٰاحِدٍ وَ نُفَضِّلُ بَعْضَهٰا عَلیٰ بَعْضٍ فِی الْأُکُلِ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نری کثیرا انّه فی الشجرة الواحدة او فی غصن واحد توجد ثمار من نفس الصنف و لکن لها اطعمة و ألوان مختلفة،و فی العالم نشاهد اورادا کثیرة، و قد یحمل الغصن الواحد اورادا مختلفة الألوان</w:t>
      </w:r>
      <w:r>
        <w:rPr>
          <w:rFonts w:eastAsia="IRNazanin" w:cs="IRNazanin"/>
          <w:color w:val="111111"/>
          <w:sz w:val="28"/>
          <w:szCs w:val="28"/>
          <w:rtl w:val="true"/>
          <w:lang w:bidi="fa-IR"/>
        </w:rPr>
        <w:t>.</w:t>
      </w:r>
      <w:bookmarkStart w:id="907" w:name="pg12537_124789"/>
    </w:p>
    <w:p>
      <w:pPr>
        <w:pStyle w:val="BookText"/>
        <w:rPr/>
      </w:pPr>
      <w:bookmarkEnd w:id="907"/>
      <w:r>
        <w:rPr>
          <w:rFonts w:ascii="IRNazanin" w:hAnsi="IRNazanin" w:eastAsia="IRNazanin"/>
          <w:color w:val="111111"/>
          <w:sz w:val="28"/>
          <w:sz w:val="28"/>
          <w:szCs w:val="28"/>
          <w:rtl w:val="true"/>
          <w:lang w:bidi="fa-IR"/>
        </w:rPr>
        <w:t>ای مختبر للأسرار هذا الذی یعمل فی أغصان الأشجار،و الذی ینتج من مواد قلیلة متحدة،ترکیبات مختلفة تؤمّن احتیاجات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لیست هذه الأسرار تدلّ علی وجود من یقود هذا النظام بالعلم و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فی آخر الآیة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یَعْقِلُونَ </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1383367_77815467"/>
      <w:bookmarkStart w:id="909" w:name="_Toc384"/>
      <w:bookmarkEnd w:id="908"/>
      <w:r>
        <w:rPr>
          <w:rtl w:val="true"/>
        </w:rPr>
        <w:t>هناک عدّة نقاط</w:t>
      </w:r>
      <w:r>
        <w:rPr>
          <w:rtl w:val="true"/>
        </w:rPr>
        <w:t>:</w:t>
      </w:r>
      <w:bookmarkEnd w:id="909"/>
    </w:p>
    <w:p>
      <w:pPr>
        <w:pStyle w:val="Heading6"/>
        <w:numPr>
          <w:ilvl w:val="5"/>
          <w:numId w:val="1"/>
        </w:numPr>
        <w:rPr/>
      </w:pPr>
      <w:bookmarkStart w:id="910" w:name="__RefHeading___Toc1383369_77815467"/>
      <w:bookmarkStart w:id="911" w:name="_Toc385"/>
      <w:bookmarkEnd w:id="910"/>
      <w:r>
        <w:rPr>
          <w:rtl w:val="true"/>
        </w:rPr>
        <w:t>اشارة</w:t>
      </w:r>
      <w:bookmarkEnd w:id="911"/>
    </w:p>
    <w:p>
      <w:pPr>
        <w:pStyle w:val="Heading6"/>
        <w:numPr>
          <w:ilvl w:val="5"/>
          <w:numId w:val="1"/>
        </w:numPr>
        <w:rPr/>
      </w:pPr>
      <w:bookmarkStart w:id="912" w:name="__RefHeading___Toc1383371_77815467"/>
      <w:bookmarkStart w:id="913" w:name="_Toc386"/>
      <w:bookmarkEnd w:id="912"/>
      <w:r>
        <w:rPr/>
        <w:t>1</w:t>
      </w:r>
      <w:r>
        <w:rPr>
          <w:rtl w:val="true"/>
        </w:rPr>
        <w:t>-</w:t>
      </w:r>
      <w:r>
        <w:rPr>
          <w:rtl w:val="true"/>
        </w:rPr>
        <w:t>ما هی وجه العلاقة بین التوحید و المعاد</w:t>
      </w:r>
      <w:bookmarkEnd w:id="913"/>
    </w:p>
    <w:p>
      <w:pPr>
        <w:pStyle w:val="BookText"/>
        <w:rPr/>
      </w:pPr>
      <w:r>
        <w:rPr>
          <w:rFonts w:ascii="Amiri" w:hAnsi="Amiri" w:eastAsia="Amiri" w:cs="Amiri"/>
          <w:color w:val="111111"/>
          <w:sz w:val="28"/>
          <w:sz w:val="28"/>
          <w:szCs w:val="28"/>
          <w:rtl w:val="true"/>
          <w:lang w:bidi="ar-SA"/>
        </w:rPr>
        <w:t>؟ کان الحدیث فی بدایة الآیة عن التوحید و اسرار الکون،و لکن نقرا فی نهایتها یُفَصِّلُ الْآیٰاتِ لَعَلَّکُمْ بِلِقٰاءِ رَبِّکُمْ تُوقِنُونَ فما هی وجه العلاقة بین التوحید و المعاد حتّی تکون الواحدة نتیجة للأخری؟ للاجابة علی هذا السؤال لا بدّ من ملاحظة ما 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قدرة اللّه علی إیجاد الکون دلیل علی قدرته فی إعادته کما نقرا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الأعراف کَمٰا بَدَأَکُمْ تَعُودُونَ او نقرا فی أواخر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قلنا فی بحثنا عن المعاد،فإنّه لا فائدة من خلق العالم إذا لم تکن الآخرة حقیقة،لانّه لا یمکن ان تکون هذه الحیاة هی الهدف من خلق هذا العالم الواسع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القرآن الکریم ضمن آیاته المتعلّقة بالمعاد من سورة الواقعة 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4" w:name="pg12537_124790"/>
    </w:p>
    <w:p>
      <w:pPr>
        <w:pStyle w:val="Heading6"/>
        <w:numPr>
          <w:ilvl w:val="5"/>
          <w:numId w:val="1"/>
        </w:numPr>
        <w:rPr/>
      </w:pPr>
      <w:bookmarkStart w:id="915" w:name="__RefHeading___Toc1383373_77815467"/>
      <w:bookmarkStart w:id="916" w:name="_Toc387"/>
      <w:bookmarkEnd w:id="914"/>
      <w:bookmarkEnd w:id="915"/>
      <w:r>
        <w:rPr/>
        <w:t>2</w:t>
      </w:r>
      <w:r>
        <w:rPr>
          <w:rtl w:val="true"/>
        </w:rPr>
        <w:t>-</w:t>
      </w:r>
      <w:r>
        <w:rPr>
          <w:rtl w:val="true"/>
        </w:rPr>
        <w:t>الاعجاز العلمی للقرآن</w:t>
      </w:r>
      <w:bookmarkEnd w:id="916"/>
    </w:p>
    <w:p>
      <w:pPr>
        <w:pStyle w:val="BookText"/>
        <w:rPr/>
      </w:pPr>
      <w:r>
        <w:rPr>
          <w:rFonts w:ascii="IRNazanin" w:hAnsi="IRNazanin" w:eastAsia="IRNazanin"/>
          <w:color w:val="111111"/>
          <w:sz w:val="28"/>
          <w:sz w:val="28"/>
          <w:szCs w:val="28"/>
          <w:rtl w:val="true"/>
          <w:lang w:bidi="fa-IR"/>
        </w:rPr>
        <w:t>هناک آیات کثیرة فی القرآن المجید أزاحت الستار عن مجموعة من الأسرار العلمیة التی کانت خافیة علی العلماء 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واحدة من دلائل اعجاز و عظمة القرآن،و غالبا ما کان یشیر إلیها کثیر من المحقّقین فی مسألة الاعجاز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هذه الآیات ما ذکرناه آنفا و هی الآیة التی تذکر الزوجیة فی النباتات،فکما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ظاهرة الزوجیة فی النباتات کانت معروفة للناس منذ القدیم و لو بشکلها الجزئی،و لکن لم تکن تعرف بشکل قانون عام حتّی أواسط القرن الثامن عشر حین استطاع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مرّة ان یکشف عن هذه الحقیقة،و لکن القرآن الکریم اخبر بذلک قبل اکثر من الف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أشار القرآن الی هذا الموضوع فی سورة لقمان الآیة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مِنَ السَّمٰاءِ مٰاءً فَأَنْبَتْنٰا فِیهٰا مِنْ کُلِّ زَوْجٍ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اشارت إلیها آیات اخری</w:t>
      </w:r>
      <w:r>
        <w:rPr>
          <w:rFonts w:eastAsia="IRNazanin" w:cs="IRNazanin"/>
          <w:color w:val="111111"/>
          <w:sz w:val="28"/>
          <w:szCs w:val="28"/>
          <w:rtl w:val="true"/>
          <w:lang w:bidi="fa-IR"/>
        </w:rPr>
        <w:t>.</w:t>
      </w:r>
    </w:p>
    <w:p>
      <w:pPr>
        <w:pStyle w:val="Heading6"/>
        <w:numPr>
          <w:ilvl w:val="5"/>
          <w:numId w:val="1"/>
        </w:numPr>
        <w:rPr/>
      </w:pPr>
      <w:bookmarkStart w:id="917" w:name="__RefHeading___Toc1383375_77815467"/>
      <w:bookmarkStart w:id="918" w:name="_Toc388"/>
      <w:bookmarkEnd w:id="917"/>
      <w:r>
        <w:rPr/>
        <w:t>3</w:t>
      </w:r>
      <w:r>
        <w:rPr>
          <w:rtl w:val="true"/>
        </w:rPr>
        <w:t>-</w:t>
      </w:r>
      <w:r>
        <w:rPr>
          <w:rtl w:val="true"/>
        </w:rPr>
        <w:t>تسخیر الشمس و القمر</w:t>
      </w:r>
      <w:bookmarkEnd w:id="918"/>
    </w:p>
    <w:p>
      <w:pPr>
        <w:pStyle w:val="BookText"/>
        <w:rPr/>
      </w:pPr>
      <w:r>
        <w:rPr>
          <w:rFonts w:ascii="IRNazanin" w:hAnsi="IRNazanin" w:eastAsia="IRNazanin"/>
          <w:color w:val="111111"/>
          <w:sz w:val="28"/>
          <w:sz w:val="28"/>
          <w:szCs w:val="28"/>
          <w:rtl w:val="true"/>
          <w:lang w:bidi="fa-IR"/>
        </w:rPr>
        <w:t>قرانا فی الآیات السابقة انّ اللّه سخّر الشمس و القمر،کما نقرا فی آیات کثیرة اخری عن تسخیر السّماء و الأرض و اللیل و النهار للإنسان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فنقرا فی آیة وَ سَخَّرَ لَکُمُ الْأَنْهٰارَ </w:t>
      </w:r>
      <w:r>
        <w:rPr>
          <w:rStyle w:val="FootnoteAnchor"/>
          <w:rtl w:val="true"/>
        </w:rPr>
        <w:footnoteReference w:id="175"/>
      </w:r>
      <w:r>
        <w:rPr>
          <w:rFonts w:ascii="Amiri" w:hAnsi="Amiri" w:eastAsia="Amiri" w:cs="Amiri"/>
          <w:color w:val="111111"/>
          <w:sz w:val="28"/>
          <w:sz w:val="28"/>
          <w:szCs w:val="28"/>
          <w:rtl w:val="true"/>
          <w:lang w:bidi="ar-SA"/>
        </w:rPr>
        <w:t xml:space="preserve">و فی آیة اخری وَ سَخَّرَ لَکُمُ الْفُلْکَ </w:t>
      </w:r>
      <w:r>
        <w:rPr>
          <w:rStyle w:val="FootnoteAnchor"/>
          <w:rtl w:val="true"/>
        </w:rPr>
        <w:footnoteReference w:id="176"/>
      </w:r>
      <w:r>
        <w:rPr>
          <w:rFonts w:ascii="Amiri" w:hAnsi="Amiri" w:eastAsia="Amiri" w:cs="Amiri"/>
          <w:color w:val="111111"/>
          <w:sz w:val="28"/>
          <w:sz w:val="28"/>
          <w:szCs w:val="28"/>
          <w:rtl w:val="true"/>
          <w:lang w:bidi="ar-SA"/>
        </w:rPr>
        <w:t xml:space="preserve">سَخَّرَ لَکُمُ اللَّیْلَ وَ النَّهٰارَ </w:t>
      </w:r>
      <w:r>
        <w:rPr>
          <w:rStyle w:val="FootnoteAnchor"/>
          <w:rtl w:val="true"/>
        </w:rPr>
        <w:footnoteReference w:id="177"/>
      </w:r>
      <w:r>
        <w:rPr>
          <w:rFonts w:ascii="Amiri" w:hAnsi="Amiri" w:eastAsia="Amiri" w:cs="Amiri"/>
          <w:color w:val="111111"/>
          <w:sz w:val="28"/>
          <w:sz w:val="28"/>
          <w:szCs w:val="28"/>
          <w:rtl w:val="true"/>
          <w:lang w:bidi="ar-SA"/>
        </w:rPr>
        <w:t xml:space="preserve">وَ سَخَّرَ لَکُمُ الشَّمْسَ وَ الْقَمَرَ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هُوَ الَّذِی سَخَّرَ الْبَحْرَ لِتَأْکُلُوا مِنْهُ لَحْماً طَرِیًّا</w:t>
      </w:r>
    </w:p>
    <w:p>
      <w:pPr>
        <w:pStyle w:val="BookText"/>
        <w:rPr/>
      </w:pP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سَخَّرَ لَکُمْ مٰا فِی الْأَرْضِ</w:t>
      </w:r>
    </w:p>
    <w:p>
      <w:pPr>
        <w:pStyle w:val="BookText"/>
        <w:rPr/>
      </w:pP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مٰا فِی السَّمٰاوٰاتِ وَ مٰا فِی الْأَرْضِ جَمِیعاً مِنْهُ</w:t>
      </w:r>
    </w:p>
    <w:p>
      <w:pPr>
        <w:pStyle w:val="BookText"/>
        <w:rPr/>
      </w:pP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مجموع هذه الآیات یمکن ان نستفید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الإنسان أکمل من جمیع الموجودات فی هذا العالم،فمن وجهة اسلامیة نری انّ الشریعة الاسلامیة تعطی للإنسان القیمة الکبیرة بحیث تسخّر له کلّ ما فی الکون،فهو خلیفة اللّه،و قلبه مستودع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انّ التسخیر لیس المقصود منه انّ جمیع هذه الکائنات هی تحت امرة الإنسان،بل هی بقدر معیّن تدخل ضمن منافعه و خدمته،و علی سبیل المثال فإنّ تسخیر الکواکب السّماویة من اجل ان یستفید الإنسان من نورها او لفوائد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یوجد ای مبدا یقیّم الإنسان بهذا الشکل،و لا یوجد فی ایّة فلسفة هذا المقام لشخصیته،فهذه من خصائص المدرسة الاسلامیة التی ترفع من قیمة الإنسان بهذا الشکل الکبیر،فالمعرفة بها لها اثر عمیق علی تربیته،لانّه حینما یفکر الإنسان بتعظیم اللّه له،و تسخیر السحاب و الهواء و الشمس و القمر و النّجوم و جعلها فی خدمته،فمثل هذا الإنسان لا تعتریه الغفلة و لا یکون عبدا للشهوات و أسیرا للمال و المقام،بل یحطّم القیود و یتطلّع الی آفاق السّماء</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الشمس و القمر غیر مسخّرین للإنسان فی الوقت الذی نری انّ فی اشعّتها نور یضیء حیاة الإنسان و یحافظ علی دفئه،و لولا اشعّة الشمس لما وجدت ای حرکة او نشاط علی الکرة الارضیة،و من جهة اخری فإنّ جاذبیتها تنظم حرکة الأرض حول مدارها، و توجد ظاهرة المدّ و الجزر فی</w:t>
      </w:r>
    </w:p>
    <w:p>
      <w:pPr>
        <w:pStyle w:val="BookText"/>
        <w:rPr/>
      </w:pPr>
      <w:r>
        <w:rPr>
          <w:rFonts w:ascii="IRNazanin" w:hAnsi="IRNazanin" w:eastAsia="IRNazanin"/>
          <w:color w:val="111111"/>
          <w:sz w:val="28"/>
          <w:sz w:val="28"/>
          <w:szCs w:val="28"/>
          <w:rtl w:val="true"/>
          <w:lang w:bidi="fa-IR"/>
        </w:rPr>
        <w:t>البحار بمساعدة القمر و هی بالتالی منبع لکثیر من الفوائد و البرکات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فالبحار و الأنهار،و اللیل و النهار،و الفلک،کلّ واحدة هی فی خدمة الإنسان و 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الدقّة فی هذا التسخیر و النظام دلیل واضح علی عظمة و قدرة و حکمة الخالق المتعال</w:t>
      </w:r>
      <w:r>
        <w:rPr>
          <w:rFonts w:eastAsia="IRNazanin" w:cs="IRNazanin"/>
          <w:color w:val="111111"/>
          <w:sz w:val="28"/>
          <w:szCs w:val="28"/>
          <w:rtl w:val="true"/>
          <w:lang w:bidi="fa-IR"/>
        </w:rPr>
        <w:t>.</w:t>
      </w:r>
      <w:bookmarkStart w:id="919" w:name="pg12537_124793"/>
    </w:p>
    <w:p>
      <w:pPr>
        <w:pStyle w:val="Heading3"/>
        <w:numPr>
          <w:ilvl w:val="2"/>
          <w:numId w:val="1"/>
        </w:numPr>
        <w:rPr/>
      </w:pPr>
      <w:bookmarkStart w:id="920" w:name="__RefHeading___Toc1383377_77815467"/>
      <w:bookmarkStart w:id="921" w:name="_Toc389"/>
      <w:bookmarkEnd w:id="919"/>
      <w:bookmarkEnd w:id="920"/>
      <w:r>
        <w:rPr>
          <w:rtl w:val="true"/>
        </w:rPr>
        <w:t xml:space="preserve">الآیتان </w:t>
      </w:r>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921"/>
    </w:p>
    <w:p>
      <w:pPr>
        <w:pStyle w:val="Heading4"/>
        <w:numPr>
          <w:ilvl w:val="3"/>
          <w:numId w:val="1"/>
        </w:numPr>
        <w:rPr/>
      </w:pPr>
      <w:bookmarkStart w:id="922" w:name="__RefHeading___Toc1383379_77815467"/>
      <w:bookmarkStart w:id="923" w:name="_Toc390"/>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 xml:space="preserve">وَ إِنْ تَعْجَبْ فَعَجَبٌ قَوْلُهُمْ أَ إِذٰا کُنّٰا تُرٰاباً أَ إِنّٰا لَفِی خَلْقٍ جَدِیدٍ أُولٰئِکَ اَلَّذِینَ کَفَرُوا بِرَبِّهِمْ وَ أُولٰئِکَ اَلْأَغْلاٰلُ فِی أَعْنٰاقِهِمْ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بِالسَّیِّئَةِ قَبْلَ اَلْحَسَنَةِ وَ قَدْ خَلَتْ مِنْ قَبْلِهِمُ اَلْمَثُلاٰتُ وَ إِنَّ رَبَّکَ لَذُو مَغْفِرَةٍ لِلنّٰاسِ عَلیٰ ظُلْمِهِمْ وَ إِنَّ رَبَّکَ لَشَدِیدُ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1383381_77815467"/>
      <w:bookmarkStart w:id="925" w:name="_Toc391"/>
      <w:bookmarkEnd w:id="924"/>
      <w:r>
        <w:rPr>
          <w:rtl w:val="true"/>
        </w:rPr>
        <w:t>التّفسیر</w:t>
      </w:r>
      <w:bookmarkEnd w:id="925"/>
    </w:p>
    <w:p>
      <w:pPr>
        <w:pStyle w:val="Heading5"/>
        <w:numPr>
          <w:ilvl w:val="4"/>
          <w:numId w:val="1"/>
        </w:numPr>
        <w:rPr/>
      </w:pPr>
      <w:bookmarkStart w:id="926" w:name="__RefHeading___Toc1383383_77815467"/>
      <w:bookmarkStart w:id="927" w:name="_Toc392"/>
      <w:bookmarkEnd w:id="926"/>
      <w:r>
        <w:rPr>
          <w:rtl w:val="true"/>
        </w:rPr>
        <w:t>اشارة</w:t>
      </w:r>
      <w:bookmarkEnd w:id="927"/>
    </w:p>
    <w:p>
      <w:pPr>
        <w:pStyle w:val="Heading5"/>
        <w:numPr>
          <w:ilvl w:val="4"/>
          <w:numId w:val="1"/>
        </w:numPr>
        <w:rPr/>
      </w:pPr>
      <w:bookmarkStart w:id="928" w:name="__RefHeading___Toc1383385_77815467"/>
      <w:bookmarkStart w:id="929" w:name="_Toc393"/>
      <w:bookmarkEnd w:id="928"/>
      <w:r>
        <w:rPr>
          <w:rtl w:val="true"/>
        </w:rPr>
        <w:t>تعجّب الکفّار من المعاد</w:t>
      </w:r>
      <w:r>
        <w:rPr>
          <w:rtl w:val="true"/>
        </w:rPr>
        <w:t>:</w:t>
      </w:r>
      <w:bookmarkEnd w:id="92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انتهینا من البحث السّابق عن عظمة اللّه و دلائله،تتطرّق الآیة الاولی من هذه المجموعة الی مسألة المعاد التی لها علاقة خاصّة بمسألة المبدإ،و یؤکّد القرآن الکریم هذا المعنی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فَعَجَبٌ قَوْلُهُمْ أَ إِذٰا کُنّٰا تُرٰاباً أَ إِنّٰا لَفِی خَلْقٍ جَدِیدٍ </w:t>
      </w:r>
      <w:r>
        <w:rPr>
          <w:rStyle w:val="FootnoteAnchor"/>
          <w:rtl w:val="true"/>
        </w:rPr>
        <w:footnoteReference w:id="182"/>
      </w:r>
      <w:r>
        <w:rPr>
          <w:rFonts w:ascii="IRNazanin" w:hAnsi="IRNazanin" w:eastAsia="IRNazanin"/>
          <w:color w:val="111111"/>
          <w:sz w:val="28"/>
          <w:sz w:val="28"/>
          <w:szCs w:val="28"/>
          <w:rtl w:val="true"/>
          <w:lang w:bidi="fa-IR"/>
        </w:rPr>
        <w:t>ای إذا أردت ان تتعجّب من قولهم هذا فتعجب لقولهم فی</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التعجّب من المعاد کان موجودا عند جمیع الأقوام الجاهلة،فهم یظنّون انّ الحیاة بعد الموت امر محال،و لکنّنا نری انّ الآیات السابقة و آیات اخری من القرآن الکریم تجیب علی هذا التساؤل،فما هو الفرق بین بدء الخلق و البعث من جدید؟فالقادر الذی خلقهم اوّل مرّة باستطاعته ان یبعث الروح فیهم مرّة ثانیة، و هل نسی هؤلاء بدایة خلقهم حتّی یجادلوا فی بعثهم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یبیّن حالهم الحاضر و مصیرهم فی ثلاث 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کَفَرُوا بِرَبِّهِمْ لانّهم لو کانوا یعتقدون بربوبیّة اللّه لما کانوا یتردّدون فی قدرة اللّه علی بعث الإنسان من جدید،و علی هذا فسوء ظنّهم بالمعاد هو نتیجة لسوء ظنّهم بالتوحید و ربوبیة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الآخر انّه بکفرهم و عدم ایمانهم و خروجهم من ساحة التوحید قیّدوا أنفسهم بالاغلال،أغلال عبادة الأصنام و الأهواء و المادة و الجهل و الخرافة، و جعلوها فی أعناقهم وَ أُولٰئِکَ الْأَغْلاٰلُ فِی أَعْنٰاقِهِمْ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هؤلاء الأشخاص لیس لهم عاقبة سوی دخول النّار وَ أُولٰئِکَ أَصْحٰابُ النّٰارِ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الثانیة یشیر الی دعوی اخری للمشرکین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بِالسَّیِّئَةِ قَبْلَ الْحَسَنَةِ</w:t>
      </w:r>
    </w:p>
    <w:p>
      <w:pPr>
        <w:pStyle w:val="BookText"/>
        <w:rPr/>
      </w:pPr>
      <w:r>
        <w:rPr>
          <w:rFonts w:ascii="IRNazanin" w:hAnsi="IRNazanin" w:eastAsia="IRNazanin"/>
          <w:color w:val="111111"/>
          <w:sz w:val="28"/>
          <w:sz w:val="28"/>
          <w:szCs w:val="28"/>
          <w:rtl w:val="true"/>
          <w:lang w:bidi="fa-IR"/>
        </w:rPr>
        <w:t>بدلا من طلب الرحمة ببرکة وجودک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یصرّ هؤلاء القوم علی الجهل و العناد؟لماذا لم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صادقا لأنزلت علینا رحمة اللّه،او لرفعت العذاب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یعتقدون بکذب العقوبات الالهیّة؟ وَ قَدْ خَلَتْ مِنْ قَبْلِهِمُ الْمَثُلاٰتُ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 وَ إِنَّ رَبَّکَ لَذُو مَغْفِرَةٍ لِلنّٰاسِ عَلیٰ ظُلْمِهِمْ وَ إِنَّ رَبَّکَ لَشَدِیدُ الْعِقٰابِ</w:t>
      </w:r>
      <w:bookmarkStart w:id="930" w:name="pg12537_124795"/>
    </w:p>
    <w:p>
      <w:pPr>
        <w:pStyle w:val="BookText"/>
        <w:rPr/>
      </w:pPr>
      <w:bookmarkEnd w:id="9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العذاب الشدید غیر مخالف لرحمته الواسعة،کما لا یتوهّم أحدا انّ رحمته العامّة هی إعطاء الفرصة للظالمین ان یفعلوا ما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فی هذه الموارد یکون شدید العقاب،و الحصول علی نتائج هذه الصفتین للربّ یعنی لَذُو مَغْفِرَةٍ و لَشَدِیدُ الْعِقٰابِ مرهون بسلوک الإنسان نفسه</w:t>
      </w:r>
      <w:r>
        <w:rPr>
          <w:rFonts w:eastAsia="IRNazanin" w:cs="IRNazanin"/>
          <w:color w:val="111111"/>
          <w:sz w:val="28"/>
          <w:szCs w:val="28"/>
          <w:rtl w:val="true"/>
          <w:lang w:bidi="fa-IR"/>
        </w:rPr>
        <w:t>.</w:t>
      </w:r>
    </w:p>
    <w:p>
      <w:pPr>
        <w:pStyle w:val="Heading4"/>
        <w:numPr>
          <w:ilvl w:val="3"/>
          <w:numId w:val="1"/>
        </w:numPr>
        <w:rPr/>
      </w:pPr>
      <w:bookmarkStart w:id="931" w:name="__RefHeading___Toc1383387_77815467"/>
      <w:bookmarkStart w:id="932" w:name="_Toc394"/>
      <w:bookmarkEnd w:id="931"/>
      <w:r>
        <w:rPr>
          <w:rtl w:val="true"/>
        </w:rPr>
        <w:t>ملاحظتان</w:t>
      </w:r>
      <w:bookmarkEnd w:id="932"/>
    </w:p>
    <w:p>
      <w:pPr>
        <w:pStyle w:val="Heading5"/>
        <w:numPr>
          <w:ilvl w:val="4"/>
          <w:numId w:val="1"/>
        </w:numPr>
        <w:rPr/>
      </w:pPr>
      <w:bookmarkStart w:id="933" w:name="__RefHeading___Toc1383389_77815467"/>
      <w:bookmarkStart w:id="934" w:name="_Toc395"/>
      <w:bookmarkEnd w:id="933"/>
      <w:r>
        <w:rPr>
          <w:rtl w:val="true"/>
        </w:rPr>
        <w:t>اشارة</w:t>
      </w:r>
      <w:bookmarkEnd w:id="934"/>
    </w:p>
    <w:p>
      <w:pPr>
        <w:pStyle w:val="Heading5"/>
        <w:numPr>
          <w:ilvl w:val="4"/>
          <w:numId w:val="1"/>
        </w:numPr>
        <w:rPr/>
      </w:pPr>
      <w:bookmarkStart w:id="935" w:name="__RefHeading___Toc1383391_77815467"/>
      <w:bookmarkStart w:id="936" w:name="_Toc396"/>
      <w:bookmarkEnd w:id="935"/>
      <w:r>
        <w:rPr/>
        <w:t>1</w:t>
      </w:r>
      <w:r>
        <w:rPr>
          <w:rtl w:val="true"/>
        </w:rPr>
        <w:t>-</w:t>
      </w:r>
      <w:r>
        <w:rPr>
          <w:rtl w:val="true"/>
        </w:rPr>
        <w:t>لماذا التعجّب فی الخلق الجدید</w:t>
      </w:r>
      <w:bookmarkEnd w:id="936"/>
    </w:p>
    <w:p>
      <w:pPr>
        <w:pStyle w:val="BookText"/>
        <w:rPr/>
      </w:pPr>
      <w:r>
        <w:rPr>
          <w:rFonts w:ascii="IRNazanin" w:hAnsi="IRNazanin" w:eastAsia="IRNazanin"/>
          <w:color w:val="111111"/>
          <w:sz w:val="28"/>
          <w:sz w:val="28"/>
          <w:szCs w:val="28"/>
          <w:rtl w:val="true"/>
          <w:lang w:bidi="fa-IR"/>
        </w:rPr>
        <w:t>؟ یستفاد من خلال آیات متعدّده فی القرآن الکریم انّ من جملة مشاکل الأنبیاء مع المشرکین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کانوا یتعجّبون دائما من هذا الموضوع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یبعث الإنسان من جدید بعد ان صار ترابا؟کما اشارت الیه الآیة السابقة أَ إِذٰا کُنّٰا تُرٰاباً أَ إِنّٰا لَفِی خَلْقٍ جَدِیدٍ و هناک سبع آیات اخری تشیر الی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المؤمنون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یتّضح انّ هذا التساؤل کان مهمّا بالنسبة إلیهم حیث کانوا یکرّرونه فی کلّ فرصة،و لکن القرآن الکریم یجیبهم بعبارات قصیرة و قاطعة،فمثلا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بَدَأَکُمْ تَعُودُونَ تتکوّن من کلمات قلیلة و لکنّها مفحمة لهم،و فی مکان آخر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أَهْوَنُ عَلَیْهِ لانّکم فی الخلق الاوّل لم تکونوا شیئا امّا الآن فتوجد علی الأقل عظام نخرة مع التراب المتبقّی منکم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بعض الأحیان یأخذ بأیدی الناس و یدعوهم الی التفکّر و الإمعان فی عظمة و قدرة الخالق أَ وَ لَیْسَ الَّذِی خَلَقَ السَّمٰاوٰاتِ وَ الْأَرْضَ بِقٰادِرٍ عَلیٰ أَنْ یَخْلُقَ مِثْلَهُمْ </w:t>
      </w:r>
      <w:r>
        <w:rPr>
          <w:rFonts w:eastAsia="Amiri" w:cs="Amiri" w:ascii="Amiri" w:hAnsi="Amiri"/>
          <w:color w:val="111111"/>
          <w:sz w:val="28"/>
          <w:szCs w:val="28"/>
          <w:rtl w:val="true"/>
          <w:lang w:bidi="ar-SA"/>
        </w:rPr>
        <w:t>.</w:t>
      </w:r>
      <w:bookmarkStart w:id="937" w:name="pg12537_124796"/>
    </w:p>
    <w:p>
      <w:pPr>
        <w:pStyle w:val="Heading5"/>
        <w:numPr>
          <w:ilvl w:val="4"/>
          <w:numId w:val="1"/>
        </w:numPr>
        <w:rPr/>
      </w:pPr>
      <w:bookmarkStart w:id="938" w:name="__RefHeading___Toc1383393_77815467"/>
      <w:bookmarkStart w:id="939" w:name="_Toc397"/>
      <w:bookmarkEnd w:id="937"/>
      <w:bookmarkEnd w:id="938"/>
      <w:r>
        <w:rPr/>
        <w:t>2</w:t>
      </w:r>
      <w:r>
        <w:rPr>
          <w:rtl w:val="true"/>
        </w:rPr>
        <w:t>-</w:t>
      </w:r>
      <w:r>
        <w:rPr>
          <w:rtl w:val="true"/>
        </w:rPr>
        <w:t>هل انّ اللّه یعفو عن الظالمین</w:t>
      </w:r>
      <w:bookmarkEnd w:id="939"/>
    </w:p>
    <w:p>
      <w:pPr>
        <w:pStyle w:val="BookText"/>
        <w:rPr/>
      </w:pPr>
      <w:r>
        <w:rPr>
          <w:rFonts w:ascii="IRNazanin" w:hAnsi="IRNazanin" w:eastAsia="IRNazanin"/>
          <w:color w:val="111111"/>
          <w:sz w:val="28"/>
          <w:sz w:val="28"/>
          <w:szCs w:val="28"/>
          <w:rtl w:val="true"/>
          <w:lang w:bidi="fa-IR"/>
        </w:rPr>
        <w:t>؟ قرانا فی الآیات المتقدّمة انّ اللّه یعفو و یغفر للذین ظلموا،و هذا الغفران غیر لازم لمن یصرّ علی ظلمه،و لکنّه من باب إعطاء الفرصة لهم لان یصلحوا أنفسهم، و الاّ فهو تعالی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نستفید من هذه الآیة انّ الذنوب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جملتها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بتحقّق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ردّ علی قول المعتزلة بأنّ الذنوب الکبیرة لا یغفرها اللّه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ایّة حال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تجعل کل المعترفین بوجود اللّه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من العوامل المهمّة لتربیة الإنسان،فلا ییأس من رحمة اللّه لکثرة الذنوب،و لا یأمن من العذاب لقلّتها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p>
    <w:p>
      <w:pPr>
        <w:pStyle w:val="BookText"/>
        <w:rPr/>
      </w:pPr>
      <w:r>
        <w:rPr>
          <w:rFonts w:ascii="IRNazanin" w:hAnsi="IRNazanin" w:eastAsia="IRNazanin"/>
          <w:color w:val="111111"/>
          <w:sz w:val="28"/>
          <w:sz w:val="28"/>
          <w:szCs w:val="28"/>
          <w:rtl w:val="true"/>
          <w:lang w:bidi="fa-IR"/>
        </w:rPr>
        <w:t xml:space="preserve">جاء فی الحدیث عن الرّسول الأعظم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عفو اللّه و تجاوزه ما هنئ احد العیش،و لولا وعید اللّه و عقابه لاتّکل کلّ واحد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انّ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ارتکابهم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کریم، یکذبون فی اتّکالهم علی کرم اللّه،فهم فی الواقع یستهزءون بعقاب اللّه</w:t>
      </w:r>
      <w:r>
        <w:rPr>
          <w:rFonts w:eastAsia="IRNazanin" w:cs="IRNazanin"/>
          <w:color w:val="111111"/>
          <w:sz w:val="28"/>
          <w:szCs w:val="28"/>
          <w:rtl w:val="true"/>
          <w:lang w:bidi="fa-IR"/>
        </w:rPr>
        <w:t>.</w:t>
      </w:r>
      <w:bookmarkStart w:id="940" w:name="pg12537_124797"/>
    </w:p>
    <w:p>
      <w:pPr>
        <w:pStyle w:val="Heading3"/>
        <w:numPr>
          <w:ilvl w:val="2"/>
          <w:numId w:val="1"/>
        </w:numPr>
        <w:rPr/>
      </w:pPr>
      <w:bookmarkStart w:id="941" w:name="__RefHeading___Toc1383395_77815467"/>
      <w:bookmarkStart w:id="942" w:name="_Toc398"/>
      <w:bookmarkEnd w:id="940"/>
      <w:bookmarkEnd w:id="941"/>
      <w:r>
        <w:rPr>
          <w:rtl w:val="true"/>
        </w:rPr>
        <w:t xml:space="preserve">الآیة </w:t>
      </w:r>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7</w:t>
      </w:r>
      <w:r>
        <w:rPr>
          <w:rtl w:val="true"/>
        </w:rPr>
        <w:t>]</w:t>
      </w:r>
      <w:bookmarkEnd w:id="942"/>
    </w:p>
    <w:p>
      <w:pPr>
        <w:pStyle w:val="Heading4"/>
        <w:numPr>
          <w:ilvl w:val="3"/>
          <w:numId w:val="1"/>
        </w:numPr>
        <w:rPr/>
      </w:pPr>
      <w:bookmarkStart w:id="943" w:name="__RefHeading___Toc1383397_77815467"/>
      <w:bookmarkStart w:id="944" w:name="_Toc399"/>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 xml:space="preserve">وَ یَقُولُ اَلَّذِینَ کَفَرُوا لَوْ لاٰ أُنْزِلَ عَلَیْهِ آیَةٌ مِنْ رَبِّهِ 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383399_77815467"/>
      <w:bookmarkStart w:id="946" w:name="_Toc400"/>
      <w:bookmarkEnd w:id="945"/>
      <w:r>
        <w:rPr>
          <w:rtl w:val="true"/>
        </w:rPr>
        <w:t>التّفسیر</w:t>
      </w:r>
      <w:bookmarkEnd w:id="946"/>
    </w:p>
    <w:p>
      <w:pPr>
        <w:pStyle w:val="Heading5"/>
        <w:numPr>
          <w:ilvl w:val="4"/>
          <w:numId w:val="1"/>
        </w:numPr>
        <w:rPr/>
      </w:pPr>
      <w:bookmarkStart w:id="947" w:name="__RefHeading___Toc1383401_77815467"/>
      <w:bookmarkStart w:id="948" w:name="_Toc401"/>
      <w:bookmarkEnd w:id="947"/>
      <w:r>
        <w:rPr>
          <w:rtl w:val="true"/>
        </w:rPr>
        <w:t>اشارة</w:t>
      </w:r>
      <w:bookmarkEnd w:id="948"/>
    </w:p>
    <w:p>
      <w:pPr>
        <w:pStyle w:val="Heading5"/>
        <w:numPr>
          <w:ilvl w:val="4"/>
          <w:numId w:val="1"/>
        </w:numPr>
        <w:rPr/>
      </w:pPr>
      <w:bookmarkStart w:id="949" w:name="__RefHeading___Toc1383403_77815467"/>
      <w:bookmarkStart w:id="950" w:name="_Toc402"/>
      <w:bookmarkEnd w:id="949"/>
      <w:r>
        <w:rPr>
          <w:rtl w:val="true"/>
        </w:rPr>
        <w:t>ذریعة اخری</w:t>
      </w:r>
      <w:bookmarkEnd w:id="9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أشرنا فی الآیات السّابقة الی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،تتطرّق هذه الآیة الی واحدة من اعتراضات المشرکین المعاندین حول مسألة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لَوْ لاٰ أُنْزِلَ عَلَیْهِ آیَةٌ مِنْ 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انّ احدی وظائف النّبی صلّی اللّه علیه و آله و سلّم اظهار معاجزه لکی یدلّ علی صدقه و صلته بالوحی الالهی،و الذی یبحث عن الحقیقة له الحقّ فی المطالبة بالمعجزة أثناء شکّه و تردّده فی تصدیق الدعوة،او تتّضح له دلائل النبوّة عن طریق آخر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یجب ان نلتفت الی هذه النقطة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اعداء الأنبیاء لم یکن لدیهم حسن نیّة او اتّباع للحقّ عند طلبهم المعجزة،بل لعنادهم و عدم تسلیمهم للأمر الواقع و لذلک کانوا یقترحون بین فترة و اخری معاجز عجیبة و غریبة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ما</w:t>
      </w:r>
      <w:bookmarkStart w:id="951" w:name="pg12537_124798"/>
    </w:p>
    <w:p>
      <w:pPr>
        <w:pStyle w:val="BookText"/>
        <w:rPr/>
      </w:pPr>
      <w:bookmarkEnd w:id="951"/>
      <w:r>
        <w:rPr>
          <w:rFonts w:ascii="IRNazanin" w:hAnsi="IRNazanin" w:eastAsia="IRNazanin"/>
          <w:color w:val="111111"/>
          <w:sz w:val="28"/>
          <w:sz w:val="28"/>
          <w:szCs w:val="28"/>
          <w:rtl w:val="true"/>
          <w:lang w:bidi="fa-IR"/>
        </w:rPr>
        <w:t>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المعجزات الاخلاقیة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اقتراحهم للمعاجز لم یکن لکشف الحقیقة،و لهذا لم یستجب الأنبیاء لمطالیبهم،و فی الحقیقة کانت هذه الفئة من الکفّار المعاندین یعتقدون انّ النّبی صلّی اللّه علیه و آله و سلّم یدّعی القدرة علی انجاز ای عمل خارق للعادة،و ایّ واحد منهم یقترح علیه انجاز عمل ما سوف یلبّی مطالیبه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الأنبیاء کانوا یقولون لهم الحقیقة و هی انّ المعاجز بید اللّه،و رسالتنا هدایة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نقرا فی تکملة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383405_77815467"/>
      <w:bookmarkStart w:id="953" w:name="_Toc403"/>
      <w:bookmarkEnd w:id="952"/>
      <w:r>
        <w:rPr>
          <w:rtl w:val="true"/>
        </w:rPr>
        <w:t>بحثان</w:t>
      </w:r>
      <w:bookmarkEnd w:id="953"/>
    </w:p>
    <w:p>
      <w:pPr>
        <w:pStyle w:val="Heading5"/>
        <w:numPr>
          <w:ilvl w:val="4"/>
          <w:numId w:val="1"/>
        </w:numPr>
        <w:rPr/>
      </w:pPr>
      <w:bookmarkStart w:id="954" w:name="__RefHeading___Toc1383407_77815467"/>
      <w:bookmarkStart w:id="955" w:name="_Toc404"/>
      <w:bookmarkEnd w:id="954"/>
      <w:r>
        <w:rPr>
          <w:rtl w:val="true"/>
        </w:rPr>
        <w:t>اشارة</w:t>
      </w:r>
      <w:bookmarkEnd w:id="955"/>
    </w:p>
    <w:p>
      <w:pPr>
        <w:pStyle w:val="Heading5"/>
        <w:numPr>
          <w:ilvl w:val="4"/>
          <w:numId w:val="1"/>
        </w:numPr>
        <w:rPr/>
      </w:pPr>
      <w:bookmarkStart w:id="956" w:name="__RefHeading___Toc1383409_77815467"/>
      <w:bookmarkStart w:id="957" w:name="_Toc405"/>
      <w:bookmarkEnd w:id="956"/>
      <w:r>
        <w:rPr>
          <w:rtl w:val="true"/>
        </w:rPr>
        <w:t>هنا یرد سؤالان</w:t>
      </w:r>
      <w:r>
        <w:rPr>
          <w:rtl w:val="true"/>
        </w:rPr>
        <w:t>:</w:t>
      </w:r>
      <w:bookmarkEnd w:id="957"/>
    </w:p>
    <w:p>
      <w:pPr>
        <w:pStyle w:val="Heading6"/>
        <w:numPr>
          <w:ilvl w:val="5"/>
          <w:numId w:val="1"/>
        </w:numPr>
        <w:rPr/>
      </w:pPr>
      <w:bookmarkStart w:id="958" w:name="__RefHeading___Toc1383411_77815467"/>
      <w:bookmarkStart w:id="959" w:name="_Toc406"/>
      <w:bookmarkEnd w:id="958"/>
      <w:r>
        <w:rPr>
          <w:rtl w:val="true"/>
        </w:rPr>
        <w:t>اشارة</w:t>
      </w:r>
      <w:bookmarkEnd w:id="959"/>
    </w:p>
    <w:p>
      <w:pPr>
        <w:pStyle w:val="Heading6"/>
        <w:numPr>
          <w:ilvl w:val="5"/>
          <w:numId w:val="1"/>
        </w:numPr>
        <w:rPr/>
      </w:pPr>
      <w:bookmarkStart w:id="960" w:name="__RefHeading___Toc1383413_77815467"/>
      <w:bookmarkStart w:id="961" w:name="_Toc407"/>
      <w:bookmarkEnd w:id="960"/>
      <w:r>
        <w:rPr/>
        <w:t>1</w:t>
      </w:r>
      <w:r>
        <w:rPr>
          <w:rtl w:val="true"/>
        </w:rPr>
        <w:t>-</w:t>
      </w:r>
      <w:r>
        <w:rPr>
          <w:rtl w:val="true"/>
        </w:rPr>
        <w:t>هل الآیة</w:t>
      </w:r>
      <w:r>
        <w:rPr>
          <w:rtl w:val="true"/>
        </w:rPr>
        <w:t>«</w:t>
      </w:r>
      <w:r>
        <w:rPr>
          <w:rtl w:val="true"/>
        </w:rPr>
        <w:t>انّما أنت منذر</w:t>
      </w:r>
      <w:r>
        <w:rPr>
          <w:rtl w:val="true"/>
        </w:rPr>
        <w:t>...»</w:t>
      </w:r>
      <w:r>
        <w:rPr>
          <w:rtl w:val="true"/>
        </w:rPr>
        <w:t>جواب للکفّار؟</w:t>
      </w:r>
      <w:bookmarkEnd w:id="961"/>
    </w:p>
    <w:p>
      <w:pPr>
        <w:pStyle w:val="BookText"/>
        <w:rPr/>
      </w:pPr>
      <w:r>
        <w:rPr>
          <w:rFonts w:ascii="IRNazanin" w:hAnsi="IRNazanin" w:eastAsia="IRNazanin"/>
          <w:color w:val="111111"/>
          <w:sz w:val="28"/>
          <w:sz w:val="28"/>
          <w:szCs w:val="28"/>
          <w:rtl w:val="true"/>
          <w:lang w:bidi="fa-IR"/>
        </w:rPr>
        <w:t>کیف یمکن لجملة إِنَّمٰا أَنْتَ مُنْذِرٌ وَ لِکُلِّ قَوْمٍ هٰادٍ ان تکون جوابا للکفّار عند طلبهم المعجزة؟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ما قلناه سابقا فإنّ النّبی صلّی اللّه علیه و آله و سلّم لیست له القدرة الغیبیة المطلقة کی یطلبوا منه الاعجاز،لانّ الوظیفة الاولی له هی إنذار أولئک الذین یسیرون فی طریق الضلال،و الدعوة الی الصراط المستقیم،و إذا ما احتاجت هذه الدعوة الی المعجزة فسوف یأتی بها النّبی،و لکن لا یأتی بها للمعاندین البعیدین عن هذه المسیرة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الکفّار نسوا انّ هدف الأنبیاء الإنذار و الدعوة الی اللّه، و اعتقدوا انّ وظیفتهم القیام بالمعاجز</w:t>
      </w:r>
      <w:r>
        <w:rPr>
          <w:rFonts w:eastAsia="IRNazanin" w:cs="IRNazanin"/>
          <w:color w:val="111111"/>
          <w:sz w:val="28"/>
          <w:szCs w:val="28"/>
          <w:rtl w:val="true"/>
          <w:lang w:bidi="fa-IR"/>
        </w:rPr>
        <w:t>.</w:t>
      </w:r>
      <w:bookmarkStart w:id="962" w:name="pg12537_124799"/>
    </w:p>
    <w:p>
      <w:pPr>
        <w:pStyle w:val="Heading6"/>
        <w:numPr>
          <w:ilvl w:val="5"/>
          <w:numId w:val="1"/>
        </w:numPr>
        <w:rPr/>
      </w:pPr>
      <w:bookmarkStart w:id="963" w:name="__RefHeading___Toc1383415_77815467"/>
      <w:bookmarkStart w:id="964" w:name="_Toc408"/>
      <w:bookmarkEnd w:id="962"/>
      <w:bookmarkEnd w:id="963"/>
      <w:r>
        <w:rPr/>
        <w:t>2</w:t>
      </w:r>
      <w:r>
        <w:rPr>
          <w:rtl w:val="true"/>
        </w:rPr>
        <w:t>-</w:t>
      </w:r>
      <w:r>
        <w:rPr>
          <w:rtl w:val="true"/>
        </w:rPr>
        <w:t>ما هو المقصود من جملة لِکُلِّ قَوْمٍ هٰادٍ</w:t>
      </w:r>
      <w:bookmarkEnd w:id="964"/>
    </w:p>
    <w:p>
      <w:pPr>
        <w:pStyle w:val="BookText"/>
        <w:rPr/>
      </w:pPr>
      <w:r>
        <w:rPr>
          <w:rFonts w:ascii="IRNazanin" w:hAnsi="IRNazanin" w:eastAsia="IRNazanin"/>
          <w:color w:val="111111"/>
          <w:sz w:val="28"/>
          <w:sz w:val="28"/>
          <w:szCs w:val="28"/>
          <w:rtl w:val="true"/>
          <w:lang w:bidi="fa-IR"/>
        </w:rPr>
        <w:t>؟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هاتین الصفتین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صفتان للرسول، فأصل الجملة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منذر و هاد لکلّ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هذا التّفسیر خلاف الظاهر،لانّ الواو فی جملة وَ لِکُلِّ قَوْمٍ هٰادٍ تفصل بین جملة إِنَّمٰا أَنْتَ مُنْذِرٌ و لو کانت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المعنی السّابق صحیحا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الأمر لیس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الشیء الآخر هو انّ هدف الآیة بیان انّ هناک قسمین من الدعوة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ان یکون عمل الداعی هو الإنذار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العمل هو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تسألون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وجه التفاوت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فی جواب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الإنذار للذین اضلّوا الطریق و دعوتهم تکون الی الصراط المستقیم،و لکن الهدایة و الاستقامة للذین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انّ المنذر مثل العلّة المحدثة،امّا الهادی فبمنزلة العلّة الباقیة و هذه هی التی تعبّر عنها بالرّسول و الامام،فالرّسول یقوم بتأسیس الشریعة و الامام یقوم بحفظها و حراستها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شکّ انّ الهدایة فی آیات اخری مطلقة للرسول،و لکن بقرینة المنذر فی هذه الآیة نفهم انّ المقصود من الهادی هو الشخص الحافظ و الحامی للشریعة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روایات عدیدة تؤکّد ما قلناه سابقا،فقد</w:t>
      </w:r>
    </w:p>
    <w:p>
      <w:pPr>
        <w:pStyle w:val="BookText"/>
        <w:rPr/>
      </w:pPr>
      <w:r>
        <w:rPr>
          <w:rFonts w:ascii="Amiri" w:hAnsi="Amiri" w:eastAsia="Amiri" w:cs="Amiri"/>
          <w:color w:val="111111"/>
          <w:sz w:val="28"/>
          <w:sz w:val="28"/>
          <w:szCs w:val="28"/>
          <w:rtl w:val="true"/>
          <w:lang w:bidi="ar-SA"/>
        </w:rPr>
        <w:t>قال الرّسول الأعظم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 و علی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ان نشیر الی عدّة من هذه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هذه الآیة</w:t>
      </w:r>
    </w:p>
    <w:p>
      <w:pPr>
        <w:pStyle w:val="BookText"/>
        <w:rPr/>
      </w:pPr>
      <w:r>
        <w:rPr>
          <w:rFonts w:ascii="IRNazanin" w:hAnsi="IRNazanin" w:eastAsia="IRNazanin"/>
          <w:color w:val="111111"/>
          <w:sz w:val="28"/>
          <w:sz w:val="28"/>
          <w:szCs w:val="28"/>
          <w:rtl w:val="true"/>
          <w:lang w:bidi="fa-IR"/>
        </w:rPr>
        <w:t>من تفسیر الفخر الرازی مرفوعا عن ابن عبّاس قال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رسول اللّه یده علی صدره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اومأ الی منکب 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الهادی بک یهتدی المهتدون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ذکرها العلاّمة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الفصول المهمّة،و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 فی کفایة الطالب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حیّان الاندلسی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البحر المحیط،و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الکشّاف،و عدد آخر من المفسّرین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علماء اهل السنّة المعروفین فی کتابه فرائد السمطین عن ابو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بالهادی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 غیاث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یقول فی المجلّد الثّانی صفحة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بطرق متعدّدة انّه 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w:t>
      </w:r>
    </w:p>
    <w:p>
      <w:pPr>
        <w:pStyle w:val="BookText"/>
        <w:rPr/>
      </w:pP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 و أنت الهادی بک یا علی یهتدی المهتدون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القندوزی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اکثر هذه الرّوایات مسنده الی ابن عبّاس فإنّه لم یکن الشخص الوحید الذی روی ذلک،فأبو هریرة نقل ذلک فیما ذکره الحموینی،و حتّی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نقله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المنذر النّبی و الهادی رجل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انّ هذه الأحادیث لا تصرّح بالخلافة،و لکن بالنظر الی ما تحتویه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المعنی الواسع،فإنّها غیر منحصرة بعلی علیه السّلام بل تشمل جمیع العلماء و اصحاب الرّسول صلّی اللّه علیه و آله و سلّم الذین کانوا یقومون بنفس المهمّة،فإنّه یتّضح لنا تخصیص علی بن أبی طالب علیه السّلام فی هذه الرّوایات بهذا العنوان یدلّ علی انّه المصداق البارز له،و ذلک لما یمتاز به من الخصوصیات،و هذا المطلب لا یکون منفصلا عن خلافة الرّسول صلّی اللّه علیه و آله و سلّم حتما</w:t>
      </w:r>
      <w:r>
        <w:rPr>
          <w:rFonts w:eastAsia="IRNazanin" w:cs="IRNazanin"/>
          <w:color w:val="111111"/>
          <w:sz w:val="28"/>
          <w:szCs w:val="28"/>
          <w:rtl w:val="true"/>
          <w:lang w:bidi="fa-IR"/>
        </w:rPr>
        <w:t>.</w:t>
      </w:r>
      <w:bookmarkStart w:id="965" w:name="pg12537_124801"/>
    </w:p>
    <w:p>
      <w:pPr>
        <w:pStyle w:val="Heading3"/>
        <w:numPr>
          <w:ilvl w:val="2"/>
          <w:numId w:val="1"/>
        </w:numPr>
        <w:rPr/>
      </w:pPr>
      <w:bookmarkStart w:id="966" w:name="__RefHeading___Toc1383417_77815467"/>
      <w:bookmarkStart w:id="967" w:name="_Toc409"/>
      <w:bookmarkEnd w:id="965"/>
      <w:bookmarkEnd w:id="966"/>
      <w:r>
        <w:rPr>
          <w:rtl w:val="true"/>
        </w:rPr>
        <w:t xml:space="preserve">الآیات </w:t>
      </w:r>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967"/>
    </w:p>
    <w:p>
      <w:pPr>
        <w:pStyle w:val="Heading4"/>
        <w:numPr>
          <w:ilvl w:val="3"/>
          <w:numId w:val="1"/>
        </w:numPr>
        <w:rPr/>
      </w:pPr>
      <w:bookmarkStart w:id="968" w:name="__RefHeading___Toc1383419_77815467"/>
      <w:bookmarkStart w:id="969" w:name="_Toc410"/>
      <w:bookmarkEnd w:id="968"/>
      <w:r>
        <w:rPr>
          <w:rtl w:val="true"/>
        </w:rPr>
        <w:t>اشارة</w:t>
      </w:r>
      <w:bookmarkEnd w:id="969"/>
    </w:p>
    <w:p>
      <w:pPr>
        <w:pStyle w:val="BookText"/>
        <w:rPr/>
      </w:pP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اَلْکَبِیرُ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1383421_77815467"/>
      <w:bookmarkStart w:id="971" w:name="_Toc411"/>
      <w:bookmarkEnd w:id="970"/>
      <w:r>
        <w:rPr>
          <w:rtl w:val="true"/>
        </w:rPr>
        <w:t>التّفسیر</w:t>
      </w:r>
      <w:bookmarkEnd w:id="971"/>
    </w:p>
    <w:p>
      <w:pPr>
        <w:pStyle w:val="Heading5"/>
        <w:numPr>
          <w:ilvl w:val="4"/>
          <w:numId w:val="1"/>
        </w:numPr>
        <w:rPr/>
      </w:pPr>
      <w:bookmarkStart w:id="972" w:name="__RefHeading___Toc1383423_77815467"/>
      <w:bookmarkStart w:id="973" w:name="_Toc412"/>
      <w:bookmarkEnd w:id="972"/>
      <w:r>
        <w:rPr>
          <w:rtl w:val="true"/>
        </w:rPr>
        <w:t>اشارة</w:t>
      </w:r>
      <w:bookmarkEnd w:id="973"/>
    </w:p>
    <w:p>
      <w:pPr>
        <w:pStyle w:val="Heading5"/>
        <w:numPr>
          <w:ilvl w:val="4"/>
          <w:numId w:val="1"/>
        </w:numPr>
        <w:rPr/>
      </w:pPr>
      <w:bookmarkStart w:id="974" w:name="__RefHeading___Toc1383425_77815467"/>
      <w:bookmarkStart w:id="975" w:name="_Toc413"/>
      <w:bookmarkEnd w:id="974"/>
      <w:r>
        <w:rPr>
          <w:rtl w:val="true"/>
        </w:rPr>
        <w:t>علم اللّه المطلق</w:t>
      </w:r>
      <w:r>
        <w:rPr>
          <w:rtl w:val="true"/>
        </w:rPr>
        <w:t>:</w:t>
      </w:r>
      <w:bookmarkEnd w:id="975"/>
    </w:p>
    <w:p>
      <w:pPr>
        <w:pStyle w:val="BookText"/>
        <w:rPr/>
      </w:pPr>
      <w:r>
        <w:rPr>
          <w:rFonts w:ascii="IRNazanin" w:hAnsi="IRNazanin" w:eastAsia="IRNazanin"/>
          <w:color w:val="111111"/>
          <w:sz w:val="28"/>
          <w:sz w:val="28"/>
          <w:szCs w:val="28"/>
          <w:rtl w:val="true"/>
          <w:lang w:bidi="fa-IR"/>
        </w:rPr>
        <w:t>نقرا فی هذه الآیات قسما من صفات الخالق،و التی تکمل بحث التوحید و المعاد،فالحدیث عن علمه الواسع و معرفته بکلّ شیء،هو ذاک العلم الذی یقوم علیه نظام التکوین و عجائب الخلقة و آیات التوحید،و هو العلم الذی یکون أساسا للمعاد و العدالة الالهیّة یوم القیامة و هذه الآیات استندت الی هذین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بنظام التکوین،و العلم بأعمال العباد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مٰا تَحْمِلُ کُلُّ أُنْثیٰ فی رحمها،سواء من أنثی الإنسان او الحیوان وَ مٰا تَغِیضُ الْأَرْحٰامُ ای تنقص قبل موعدها المقرّر وَ مٰا</w:t>
      </w:r>
      <w:bookmarkStart w:id="976" w:name="pg12537_124802"/>
    </w:p>
    <w:p>
      <w:pPr>
        <w:pStyle w:val="BookText"/>
        <w:rPr/>
      </w:pPr>
      <w:bookmarkEnd w:id="976"/>
      <w:r>
        <w:rPr>
          <w:rFonts w:ascii="Amiri" w:hAnsi="Amiri" w:eastAsia="Amiri" w:cs="Amiri"/>
          <w:color w:val="111111"/>
          <w:sz w:val="28"/>
          <w:sz w:val="28"/>
          <w:szCs w:val="28"/>
          <w:rtl w:val="true"/>
          <w:lang w:bidi="ar-SA"/>
        </w:rPr>
        <w:t>تَزْدٰادُ</w:t>
      </w:r>
    </w:p>
    <w:p>
      <w:pPr>
        <w:pStyle w:val="BookText"/>
        <w:rPr/>
      </w:pP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یعلم بما تزید عن موعدها المقرّر</w:t>
      </w:r>
      <w:r>
        <w:rPr>
          <w:rFonts w:eastAsia="IRNazanin" w:cs="IRNazanin"/>
          <w:color w:val="111111"/>
          <w:sz w:val="28"/>
          <w:szCs w:val="28"/>
          <w:rtl w:val="true"/>
          <w:lang w:bidi="fa-IR"/>
        </w:rPr>
        <w:t>.</w:t>
      </w:r>
    </w:p>
    <w:p>
      <w:pPr>
        <w:pStyle w:val="Heading5"/>
        <w:numPr>
          <w:ilvl w:val="4"/>
          <w:numId w:val="1"/>
        </w:numPr>
        <w:rPr/>
      </w:pPr>
      <w:bookmarkStart w:id="977" w:name="__RefHeading___Toc1383427_77815467"/>
      <w:bookmarkStart w:id="978" w:name="_Toc414"/>
      <w:bookmarkEnd w:id="977"/>
      <w:r>
        <w:rPr>
          <w:rtl w:val="true"/>
        </w:rPr>
        <w:t>فی تفسیر هذه الجمل الثلاث هناک آراء مختلفة بین المفسّرین</w:t>
      </w:r>
      <w:r>
        <w:rPr>
          <w:rtl w:val="true"/>
        </w:rPr>
        <w:t>:</w:t>
      </w:r>
      <w:bookmarkEnd w:id="978"/>
    </w:p>
    <w:p>
      <w:pPr>
        <w:pStyle w:val="BookText"/>
        <w:rPr/>
      </w:pPr>
      <w:r>
        <w:rPr>
          <w:rFonts w:ascii="IRNazanin" w:hAnsi="IRNazanin" w:eastAsia="IRNazanin"/>
          <w:color w:val="111111"/>
          <w:sz w:val="28"/>
          <w:sz w:val="28"/>
          <w:szCs w:val="28"/>
          <w:rtl w:val="true"/>
          <w:lang w:bidi="fa-IR"/>
        </w:rPr>
        <w:t>یعتقد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وقت الولادة،و هی علی ثلاثة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فمرّة یولد المولود قبل موعده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فی موعده،و اخری بعد الموعد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یعلم کلّ ذلک و یعلم لحظة الولادة بالتحدید،و هذه من الأمور التی لا یستطیع ای احد او جهاز ان یحدّد موعده،و هذا العلم خاص بذات اللّه المنزّهة، و سببه واضح لانّ استعدادات الأرحام و الاجنّة مختلفة،و لا احد یعلم بهذا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تشیر الی ثلاث حالات مختلفة للرحم ایّام الحمل، فالجملة الاولی تشیر الی نفس الجنین الذی تحفظه،و الجملة الثانیة تشیر الی دم الحیض الذی ینصب فی الرحم و یمصّه الجنین،و الجملة الثالثة اشارة الی الدم الاضافی الذی یخرج أثناء الحمل أحیانا،او دم النفاس أثناء الولادة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عدّة احتمالات اخری فی تفسیر هذه الآیة دون ان تکون متناقضة فیما بینها،و یمکن ان یکون مراد الآیة اشارة الی مجموع هذه التفاسیر،و لکن الظاهر انّ التّفسیر الاوّل اقرب،بدلیل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منها الجنین و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الجملة السابقة تشیر الی الزیادة و النقصان فی فترات الحمل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الکلینی فی الکافی عن الامام الصادق علیه السّلام او الامام الباقر علیه السّلام</w:t>
      </w:r>
      <w:bookmarkStart w:id="979" w:name="pg12537_124803"/>
    </w:p>
    <w:p>
      <w:pPr>
        <w:pStyle w:val="BookText"/>
        <w:rPr/>
      </w:pPr>
      <w:bookmarkEnd w:id="979"/>
      <w:r>
        <w:rPr>
          <w:rFonts w:ascii="IRNazanin" w:hAnsi="IRNazanin" w:eastAsia="IRNazanin"/>
          <w:color w:val="111111"/>
          <w:sz w:val="28"/>
          <w:sz w:val="28"/>
          <w:szCs w:val="28"/>
          <w:rtl w:val="true"/>
          <w:lang w:bidi="fa-IR"/>
        </w:rPr>
        <w:t xml:space="preserve">فی تفسیر الآیة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الغیض کلّ حمل دون تسعة أشهر،و ما تزداد کلّ شیء حمل علی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تکملة الحدیث</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رأت المراة الدم الخالص فی حملها فإنّها تزداد و بعدد الایّام التی زاد فیها فی حملها من الدم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کُلُّ شَیْءٍ عِنْدَهُ بِمِقْدٰارٍ</w:t>
      </w:r>
    </w:p>
    <w:p>
      <w:pPr>
        <w:pStyle w:val="BookText"/>
        <w:rPr/>
      </w:pPr>
      <w:r>
        <w:rPr>
          <w:rFonts w:ascii="Amiri" w:hAnsi="Amiri" w:eastAsia="Amiri" w:cs="Amiri"/>
          <w:color w:val="111111"/>
          <w:sz w:val="28"/>
          <w:sz w:val="28"/>
          <w:szCs w:val="28"/>
          <w:rtl w:val="true"/>
          <w:lang w:bidi="ar-SA"/>
        </w:rPr>
        <w:t>و لکی لا یتصوّر احد انّ هذه الزیادة و النقصان بدون حساب و دلیل،بل انّ کلّ ساعة و ثانیة و لحظة لا تمرّ دون حساب،کما انّ للجنین و دم الرحم حساب و کتاب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التی بعدها تؤکّد ما قلناه فی الآیة السابقة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فعلمه بالغیب و الشهادة لهذا السبب اَلْکَبِیرُ الْمُتَعٰالِ فهو یحیط بکلّ شیء،و لا یخفی عنه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لتکمیل هذا البحث و تأکید علمه المطلق یضیف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Style w:val="FootnoteAnchor"/>
          <w:rtl w:val="true"/>
        </w:rPr>
        <w:footnoteReference w:id="189"/>
      </w:r>
      <w:r>
        <w:rPr>
          <w:rFonts w:ascii="IRNazanin" w:hAnsi="IRNazanin" w:eastAsia="IRNazanin"/>
          <w:color w:val="111111"/>
          <w:sz w:val="28"/>
          <w:sz w:val="28"/>
          <w:szCs w:val="28"/>
          <w:rtl w:val="true"/>
          <w:lang w:bidi="fa-IR"/>
        </w:rPr>
        <w:t>و هذا هو الحقّ فالذی یوجد فی کلّ مکان لا معنی للغیب و الشهادة او اللیل و النهار عنده،فهو محیط بها و عالم بأخبارها بشکل متساو</w:t>
      </w:r>
      <w:r>
        <w:rPr>
          <w:rFonts w:eastAsia="IRNazanin" w:cs="IRNazanin"/>
          <w:color w:val="111111"/>
          <w:sz w:val="28"/>
          <w:szCs w:val="28"/>
          <w:rtl w:val="true"/>
          <w:lang w:bidi="fa-IR"/>
        </w:rPr>
        <w:t>.</w:t>
      </w:r>
    </w:p>
    <w:p>
      <w:pPr>
        <w:pStyle w:val="Heading4"/>
        <w:numPr>
          <w:ilvl w:val="3"/>
          <w:numId w:val="1"/>
        </w:numPr>
        <w:rPr/>
      </w:pPr>
      <w:bookmarkStart w:id="980" w:name="__RefHeading___Toc1383429_77815467"/>
      <w:bookmarkStart w:id="981" w:name="_Toc415"/>
      <w:bookmarkEnd w:id="980"/>
      <w:r>
        <w:rPr>
          <w:rtl w:val="true"/>
        </w:rPr>
        <w:t>بحوث</w:t>
      </w:r>
      <w:bookmarkEnd w:id="981"/>
    </w:p>
    <w:p>
      <w:pPr>
        <w:pStyle w:val="Heading5"/>
        <w:numPr>
          <w:ilvl w:val="4"/>
          <w:numId w:val="1"/>
        </w:numPr>
        <w:rPr/>
      </w:pPr>
      <w:bookmarkStart w:id="982" w:name="__RefHeading___Toc1383431_77815467"/>
      <w:bookmarkStart w:id="983" w:name="_Toc416"/>
      <w:bookmarkEnd w:id="982"/>
      <w:r>
        <w:rPr>
          <w:rtl w:val="true"/>
        </w:rPr>
        <w:t>اشارة</w:t>
      </w:r>
      <w:bookmarkEnd w:id="983"/>
    </w:p>
    <w:p>
      <w:pPr>
        <w:pStyle w:val="Heading5"/>
        <w:numPr>
          <w:ilvl w:val="4"/>
          <w:numId w:val="1"/>
        </w:numPr>
        <w:rPr/>
      </w:pPr>
      <w:bookmarkStart w:id="984" w:name="__RefHeading___Toc1383433_77815467"/>
      <w:bookmarkStart w:id="985" w:name="_Toc417"/>
      <w:bookmarkEnd w:id="984"/>
      <w:r>
        <w:rPr/>
        <w:t>1</w:t>
      </w:r>
      <w:r>
        <w:rPr>
          <w:rtl w:val="true"/>
        </w:rPr>
        <w:t>-</w:t>
      </w:r>
      <w:r>
        <w:rPr>
          <w:rtl w:val="true"/>
        </w:rPr>
        <w:t>القرآن و علم الاجنّة</w:t>
      </w:r>
      <w:bookmarkEnd w:id="98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القرآن المجید مرارا الی مسألة الجنین و عجائب تکوینه لیکون احد الادلّة علی التوحید و معرفة اللّه و علمه المطلق،و بالطبع فإنّ علم الاجنّة واحد من العلوم الحدیثة و کان سابقا عبارة عن معلومات اوّلیّة محدودة ثمّ توسعت فی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بتقدّم العلم و المعرفة حدثت قفزة فی هذا المجال کشف عن</w:t>
      </w:r>
      <w:bookmarkStart w:id="986" w:name="pg12537_124804"/>
    </w:p>
    <w:p>
      <w:pPr>
        <w:pStyle w:val="BookText"/>
        <w:rPr/>
      </w:pPr>
      <w:bookmarkEnd w:id="986"/>
      <w:r>
        <w:rPr>
          <w:rFonts w:ascii="IRNazanin" w:hAnsi="IRNazanin" w:eastAsia="IRNazanin"/>
          <w:color w:val="111111"/>
          <w:sz w:val="28"/>
          <w:sz w:val="28"/>
          <w:szCs w:val="28"/>
          <w:rtl w:val="true"/>
          <w:lang w:bidi="fa-IR"/>
        </w:rPr>
        <w:t>کثیر من اسرار هذا العالم الساکن و الهادیء و عن کثیر من عجائبه بحیث نستطیع ان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اکبر درس للتوحید و معرفة اللّه کامن فی تکوین الجنین و مراحل تکامله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هذا الذی یرعی هذا الکائن المخفی و بتعبیر القرآن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ظلمات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یمتاز بالظرافة و دقّة التکوین و ان یوصل له المقدار اللازم من الغذاء و یرشده مراحل حیاته؟ و عند ما تقول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مٰا تَحْمِلُ کُلُّ أُنْثیٰ فلیس المقصود من علمه بالذکر و الأنثی فقط،بل بکلّ خصائصه و الطاقة الکامنة فیه،هذه الأشیاء لا یستطیع احد و بأی وسیلة ان یتعرّف علیها،و علی هذا فإنّ وجود هذا النظام الدقیق و المعقّد للجنین و مراحل تکامله لا یمکن ان یکون بدون صانع عالم و قدیر</w:t>
      </w:r>
      <w:r>
        <w:rPr>
          <w:rFonts w:eastAsia="IRNazanin" w:cs="IRNazanin"/>
          <w:color w:val="111111"/>
          <w:sz w:val="28"/>
          <w:szCs w:val="28"/>
          <w:rtl w:val="true"/>
          <w:lang w:bidi="fa-IR"/>
        </w:rPr>
        <w:t>.</w:t>
      </w:r>
    </w:p>
    <w:p>
      <w:pPr>
        <w:pStyle w:val="Heading5"/>
        <w:numPr>
          <w:ilvl w:val="4"/>
          <w:numId w:val="1"/>
        </w:numPr>
        <w:rPr/>
      </w:pPr>
      <w:bookmarkStart w:id="987" w:name="__RefHeading___Toc1383435_77815467"/>
      <w:bookmarkStart w:id="988" w:name="_Toc418"/>
      <w:bookmarkEnd w:id="987"/>
      <w:r>
        <w:rPr/>
        <w:t>2</w:t>
      </w:r>
      <w:r>
        <w:rPr>
          <w:rtl w:val="true"/>
        </w:rPr>
        <w:t>-</w:t>
      </w:r>
      <w:r>
        <w:rPr>
          <w:rtl w:val="true"/>
        </w:rPr>
        <w:t>کلّ شیء له مقدار</w:t>
      </w:r>
      <w:bookmarkEnd w:id="988"/>
    </w:p>
    <w:p>
      <w:pPr>
        <w:pStyle w:val="BookText"/>
        <w:rPr/>
      </w:pPr>
      <w:r>
        <w:rPr>
          <w:rFonts w:ascii="Amiri" w:hAnsi="Amiri" w:eastAsia="Amiri" w:cs="Amiri"/>
          <w:color w:val="111111"/>
          <w:sz w:val="28"/>
          <w:sz w:val="28"/>
          <w:szCs w:val="28"/>
          <w:rtl w:val="true"/>
          <w:lang w:bidi="ar-SA"/>
        </w:rPr>
        <w:t>نحن نقرا فی آیات مختلفة من القرآن الکریم انّ کلّ شیء له حدّ محدود و لا یتجاوزه،ففی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الطلاق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لِکُلِّ شَیْءٍ قَدْراً و فی الآیة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و الآیة التی نحن بصددها وَ کُلُّ شَیْءٍ عِنْدَهُ بِمِقْدٰارٍ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هذه تشیر الی انّه لیس هناک شیء فی العالم بدون حساب،حتّی الموجودات فی الطبیعة التی نعتبرها فی بعض الأحیان غیر مهمّة،فإنّ وجودها علی أساس حساب دقیق،علمنا بذلک ام لم نعلم،و أساسا فإنّ معنی حکمة اللّه هو ان یجعل لکلّ ما فی الکون حدّا و مقدارا و نظاما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حصلناه الیوم من اسرار الکون بواسطة العلوم یؤکّد هذه الحقیقة، فمثلا نری انّ دم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المادّة الحیاتیة لوجود الإنسان و الذی یقوم</w:t>
      </w:r>
      <w:bookmarkStart w:id="989" w:name="pg12537_124805"/>
    </w:p>
    <w:p>
      <w:pPr>
        <w:pStyle w:val="BookText"/>
        <w:rPr/>
      </w:pPr>
      <w:bookmarkEnd w:id="989"/>
      <w:r>
        <w:rPr>
          <w:rFonts w:ascii="IRNazanin" w:hAnsi="IRNazanin" w:eastAsia="IRNazanin"/>
          <w:color w:val="111111"/>
          <w:sz w:val="28"/>
          <w:sz w:val="28"/>
          <w:szCs w:val="28"/>
          <w:rtl w:val="true"/>
          <w:lang w:bidi="fa-IR"/>
        </w:rPr>
        <w:t>بنقل المواد الضروریّة اللازمة لخلایا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یترکّب من عشرین مادّة او اکثر، و بنسب ثابتة دقیقة بحیث لو تمّ ای تغییر فیها لتعرّضت سلامة الإنسان للخطر، و لهذا السبب و لمعرفة النقص الحاصل فی الجسم یقومون بتحلیل الدم و قیاس نسبة السکر و الدهن و سائر مرکّبات الدم الاخری،و یتمّ تشخیص العلّة بواسطة معرفة زیادة او نقصان هذه النسب،و لیس دم الإنسان وحده له هذه المیزة،بل کلّ ما فی الوجود له نفس هذه الدقّة فی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هنا من التنبیه علی انّ ما یظهر لنا فی بعض الأحیان من عدم النظام فی عالم الوجود هو فی الواقع ناتج من قصور فی علومنا و معرفتنا،فالإنسان الذی یؤمن باللّه لا یمکن ان یتصوّر ذلک،و بتطوّر العلوم تتأکّد لنا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 نستطیع ان نتعلّم هذا الدرس و هو انّ المجتمع الانسانی الذی هو جزء من عالم الوجود إذا أراد له العیش بسلام،فعلیه ان یجعل شعار کُلُّ شَیْءٍ عِنْدَهُ بِمِقْدٰارٍ یسود جمیع جوانبه،و یجتنب الإفراط و التفریط فی اعماله و تخضع جمیع مؤسساته الاجتماعیة للحساب و الموازین</w:t>
      </w:r>
      <w:r>
        <w:rPr>
          <w:rFonts w:eastAsia="IRNazanin" w:cs="IRNazanin"/>
          <w:color w:val="111111"/>
          <w:sz w:val="28"/>
          <w:szCs w:val="28"/>
          <w:rtl w:val="true"/>
          <w:lang w:bidi="fa-IR"/>
        </w:rPr>
        <w:t>.</w:t>
      </w:r>
    </w:p>
    <w:p>
      <w:pPr>
        <w:pStyle w:val="Heading5"/>
        <w:numPr>
          <w:ilvl w:val="4"/>
          <w:numId w:val="1"/>
        </w:numPr>
        <w:rPr/>
      </w:pPr>
      <w:bookmarkStart w:id="990" w:name="__RefHeading___Toc1383437_77815467"/>
      <w:bookmarkStart w:id="991" w:name="_Toc419"/>
      <w:bookmarkEnd w:id="990"/>
      <w:r>
        <w:rPr/>
        <w:t>3</w:t>
      </w:r>
      <w:r>
        <w:rPr>
          <w:rtl w:val="true"/>
        </w:rPr>
        <w:t>-</w:t>
      </w:r>
      <w:r>
        <w:rPr>
          <w:rtl w:val="true"/>
        </w:rPr>
        <w:t>الغیب و الشهادة سواء عند اللّه</w:t>
      </w:r>
      <w:bookmarkEnd w:id="991"/>
    </w:p>
    <w:p>
      <w:pPr>
        <w:pStyle w:val="BookText"/>
        <w:rPr/>
      </w:pPr>
      <w:r>
        <w:rPr>
          <w:rFonts w:ascii="IRNazanin" w:hAnsi="IRNazanin" w:eastAsia="IRNazanin"/>
          <w:color w:val="111111"/>
          <w:sz w:val="28"/>
          <w:sz w:val="28"/>
          <w:szCs w:val="28"/>
          <w:rtl w:val="true"/>
          <w:lang w:bidi="fa-IR"/>
        </w:rPr>
        <w:t>استندت هذه الآیات الی انّ الغیب و الشهادة معلومان عند اللّه،فهما مفهومان نسبیان و تستخدمان للکائن الذی علمه و وجوده محدود،و علی سبیل المثال نحن نمتلک حواسا ذات مدی نسبی،فمتی ما کان الشیء داخلا فی هذا المدی فهو شاهد بالنسبة لنا،و ما کان خارجا عنه فهو غیب،فلو فرضنا انّ أبصارنا لها قدرة غیر محدودة و یمکنها النفوذ فی باطن الأشیاء و إدراکها،فإنّ کلّ شیء یعتبر شاهد عندنا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انّ کلّ شیء له حدّ محدود غیر الذات الالهیّة،فإنّ لغیر اللّه تعالی غیب و شهادة،و لانّ ذات اللّه غیر محدودة و وجوده عام و مطلق فإنّ کلّ شیء بالنسبة</w:t>
      </w:r>
      <w:bookmarkStart w:id="992" w:name="pg12537_124806"/>
    </w:p>
    <w:p>
      <w:pPr>
        <w:pStyle w:val="BookText"/>
        <w:rPr/>
      </w:pPr>
      <w:bookmarkEnd w:id="992"/>
      <w:r>
        <w:rPr>
          <w:rFonts w:ascii="IRNazanin" w:hAnsi="IRNazanin" w:eastAsia="IRNazanin"/>
          <w:color w:val="111111"/>
          <w:sz w:val="28"/>
          <w:sz w:val="28"/>
          <w:szCs w:val="28"/>
          <w:rtl w:val="true"/>
          <w:lang w:bidi="fa-IR"/>
        </w:rPr>
        <w:t>الیه شهادة،و لا معنی للغیب بالنسبة الیه،و إذا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عالم الغیب و الشهادة فهو ما نعتبره نحن غیب و شهادة،امّا هو فهما عنده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 انّنا ننظر ما فی أیدینا فی النهار،فهل نجهل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الکون فی مقابل علم اللّه أوضح من هذا و اظهر</w:t>
      </w:r>
      <w:r>
        <w:rPr>
          <w:rFonts w:eastAsia="IRNazanin" w:cs="IRNazanin"/>
          <w:color w:val="111111"/>
          <w:sz w:val="28"/>
          <w:szCs w:val="28"/>
          <w:rtl w:val="true"/>
          <w:lang w:bidi="fa-IR"/>
        </w:rPr>
        <w:t>.</w:t>
      </w:r>
    </w:p>
    <w:p>
      <w:pPr>
        <w:pStyle w:val="Heading5"/>
        <w:numPr>
          <w:ilvl w:val="4"/>
          <w:numId w:val="1"/>
        </w:numPr>
        <w:rPr/>
      </w:pPr>
      <w:bookmarkStart w:id="993" w:name="__RefHeading___Toc1383439_77815467"/>
      <w:bookmarkStart w:id="994" w:name="_Toc420"/>
      <w:bookmarkEnd w:id="993"/>
      <w:r>
        <w:rPr/>
        <w:t>4</w:t>
      </w:r>
      <w:r>
        <w:rPr>
          <w:rtl w:val="true"/>
        </w:rPr>
        <w:t>-</w:t>
      </w:r>
      <w:r>
        <w:rPr>
          <w:rtl w:val="true"/>
        </w:rPr>
        <w:t>الآثار التربویة فی إدراکنا لعلم اللّه</w:t>
      </w:r>
      <w:bookmarkEnd w:id="994"/>
    </w:p>
    <w:p>
      <w:pPr>
        <w:pStyle w:val="BookText"/>
        <w:rPr/>
      </w:pPr>
      <w:r>
        <w:rPr>
          <w:rFonts w:ascii="IRNazanin" w:hAnsi="IRNazanin" w:eastAsia="IRNazanin"/>
          <w:color w:val="111111"/>
          <w:sz w:val="28"/>
          <w:sz w:val="28"/>
          <w:szCs w:val="28"/>
          <w:rtl w:val="true"/>
          <w:lang w:bidi="fa-IR"/>
        </w:rPr>
        <w:t>أثناء قراءتنا للآیات الماضیة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یعلم السرّ و الجهر من القول و حرکاتکم فی اللیل و النهار و کلّها مشهودة عنده،هل نجد فی أنفسنا ایمانا بهذه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مؤمنین بذلک حقّا و نشعر بأنّ اللّه تعالی مطّلع علینا فإنّ هذا الایمان و الاحساس الباطنی یبعث علی تغییر عمیق فی روحنا و فکرنا و قولنا و ضمائرنا؟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الامام الصادق علیه السّلام فی جوابه لمن سأله عن طریقتهم فی الحیاة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انّ اللّه مطلع علیّ فاستحییت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نشاهد کثیرا من المواقف من تأریخ المسلمین و حیاتهم تتجلّی فیها هذه الحقیقة،یقال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 و ابنه فی بستان،فتسلّق الأب شجرة لیقطف ثمارها دون اذن صاحبها،بینما بقی الابن أسفل الشجرة لمراقبة الأوضاع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فجأة صاح الابن الذی کان مؤمنا و متعلّما و نادی أباه بأن ینزل بسرعة،عندها خاف الأب و نزل فورا و سأل من الذی رآنی؟قال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فوقنا،فنظر الأب الی الأعلی فلم یجد أحدا،و سأل من الذی رآنی؟قال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فوقنا،فنظر الأب الی الأعلی فلم یجد أحدا،فقال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قصدی هو اللّه المحیط بنا جمیعا،کیف یمکن ان تخاف ان یراک الإنسان،و لا تخاف ان یراک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الایمان؟</w:t>
      </w:r>
      <w:r>
        <w:rPr>
          <w:rFonts w:eastAsia="IRNazanin" w:cs="IRNazanin"/>
          <w:color w:val="111111"/>
          <w:sz w:val="28"/>
          <w:szCs w:val="28"/>
          <w:rtl w:val="true"/>
          <w:lang w:bidi="fa-IR"/>
        </w:rPr>
        <w:t>!</w:t>
      </w:r>
      <w:bookmarkStart w:id="995" w:name="pg12537_124807"/>
    </w:p>
    <w:p>
      <w:pPr>
        <w:pStyle w:val="Heading3"/>
        <w:numPr>
          <w:ilvl w:val="2"/>
          <w:numId w:val="1"/>
        </w:numPr>
        <w:rPr/>
      </w:pPr>
      <w:bookmarkStart w:id="996" w:name="__RefHeading___Toc1383441_77815467"/>
      <w:bookmarkStart w:id="997" w:name="_Toc421"/>
      <w:bookmarkEnd w:id="995"/>
      <w:bookmarkEnd w:id="996"/>
      <w:r>
        <w:rPr>
          <w:rtl w:val="true"/>
        </w:rPr>
        <w:t xml:space="preserve">الآیة </w:t>
      </w:r>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11</w:t>
      </w:r>
      <w:r>
        <w:rPr>
          <w:rtl w:val="true"/>
        </w:rPr>
        <w:t>]</w:t>
      </w:r>
      <w:bookmarkEnd w:id="997"/>
    </w:p>
    <w:p>
      <w:pPr>
        <w:pStyle w:val="Heading4"/>
        <w:numPr>
          <w:ilvl w:val="3"/>
          <w:numId w:val="1"/>
        </w:numPr>
        <w:rPr/>
      </w:pPr>
      <w:bookmarkStart w:id="998" w:name="__RefHeading___Toc1383443_77815467"/>
      <w:bookmarkStart w:id="999" w:name="_Toc422"/>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1383445_77815467"/>
      <w:bookmarkStart w:id="1001" w:name="_Toc423"/>
      <w:bookmarkEnd w:id="1000"/>
      <w:r>
        <w:rPr>
          <w:rtl w:val="true"/>
        </w:rPr>
        <w:t>التّفسیر</w:t>
      </w:r>
      <w:bookmarkEnd w:id="1001"/>
    </w:p>
    <w:p>
      <w:pPr>
        <w:pStyle w:val="Heading5"/>
        <w:numPr>
          <w:ilvl w:val="4"/>
          <w:numId w:val="1"/>
        </w:numPr>
        <w:rPr/>
      </w:pPr>
      <w:bookmarkStart w:id="1002" w:name="__RefHeading___Toc1383447_77815467"/>
      <w:bookmarkStart w:id="1003" w:name="_Toc424"/>
      <w:bookmarkEnd w:id="1002"/>
      <w:r>
        <w:rPr>
          <w:rtl w:val="true"/>
        </w:rPr>
        <w:t>اشارة</w:t>
      </w:r>
      <w:bookmarkEnd w:id="1003"/>
    </w:p>
    <w:p>
      <w:pPr>
        <w:pStyle w:val="Heading5"/>
        <w:numPr>
          <w:ilvl w:val="4"/>
          <w:numId w:val="1"/>
        </w:numPr>
        <w:rPr/>
      </w:pPr>
      <w:bookmarkStart w:id="1004" w:name="__RefHeading___Toc1383449_77815467"/>
      <w:bookmarkStart w:id="1005" w:name="_Toc425"/>
      <w:bookmarkEnd w:id="1004"/>
      <w:r>
        <w:rPr>
          <w:rtl w:val="true"/>
        </w:rPr>
        <w:t>المعقّبات الغیبیة</w:t>
      </w:r>
      <w:bookmarkEnd w:id="10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فی الآیات السابقة انّ اللّه بما انّه عالم الغیب و الشهادة فإنّه یعلم أسرار الناس و خفایاهم،و تضیف هذه الآیة انّه مع حفظ و حراسة اللّه لعبادة فإنّ لَهُ مُعَقِّبٰاتٌ مِنْ بَیْنِ یَدَیْهِ وَ مِنْ خَلْفِهِ یَحْفَظُونَهُ مِنْ أَمْرِ اللّٰهِ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لکی لا یتصوّر احد انّ هذا الحفظ بدون شروط و ینغمس فی المزلاّت،او یرتکب الذنوب الموجبة للعقاب،و مع کلّ ذلک ینتظر من اللّه او الملائکة ان یحفظوه،یعلّل القرآن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bookmarkStart w:id="1006" w:name="pg12537_124808"/>
    </w:p>
    <w:p>
      <w:pPr>
        <w:pStyle w:val="BookText"/>
        <w:rPr/>
      </w:pPr>
      <w:bookmarkEnd w:id="10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کی لا یتبادر الی الأذهان انّه مع وجود الملائکة الحافظة فأیّ معنی للعذاب او الجزاء؟هنا تضیف الآیة وَ إِذٰا أَرٰادَ اللّٰهُ بِقَوْمٍ سُوْءاً فَلاٰ مَرَدَّ لَهُ وَ مٰا لَهُمْ مِنْ دُونِهِ مِنْ وٰالٍ و لهذا السبب فإنّه حین صدور العذاب الالهی علی قوم او امّة،فسوف ینتهی دور المعقّبات و یترکون الإنسان عرضة للحوادث</w:t>
      </w:r>
    </w:p>
    <w:p>
      <w:pPr>
        <w:pStyle w:val="Heading4"/>
        <w:numPr>
          <w:ilvl w:val="3"/>
          <w:numId w:val="1"/>
        </w:numPr>
        <w:rPr/>
      </w:pPr>
      <w:bookmarkStart w:id="1007" w:name="__RefHeading___Toc1383451_77815467"/>
      <w:bookmarkStart w:id="1008" w:name="_Toc426"/>
      <w:bookmarkEnd w:id="1007"/>
      <w:r>
        <w:rPr>
          <w:rtl w:val="true"/>
        </w:rPr>
        <w:t>بحوث</w:t>
      </w:r>
      <w:bookmarkEnd w:id="1008"/>
    </w:p>
    <w:p>
      <w:pPr>
        <w:pStyle w:val="Heading5"/>
        <w:numPr>
          <w:ilvl w:val="4"/>
          <w:numId w:val="1"/>
        </w:numPr>
        <w:rPr/>
      </w:pPr>
      <w:bookmarkStart w:id="1009" w:name="__RefHeading___Toc1383453_77815467"/>
      <w:bookmarkStart w:id="1010" w:name="_Toc427"/>
      <w:bookmarkEnd w:id="1009"/>
      <w:r>
        <w:rPr>
          <w:rtl w:val="true"/>
        </w:rPr>
        <w:t>اشارة</w:t>
      </w:r>
      <w:bookmarkEnd w:id="1010"/>
    </w:p>
    <w:p>
      <w:pPr>
        <w:pStyle w:val="Heading5"/>
        <w:numPr>
          <w:ilvl w:val="4"/>
          <w:numId w:val="1"/>
        </w:numPr>
        <w:rPr/>
      </w:pPr>
      <w:bookmarkStart w:id="1011" w:name="__RefHeading___Toc1383455_77815467"/>
      <w:bookmarkStart w:id="1012" w:name="_Toc428"/>
      <w:bookmarkEnd w:id="1011"/>
      <w:r>
        <w:rPr/>
        <w:t>1</w:t>
      </w:r>
      <w:r>
        <w:rPr>
          <w:rtl w:val="true"/>
        </w:rPr>
        <w:t>-</w:t>
      </w:r>
      <w:r>
        <w:rPr>
          <w:rtl w:val="true"/>
        </w:rPr>
        <w:t>ما هی المعقّبات</w:t>
      </w:r>
      <w:bookmarkEnd w:id="1012"/>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مجمع البیان للعلاّمة الطبرسی و کما قاله بعض المفسّرین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بدورها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المجموعة التی تعمل بشکل متناوب و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الآیة انّ اللّه سبحانه و تعالی امر مجموعة من الملائکة بأن یحفظوا الإنسان فی اللیل و النهار و من بین یدیه و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فی حیاته الی کثیر من الحوادث الروحیة و الجسمیة،فالامراض و المتغیّرات فی السّماء و الأرض محیطة بالإنسان، و خصوصا فی مرحلة الطفولة التی لا یدرک فیها ما یجری حوله و یکون هدفا سهلا للإصابة بها،فقد یتعجّب الإنسان کیف ینجو الطفل و ینمو من بین جمیع هذه الحوادث،و خصوصا فی العوائل التی لا تدرک هذه المسائل و تعانی من قلّة الامکانیات کأبناء الریف الذین یعانون من الحرمان و الفقر و هم معرضون للامراض اکثر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امعنّا النظر فی هذه المسائل فسوف نجد انّ هناک قوی محافظة، تحفظ الإنسان فی مقابل هذه الحوادث کالدرع الواقی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کثیرا ما یتعرّض الإنسان الی حوادث خطرة و یتخلّص منها بشکل</w:t>
      </w:r>
      <w:bookmarkStart w:id="1013" w:name="pg12537_124809"/>
    </w:p>
    <w:p>
      <w:pPr>
        <w:pStyle w:val="BookText"/>
        <w:rPr/>
      </w:pPr>
      <w:bookmarkEnd w:id="1013"/>
      <w:r>
        <w:rPr>
          <w:rFonts w:ascii="IRNazanin" w:hAnsi="IRNazanin" w:eastAsia="IRNazanin"/>
          <w:color w:val="111111"/>
          <w:sz w:val="28"/>
          <w:sz w:val="28"/>
          <w:szCs w:val="28"/>
          <w:rtl w:val="true"/>
          <w:lang w:bidi="fa-IR"/>
        </w:rPr>
        <w:t>اعجازی تجعله یشعر انّ کلّ ذلک لیس صدفة و انّما هناک قوی محافظة تحمیه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کثیر من الأحادیث المنقولة عن ائمّة المسلمین تؤکّد ذلک و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المروی عن الامام الباقر علیه السّلام فی تفسیر هذه الآیة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 بأمر اللّه من ان یقع فی رکی او یقع علیه حائط او یصیبه شیء،حتّی إذا جاء القدر خلوا بینه و بینه یدفعونه الی المقادیر،و هما ملکان یحفظانه باللیل و ملکان من نهار یتعاقبانه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الامام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الاّ و معه ملکان یحفظانه فإذا جاء الأمر من عند اللّه خلیا بینه و بین 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نقرا</w:t>
      </w:r>
    </w:p>
    <w:p>
      <w:pPr>
        <w:pStyle w:val="BookText"/>
        <w:rPr/>
      </w:pPr>
      <w:r>
        <w:rPr>
          <w:rFonts w:ascii="IRNazanin" w:hAnsi="IRNazanin" w:eastAsia="IRNazanin"/>
          <w:color w:val="111111"/>
          <w:sz w:val="28"/>
          <w:sz w:val="28"/>
          <w:szCs w:val="28"/>
          <w:rtl w:val="true"/>
          <w:lang w:bidi="fa-IR"/>
        </w:rPr>
        <w:t xml:space="preserve">فی نهج البلاغة عن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کلّ انسان ملکین یحفظانه فإذا جاء القدر خلیا بینه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نقرا فی نهج البلاغة فی وصف الملائکة من الخطبة الاولی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الحفظة لعباده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عدم إدراکنا لوجود المعقّبات عن طریق الحسّ او التجربة العلمیة لیس دلیلا علی عدم وجودهم،لانّه غیر منحصر فی هذا المجال فقط،فالقرآن الکریم و المصادر المعرفیة الاخری اشارت الی امور کثیرة وراء الحسّ و التی لا یمکن إثباتها بالطرق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اکثر من ذلک ما قلنا سابقا من انّنا نتعرّض فی حیاتنا الی کثیر من المخاطر و التی لا یمکن النجاة منها الاّ بوجود هذه القوی المحافظة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حیاتی بعض من هذه النماذج المحیّرة،و التی کانت بالنسبة لی کشخص صعب التصدیق دلیلا علی وجود هذا المعقّب اللامرئی</w:t>
      </w:r>
      <w:r>
        <w:rPr>
          <w:rFonts w:eastAsia="IRNazanin" w:cs="IRNazanin"/>
          <w:color w:val="111111"/>
          <w:sz w:val="28"/>
          <w:szCs w:val="28"/>
          <w:rtl w:val="true"/>
          <w:lang w:bidi="fa-IR"/>
        </w:rPr>
        <w:t>).</w:t>
      </w:r>
    </w:p>
    <w:p>
      <w:pPr>
        <w:pStyle w:val="Heading5"/>
        <w:numPr>
          <w:ilvl w:val="4"/>
          <w:numId w:val="1"/>
        </w:numPr>
        <w:rPr/>
      </w:pPr>
      <w:bookmarkStart w:id="1014" w:name="__RefHeading___Toc1383457_77815467"/>
      <w:bookmarkStart w:id="1015" w:name="_Toc429"/>
      <w:bookmarkEnd w:id="1014"/>
      <w:r>
        <w:rPr/>
        <w:t>2</w:t>
      </w:r>
      <w:r>
        <w:rPr>
          <w:rtl w:val="true"/>
        </w:rPr>
        <w:t>-</w:t>
      </w:r>
      <w:r>
        <w:rPr>
          <w:rtl w:val="true"/>
        </w:rPr>
        <w:t>التغییر یبدأ من النفس</w:t>
      </w:r>
      <w:r>
        <w:rPr>
          <w:rtl w:val="true"/>
        </w:rPr>
        <w:t>(</w:t>
      </w:r>
      <w:r>
        <w:rPr>
          <w:rtl w:val="true"/>
        </w:rPr>
        <w:t>قانون عام</w:t>
      </w:r>
      <w:r>
        <w:rPr>
          <w:rtl w:val="true"/>
        </w:rPr>
        <w:t>)</w:t>
      </w:r>
      <w:bookmarkEnd w:id="101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تبیّن الجملة إِنَّ اللّٰهَ لاٰ یُغَیِّرُ مٰا بِقَوْمٍ و التی جاءت فی موردین متفاوتین فی القرآن الکریم،انّها قانون عام،قانون حاسم و 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القانون الذی هو واحد من القوانین الاساسیّة لعلم الاجتماع فی الإسلام،یقول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یصیبکم هو من عند أنفسکم،و ما أصاب القوم من السعادة و الشقاء هو ممّا عملت أیدیهم،و ما یقال من الحظّ و الصدفة و ما یحتمله المنجّمون لیس له أساس من الصحّة،فالأساس و القاعدة هی ارادة الامّة إذا أرادت العزّة و الافتخار و التقدّم،او العکس ان أرادت هی الذلّة و الهزیمة،حتّی اللطف الالهی او العقاب لا یکون الاّ بمقدّمة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ارادة الأمم فی تغییر ما بأنفسهم حتّی یشملهم اللطف او العذاب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الأصل القرآنی الذی یبیّن واحدا من اهمّ المسائل الاجتماعیة فی الإسلام،یؤکّد لنا ان ای تغییر خارجی للأمم مرتبط بالتغییر الداخلی لها،و ای نجاح او فشل یصیب الامّة ناشئ من هذا الأمر،و الذین یبحثون عن العوامل الخارجیة لتبریر اعمالهم و تصرّفاتهم و یعتبرون القوی المستعمرة و المتسلّطة هی السبب فی شقائهم یقعون فی خطأ کبیر،لانّ هذه القوی الجهنمیّة لا تستطیع ان تفعل شیئا إذا لم تکن لدیها قدرة و مرکز فی داخل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ان نطهّر مجتمعاتنا من هذه المقرّات و المراکز للمستعمرین و لا نجعلها تنفذ فی داخل مجتمعنا،فهؤلاء بمنزلة الشیاطین،و نحن نعلم انّ الشیطان لیس له سبیل علی عباد اللّه المخلصین،فهو یتسلّط علی الذی مهّد له السبیل فی داخله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هذا الأصل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یجب ان نثور من الداخل کی ننهی حالة الشقاء و الحرمان،ثورة فکریة و ثقافیة،ثورة ایمانیّة و أخلاقیة،و أثناء وقوعنا فی مخالب الشقاء یجب ان نبحث فورا عن نقاط الضعف فینا،و نطهّر أنفسنا منها بالتوبة و الرجوع الی اللّه و نبدأ حیاة جدیدة مفعمة بالنّور و الحرکة،کی نستطیع فی ظلّها ان نبدّل الهزیمة الی نصر،لا ان نخفی نقاط الضعف و عوامل الهزیمة هذه و نبحث عنها فی خارج المجتمع و نظلّ ندور فی الطرق الملتویة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کتب و مؤلّفات کثیرة کتبت عن عوامل انتصار المسلمین الأوائل ثمّ تضعضع سلطانهم بعد حین،و کثیر من تلک الأبحاث ظلّت تتعثّر فی الطرق الملتویة،و لکن إذا ما أردنا ان نستلهم من الأصل أعلاه و الصادر من منبع الوحی فیجب ان نبحث عن ذاک النصر او تلک الهزیمة و عن عواملها الفکریة و العقائدیة و الاخلاقیة فی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الثورات المعاصرة و من جملتها الثورة الاسلامیة فی ایران،او ثورة الجزائر او ثورة المسلمین الافغان،نشاهد بوضوح انطباق هذا الأصل القرآنی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ان تغیّر الدول المستعمرة و المستکبرة طریقتها فی التعامل معنا،غیّرنا نحن ما بأنفسنا فتغیّر کلّ شیء</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ایّة حال فهذا درس لیومنا و لغدنا و لمستقبلنا و لکلّ المسلمین و الأجیال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نری انّ القیادات المنتصرة فقط هی التی استطاعت ان تقود و تغیّر شعوبها علی أساس هذا الأصل الخالد،و فی تاریخ المسلمین و الإسلام شواهد علی ذلک کثیرة</w:t>
      </w:r>
      <w:r>
        <w:rPr>
          <w:rFonts w:eastAsia="IRNazanin" w:cs="IRNazanin"/>
          <w:color w:val="111111"/>
          <w:sz w:val="28"/>
          <w:szCs w:val="28"/>
          <w:rtl w:val="true"/>
          <w:lang w:bidi="fa-IR"/>
        </w:rPr>
        <w:t>.</w:t>
      </w:r>
      <w:bookmarkStart w:id="1016" w:name="pg12537_124812"/>
    </w:p>
    <w:p>
      <w:pPr>
        <w:pStyle w:val="Heading3"/>
        <w:numPr>
          <w:ilvl w:val="2"/>
          <w:numId w:val="1"/>
        </w:numPr>
        <w:rPr/>
      </w:pPr>
      <w:bookmarkStart w:id="1017" w:name="__RefHeading___Toc1383459_77815467"/>
      <w:bookmarkStart w:id="1018" w:name="_Toc430"/>
      <w:bookmarkEnd w:id="1016"/>
      <w:bookmarkEnd w:id="1017"/>
      <w:r>
        <w:rPr>
          <w:rtl w:val="true"/>
        </w:rPr>
        <w:t xml:space="preserve">الآیات </w:t>
      </w:r>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12</w:t>
      </w:r>
      <w:r>
        <w:rPr>
          <w:rtl w:val="true"/>
        </w:rPr>
        <w:t xml:space="preserve"> </w:t>
      </w:r>
      <w:r>
        <w:rPr>
          <w:rtl w:val="true"/>
        </w:rPr>
        <w:t xml:space="preserve">الی </w:t>
      </w:r>
      <w:r>
        <w:rPr/>
        <w:t>15</w:t>
      </w:r>
      <w:r>
        <w:rPr>
          <w:rtl w:val="true"/>
        </w:rPr>
        <w:t>]</w:t>
      </w:r>
      <w:bookmarkEnd w:id="1018"/>
    </w:p>
    <w:p>
      <w:pPr>
        <w:pStyle w:val="Heading4"/>
        <w:numPr>
          <w:ilvl w:val="3"/>
          <w:numId w:val="1"/>
        </w:numPr>
        <w:rPr/>
      </w:pPr>
      <w:bookmarkStart w:id="1019" w:name="__RefHeading___Toc1383461_77815467"/>
      <w:bookmarkStart w:id="1020" w:name="_Toc431"/>
      <w:bookmarkEnd w:id="1019"/>
      <w:r>
        <w:rPr>
          <w:rtl w:val="true"/>
        </w:rPr>
        <w:t>اشارة</w:t>
      </w:r>
      <w:bookmarkEnd w:id="1020"/>
    </w:p>
    <w:p>
      <w:pPr>
        <w:pStyle w:val="BookText"/>
        <w:rPr/>
      </w:pPr>
      <w:r>
        <w:rPr>
          <w:rFonts w:ascii="Amiri" w:hAnsi="Amiri" w:eastAsia="Amiri" w:cs="Amiri"/>
          <w:color w:val="111111"/>
          <w:sz w:val="28"/>
          <w:sz w:val="28"/>
          <w:szCs w:val="28"/>
          <w:rtl w:val="true"/>
          <w:lang w:bidi="ar-SA"/>
        </w:rPr>
        <w:t xml:space="preserve">هُوَ اَلَّذِی یُرِیکُمُ اَلْبَرْقَ خَوْفاً وَ طَمَعاً وَ یُنْشِئُ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یُسَبِّحُ اَلرَّعْدُ بِحَمْدِهِ وَ اَلْمَلاٰئِکَةُ مِنْ خِیفَتِهِ وَ یُرْسِلُ اَلصَّوٰاعِقَ فَیُصِیبُ بِهٰا مَنْ یَشٰاءُ وَ هُمْ یُجٰادِلُونَ فِی اَللّٰهِ وَ هُوَ شَدِیدُ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383463_77815467"/>
      <w:bookmarkStart w:id="1022" w:name="_Toc432"/>
      <w:bookmarkEnd w:id="1021"/>
      <w:r>
        <w:rPr>
          <w:rtl w:val="true"/>
        </w:rPr>
        <w:t>التّفسیر</w:t>
      </w:r>
      <w:bookmarkEnd w:id="1022"/>
    </w:p>
    <w:p>
      <w:pPr>
        <w:pStyle w:val="Heading5"/>
        <w:numPr>
          <w:ilvl w:val="4"/>
          <w:numId w:val="1"/>
        </w:numPr>
        <w:rPr/>
      </w:pPr>
      <w:bookmarkStart w:id="1023" w:name="__RefHeading___Toc1383465_77815467"/>
      <w:bookmarkStart w:id="1024" w:name="_Toc433"/>
      <w:bookmarkEnd w:id="1023"/>
      <w:r>
        <w:rPr>
          <w:rtl w:val="true"/>
        </w:rPr>
        <w:t>اشارة</w:t>
      </w:r>
      <w:bookmarkEnd w:id="1024"/>
    </w:p>
    <w:p>
      <w:pPr>
        <w:pStyle w:val="Heading5"/>
        <w:numPr>
          <w:ilvl w:val="4"/>
          <w:numId w:val="1"/>
        </w:numPr>
        <w:rPr/>
      </w:pPr>
      <w:bookmarkStart w:id="1025" w:name="__RefHeading___Toc1383467_77815467"/>
      <w:bookmarkStart w:id="1026" w:name="_Toc434"/>
      <w:bookmarkEnd w:id="1025"/>
      <w:r>
        <w:rPr>
          <w:rtl w:val="true"/>
        </w:rPr>
        <w:t>قسم آخر من دلائل عظمة اللّه</w:t>
      </w:r>
      <w:r>
        <w:rPr>
          <w:rtl w:val="true"/>
        </w:rPr>
        <w:t>:</w:t>
      </w:r>
      <w:bookmarkEnd w:id="102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یتطرّق القرآن الکریم مرّة ثانیة الی آیات التوحید و علائم العظمة و اسرار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الآیات تحاول ان تقرّب العلاقة بین الإنسان و ربّه من خلال الاشارة الی بعض الظواهر الطبیعیّة بشکل موجز و عمیق المعنی لکی یشعّ نور الایمان فی</w:t>
      </w:r>
      <w:bookmarkStart w:id="1027" w:name="pg12537_124813"/>
    </w:p>
    <w:p>
      <w:pPr>
        <w:pStyle w:val="BookText"/>
        <w:rPr/>
      </w:pPr>
      <w:bookmarkEnd w:id="1027"/>
      <w:r>
        <w:rPr>
          <w:rFonts w:ascii="Amiri" w:hAnsi="Amiri" w:eastAsia="Amiri" w:cs="Amiri"/>
          <w:color w:val="111111"/>
          <w:sz w:val="28"/>
          <w:sz w:val="28"/>
          <w:szCs w:val="28"/>
          <w:rtl w:val="true"/>
          <w:lang w:bidi="ar-SA"/>
        </w:rPr>
        <w:t>قلوب الناس،فتشیر اوّلا الی البرق هُوَ الَّذِی یُرِیکُمُ الْبَرْقَ خَوْفاً وَ طَمَعاً فالبرق بشعاعه یبهر العیون من جانب،و یحدث صوتا مخیفا و هو الرعد من جانب آخر،و قد یسبّب أحیانا الحرائق للناس و خصوصا فی المناطق الصحراویة فیبعث علی خوفهم و من جانب آخر فإنّه یسبّب هطول الأمطار و یروی ظمأ الصحراء و یسقی المزروعات فیطمع فیه الناس،و بین هذا الخوف و الرجاء تمرّ علیهم لحظات حسّاسة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تضیف الآیة وَ یُنْشِئُ السَّحٰابَ الثِّقٰالَ القادرة علی ارواء ظمأ الاراضی الزراعیة</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1383469_77815467"/>
      <w:bookmarkStart w:id="1029" w:name="_Toc435"/>
      <w:bookmarkEnd w:id="1028"/>
      <w:r>
        <w:rPr>
          <w:rtl w:val="true"/>
        </w:rPr>
        <w:t>برکات الرعد و البرق</w:t>
      </w:r>
      <w:r>
        <w:rPr>
          <w:rtl w:val="true"/>
        </w:rPr>
        <w:t>:</w:t>
      </w:r>
      <w:bookmarkEnd w:id="1029"/>
    </w:p>
    <w:p>
      <w:pPr>
        <w:pStyle w:val="BookText"/>
        <w:rPr/>
      </w:pPr>
      <w:r>
        <w:rPr>
          <w:rFonts w:ascii="IRNazanin" w:hAnsi="IRNazanin" w:eastAsia="IRNazanin"/>
          <w:color w:val="111111"/>
          <w:sz w:val="28"/>
          <w:sz w:val="28"/>
          <w:szCs w:val="28"/>
          <w:rtl w:val="true"/>
          <w:lang w:bidi="fa-IR"/>
        </w:rPr>
        <w:t>نحن نعلم انّ ظاهرة البرق فی المفهوم العلمی هی اقتراب سحابتین إحداهما من الاخری،و هما تحملان شحنات سالبة و موجبة،فیتمّ تفریغ الشحنات بین السحابتین فتحدث شرارة عظیمة،و یحدث مثل ذلک عند اقتراب سلکین أحدهما سالب و الآخر موجب،و إذا کنّا قریبین منهما فإنّنا نسمع صوتا خفیفا، و لکن لاحتواء الغیوم علی شحنات هائلة من الالکترونات فانّهما تحدثان صوتا شدیدا یسمّی الرعد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اقتربت سحابة تحمل الشحنة الموجبة من الأرض التی تحتوی علی شحنات سالبة فستحدث شرارة تسمّی بالصاعقة،و خطورتها تکمن فی انّ الأرض و المناطق المرتفعة تعتبر راس السلک السالب،حتّی الإنسان فی الصحراء یمکن ان یمثّل هذا السلک فیحدث تفریغ للشحنات یحوّل الإنسان الی رماد فی لحظة واحدة،و لهذا السبب عند وقوع البرق و الرعد فی الصحراء یجب ان یلجأ الإنسان الی شجرة او حائط او الی الجبال او الی ای مرتفع آخر،او ان یستلقی فی ارض منخفضة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ایّة حال فإنّ للبرق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یسمّی فی بعض الأحیان مزاح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جمّة عرفت من خلال ما کشفه العلم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نشیر هنا الی ثلاثة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الطبیعی انّ البرق تتولّد منه حرارة عالیة جدّا قد تصل بعض الأحیان الی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درجة مئویة،و هذه الحرارة کافیة لان تحرق الهواء المحیط بها،و فی النتیجة یقلّ الضغط الجوی،فیسبّب سقوط الأمطار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نری هطول الأمطار الغزیرة بعد حدوث البرق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فی الواقع واحدة من وظائف 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نتیجة للحرارة العالیة التی یسبّبها البرق فسوف یزداد مقدار الاوکسجین فی قطرات الماء،و یسمّی هذا الماء بالماء الثقیل او الماء المؤکسد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O2H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من آثاره قتل المکروبات،و لهذا السبب یستعمل لغسل الجروح،فعند نزول هذه القطرات الی الأرض سوف تبید بیوض الحشرات و الآفات الزراعیة، و لهذا السبب یقال انّ السنة الکثیرة الآفات الزراعیة هی السنة القلیلة البرق و الرعد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التغذیة و التسمید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تتفاعل قطرات الماء مع الحرارة العالیة للبرق لتنتج حامض الکاربون،و عند نزولها الی الأرض و ترکیبها مع محتویاتها تضع نوعا من السّماد النباتی،فتتمّ تغذیة النبات من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مقدار ما ینتجه البرق من الاسمدة فی السنة یصل الی عشرات الملایین من الاطنان،و هذه کمیّة کبیرة جدّا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ایّة حال نری من خلال ظاهرة طبیعیّة صغیرة کلّ هذه المنافع و البرکات،فهی تقوم بالسقی و رشّ السموم و التغذیة،فیمکن ان تکون دلیلا واضحا لمعرفة اللّه،کلّ ذلک من برکات 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یمکن ان یکون البرق عاملا مهمّا فی إشعال الحرائق من خلال الصاعقة،و قد تحرق الإنسان او الأشجار، و مع انّها نادرة الحدوث و یمکن الوقایة منها،فهی مع ذلک عامل خوف للناس، فمفهوم الخوف و الطمع للبرق قد یکون اشارة الی جمیع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ان تکون الجملة وَ یُنْشِئُ السَّحٰابَ الثِّقٰالَ لها علاقة بالبرق الذی یصنع هذه الغیوم الملیئة بالمیاه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الاخری تشیر الی صوت الرعد الذی یتزامن مع البرق وَ یُسَبِّحُ الرَّعْدُ بِحَمْدِهِ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نعم،فهذا الصوت المدوّی فی عالم الطبیعة یضرب به المثل،فهو مع البرق فی خدمة هدف واحد و لهما منافع متعدّدة کما أشرنا إلیها،و یقومان بعملیة التسبیح،و بعبارة اخری فالرعد لسان حال البرق یحکی عن عظمة الخالق و عن نظام 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کتاب معنوی،و قصیدة غرّاء،و لوحة جمیلة و جذّابة،نظام محکم و منظّم و محسوب بدقّة،و بلسان حاله یتحدّث عن علم و مهارة و ذوق الکاتب و الرسام و المعمار و یحمده و یثنی علیه،کلّ ذرّات هذا العالم لها اسرار و نظام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تحکی عن تنزیه اللّه و خلوّه من النقص و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التسبیح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تتحدّث عن قدرته و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الحمد غیر بیان 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بعض الفلاسفة انّ لکلّ ذرّات هذا العالم نوعا من العقل و الشعور،فهی من خلال هذا العقل تسبّح اللّه و تقدّسه،لیس بلسان الحال فقط،بل بلسان المقال ایضا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الرعد و سائر اجزاء العالم تسبّح بحمده تعالی،بل حتّی الملائکة وَ الْمَلاٰئِکَةُ مِنْ خِیفَتِهِ </w:t>
      </w:r>
      <w:r>
        <w:rPr>
          <w:rStyle w:val="FootnoteAnchor"/>
          <w:rtl w:val="true"/>
        </w:rPr>
        <w:footnoteReference w:id="192"/>
      </w:r>
      <w:r>
        <w:rPr>
          <w:rFonts w:ascii="IRNazanin" w:hAnsi="IRNazanin" w:eastAsia="IRNazanin"/>
          <w:color w:val="111111"/>
          <w:sz w:val="28"/>
          <w:sz w:val="28"/>
          <w:szCs w:val="28"/>
          <w:rtl w:val="true"/>
          <w:lang w:bidi="fa-IR"/>
        </w:rPr>
        <w:t>فهم یخافون من تقصیرهم فی تنفیذ الأوامر الملقاة علی عاتقهم،و بالتالی فهم یخشون العقاب الالهی،و نحن نعلم انّ الخوف یصیب أولئک الذین یحسّون بمسؤولیاتهم و وظائفهم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بنّاء یحثّ الشخص علی</w:t>
      </w:r>
    </w:p>
    <w:p>
      <w:pPr>
        <w:pStyle w:val="BookText"/>
        <w:rPr/>
      </w:pPr>
      <w:r>
        <w:rPr>
          <w:rFonts w:ascii="IRNazanin" w:hAnsi="IRNazanin" w:eastAsia="IRNazanin"/>
          <w:color w:val="111111"/>
          <w:sz w:val="28"/>
          <w:sz w:val="28"/>
          <w:szCs w:val="28"/>
          <w:rtl w:val="true"/>
          <w:lang w:bidi="fa-IR"/>
        </w:rPr>
        <w:t>السعی و الحرکة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للتوضیح اکثر فی مجال البرق و الرعد تشیر الآیة الی الصاعقة وَ یُرْسِلُ الصَّوٰاعِقَ فَیُصِیبُ بِهٰا مَنْ یَشٰاءُ و مع کلّ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بمشاهدة آیات العظمة الالهیة فی عالم التکوین من السّماء و الأرض و النباتات و الأشجار و البرق و الرعد و أمثالها،و فی قدرة الإنسان الحقیرة تجاه هذه الحوادث،حتّی فی مقابل واحدة منها مثل شرارة البرق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نری انّ هناک جماعة جاهلة تجادل فی اللّه وَ هُمْ یُجٰادِلُونَ فِی اللّٰهِ وَ هُوَ شَدِیدُ الْمِحٰالِ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التدبیر السرّی و غیر الظاهر،فالذی له القدرة علی هذا التدبیر یمتلک العلم و الحکمة العالیة،و لهذا السبب یستطیع ان ینتصر علی أعدائه و لا یمکن الفرار من 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المفسّرون وجوها عدیدة فی تفسیر شَدِیدُ الْمِحٰالِ فتارة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الأخذ</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الاخیرة تشیر الی مطلبین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دَعْوَةُ الْحَقِّ فهو یستجیب لدعواتنا،و هو عالم بدعاء العباد و قادر علی قضاء حوائجهم،و لهذا السبب یکون دعاؤنا ایّاه و طلبنا منه حقّا،و لیس باطلا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دعاء الأصنام باطل وَ الَّذِینَ یَدْعُونَ مِنْ دُونِهِ لاٰ یَسْتَجِیبُونَ لَهُمْ بِشَیْءٍ نعم هکذا فی دعوة الباطل لیست اکثر من وهم،لانّ ما یقولونه من علم و قدرة الأصنام ما هو الاّ أوهام و خیال،او لیس الحقّ هو عین الواقع و اصل الخیر و البرکة؟و الباطل هو الوهم و اصل الشرّ و الفساد؟و لتصویر هذا الموضوع یضرب لنا القرآن الکریم مثالا حیّا و رائعا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کَبٰاسِطِ کَفَّیْهِ إِلَی الْمٰاءِ لِیَبْلُغَ فٰاهُ وَ مٰا هُوَ بِبٰالِغِهِ</w:t>
      </w:r>
      <w:bookmarkStart w:id="1030" w:name="pg12537_124817"/>
    </w:p>
    <w:p>
      <w:pPr>
        <w:pStyle w:val="BookText"/>
        <w:rPr/>
      </w:pPr>
      <w:bookmarkEnd w:id="10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یستطیع احد ان یجلس علی بئر و یطلب الماء بإشارة ید لیبلغ الماء فاه؟هذا العمل لا یصدر الاّ من انسان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تحتمل الآیة تفسیرا آخر،فهی تشبّه المشرکین کمن بسط کفّه فی الماء لیتجمع فوقها الماء،و عند خروجها من الماء لم یجد فیها شیئا منه لانّ الماء یتسرّب من بین أصابع الکفّ المفتوحة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تفسیر ثالث و هو انّ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لحلّ مشاکلهم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یلجأون الی الأصنام،فمثلهم مثل الذی یحتفظ بالماء فی یده،هل یحفظ الماء فی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مثل معروف بین العرب لمن یسعی بدون فائدة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کقابض الماء بالید، و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فیما کان بینی و بینها</w:t>
      </w:r>
    </w:p>
    <w:p>
      <w:pPr>
        <w:pStyle w:val="BookText"/>
        <w:rPr/>
      </w:pPr>
      <w:r>
        <w:rPr>
          <w:rFonts w:ascii="IRNazanin" w:hAnsi="IRNazanin" w:eastAsia="IRNazanin"/>
          <w:color w:val="111111"/>
          <w:sz w:val="28"/>
          <w:sz w:val="28"/>
          <w:szCs w:val="28"/>
          <w:rtl w:val="true"/>
          <w:lang w:bidi="fa-IR"/>
        </w:rPr>
        <w:t>من الودّ مثل القابض الماء بالید</w:t>
      </w:r>
    </w:p>
    <w:p>
      <w:pPr>
        <w:pStyle w:val="BookText"/>
        <w:rPr/>
      </w:pPr>
      <w:r>
        <w:rPr>
          <w:rFonts w:ascii="Amiri" w:hAnsi="Amiri" w:eastAsia="Amiri" w:cs="Amiri"/>
          <w:color w:val="111111"/>
          <w:sz w:val="28"/>
          <w:sz w:val="28"/>
          <w:szCs w:val="28"/>
          <w:rtl w:val="true"/>
          <w:lang w:bidi="ar-SA"/>
        </w:rPr>
        <w:t>و لکنّنا نعتقد انّ التّفسیر الاوّل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للتأکید علی هذا الحدیث یأتی فی نهایة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دُعٰاءُ الْکٰافِرِینَ إِلاّٰ فِی ضَلاٰلٍ و ایّ ضلال اکبر من ان یسعی الإنسان و یجتهد فی السبیل 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لا یصل الی مقاصده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یحصل علی شیء نتیجة تعبه و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الأخیرة من هذه المجموعة،و لکی تبرهن کیف انّ المشرکین ضلّوا الطریق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1383471_77815467"/>
      <w:bookmarkStart w:id="1032" w:name="_Toc436"/>
      <w:bookmarkEnd w:id="1031"/>
      <w:r>
        <w:rPr>
          <w:rtl w:val="true"/>
        </w:rPr>
        <w:t>بحوث</w:t>
      </w:r>
      <w:bookmarkEnd w:id="1032"/>
    </w:p>
    <w:p>
      <w:pPr>
        <w:pStyle w:val="Heading5"/>
        <w:numPr>
          <w:ilvl w:val="4"/>
          <w:numId w:val="1"/>
        </w:numPr>
        <w:rPr/>
      </w:pPr>
      <w:bookmarkStart w:id="1033" w:name="__RefHeading___Toc1383473_77815467"/>
      <w:bookmarkStart w:id="1034" w:name="_Toc437"/>
      <w:bookmarkEnd w:id="1033"/>
      <w:r>
        <w:rPr>
          <w:rtl w:val="true"/>
        </w:rPr>
        <w:t>اشارة</w:t>
      </w:r>
      <w:bookmarkEnd w:id="1034"/>
    </w:p>
    <w:p>
      <w:pPr>
        <w:pStyle w:val="Heading5"/>
        <w:numPr>
          <w:ilvl w:val="4"/>
          <w:numId w:val="1"/>
        </w:numPr>
        <w:rPr/>
      </w:pPr>
      <w:bookmarkStart w:id="1035" w:name="__RefHeading___Toc1383475_77815467"/>
      <w:bookmarkStart w:id="1036" w:name="_Toc438"/>
      <w:bookmarkEnd w:id="1035"/>
      <w:r>
        <w:rPr/>
        <w:t>1</w:t>
      </w:r>
      <w:r>
        <w:rPr>
          <w:rtl w:val="true"/>
        </w:rPr>
        <w:t>-</w:t>
      </w:r>
      <w:r>
        <w:rPr>
          <w:rtl w:val="true"/>
        </w:rPr>
        <w:t>ما هو المقصود من سجود الکائنات</w:t>
      </w:r>
      <w:bookmarkEnd w:id="103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السجدة فی هذه الموارد تعنی الخضوع و التسلیم،فإنّ جمیع الملائکة</w:t>
      </w:r>
      <w:bookmarkStart w:id="1037" w:name="pg12537_124818"/>
    </w:p>
    <w:p>
      <w:pPr>
        <w:pStyle w:val="BookText"/>
        <w:rPr/>
      </w:pPr>
      <w:bookmarkEnd w:id="1037"/>
      <w:r>
        <w:rPr>
          <w:rFonts w:ascii="IRNazanin" w:hAnsi="IRNazanin" w:eastAsia="IRNazanin"/>
          <w:color w:val="111111"/>
          <w:sz w:val="28"/>
          <w:sz w:val="28"/>
          <w:szCs w:val="28"/>
          <w:rtl w:val="true"/>
          <w:lang w:bidi="fa-IR"/>
        </w:rPr>
        <w:t>و الناس ذوی العقول و الأفکار متواضعین للّه و خاضعین لأوامره،و هناک نوعان من السجود،سجود تکوینی و هو انّ الکلّ خاضعون و مسلّمون للقوانین الطبیعیّة مثل الحیاة و الممات و المرض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منهم له سجود تشریعی بالاضافة الی السجود التکوینی، فهم بمیلهم و إرادتهم یسجدون للّه</w:t>
      </w:r>
      <w:r>
        <w:rPr>
          <w:rFonts w:eastAsia="IRNazanin" w:cs="IRNazanin"/>
          <w:color w:val="111111"/>
          <w:sz w:val="28"/>
          <w:szCs w:val="28"/>
          <w:rtl w:val="true"/>
          <w:lang w:bidi="fa-IR"/>
        </w:rPr>
        <w:t>.</w:t>
      </w:r>
    </w:p>
    <w:p>
      <w:pPr>
        <w:pStyle w:val="Heading5"/>
        <w:numPr>
          <w:ilvl w:val="4"/>
          <w:numId w:val="1"/>
        </w:numPr>
        <w:rPr/>
      </w:pPr>
      <w:bookmarkStart w:id="1038" w:name="__RefHeading___Toc1383477_77815467"/>
      <w:bookmarkStart w:id="1039" w:name="_Toc439"/>
      <w:bookmarkEnd w:id="1038"/>
      <w:r>
        <w:rPr/>
        <w:t>2</w:t>
      </w:r>
      <w:r>
        <w:rPr>
          <w:rtl w:val="true"/>
        </w:rPr>
        <w:t>-</w:t>
      </w:r>
      <w:r>
        <w:rPr>
          <w:rtl w:val="true"/>
        </w:rPr>
        <w:t>ما هو معنی طَوْعاً وَ کَرْهاً</w:t>
      </w:r>
      <w:bookmarkEnd w:id="1039"/>
    </w:p>
    <w:p>
      <w:pPr>
        <w:pStyle w:val="BookText"/>
        <w:rPr/>
      </w:pPr>
      <w:r>
        <w:rPr>
          <w:rFonts w:ascii="IRNazanin" w:hAnsi="IRNazanin" w:eastAsia="IRNazanin"/>
          <w:color w:val="111111"/>
          <w:sz w:val="28"/>
          <w:sz w:val="28"/>
          <w:szCs w:val="28"/>
          <w:rtl w:val="true"/>
          <w:lang w:bidi="fa-IR"/>
        </w:rPr>
        <w:t>؟ عبارة طَوْعاً وَ کَرْهاً یمکن ان تکون اشارة الی انّ المؤمنین خاضعون للّه بمیلهم و إرادتهم،و امّا غیر المؤمنین فهم خاضعون کذلک للقوانین الطبیعیّة التی تسیر بأمر اللّه ان شاؤوا و ان 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 تعنی الکراهیة فی داخل الإنسان،و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 ما حمل علیه الإنسان من خارج نفسه،و بما انّ الأشخاص غیر المؤمنین مقهورون للعوامل الخارجیة و للقوانین الطبیعیّة،استعمل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تفسیر طَوْعاً وَ کَرْهاً انّ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التوافق و المیل الفطری و الطبیعی بین الإنسان و الأسباب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حبّ ای انسان للحیاة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فرض علی الإنسان من الخارج مثل موت أحد الأشخاص بسبب المرض او ای عامل طبیعی آخر</w:t>
      </w:r>
      <w:r>
        <w:rPr>
          <w:rFonts w:eastAsia="IRNazanin" w:cs="IRNazanin"/>
          <w:color w:val="111111"/>
          <w:sz w:val="28"/>
          <w:szCs w:val="28"/>
          <w:rtl w:val="true"/>
          <w:lang w:bidi="fa-IR"/>
        </w:rPr>
        <w:t>.</w:t>
      </w:r>
    </w:p>
    <w:p>
      <w:pPr>
        <w:pStyle w:val="Heading5"/>
        <w:numPr>
          <w:ilvl w:val="4"/>
          <w:numId w:val="1"/>
        </w:numPr>
        <w:rPr/>
      </w:pPr>
      <w:bookmarkStart w:id="1040" w:name="__RefHeading___Toc1383479_77815467"/>
      <w:bookmarkStart w:id="1041" w:name="_Toc440"/>
      <w:bookmarkEnd w:id="1040"/>
      <w:r>
        <w:rPr/>
        <w:t>3</w:t>
      </w:r>
      <w:r>
        <w:rPr>
          <w:rtl w:val="true"/>
        </w:rPr>
        <w:t>-</w:t>
      </w:r>
      <w:r>
        <w:rPr>
          <w:rtl w:val="true"/>
        </w:rPr>
        <w:t>ما هو معنی کلمة الظلال</w:t>
      </w:r>
      <w:bookmarkEnd w:id="104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هذه الکلمة فی الآیة یشیر الی انّ المقصود فی السجود لیس فقط السجود التشریعی،فظلال الکائنات لیست خاضعة لارادتهم و اختیارهم،بل هو تسلیم لقانون الضوء،و علی هذا یکون سجودهم تکوینی،یعنی التسلیم لقوانین الطبیعیّة</w:t>
      </w:r>
      <w:r>
        <w:rPr>
          <w:rFonts w:eastAsia="IRNazanin" w:cs="IRNazanin"/>
          <w:color w:val="111111"/>
          <w:sz w:val="28"/>
          <w:szCs w:val="28"/>
          <w:rtl w:val="true"/>
          <w:lang w:bidi="fa-IR"/>
        </w:rPr>
        <w:t>.</w:t>
      </w:r>
      <w:bookmarkStart w:id="1042" w:name="pg12537_124819"/>
    </w:p>
    <w:p>
      <w:pPr>
        <w:pStyle w:val="BookText"/>
        <w:rPr/>
      </w:pPr>
      <w:bookmarkEnd w:id="1042"/>
      <w:r>
        <w:rPr>
          <w:rFonts w:ascii="IRNazanin" w:hAnsi="IRNazanin" w:eastAsia="IRNazanin"/>
          <w:color w:val="111111"/>
          <w:sz w:val="28"/>
          <w:sz w:val="28"/>
          <w:szCs w:val="28"/>
          <w:rtl w:val="true"/>
          <w:lang w:bidi="fa-IR"/>
        </w:rPr>
        <w:t>و طبیعی لیس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ما فی السّماوات و الأرض لها وجود مادّی کی یکون لها ظلال،و لکن الآیة تشیر الی تلک الأشیاء التی لها ظلال،فمثلا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جمعا من العلماء و أبنائهم شارکوا فی المجلس الکذائی، و لیس المقصود هنا انّ لکلّ العلماء 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ایّة حال فإنّ الظلّ امر عدمی،و هو لیس اکثر من فقدان النّور،و لکن له آثارا و وجودا بسبب النّور المحیط به،و لعلّ الآیة تشیر الی هذه النقطة،و هی انّه حتّی الظلال خاضعة للّه</w:t>
      </w:r>
      <w:r>
        <w:rPr>
          <w:rFonts w:eastAsia="IRNazanin" w:cs="IRNazanin"/>
          <w:color w:val="111111"/>
          <w:sz w:val="28"/>
          <w:szCs w:val="28"/>
          <w:rtl w:val="true"/>
          <w:lang w:bidi="fa-IR"/>
        </w:rPr>
        <w:t>.</w:t>
      </w:r>
    </w:p>
    <w:p>
      <w:pPr>
        <w:pStyle w:val="Heading5"/>
        <w:numPr>
          <w:ilvl w:val="4"/>
          <w:numId w:val="1"/>
        </w:numPr>
        <w:rPr/>
      </w:pPr>
      <w:bookmarkStart w:id="1043" w:name="__RefHeading___Toc1383481_77815467"/>
      <w:bookmarkStart w:id="1044" w:name="_Toc441"/>
      <w:bookmarkEnd w:id="1043"/>
      <w:r>
        <w:rPr/>
        <w:t>4</w:t>
      </w:r>
      <w:r>
        <w:rPr>
          <w:rtl w:val="true"/>
        </w:rPr>
        <w:t>-</w:t>
      </w:r>
      <w:r>
        <w:rPr>
          <w:rtl w:val="true"/>
        </w:rPr>
        <w:t>ما هو معنی کلوة اَلْآصٰالِ ؟</w:t>
      </w:r>
      <w:bookmarkEnd w:id="1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آخر وقت من النهار، و لذلک یعتبر اوّل اللیل،و الغدو جمع غداة بمعنی اوّل النهار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رغم انّ السجود و الخضوع للأشیاء الکونیة فی مقابل الأوامر الالهیّة دائمة و مستمرّة فی کلّ وقت،و لکن ذکرها هنا فی موقعین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و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کنایة عن دوام الوقت،فمثلا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یطلب العلم صباحا و مساء، فالمقصود و هو انّه فی کلّ وقت یطلب العلم،و امّا ان یکون المقصود من الآیة ما جاء فی الکلام عن الظلال و التی تکون واضحة اکثر فی اوّل النهار و آخره</w:t>
      </w:r>
      <w:r>
        <w:rPr>
          <w:rFonts w:eastAsia="IRNazanin" w:cs="IRNazanin"/>
          <w:color w:val="111111"/>
          <w:sz w:val="28"/>
          <w:szCs w:val="28"/>
          <w:rtl w:val="true"/>
          <w:lang w:bidi="fa-IR"/>
        </w:rPr>
        <w:t>.</w:t>
      </w:r>
      <w:bookmarkStart w:id="1045" w:name="pg12537_124820"/>
    </w:p>
    <w:p>
      <w:pPr>
        <w:pStyle w:val="Heading3"/>
        <w:numPr>
          <w:ilvl w:val="2"/>
          <w:numId w:val="1"/>
        </w:numPr>
        <w:rPr/>
      </w:pPr>
      <w:bookmarkStart w:id="1046" w:name="__RefHeading___Toc1383483_77815467"/>
      <w:bookmarkStart w:id="1047" w:name="_Toc442"/>
      <w:bookmarkEnd w:id="1045"/>
      <w:bookmarkEnd w:id="1046"/>
      <w:r>
        <w:rPr>
          <w:rtl w:val="true"/>
        </w:rPr>
        <w:t xml:space="preserve">الآیة </w:t>
      </w:r>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16</w:t>
      </w:r>
      <w:r>
        <w:rPr>
          <w:rtl w:val="true"/>
        </w:rPr>
        <w:t>]</w:t>
      </w:r>
      <w:bookmarkEnd w:id="1047"/>
    </w:p>
    <w:p>
      <w:pPr>
        <w:pStyle w:val="Heading4"/>
        <w:numPr>
          <w:ilvl w:val="3"/>
          <w:numId w:val="1"/>
        </w:numPr>
        <w:rPr/>
      </w:pPr>
      <w:bookmarkStart w:id="1048" w:name="__RefHeading___Toc1383485_77815467"/>
      <w:bookmarkStart w:id="1049" w:name="_Toc443"/>
      <w:bookmarkEnd w:id="1048"/>
      <w:r>
        <w:rPr>
          <w:rtl w:val="true"/>
        </w:rPr>
        <w:t>اشارة</w:t>
      </w:r>
      <w:bookmarkEnd w:id="1049"/>
    </w:p>
    <w:p>
      <w:pPr>
        <w:pStyle w:val="BookText"/>
        <w:rPr/>
      </w:pP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1383487_77815467"/>
      <w:bookmarkStart w:id="1051" w:name="_Toc444"/>
      <w:bookmarkEnd w:id="1050"/>
      <w:r>
        <w:rPr>
          <w:rtl w:val="true"/>
        </w:rPr>
        <w:t>التّفسیر</w:t>
      </w:r>
      <w:bookmarkEnd w:id="1051"/>
    </w:p>
    <w:p>
      <w:pPr>
        <w:pStyle w:val="Heading5"/>
        <w:numPr>
          <w:ilvl w:val="4"/>
          <w:numId w:val="1"/>
        </w:numPr>
        <w:rPr/>
      </w:pPr>
      <w:bookmarkStart w:id="1052" w:name="__RefHeading___Toc1383489_77815467"/>
      <w:bookmarkStart w:id="1053" w:name="_Toc445"/>
      <w:bookmarkEnd w:id="1052"/>
      <w:r>
        <w:rPr>
          <w:rtl w:val="true"/>
        </w:rPr>
        <w:t>اشارة</w:t>
      </w:r>
      <w:bookmarkEnd w:id="1053"/>
    </w:p>
    <w:p>
      <w:pPr>
        <w:pStyle w:val="Heading5"/>
        <w:numPr>
          <w:ilvl w:val="4"/>
          <w:numId w:val="1"/>
        </w:numPr>
        <w:rPr/>
      </w:pPr>
      <w:bookmarkStart w:id="1054" w:name="__RefHeading___Toc1383491_77815467"/>
      <w:bookmarkStart w:id="1055" w:name="_Toc446"/>
      <w:bookmarkEnd w:id="1054"/>
      <w:r>
        <w:rPr>
          <w:rtl w:val="true"/>
        </w:rPr>
        <w:t>لماذا عبادة الأصنام</w:t>
      </w:r>
      <w:bookmarkEnd w:id="1055"/>
    </w:p>
    <w:p>
      <w:pPr>
        <w:pStyle w:val="BookText"/>
        <w:rPr/>
      </w:pPr>
      <w:r>
        <w:rPr>
          <w:rFonts w:ascii="Amiri" w:hAnsi="Amiri" w:eastAsia="Amiri" w:cs="Amiri"/>
          <w:color w:val="111111"/>
          <w:sz w:val="28"/>
          <w:sz w:val="28"/>
          <w:szCs w:val="28"/>
          <w:rtl w:val="true"/>
          <w:lang w:bidi="ar-SA"/>
        </w:rPr>
        <w:t>؟ کان البیان فی الآیات السابقة عن معرفة اللّه و اثبات وجوده،و هذه الآیة تبحث عن ضلال المشرکین و الوثنیین و تتناوله من عدّة جهات،حیث 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 و سلّم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ثمّ تأمر النّبی ان یجیب علی السؤال قبل ان ینتظر جوابهم قُلِ اللّٰهُ ثمّ انّه یلومهم و یوبّخهم بهذه الجملة قُلْ أَ فَاتَّخَذْتُمْ مِنْ دُونِهِ أَوْلِیٰاءَ لاٰ یَمْلِکُونَ لِأَنْفُسِهِمْ نَفْعاً وَ لاٰ ضَرًّا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ربوبیته انّه المدبّر و المالک لهذا العالم،و لکلّ خیر</w:t>
      </w:r>
    </w:p>
    <w:p>
      <w:pPr>
        <w:pStyle w:val="BookText"/>
        <w:rPr/>
      </w:pPr>
      <w:r>
        <w:rPr>
          <w:rFonts w:ascii="IRNazanin" w:hAnsi="IRNazanin" w:eastAsia="IRNazanin"/>
          <w:color w:val="111111"/>
          <w:sz w:val="28"/>
          <w:sz w:val="28"/>
          <w:szCs w:val="28"/>
          <w:rtl w:val="true"/>
          <w:lang w:bidi="fa-IR"/>
        </w:rPr>
        <w:t>و نفع من جانبه،و قادر علی دفع ای شرّ و ضرّ،و هذا یعنی انّکم بقبولکم لربوبیته یجب ان تطلبوا کلّ شیء من عنده لا من الأصنام العاجزة عن حلّ ایّة مشکلة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یذهب الی ابعد من ذلک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الأصنام لا تملک لنفسها نفعا و لا ضرّا فکیف یمکنها ان تنفعکم او تضرّکم؟و هم و الحال هذه لا یحلّون ای عقدة لکم حتّی لو قمتم بعبادتهم،فهؤلاء لا یستطیعون تدبیر أنفسهم فما ذا ینتظر منهم؟ ثمّ یذکر مثالین واضحین و صریحین یحدّد فیها وضع الافراد الموحّدین و المشرکین،فیقول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یَسْتَوِی الْأَعْمیٰ وَ الْبَصِیرُ فکما لا یستوی الأعمی و البصیر لا یستوی المؤمن و الکافر،و لا یصحّ قیاس الأصنام علی الخالق جلّ و علا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تَسْتَوِی الظُّلُمٰاتُ وَ النُّورُ کیف یمکن ان نساوی بین الظلام الذی یعتبر قاعدة الانحراف و الضلال،و بین النّور المرشد و الباعث للحیاة، و کیف یمکن ان نجعل الأصنام التی هی الظّلمات المحضة الی جنب اللّه الذی هو النّور المطلق،و ما المناسبة بین الایمان و التوحید اللذان هما نور القلب و الروح، و بین الشرک اصل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یدلل علی بطلان عقیدة المشرکین عن طریق آخر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جَعَلُوا لِلّٰهِ شُرَکٰاءَ خَلَقُوا کَخَلْقِهِ فَتَشٰابَهَ الْخَلْقُ عَلَیْهِمْ و الحال لیس کذلک،فإنّ المشرکین أنفسهم لا یعتقدون بها،فهم یعلمون انّ اللّه خالق کلّ شیء،و عالم الوجود مرتبط به،و لذلک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خٰالِقُ کُلِّ شَیْءٍ وَ هُوَ الْوٰاحِدُ الْقَهّٰارُ </w:t>
      </w:r>
      <w:r>
        <w:rPr>
          <w:rFonts w:eastAsia="Amiri" w:cs="Amiri" w:ascii="Amiri" w:hAnsi="Amiri"/>
          <w:color w:val="111111"/>
          <w:sz w:val="28"/>
          <w:szCs w:val="28"/>
          <w:rtl w:val="true"/>
          <w:lang w:bidi="ar-SA"/>
        </w:rPr>
        <w:t>.</w:t>
      </w:r>
      <w:bookmarkStart w:id="1056" w:name="pg12537_124822"/>
    </w:p>
    <w:p>
      <w:pPr>
        <w:pStyle w:val="Heading4"/>
        <w:numPr>
          <w:ilvl w:val="3"/>
          <w:numId w:val="1"/>
        </w:numPr>
        <w:rPr/>
      </w:pPr>
      <w:bookmarkStart w:id="1057" w:name="__RefHeading___Toc1383493_77815467"/>
      <w:bookmarkStart w:id="1058" w:name="_Toc447"/>
      <w:bookmarkEnd w:id="1056"/>
      <w:bookmarkEnd w:id="1057"/>
      <w:r>
        <w:rPr>
          <w:rtl w:val="true"/>
        </w:rPr>
        <w:t>بحوث</w:t>
      </w:r>
      <w:bookmarkEnd w:id="1058"/>
    </w:p>
    <w:p>
      <w:pPr>
        <w:pStyle w:val="Heading5"/>
        <w:numPr>
          <w:ilvl w:val="4"/>
          <w:numId w:val="1"/>
        </w:numPr>
        <w:rPr/>
      </w:pPr>
      <w:bookmarkStart w:id="1059" w:name="__RefHeading___Toc1383495_77815467"/>
      <w:bookmarkStart w:id="1060" w:name="_Toc448"/>
      <w:bookmarkEnd w:id="1059"/>
      <w:r>
        <w:rPr>
          <w:rtl w:val="true"/>
        </w:rPr>
        <w:t>اشارة</w:t>
      </w:r>
      <w:bookmarkEnd w:id="1060"/>
    </w:p>
    <w:p>
      <w:pPr>
        <w:pStyle w:val="Heading5"/>
        <w:numPr>
          <w:ilvl w:val="4"/>
          <w:numId w:val="1"/>
        </w:numPr>
        <w:rPr/>
      </w:pPr>
      <w:bookmarkStart w:id="1061" w:name="__RefHeading___Toc1383497_77815467"/>
      <w:bookmarkStart w:id="1062" w:name="_Toc449"/>
      <w:bookmarkEnd w:id="1061"/>
      <w:r>
        <w:rPr/>
        <w:t>1</w:t>
      </w:r>
      <w:r>
        <w:rPr>
          <w:rtl w:val="true"/>
        </w:rPr>
        <w:t>-</w:t>
      </w:r>
      <w:r>
        <w:rPr>
          <w:rtl w:val="true"/>
        </w:rPr>
        <w:t>الخالقیة و الرّبوبیة یتطلّبان العبادة</w:t>
      </w:r>
      <w:bookmarkEnd w:id="1062"/>
    </w:p>
    <w:p>
      <w:pPr>
        <w:pStyle w:val="BookText"/>
        <w:rPr/>
      </w:pPr>
      <w:r>
        <w:rPr>
          <w:rFonts w:ascii="IRNazanin" w:hAnsi="IRNazanin" w:eastAsia="IRNazanin"/>
          <w:color w:val="111111"/>
          <w:sz w:val="28"/>
          <w:sz w:val="28"/>
          <w:szCs w:val="28"/>
          <w:rtl w:val="true"/>
          <w:lang w:bidi="fa-IR"/>
        </w:rPr>
        <w:t>یمکن ان یستفاد من الآیة أعلاه انّ الخالق هو الربّ المدبّر،لانّ الخلقة امر مستمر و دائمی،و لیس من خلق الکائنات یترکهم و شأنهم،بل انّه تعالی یفیض بالوجود علیهم باستمرار و کلّ شیء یأخذ وجوده من ذاته المقدّسة،و علی هذا فنظام الخلقة و تدبیر العالم کلّها بید اللّه،و لهذا السبب یکون هو النافع و الضارّ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لا یملک شیء الاّ منه،فهل یوجد احد غیر اللّه احقّ بالعبادة؟</w:t>
      </w:r>
    </w:p>
    <w:p>
      <w:pPr>
        <w:pStyle w:val="Heading5"/>
        <w:numPr>
          <w:ilvl w:val="4"/>
          <w:numId w:val="1"/>
        </w:numPr>
        <w:rPr/>
      </w:pPr>
      <w:bookmarkStart w:id="1063" w:name="__RefHeading___Toc1383499_77815467"/>
      <w:bookmarkStart w:id="1064" w:name="_Toc450"/>
      <w:bookmarkEnd w:id="1063"/>
      <w:r>
        <w:rPr/>
        <w:t>2</w:t>
      </w:r>
      <w:r>
        <w:rPr>
          <w:rtl w:val="true"/>
        </w:rPr>
        <w:t>-</w:t>
      </w:r>
      <w:r>
        <w:rPr>
          <w:rtl w:val="true"/>
        </w:rPr>
        <w:t>کیف یسأل و یجیب بنفسه</w:t>
      </w:r>
      <w:bookmarkEnd w:id="1064"/>
    </w:p>
    <w:p>
      <w:pPr>
        <w:pStyle w:val="BookText"/>
        <w:rPr/>
      </w:pPr>
      <w:r>
        <w:rPr>
          <w:rFonts w:ascii="IRNazanin" w:hAnsi="IRNazanin" w:eastAsia="IRNazanin"/>
          <w:color w:val="111111"/>
          <w:sz w:val="28"/>
          <w:sz w:val="28"/>
          <w:szCs w:val="28"/>
          <w:rtl w:val="true"/>
          <w:lang w:bidi="fa-IR"/>
        </w:rPr>
        <w:t>؟ بالنظر الی الآیة أعلاه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امر اللّه نبیّه ان یسأل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السماوات و الأرض؟و بعدها بدون ان ینتظر منهم الجواب یأمر النّبی ان یجیب هو علی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فاصلة یوبّخ المشرکین علی عبادتهم الأصنام،ای طراز هذا فی السؤال و الجواب؟ و لکن مع الالتفات الی هذه النقطة یتّضح لنا الجواب و هو انّه فی بعض الأحیان یکون الجواب للسؤال واضح جدّا و لا یحتاج الی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نسأل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الوقت الآن لیل ام نهار؟و بلا فاصلة نجیب نحن علی السؤال فنقول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الوقت بالتأکید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کنایة لطیفة،حیث انّ الموضوع واضح جدّا و لا یحتاج الی الانتظار للجواب،بالاضافة الی انّ المشرکین یعتقدون بخلق اللّه للعالم و لم یقولوا ابدا انّ الأصنام خالقة السّماء و الأرض،بل کانوا یعتقدون بشفاعتهم و قدرتهم علی نفع الإنسان و دفع الضرر عنه،و لهذا السبب کانوا یعبدوهم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الخالقیة غیر منفصلة عن الرّبوبیة یمکن ان نخاطب المشرکین بهذا الحدیث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الذین تقولون بأنّ اللّه خالق،یجب ان تعرفوا انّ الربوبیة للّه کذلک،</w:t>
      </w:r>
      <w:bookmarkStart w:id="1065" w:name="pg12537_124823"/>
    </w:p>
    <w:p>
      <w:pPr>
        <w:pStyle w:val="BookText"/>
        <w:rPr/>
      </w:pPr>
      <w:bookmarkEnd w:id="1065"/>
      <w:r>
        <w:rPr>
          <w:rFonts w:ascii="IRNazanin" w:hAnsi="IRNazanin" w:eastAsia="IRNazanin"/>
          <w:color w:val="111111"/>
          <w:sz w:val="28"/>
          <w:sz w:val="28"/>
          <w:szCs w:val="28"/>
          <w:rtl w:val="true"/>
          <w:lang w:bidi="fa-IR"/>
        </w:rPr>
        <w:t>و یختصّ بالعبادة ایضا لذلک</w:t>
      </w:r>
      <w:r>
        <w:rPr>
          <w:rFonts w:eastAsia="IRNazanin" w:cs="IRNazanin"/>
          <w:color w:val="111111"/>
          <w:sz w:val="28"/>
          <w:szCs w:val="28"/>
          <w:rtl w:val="true"/>
          <w:lang w:bidi="fa-IR"/>
        </w:rPr>
        <w:t>.</w:t>
      </w:r>
    </w:p>
    <w:p>
      <w:pPr>
        <w:pStyle w:val="Heading5"/>
        <w:numPr>
          <w:ilvl w:val="4"/>
          <w:numId w:val="1"/>
        </w:numPr>
        <w:rPr/>
      </w:pPr>
      <w:bookmarkStart w:id="1066" w:name="__RefHeading___Toc1383501_77815467"/>
      <w:bookmarkStart w:id="1067" w:name="_Toc451"/>
      <w:bookmarkEnd w:id="1066"/>
      <w:r>
        <w:rPr/>
        <w:t>3</w:t>
      </w:r>
      <w:r>
        <w:rPr>
          <w:rtl w:val="true"/>
        </w:rPr>
        <w:t>-</w:t>
      </w:r>
      <w:r>
        <w:rPr>
          <w:rtl w:val="true"/>
        </w:rPr>
        <w:t>العین المبصرة و نور الشمس شرطان ضروریان</w:t>
      </w:r>
      <w:bookmarkEnd w:id="1067"/>
    </w:p>
    <w:p>
      <w:pPr>
        <w:pStyle w:val="BookText"/>
        <w:rPr/>
      </w:pPr>
      <w:r>
        <w:rPr>
          <w:rFonts w:ascii="IRNazanin" w:hAnsi="IRNazanin" w:eastAsia="IRNazanin"/>
          <w:color w:val="111111"/>
          <w:sz w:val="28"/>
          <w:sz w:val="28"/>
          <w:szCs w:val="28"/>
          <w:rtl w:val="true"/>
          <w:lang w:bidi="fa-IR"/>
        </w:rPr>
        <w:t>یشیر ظاهر المثالین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 و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هذه الحقیقة، و هی انّ النظر یحتاج الی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المبصرة،و شعاع الشمس،بحیث لو انتفی واحد منهما فإنّ الرؤیة لا تتحقّق،و الآن یجب ان 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 الافراد المحرومین من البصر و النّور؟المشرکون المصداق الواقعی لهذا،فقلوبهم عمی و محیطهم ملیء بالکفر و عبادة الأصنام،و لهذا السبب فهم فی تیه و 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العکس فالمؤمنون بنظرهم الی الحقّ،و استلهامهم من نور الوحی و ارشادات الأنبیاء عرفوا مسیرة حیاتهم بوضوح</w:t>
      </w:r>
      <w:r>
        <w:rPr>
          <w:rFonts w:eastAsia="IRNazanin" w:cs="IRNazanin"/>
          <w:color w:val="111111"/>
          <w:sz w:val="28"/>
          <w:szCs w:val="28"/>
          <w:rtl w:val="true"/>
          <w:lang w:bidi="fa-IR"/>
        </w:rPr>
        <w:t>.</w:t>
      </w:r>
    </w:p>
    <w:p>
      <w:pPr>
        <w:pStyle w:val="Heading5"/>
        <w:numPr>
          <w:ilvl w:val="4"/>
          <w:numId w:val="1"/>
        </w:numPr>
        <w:rPr/>
      </w:pPr>
      <w:bookmarkStart w:id="1068" w:name="__RefHeading___Toc1383503_77815467"/>
      <w:bookmarkStart w:id="1069" w:name="_Toc452"/>
      <w:bookmarkEnd w:id="1068"/>
      <w:r>
        <w:rPr/>
        <w:t>4</w:t>
      </w:r>
      <w:r>
        <w:rPr>
          <w:rtl w:val="true"/>
        </w:rPr>
        <w:t>-</w:t>
      </w:r>
      <w:r>
        <w:rPr>
          <w:rtl w:val="true"/>
        </w:rPr>
        <w:t>هل انّ خلق اللّه لکلّ شیء دلیل علی الجبر</w:t>
      </w:r>
      <w:bookmarkEnd w:id="1069"/>
    </w:p>
    <w:p>
      <w:pPr>
        <w:pStyle w:val="BookText"/>
        <w:rPr/>
      </w:pPr>
      <w:r>
        <w:rPr>
          <w:rFonts w:ascii="Amiri" w:hAnsi="Amiri" w:eastAsia="Amiri" w:cs="Amiri"/>
          <w:color w:val="111111"/>
          <w:sz w:val="28"/>
          <w:sz w:val="28"/>
          <w:szCs w:val="28"/>
          <w:rtl w:val="true"/>
          <w:lang w:bidi="ar-SA"/>
        </w:rPr>
        <w:t>؟ استدلّ جمع من اتباع مدرسة الجبر انّ جملة اَللّٰهُ خٰالِقُ کُلِّ شَیْءٍ فی الآیة أعلاه لها من السعة بحیث تشمل حتّی عمل الافراد،فاللّه خالق اعمالنا و نحن غیر مختارین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ان نجیب علی هذا القول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الاخری للآیة تنفی هذا الکلام،لانّها تلوم المشرکین بشکل اکید فإذا کانت اعمالنا غیر اختیاریة،فلما ذا هذا التوبیخ؟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ارادة اللّه ان نکون مشرکین فلما ذا یلومنا؟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یسعی بالأدلّة العقلیّة لتغییر مسیرتهم من الضلالة الی الهدایة؟کلّ هذا دلیل علی أنّ الناس أحرار فی انتخاب طریقهم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الخالقیة بالذات من مختصّات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یتنافی مع اختیارنا فی الأفعال،لانّ ما نمتلکه من القدرة و العقل و الشعور،و حتّی الاختیار و الحریة،کلّها</w:t>
      </w:r>
    </w:p>
    <w:p>
      <w:pPr>
        <w:pStyle w:val="BookText"/>
        <w:rPr/>
      </w:pPr>
      <w:r>
        <w:rPr>
          <w:rFonts w:ascii="IRNazanin" w:hAnsi="IRNazanin" w:eastAsia="IRNazanin"/>
          <w:color w:val="111111"/>
          <w:sz w:val="28"/>
          <w:sz w:val="28"/>
          <w:szCs w:val="28"/>
          <w:rtl w:val="true"/>
          <w:lang w:bidi="fa-IR"/>
        </w:rPr>
        <w:t>من عند اللّه،و علی هذا فمن جهة هو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لکلّ شیء و حتّی أفعالنا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اخری نحن نفعل باختیارنا،فهما فی طول واحد و لیس فی عرض و أفق واحد،فهو الخالق لکلّ وسائل الأفعال،و نحن نستفید منها فی طریق الخیر او الشرّ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الذی یؤسّس معملا لتولید الکهرباء او لإنتاج أنابیب المیاه، یصنعها و یضعها تحت تصرّفنا،فلا یمکن ان نستفید من هذه الأشیاء الاّ بمساعدته،و لکن بالنتیجة یکون التصمیم النهائی لنا،فیمکن ان نستفید من الکهرباء لامداد غرفة عملیات جراحیة و انقاذ مریض مشرف علی الموت،او نستخدمها فی مجالس اللهو و الفساد،و یمکن ان نروی بالماء عطش انسان و نسقی وردا جمیلا،او نستخدم الماء فی إغراق دور الناس و تخریبها</w:t>
      </w:r>
      <w:r>
        <w:rPr>
          <w:rFonts w:eastAsia="IRNazanin" w:cs="IRNazanin"/>
          <w:color w:val="111111"/>
          <w:sz w:val="28"/>
          <w:szCs w:val="28"/>
          <w:rtl w:val="true"/>
          <w:lang w:bidi="fa-IR"/>
        </w:rPr>
        <w:t>.</w:t>
      </w:r>
      <w:bookmarkStart w:id="1070" w:name="pg12537_124825"/>
    </w:p>
    <w:p>
      <w:pPr>
        <w:pStyle w:val="Heading3"/>
        <w:numPr>
          <w:ilvl w:val="2"/>
          <w:numId w:val="1"/>
        </w:numPr>
        <w:rPr/>
      </w:pPr>
      <w:bookmarkStart w:id="1071" w:name="__RefHeading___Toc1383505_77815467"/>
      <w:bookmarkStart w:id="1072" w:name="_Toc453"/>
      <w:bookmarkEnd w:id="1070"/>
      <w:bookmarkEnd w:id="1071"/>
      <w:r>
        <w:rPr>
          <w:rtl w:val="true"/>
        </w:rPr>
        <w:t xml:space="preserve">الآیة </w:t>
      </w:r>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17</w:t>
      </w:r>
      <w:r>
        <w:rPr>
          <w:rtl w:val="true"/>
        </w:rPr>
        <w:t>]</w:t>
      </w:r>
      <w:bookmarkEnd w:id="1072"/>
    </w:p>
    <w:p>
      <w:pPr>
        <w:pStyle w:val="Heading4"/>
        <w:numPr>
          <w:ilvl w:val="3"/>
          <w:numId w:val="1"/>
        </w:numPr>
        <w:rPr/>
      </w:pPr>
      <w:bookmarkStart w:id="1073" w:name="__RefHeading___Toc1383507_77815467"/>
      <w:bookmarkStart w:id="1074" w:name="_Toc454"/>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383509_77815467"/>
      <w:bookmarkStart w:id="1076" w:name="_Toc455"/>
      <w:bookmarkEnd w:id="1075"/>
      <w:r>
        <w:rPr>
          <w:rtl w:val="true"/>
        </w:rPr>
        <w:t>التّفسیر</w:t>
      </w:r>
      <w:bookmarkEnd w:id="1076"/>
    </w:p>
    <w:p>
      <w:pPr>
        <w:pStyle w:val="Heading5"/>
        <w:numPr>
          <w:ilvl w:val="4"/>
          <w:numId w:val="1"/>
        </w:numPr>
        <w:rPr/>
      </w:pPr>
      <w:bookmarkStart w:id="1077" w:name="__RefHeading___Toc1383511_77815467"/>
      <w:bookmarkStart w:id="1078" w:name="_Toc456"/>
      <w:bookmarkEnd w:id="1077"/>
      <w:r>
        <w:rPr>
          <w:rtl w:val="true"/>
        </w:rPr>
        <w:t>اشارة</w:t>
      </w:r>
      <w:bookmarkEnd w:id="1078"/>
    </w:p>
    <w:p>
      <w:pPr>
        <w:pStyle w:val="Heading5"/>
        <w:numPr>
          <w:ilvl w:val="4"/>
          <w:numId w:val="1"/>
        </w:numPr>
        <w:rPr/>
      </w:pPr>
      <w:bookmarkStart w:id="1079" w:name="__RefHeading___Toc1383513_77815467"/>
      <w:bookmarkStart w:id="1080" w:name="_Toc457"/>
      <w:bookmarkEnd w:id="1079"/>
      <w:r>
        <w:rPr>
          <w:rtl w:val="true"/>
        </w:rPr>
        <w:t>وصف دقیق لمنظر الحقّ و الباطل</w:t>
      </w:r>
      <w:r>
        <w:rPr>
          <w:rtl w:val="true"/>
        </w:rPr>
        <w:t>:</w:t>
      </w:r>
      <w:bookmarkEnd w:id="1080"/>
    </w:p>
    <w:p>
      <w:pPr>
        <w:pStyle w:val="BookText"/>
        <w:rPr/>
      </w:pPr>
      <w:r>
        <w:rPr>
          <w:rFonts w:ascii="IRNazanin" w:hAnsi="IRNazanin" w:eastAsia="IRNazanin"/>
          <w:color w:val="111111"/>
          <w:sz w:val="28"/>
          <w:sz w:val="28"/>
          <w:szCs w:val="28"/>
          <w:rtl w:val="true"/>
          <w:lang w:bidi="fa-IR"/>
        </w:rPr>
        <w:t>یستند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کتاب هدایة و 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طریقته الی الوقائع العینیّة لتقریب المفاهیم الصعبة الی أذهان الناس من خلال ضرب الأمثال الحسّیة الرائعة من حیاة الناس،و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ان یجسّم حقائق الآیات السابقة التی کانت تدور حول التوحید و الشرک،الایمان و الکفر،الحقّ و الباطل، یضرب مثلا واضحا جدّا لذلک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الماء عماد الحیاة و اصل النمو و الحرکة،</w:t>
      </w:r>
    </w:p>
    <w:p>
      <w:pPr>
        <w:pStyle w:val="BookText"/>
        <w:rPr/>
      </w:pPr>
      <w:r>
        <w:rPr>
          <w:rFonts w:ascii="Amiri" w:hAnsi="Amiri" w:eastAsia="Amiri" w:cs="Amiri"/>
          <w:color w:val="111111"/>
          <w:sz w:val="28"/>
          <w:sz w:val="28"/>
          <w:szCs w:val="28"/>
          <w:rtl w:val="true"/>
          <w:lang w:bidi="ar-SA"/>
        </w:rPr>
        <w:t>فَسٰالَتْ أَوْدِیَةٌ بِقَدَرِهٰا</w:t>
      </w:r>
    </w:p>
    <w:p>
      <w:pPr>
        <w:pStyle w:val="BookText"/>
        <w:rPr/>
      </w:pPr>
      <w:r>
        <w:rPr>
          <w:rFonts w:ascii="IRNazanin" w:hAnsi="IRNazanin" w:eastAsia="IRNazanin"/>
          <w:color w:val="111111"/>
          <w:sz w:val="28"/>
          <w:sz w:val="28"/>
          <w:szCs w:val="28"/>
          <w:rtl w:val="true"/>
          <w:lang w:bidi="fa-IR"/>
        </w:rPr>
        <w:t>تتقارب السواقی الصغیرة فیما بینها،و تتکوّن الأنهار و تتّصل مع بعضها البعض،فتسیل المیاه من سفوح الجبال العظیمة و الودیان و تجرف کلّ ما یقف امامها،و فی هذه الأثناء یظهر الزّبد و هو ما یری علی وجه الماء کرغوة الصابون من بین أمواج الماء حیث 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فَاحْتَمَلَ السَّیْلُ زَبَداً رٰابِیاً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العالی او الطافی،و الربا بمعنی الفائدة مأخوذ من نفس هذا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 ظهور الزبد منحصرا بهطول الأمطار،بل وَ مِمّٰا یُوقِدُونَ عَلَیْهِ فِی النّٰارِ ابْتِغٰاءَ حِلْیَةٍ أَوْ مَتٰاعٍ زَبَدٌ مِثْلُهُ </w:t>
      </w:r>
      <w:r>
        <w:rPr>
          <w:rStyle w:val="FootnoteAnchor"/>
          <w:rtl w:val="true"/>
        </w:rPr>
        <w:footnoteReference w:id="194"/>
      </w:r>
      <w:r>
        <w:rPr>
          <w:rFonts w:ascii="IRNazanin" w:hAnsi="IRNazanin" w:eastAsia="IRNazanin"/>
          <w:color w:val="111111"/>
          <w:sz w:val="28"/>
          <w:sz w:val="28"/>
          <w:szCs w:val="28"/>
          <w:rtl w:val="true"/>
          <w:lang w:bidi="fa-IR"/>
        </w:rPr>
        <w:t>ای الفلزات المذابة بالنّار لصناعة أدوات الزینة منها او صناعة الوسائل اللازمة فی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بیان هذا المثال بشکله الواسع لظهور الزبد لیس فقط فی الماء بل حتّی للفلزات و للمتاع،یستنتج القرآن الکریم کَذٰلِکَ یَضْرِبُ اللّٰهُ الْحَقَّ وَ الْبٰاطِلَ ثمّ یتطرّق الی شرحه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فَیَذْهَبُ جُفٰاءً وَ أَمّٰا مٰا یَنْفَعُ النّٰاسَ فَیَمْکُثُ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الزبد الذی لا فائدة فیه فیذهب جفاء و یصیر باطلا متلاشیا،و امّا الماء الصافی النقی المفید فیمکث فی الأرض او ینفذ الی الاعماق و تتکوّن منه العیون و الآبار تروی العطاش،و تروی الأشجار لتثمر،و الازهار لتتفتّح،و تمنح لکلّ شیء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للمزید من التأکید فی مطالعة هذه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یَضْرِبُ اللّٰهُ الْأَمْثٰالَ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1" w:name="pg12537_124827"/>
    </w:p>
    <w:p>
      <w:pPr>
        <w:pStyle w:val="Heading4"/>
        <w:numPr>
          <w:ilvl w:val="3"/>
          <w:numId w:val="1"/>
        </w:numPr>
        <w:rPr/>
      </w:pPr>
      <w:bookmarkStart w:id="1082" w:name="__RefHeading___Toc1383515_77815467"/>
      <w:bookmarkStart w:id="1083" w:name="_Toc458"/>
      <w:bookmarkEnd w:id="1081"/>
      <w:bookmarkEnd w:id="1082"/>
      <w:r>
        <w:rPr>
          <w:rtl w:val="true"/>
        </w:rPr>
        <w:t>بحوث</w:t>
      </w:r>
      <w:bookmarkEnd w:id="1083"/>
    </w:p>
    <w:p>
      <w:pPr>
        <w:pStyle w:val="Heading5"/>
        <w:numPr>
          <w:ilvl w:val="4"/>
          <w:numId w:val="1"/>
        </w:numPr>
        <w:rPr/>
      </w:pPr>
      <w:bookmarkStart w:id="1084" w:name="__RefHeading___Toc1383517_77815467"/>
      <w:bookmarkStart w:id="1085" w:name="_Toc459"/>
      <w:bookmarkEnd w:id="1084"/>
      <w:r>
        <w:rPr>
          <w:rtl w:val="true"/>
        </w:rPr>
        <w:t>اشارة</w:t>
      </w:r>
      <w:bookmarkEnd w:id="1085"/>
    </w:p>
    <w:p>
      <w:pPr>
        <w:pStyle w:val="BookText"/>
        <w:rPr/>
      </w:pPr>
      <w:r>
        <w:rPr>
          <w:rFonts w:ascii="IRNazanin" w:hAnsi="IRNazanin" w:eastAsia="IRNazanin"/>
          <w:color w:val="111111"/>
          <w:sz w:val="28"/>
          <w:sz w:val="28"/>
          <w:szCs w:val="28"/>
          <w:rtl w:val="true"/>
          <w:lang w:bidi="fa-IR"/>
        </w:rPr>
        <w:t>هذا المثال البلیغ الذی عبّر عنه القرآن الکریم بألفاظ موزونة و عبارات منظّمة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 فیها الحقّ و الباطل بأروع صورة،فیه حقائق مخفیّة کثیرة و نشیر هنا الی قسم منها</w:t>
      </w:r>
      <w:r>
        <w:rPr>
          <w:rFonts w:eastAsia="IRNazanin" w:cs="IRNazanin"/>
          <w:color w:val="111111"/>
          <w:sz w:val="28"/>
          <w:szCs w:val="28"/>
          <w:rtl w:val="true"/>
          <w:lang w:bidi="fa-IR"/>
        </w:rPr>
        <w:t>:</w:t>
      </w:r>
    </w:p>
    <w:p>
      <w:pPr>
        <w:pStyle w:val="Heading5"/>
        <w:numPr>
          <w:ilvl w:val="4"/>
          <w:numId w:val="1"/>
        </w:numPr>
        <w:rPr/>
      </w:pPr>
      <w:bookmarkStart w:id="1086" w:name="__RefHeading___Toc1383519_77815467"/>
      <w:bookmarkStart w:id="1087" w:name="_Toc460"/>
      <w:bookmarkEnd w:id="1086"/>
      <w:r>
        <w:rPr/>
        <w:t>1</w:t>
      </w:r>
      <w:r>
        <w:rPr>
          <w:rtl w:val="true"/>
        </w:rPr>
        <w:t>-</w:t>
      </w:r>
      <w:r>
        <w:rPr>
          <w:rtl w:val="true"/>
        </w:rPr>
        <w:t>ما هی علائم معرفة الحقّ و الباطل</w:t>
      </w:r>
      <w:bookmarkEnd w:id="1087"/>
    </w:p>
    <w:p>
      <w:pPr>
        <w:pStyle w:val="BookText"/>
        <w:rPr/>
      </w:pPr>
      <w:r>
        <w:rPr>
          <w:rFonts w:ascii="IRNazanin" w:hAnsi="IRNazanin" w:eastAsia="IRNazanin"/>
          <w:color w:val="111111"/>
          <w:sz w:val="28"/>
          <w:sz w:val="28"/>
          <w:szCs w:val="28"/>
          <w:rtl w:val="true"/>
          <w:lang w:bidi="fa-IR"/>
        </w:rPr>
        <w:t>؟ یحتاج الإنسان فی بعض الأحیان لمعرفة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أشکل علیه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علائم و أمثال حتّی یتعرّف من خلالها علی الحقائق و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 القرآن الکریم هذه العلامات من خلال المثال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مفید و نافع دائما،کالماء الصافی الذی هو اصل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الباطل فلا فائدة فیه و لا نفع،فلا الزبد الطافی علی الماء یروی ظمآنا أو یسقی أشجارا،و لا الزبد الظاهر من صهر الفلزات یمکن ان یستفاد منه للزینة او للاستعمالات الحیاتیة الاخری،و إذا استخدمت لغرض فیکون استخدامها ردیئا و لا یؤخذ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نستخدم نشارة الخشب للإحراق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الباطل هو المستکبر و المرفّه کثیر الصوت،کثیر الأقوال لکنّه فارغ من المحتوی،امّا الحقّ فمتواضع قلیل الصوت،و کبیر المعنی،و ثقیل الوزن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یعتمد علی ذاته دائما،امّا الباطل فیستمدّ اعتباره من الحقّ و یسعی للتلبّس به،کما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یتلبّس بضیاء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فقد الکلام الصادق من العالم لما کان هناک من یصدق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فقدت البضاعة السلیمة من العالم لما وجد من یخدع ببضاعة مغشوشة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فوجود الباطل راجع الی شعاعه الخاطف و اعتباره المؤقّت الذی سرقه من الحقّ،امّا الحقّ فهو مستند الی نفسه و اعتباره منه</w:t>
      </w:r>
      <w:r>
        <w:rPr>
          <w:rFonts w:eastAsia="IRNazanin" w:cs="IRNazanin"/>
          <w:color w:val="111111"/>
          <w:sz w:val="28"/>
          <w:szCs w:val="28"/>
          <w:rtl w:val="true"/>
          <w:lang w:bidi="fa-IR"/>
        </w:rPr>
        <w:t>.</w:t>
      </w:r>
      <w:bookmarkStart w:id="1088" w:name="pg12537_124828"/>
    </w:p>
    <w:p>
      <w:pPr>
        <w:pStyle w:val="Heading5"/>
        <w:numPr>
          <w:ilvl w:val="4"/>
          <w:numId w:val="1"/>
        </w:numPr>
        <w:rPr/>
      </w:pPr>
      <w:bookmarkStart w:id="1089" w:name="__RefHeading___Toc1383521_77815467"/>
      <w:bookmarkStart w:id="1090" w:name="_Toc461"/>
      <w:bookmarkEnd w:id="1088"/>
      <w:bookmarkEnd w:id="1089"/>
      <w:r>
        <w:rPr/>
        <w:t>2</w:t>
      </w:r>
      <w:r>
        <w:rPr>
          <w:rtl w:val="true"/>
        </w:rPr>
        <w:t>-</w:t>
      </w:r>
      <w:r>
        <w:rPr>
          <w:rtl w:val="true"/>
        </w:rPr>
        <w:t>ما هو الزّبد</w:t>
      </w:r>
      <w:bookmarkEnd w:id="1090"/>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الرغوة التی تطفوا علی السائل،و الماء الصافی اقلّ رغوة، لانّ الزبد یتکوّن بسبب اختلاط الأجسام الخارجیة مع الماء،و من هنا یتّضح انّ الحقّ لو بقی علی صفائه و نقائه لم یظهر فیه الخبث ابدا،و لکن لامتزاجه بالمحیط الخارجی الملوّث فإنّه یکتسب منه شیئا،فتختلط الحقیقة مع الخرافة،و الحقّ بالباطل،و الصافی بالخابط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الزبد الباطل الی جانب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یؤکّده</w:t>
      </w:r>
    </w:p>
    <w:p>
      <w:pPr>
        <w:pStyle w:val="BookText"/>
        <w:rPr/>
      </w:pPr>
      <w:r>
        <w:rPr>
          <w:rFonts w:ascii="IRNazanin" w:hAnsi="IRNazanin" w:eastAsia="IRNazanin"/>
          <w:color w:val="111111"/>
          <w:sz w:val="28"/>
          <w:sz w:val="28"/>
          <w:szCs w:val="28"/>
          <w:rtl w:val="true"/>
          <w:lang w:bidi="fa-IR"/>
        </w:rPr>
        <w:t>الامام علی علیه السّلام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الباطل خلص من مزاج الحقّ لم یخف علی المرتادین،و لو انّ الحقّ خلص من لبس الباطل انقطعت عنه السن المعاندین</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بعض المفسّرین انّ للآیة أعلاه ثلاث امثلة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بنزول قطرات المطر للخیر،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شبیهة بالأرض و الودیان و بقدر وسعها یستفاد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وساوس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شبیهة بالزبد الطافی علی الماء، فهذا الزبد لیس من الماء،بل نشأ من اختلاط الماء بمواد الأرض الاخری،و لهذا السبب فوساوس النفس و الشیطان لیست من التعالیم الالهیة،بل من تلوّث قلب الإنسان،و علی ایّة حال فهذه الوساوس تزول عن قلوب المؤمنین و یبقی صفاء الوحی الموجب للهدایة و الإرشاد</w:t>
      </w:r>
      <w:r>
        <w:rPr>
          <w:rFonts w:eastAsia="IRNazanin" w:cs="IRNazanin"/>
          <w:color w:val="111111"/>
          <w:sz w:val="28"/>
          <w:szCs w:val="28"/>
          <w:rtl w:val="true"/>
          <w:lang w:bidi="fa-IR"/>
        </w:rPr>
        <w:t>.</w:t>
      </w:r>
    </w:p>
    <w:p>
      <w:pPr>
        <w:pStyle w:val="Heading5"/>
        <w:numPr>
          <w:ilvl w:val="4"/>
          <w:numId w:val="1"/>
        </w:numPr>
        <w:rPr/>
      </w:pPr>
      <w:bookmarkStart w:id="1091" w:name="__RefHeading___Toc1383523_77815467"/>
      <w:bookmarkStart w:id="1092" w:name="_Toc462"/>
      <w:bookmarkEnd w:id="1091"/>
      <w:r>
        <w:rPr/>
        <w:t>3</w:t>
      </w:r>
      <w:r>
        <w:rPr>
          <w:rtl w:val="true"/>
        </w:rPr>
        <w:t>-</w:t>
      </w:r>
      <w:r>
        <w:rPr>
          <w:rtl w:val="true"/>
        </w:rPr>
        <w:t>الاستفادة تکون بقدر الاستعداد و اللیاقة</w:t>
      </w:r>
      <w:bookmarkEnd w:id="109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مبدا الفیض الالهی لا یقوم علی البخل و الحدود الممنوعة،کما انّ السحاب یسقط امطاره فی کلّ مکان بدون قید او</w:t>
      </w:r>
      <w:bookmarkStart w:id="1093" w:name="pg12537_124829"/>
    </w:p>
    <w:p>
      <w:pPr>
        <w:pStyle w:val="BookText"/>
        <w:rPr/>
      </w:pPr>
      <w:bookmarkEnd w:id="1093"/>
      <w:r>
        <w:rPr>
          <w:rFonts w:ascii="IRNazanin" w:hAnsi="IRNazanin" w:eastAsia="IRNazanin"/>
          <w:color w:val="111111"/>
          <w:sz w:val="28"/>
          <w:sz w:val="28"/>
          <w:szCs w:val="28"/>
          <w:rtl w:val="true"/>
          <w:lang w:bidi="fa-IR"/>
        </w:rPr>
        <w:t>شرط،و تستفید الأرض و الودیان منها علی قدر وسعها،فالأرض الصغیرة تستفید اقلّ و الأرض الواسعة تستفید اکثر،و هکذا قلوب الناس فی مقابل الفیض الالهی</w:t>
      </w:r>
      <w:r>
        <w:rPr>
          <w:rFonts w:eastAsia="IRNazanin" w:cs="IRNazanin"/>
          <w:color w:val="111111"/>
          <w:sz w:val="28"/>
          <w:szCs w:val="28"/>
          <w:rtl w:val="true"/>
          <w:lang w:bidi="fa-IR"/>
        </w:rPr>
        <w:t>.</w:t>
      </w:r>
    </w:p>
    <w:p>
      <w:pPr>
        <w:pStyle w:val="Heading5"/>
        <w:numPr>
          <w:ilvl w:val="4"/>
          <w:numId w:val="1"/>
        </w:numPr>
        <w:rPr/>
      </w:pPr>
      <w:bookmarkStart w:id="1094" w:name="__RefHeading___Toc1383525_77815467"/>
      <w:bookmarkStart w:id="1095" w:name="_Toc463"/>
      <w:bookmarkEnd w:id="1094"/>
      <w:r>
        <w:rPr/>
        <w:t>4</w:t>
      </w:r>
      <w:r>
        <w:rPr>
          <w:rtl w:val="true"/>
        </w:rPr>
        <w:t>-</w:t>
      </w:r>
      <w:r>
        <w:rPr>
          <w:rtl w:val="true"/>
        </w:rPr>
        <w:t>الباطل و الأوضاع المضطربة</w:t>
      </w:r>
      <w:bookmarkEnd w:id="1095"/>
    </w:p>
    <w:p>
      <w:pPr>
        <w:pStyle w:val="BookText"/>
        <w:rPr/>
      </w:pPr>
      <w:r>
        <w:rPr>
          <w:rFonts w:ascii="IRNazanin" w:hAnsi="IRNazanin" w:eastAsia="IRNazanin"/>
          <w:color w:val="111111"/>
          <w:sz w:val="28"/>
          <w:sz w:val="28"/>
          <w:szCs w:val="28"/>
          <w:rtl w:val="true"/>
          <w:lang w:bidi="fa-IR"/>
        </w:rPr>
        <w:t>عند ما یصل الماء الی السهل او الصحراء و یستقرّ فیها،تبدا المواد المختلطة مع الماء بالترشّح و یذهب الزبد فیظهر الماء النقی مرّة ثانیة،و علی هذا النحو فالباطل یبحث عن سوق مضطربة حتّی یستفید منها،و لکن بعد استقرار السوق و جلوس کلّ تاجر فی مکانه المناسب و تحقق الالتزامات و الضوابط فی المجتمع،لا یجد الباطل له مکانا فینسحب بسرعة</w:t>
      </w:r>
      <w:r>
        <w:rPr>
          <w:rFonts w:eastAsia="IRNazanin" w:cs="IRNazanin"/>
          <w:color w:val="111111"/>
          <w:sz w:val="28"/>
          <w:szCs w:val="28"/>
          <w:rtl w:val="true"/>
          <w:lang w:bidi="fa-IR"/>
        </w:rPr>
        <w:t>!</w:t>
      </w:r>
    </w:p>
    <w:p>
      <w:pPr>
        <w:pStyle w:val="Heading5"/>
        <w:numPr>
          <w:ilvl w:val="4"/>
          <w:numId w:val="1"/>
        </w:numPr>
        <w:rPr/>
      </w:pPr>
      <w:bookmarkStart w:id="1096" w:name="__RefHeading___Toc1383527_77815467"/>
      <w:bookmarkStart w:id="1097" w:name="_Toc464"/>
      <w:bookmarkEnd w:id="1096"/>
      <w:r>
        <w:rPr/>
        <w:t>5</w:t>
      </w:r>
      <w:r>
        <w:rPr>
          <w:rtl w:val="true"/>
        </w:rPr>
        <w:t>-</w:t>
      </w:r>
      <w:r>
        <w:rPr>
          <w:rtl w:val="true"/>
        </w:rPr>
        <w:t>الباطل یتشکّل بأشکال مختلفة</w:t>
      </w:r>
      <w:bookmarkEnd w:id="1097"/>
    </w:p>
    <w:p>
      <w:pPr>
        <w:pStyle w:val="BookText"/>
        <w:rPr/>
      </w:pPr>
      <w:r>
        <w:rPr>
          <w:rFonts w:ascii="IRNazanin" w:hAnsi="IRNazanin" w:eastAsia="IRNazanin"/>
          <w:color w:val="111111"/>
          <w:sz w:val="28"/>
          <w:sz w:val="28"/>
          <w:szCs w:val="28"/>
          <w:rtl w:val="true"/>
          <w:lang w:bidi="fa-IR"/>
        </w:rPr>
        <w:t>انّ واحدة من خصائص الباطل هی انّه یغیّر لباسه من حین لآخر،حتّی إذا عرفوه بلباسه یستطیع ان یخفی وجهه بلباس آخر،و فی الآیة أعلاه اشارة لطیفة لهذه المسألة،حیث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الزبد فی الماء فقط،بل یظهر حتّی فی الافران المخصوصة لصهر الفلزات بشکل و لباس آخر،و بعبارة اخری فإنّ الحقّ و الباطل موجودان فی کلّ مکان کما یظهر الزبد فی السوائل بالشکل المناسب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یجب ان لا نخدع بتنوّع الوجوه و ان نعرف أوجه الباطل و نطرحه جانبا</w:t>
      </w:r>
      <w:r>
        <w:rPr>
          <w:rFonts w:eastAsia="IRNazanin" w:cs="IRNazanin"/>
          <w:color w:val="111111"/>
          <w:sz w:val="28"/>
          <w:szCs w:val="28"/>
          <w:rtl w:val="true"/>
          <w:lang w:bidi="fa-IR"/>
        </w:rPr>
        <w:t>.</w:t>
      </w:r>
    </w:p>
    <w:p>
      <w:pPr>
        <w:pStyle w:val="Heading5"/>
        <w:numPr>
          <w:ilvl w:val="4"/>
          <w:numId w:val="1"/>
        </w:numPr>
        <w:rPr/>
      </w:pPr>
      <w:bookmarkStart w:id="1098" w:name="__RefHeading___Toc1383529_77815467"/>
      <w:bookmarkStart w:id="1099" w:name="_Toc465"/>
      <w:bookmarkEnd w:id="1098"/>
      <w:r>
        <w:rPr/>
        <w:t>6</w:t>
      </w:r>
      <w:r>
        <w:rPr>
          <w:rtl w:val="true"/>
        </w:rPr>
        <w:t>-</w:t>
      </w:r>
      <w:r>
        <w:rPr>
          <w:rtl w:val="true"/>
        </w:rPr>
        <w:t>ارتباط البقاء بالنفع</w:t>
      </w:r>
      <w:bookmarkEnd w:id="109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یَنْفَعُ النّٰاسَ فَیَمْکُثُ فِی الْأَرْضِ لیس الماء فقط یبقی و یذهب الزبد الطافی علیه،بل حتّی الفلزات تلک التی تستعمل للزینة او للمتاع</w:t>
      </w:r>
      <w:bookmarkStart w:id="1100" w:name="pg12537_124830"/>
    </w:p>
    <w:p>
      <w:pPr>
        <w:pStyle w:val="BookText"/>
        <w:rPr/>
      </w:pPr>
      <w:bookmarkEnd w:id="1100"/>
      <w:r>
        <w:rPr>
          <w:rFonts w:ascii="IRNazanin" w:hAnsi="IRNazanin" w:eastAsia="IRNazanin"/>
          <w:color w:val="111111"/>
          <w:sz w:val="28"/>
          <w:sz w:val="28"/>
          <w:szCs w:val="28"/>
          <w:rtl w:val="true"/>
          <w:lang w:bidi="fa-IR"/>
        </w:rPr>
        <w:t>یبقی الخالص منها و یذهب خبثه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النحو فالناس و المدارس و المبادئ لهم حقّ الحیاة علی قدر منفعتهم،و إذا ما رأینا بقاء اصحاب المبادئ الباطلة لفترة فإنّ ذلک بسبب وجود ذلک المقدار من الحقّ الذی اختلط فیه،و بهذا المقدار له حقّ الحیاة</w:t>
      </w:r>
      <w:r>
        <w:rPr>
          <w:rFonts w:eastAsia="IRNazanin" w:cs="IRNazanin"/>
          <w:color w:val="111111"/>
          <w:sz w:val="28"/>
          <w:szCs w:val="28"/>
          <w:rtl w:val="true"/>
          <w:lang w:bidi="fa-IR"/>
        </w:rPr>
        <w:t>.</w:t>
      </w:r>
    </w:p>
    <w:p>
      <w:pPr>
        <w:pStyle w:val="Heading5"/>
        <w:numPr>
          <w:ilvl w:val="4"/>
          <w:numId w:val="1"/>
        </w:numPr>
        <w:rPr/>
      </w:pPr>
      <w:bookmarkStart w:id="1101" w:name="__RefHeading___Toc1383531_77815467"/>
      <w:bookmarkStart w:id="1102" w:name="_Toc466"/>
      <w:bookmarkEnd w:id="1101"/>
      <w:r>
        <w:rPr/>
        <w:t>7</w:t>
      </w:r>
      <w:r>
        <w:rPr>
          <w:rtl w:val="true"/>
        </w:rPr>
        <w:t>-</w:t>
      </w:r>
      <w:r>
        <w:rPr>
          <w:rtl w:val="true"/>
        </w:rPr>
        <w:t>کیف یطرد الحقّ الباطل</w:t>
      </w:r>
      <w:bookmarkEnd w:id="1102"/>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الإلقاء و الإخراج،و لهذا نکتة لطیفة و هی انّ الباطل یصل الی درجة لا یمکن فیها ان یحفظ نفسه،و فی هذه اللحظة یلقی خارج المجتمع، و هذه العملیة تتمّ فی حالة هیجان الحقّ،فعند غلیان الحقّ یظهر الزبد و یطفو علی سطح ماء القدر و یقذف الی الخارج،و هذا دلیل علی انّ الحقّ یجب ان یکون فی حالة هیجان و غلیان دائما حتّی یبعد الباطل عنه</w:t>
      </w:r>
      <w:r>
        <w:rPr>
          <w:rFonts w:eastAsia="IRNazanin" w:cs="IRNazanin"/>
          <w:color w:val="111111"/>
          <w:sz w:val="28"/>
          <w:szCs w:val="28"/>
          <w:rtl w:val="true"/>
          <w:lang w:bidi="fa-IR"/>
        </w:rPr>
        <w:t>.</w:t>
      </w:r>
    </w:p>
    <w:p>
      <w:pPr>
        <w:pStyle w:val="Heading5"/>
        <w:numPr>
          <w:ilvl w:val="4"/>
          <w:numId w:val="1"/>
        </w:numPr>
        <w:rPr/>
      </w:pPr>
      <w:bookmarkStart w:id="1103" w:name="__RefHeading___Toc1383533_77815467"/>
      <w:bookmarkStart w:id="1104" w:name="_Toc467"/>
      <w:bookmarkEnd w:id="1103"/>
      <w:r>
        <w:rPr/>
        <w:t>8</w:t>
      </w:r>
      <w:r>
        <w:rPr>
          <w:rtl w:val="true"/>
        </w:rPr>
        <w:t>-</w:t>
      </w:r>
      <w:r>
        <w:rPr>
          <w:rtl w:val="true"/>
        </w:rPr>
        <w:t>الباطل مدین للحقّ ببقائه</w:t>
      </w:r>
      <w:bookmarkEnd w:id="1104"/>
    </w:p>
    <w:p>
      <w:pPr>
        <w:pStyle w:val="BookText"/>
        <w:rPr/>
      </w:pPr>
      <w:r>
        <w:rPr>
          <w:rFonts w:ascii="IRNazanin" w:hAnsi="IRNazanin" w:eastAsia="IRNazanin"/>
          <w:color w:val="111111"/>
          <w:sz w:val="28"/>
          <w:sz w:val="28"/>
          <w:szCs w:val="28"/>
          <w:rtl w:val="true"/>
          <w:lang w:bidi="fa-IR"/>
        </w:rPr>
        <w:t>کما قلنا فی تفسیر الآیة،فلو لم یکن الماء لما وجد الزبد،و لا یمکن له ان یستمر،کما انّه لولا وجود الحقّ فإنّ الباطل لا معنی له و لو لم یکن هناک اشخاص صادقون لما وقع احد تحت تأثیر الافراد الخونة و لما صدّق بمکرهم، فالشعاع الکاذب للباطل مدین فی بقائه لنور الحقّ</w:t>
      </w:r>
      <w:r>
        <w:rPr>
          <w:rFonts w:eastAsia="IRNazanin" w:cs="IRNazanin"/>
          <w:color w:val="111111"/>
          <w:sz w:val="28"/>
          <w:szCs w:val="28"/>
          <w:rtl w:val="true"/>
          <w:lang w:bidi="fa-IR"/>
        </w:rPr>
        <w:t>.</w:t>
      </w:r>
    </w:p>
    <w:p>
      <w:pPr>
        <w:pStyle w:val="Heading5"/>
        <w:numPr>
          <w:ilvl w:val="4"/>
          <w:numId w:val="1"/>
        </w:numPr>
        <w:rPr/>
      </w:pPr>
      <w:bookmarkStart w:id="1105" w:name="__RefHeading___Toc1383535_77815467"/>
      <w:bookmarkStart w:id="1106" w:name="_Toc468"/>
      <w:bookmarkEnd w:id="1105"/>
      <w:r>
        <w:rPr/>
        <w:t>9</w:t>
      </w:r>
      <w:r>
        <w:rPr>
          <w:rtl w:val="true"/>
        </w:rPr>
        <w:t>-</w:t>
      </w:r>
      <w:r>
        <w:rPr>
          <w:rtl w:val="true"/>
        </w:rPr>
        <w:t>صراع الحقّ و الباطل مستمر</w:t>
      </w:r>
      <w:bookmarkEnd w:id="110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الذی ضربه لنا القرآن الکریم فی تجسیم الحقّ و الباطل لیس مثالا محدودا فی زمان و مکان معینین،فهذا المنظر یراه الناس فی جمیع مناطق العالم المختلفة،و هذا یبیّن انّ عمل الحقّ و الباطل لیس مؤقتا و آنیا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الماء</w:t>
      </w:r>
      <w:bookmarkStart w:id="1107" w:name="pg12537_124831"/>
    </w:p>
    <w:p>
      <w:pPr>
        <w:pStyle w:val="BookText"/>
        <w:rPr/>
      </w:pPr>
      <w:bookmarkEnd w:id="1107"/>
      <w:r>
        <w:rPr>
          <w:rFonts w:ascii="IRNazanin" w:hAnsi="IRNazanin" w:eastAsia="IRNazanin"/>
          <w:color w:val="111111"/>
          <w:sz w:val="28"/>
          <w:sz w:val="28"/>
          <w:szCs w:val="28"/>
          <w:rtl w:val="true"/>
          <w:lang w:bidi="fa-IR"/>
        </w:rPr>
        <w:t xml:space="preserve">العذب و المالح مستمر الی نفخ الصور،الاّ إذا تحوّل المجتمع الی مجتمع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کمجتمع عصر الظهور و قیام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 ینتهی هذا الصراع، و ینتصر الحقّ و یطوی بساط الباطل،و تدخل البشریة مرحلة جدیدة من تاریخها،و الی ان نصل الی هذه المرحلة فالصراع مستمر بین الحقّ و الباطل، و یجب ان نحدّد موقفنا فی هذا الصراع</w:t>
      </w:r>
      <w:r>
        <w:rPr>
          <w:rFonts w:eastAsia="IRNazanin" w:cs="IRNazanin"/>
          <w:color w:val="111111"/>
          <w:sz w:val="28"/>
          <w:szCs w:val="28"/>
          <w:rtl w:val="true"/>
          <w:lang w:bidi="fa-IR"/>
        </w:rPr>
        <w:t>.</w:t>
      </w:r>
    </w:p>
    <w:p>
      <w:pPr>
        <w:pStyle w:val="Heading5"/>
        <w:numPr>
          <w:ilvl w:val="4"/>
          <w:numId w:val="1"/>
        </w:numPr>
        <w:rPr/>
      </w:pPr>
      <w:bookmarkStart w:id="1108" w:name="__RefHeading___Toc1383537_77815467"/>
      <w:bookmarkStart w:id="1109" w:name="_Toc469"/>
      <w:bookmarkEnd w:id="1108"/>
      <w:r>
        <w:rPr/>
        <w:t>10</w:t>
      </w:r>
      <w:r>
        <w:rPr>
          <w:rtl w:val="true"/>
        </w:rPr>
        <w:t>-</w:t>
      </w:r>
      <w:r>
        <w:rPr>
          <w:rtl w:val="true"/>
        </w:rPr>
        <w:t>تزامن الحیاة مع السعی و الجهاد</w:t>
      </w:r>
      <w:bookmarkEnd w:id="1109"/>
    </w:p>
    <w:p>
      <w:pPr>
        <w:pStyle w:val="BookText"/>
        <w:rPr/>
      </w:pPr>
      <w:r>
        <w:rPr>
          <w:rFonts w:ascii="IRNazanin" w:hAnsi="IRNazanin" w:eastAsia="IRNazanin"/>
          <w:color w:val="111111"/>
          <w:sz w:val="28"/>
          <w:sz w:val="28"/>
          <w:szCs w:val="28"/>
          <w:rtl w:val="true"/>
          <w:lang w:bidi="fa-IR"/>
        </w:rPr>
        <w:t>المثال الرائع أعلاه یوضّح هذا الأساس لحیاة الناس،و هو انّ الحیاة بدون جهاد غیر ممکنة،و العزّة بدون سعی غیر ممکنة ایضا،لانّه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ان یذهب الناس الی المناجم لتهیئة مستلزمات حیاتهم فی المتاع و الزینة اِبْتِغٰاءَ حِلْیَةٍ أَوْ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للحصول علی هذین الشیئین یجب تنقیة المواد الخام من الشوائب بواسطة نیران الافران للحصول علی الفلز الخالص الصالح للاستعمال،و هذا لا یتمّ الاّ من خلال السعی و المجاهدة و العناء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طبیعة الحیاة حیث یوجد الی جانب الورد الشوک،و الی جانب النصر توجد المصاعب و المشکلات،و قالوا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الکنوز فی الخرائب و فوق کلّ کنز یوجد ثعبان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الخربة و الثعبان تمثّلان المشاکل و الصعوبات للحصول علی الموفّقیة فی الحیاة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یؤکّد القرآن الکریم هذه الحقیقة و هی انّ التوفیق لا یحصل الاّ بتحمّل المصاعب و المحن،یقول جلّ و علا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Fonts w:eastAsia="Amiri" w:cs="Amiri" w:ascii="Amiri" w:hAnsi="Amiri"/>
          <w:color w:val="111111"/>
          <w:sz w:val="28"/>
          <w:szCs w:val="28"/>
          <w:rtl w:val="true"/>
          <w:lang w:bidi="ar-SA"/>
        </w:rPr>
        <w:t>.</w:t>
      </w:r>
      <w:bookmarkStart w:id="1110" w:name="pg12537_124832"/>
    </w:p>
    <w:p>
      <w:pPr>
        <w:pStyle w:val="Heading4"/>
        <w:numPr>
          <w:ilvl w:val="3"/>
          <w:numId w:val="1"/>
        </w:numPr>
        <w:rPr/>
      </w:pPr>
      <w:bookmarkStart w:id="1111" w:name="__RefHeading___Toc1383539_77815467"/>
      <w:bookmarkStart w:id="1112" w:name="_Toc470"/>
      <w:bookmarkEnd w:id="1110"/>
      <w:bookmarkEnd w:id="1111"/>
      <w:r>
        <w:rPr>
          <w:rtl w:val="true"/>
        </w:rPr>
        <w:t>الأمثال فی القرآن</w:t>
      </w:r>
      <w:r>
        <w:rPr>
          <w:rtl w:val="true"/>
        </w:rPr>
        <w:t>:</w:t>
      </w:r>
      <w:bookmarkEnd w:id="1112"/>
    </w:p>
    <w:p>
      <w:pPr>
        <w:pStyle w:val="Heading5"/>
        <w:numPr>
          <w:ilvl w:val="4"/>
          <w:numId w:val="1"/>
        </w:numPr>
        <w:rPr/>
      </w:pPr>
      <w:bookmarkStart w:id="1113" w:name="__RefHeading___Toc1383541_77815467"/>
      <w:bookmarkStart w:id="1114" w:name="_Toc471"/>
      <w:bookmarkEnd w:id="1113"/>
      <w:r>
        <w:rPr>
          <w:rtl w:val="true"/>
        </w:rPr>
        <w:t>اشارة</w:t>
      </w:r>
      <w:bookmarkEnd w:id="1114"/>
    </w:p>
    <w:p>
      <w:pPr>
        <w:pStyle w:val="BookText"/>
        <w:rPr/>
      </w:pPr>
      <w:r>
        <w:rPr>
          <w:rFonts w:ascii="IRNazanin" w:hAnsi="IRNazanin" w:eastAsia="IRNazanin"/>
          <w:color w:val="111111"/>
          <w:sz w:val="28"/>
          <w:sz w:val="28"/>
          <w:szCs w:val="28"/>
          <w:rtl w:val="true"/>
          <w:lang w:bidi="fa-IR"/>
        </w:rPr>
        <w:t>انّ دور المثال فی توضیح و تفسیر الغایات له اهمیّة کبیرة غیر قابلة للإنکار، و لهذا السبب لا یوجد ای علم یستغنی عن ذکر المثال لاثبات و توضیح الحقائق و تقریب معناها الی الأذهان،و تارة ینطبق المثال مع المقصود بشکل یجعل المعانی الصعبة تنزل من السّماء الی الأرض و تکون مفهومة للجمیع، فیمکن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المثال له دور مؤثّر فی مختلف الأبحاث العلمیة و التربویة و الاجتماعیة و الاخلاقیة و غیرها،و من جملة تأثیراته</w:t>
      </w:r>
      <w:r>
        <w:rPr>
          <w:rFonts w:eastAsia="IRNazanin" w:cs="IRNazanin"/>
          <w:color w:val="111111"/>
          <w:sz w:val="28"/>
          <w:szCs w:val="28"/>
          <w:rtl w:val="true"/>
          <w:lang w:bidi="fa-IR"/>
        </w:rPr>
        <w:t>:</w:t>
      </w:r>
    </w:p>
    <w:p>
      <w:pPr>
        <w:pStyle w:val="Heading5"/>
        <w:numPr>
          <w:ilvl w:val="4"/>
          <w:numId w:val="1"/>
        </w:numPr>
        <w:rPr/>
      </w:pPr>
      <w:bookmarkStart w:id="1115" w:name="__RefHeading___Toc1383543_77815467"/>
      <w:bookmarkStart w:id="1116" w:name="_Toc472"/>
      <w:bookmarkEnd w:id="1115"/>
      <w:r>
        <w:rPr/>
        <w:t>1</w:t>
      </w:r>
      <w:r>
        <w:rPr>
          <w:rtl w:val="true"/>
        </w:rPr>
        <w:t>-</w:t>
      </w:r>
      <w:r>
        <w:rPr>
          <w:rtl w:val="true"/>
        </w:rPr>
        <w:t>المثال یجعل المسائل محسوسة</w:t>
      </w:r>
      <w:r>
        <w:rPr>
          <w:rtl w:val="true"/>
        </w:rPr>
        <w:t>:</w:t>
      </w:r>
      <w:bookmarkEnd w:id="1116"/>
    </w:p>
    <w:p>
      <w:pPr>
        <w:pStyle w:val="BookText"/>
        <w:rPr/>
      </w:pPr>
      <w:r>
        <w:rPr>
          <w:rFonts w:ascii="IRNazanin" w:hAnsi="IRNazanin" w:eastAsia="IRNazanin"/>
          <w:color w:val="111111"/>
          <w:sz w:val="28"/>
          <w:sz w:val="28"/>
          <w:szCs w:val="28"/>
          <w:rtl w:val="true"/>
          <w:lang w:bidi="fa-IR"/>
        </w:rPr>
        <w:t>من المعلوم أنّ الإنسان یأنس بالمحسوسات أکثر،أمّا الحقائق العلمیة المعقّدة فهی بعیدة المنال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الأمثال تقرّب هذه الفواصل و تجعل الحقائق المعنویة محسوسة،و إدراکها یسیر و لذیذ</w:t>
      </w:r>
      <w:r>
        <w:rPr>
          <w:rFonts w:eastAsia="IRNazanin" w:cs="IRNazanin"/>
          <w:color w:val="111111"/>
          <w:sz w:val="28"/>
          <w:szCs w:val="28"/>
          <w:rtl w:val="true"/>
          <w:lang w:bidi="fa-IR"/>
        </w:rPr>
        <w:t>.</w:t>
      </w:r>
    </w:p>
    <w:p>
      <w:pPr>
        <w:pStyle w:val="Heading5"/>
        <w:numPr>
          <w:ilvl w:val="4"/>
          <w:numId w:val="1"/>
        </w:numPr>
        <w:rPr/>
      </w:pPr>
      <w:bookmarkStart w:id="1117" w:name="__RefHeading___Toc1383545_77815467"/>
      <w:bookmarkStart w:id="1118" w:name="_Toc473"/>
      <w:bookmarkEnd w:id="1117"/>
      <w:r>
        <w:rPr/>
        <w:t>2</w:t>
      </w:r>
      <w:r>
        <w:rPr>
          <w:rtl w:val="true"/>
        </w:rPr>
        <w:t>-</w:t>
      </w:r>
      <w:r>
        <w:rPr>
          <w:rtl w:val="true"/>
        </w:rPr>
        <w:t>المثال یقرّب المعنی</w:t>
      </w:r>
      <w:r>
        <w:rPr>
          <w:rtl w:val="true"/>
        </w:rPr>
        <w:t>:</w:t>
      </w:r>
      <w:bookmarkEnd w:id="1118"/>
    </w:p>
    <w:p>
      <w:pPr>
        <w:pStyle w:val="BookText"/>
        <w:rPr/>
      </w:pPr>
      <w:r>
        <w:rPr>
          <w:rFonts w:ascii="IRNazanin" w:hAnsi="IRNazanin" w:eastAsia="IRNazanin"/>
          <w:color w:val="111111"/>
          <w:sz w:val="28"/>
          <w:sz w:val="28"/>
          <w:szCs w:val="28"/>
          <w:rtl w:val="true"/>
          <w:lang w:bidi="fa-IR"/>
        </w:rPr>
        <w:t>تارة یحتاج الإنسان لاثبات مسألة منطقیة او عقلیة الی ادلّة مختلفة،و مع کلّ هذه الادلّة تبقی هناک نقاط مبهمة محیطة بها،و لکن عند ذکر مثال واضح منسّق مع الغایة یقرّب المعنی و یعزّز الادلّة و یقلّل من کثرتها</w:t>
      </w:r>
      <w:r>
        <w:rPr>
          <w:rFonts w:eastAsia="IRNazanin" w:cs="IRNazanin"/>
          <w:color w:val="111111"/>
          <w:sz w:val="28"/>
          <w:szCs w:val="28"/>
          <w:rtl w:val="true"/>
          <w:lang w:bidi="fa-IR"/>
        </w:rPr>
        <w:t>.</w:t>
      </w:r>
    </w:p>
    <w:p>
      <w:pPr>
        <w:pStyle w:val="Heading5"/>
        <w:numPr>
          <w:ilvl w:val="4"/>
          <w:numId w:val="1"/>
        </w:numPr>
        <w:rPr/>
      </w:pPr>
      <w:bookmarkStart w:id="1119" w:name="__RefHeading___Toc1383547_77815467"/>
      <w:bookmarkStart w:id="1120" w:name="_Toc474"/>
      <w:bookmarkEnd w:id="1119"/>
      <w:r>
        <w:rPr/>
        <w:t>3</w:t>
      </w:r>
      <w:r>
        <w:rPr>
          <w:rtl w:val="true"/>
        </w:rPr>
        <w:t>-</w:t>
      </w:r>
      <w:r>
        <w:rPr>
          <w:rtl w:val="true"/>
        </w:rPr>
        <w:t>المثال یعمّم المفاهیم</w:t>
      </w:r>
      <w:bookmarkEnd w:id="112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من البحوث العلمیة بشکلها الاصلی یفهمها الخواص فقط،و لا یستفید منها عامّة الناس،و لکن عند ما یصحبها المثال تکون قابلة للفهم،و یستفید منها الناس علی اختلاف مستویاتهم العلمیة،و لهذا فالمثال وسیلة لتعمیم الفکر</w:t>
      </w:r>
      <w:bookmarkStart w:id="1121" w:name="pg12537_124833"/>
    </w:p>
    <w:p>
      <w:pPr>
        <w:pStyle w:val="BookText"/>
        <w:rPr/>
      </w:pPr>
      <w:bookmarkEnd w:id="1121"/>
      <w:r>
        <w:rPr>
          <w:rFonts w:ascii="Amiri" w:hAnsi="Amiri" w:eastAsia="Amiri" w:cs="Amiri"/>
          <w:color w:val="111111"/>
          <w:sz w:val="28"/>
          <w:sz w:val="28"/>
          <w:szCs w:val="28"/>
          <w:rtl w:val="true"/>
          <w:lang w:bidi="ar-SA"/>
        </w:rPr>
        <w:t>و الثقافة</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1383549_77815467"/>
      <w:bookmarkStart w:id="1123" w:name="_Toc475"/>
      <w:bookmarkEnd w:id="1122"/>
      <w:r>
        <w:rPr/>
        <w:t>4</w:t>
      </w:r>
      <w:r>
        <w:rPr>
          <w:rtl w:val="true"/>
        </w:rPr>
        <w:t>-</w:t>
      </w:r>
      <w:r>
        <w:rPr>
          <w:rtl w:val="true"/>
        </w:rPr>
        <w:t>المثال،یزید فی درجة التصدیق</w:t>
      </w:r>
      <w:r>
        <w:rPr>
          <w:rtl w:val="true"/>
        </w:rPr>
        <w:t>:</w:t>
      </w:r>
      <w:bookmarkEnd w:id="1123"/>
    </w:p>
    <w:p>
      <w:pPr>
        <w:pStyle w:val="BookText"/>
        <w:rPr/>
      </w:pPr>
      <w:r>
        <w:rPr>
          <w:rFonts w:ascii="IRNazanin" w:hAnsi="IRNazanin" w:eastAsia="IRNazanin"/>
          <w:color w:val="111111"/>
          <w:sz w:val="28"/>
          <w:sz w:val="28"/>
          <w:szCs w:val="28"/>
          <w:rtl w:val="true"/>
          <w:lang w:bidi="fa-IR"/>
        </w:rPr>
        <w:t>مهما تکن الکلیّات العقلیة منطقیة،فإنّها لا تخلق حالة الیقین الکافیة فی ذهن الإنسان،لانّ الإنسان یبحث عن الیقین فی المحسوسات،فالمثال یجعل من المسألة الذهنیّة واقعا عینیّا،و یوضّحها فی العالم الخارجی،و لهذا السبب فإنّ له اثره فی زیادة درجة تصدیق المسائل و قبولها</w:t>
      </w:r>
      <w:r>
        <w:rPr>
          <w:rFonts w:eastAsia="IRNazanin" w:cs="IRNazanin"/>
          <w:color w:val="111111"/>
          <w:sz w:val="28"/>
          <w:szCs w:val="28"/>
          <w:rtl w:val="true"/>
          <w:lang w:bidi="fa-IR"/>
        </w:rPr>
        <w:t>.</w:t>
      </w:r>
    </w:p>
    <w:p>
      <w:pPr>
        <w:pStyle w:val="Heading5"/>
        <w:numPr>
          <w:ilvl w:val="4"/>
          <w:numId w:val="1"/>
        </w:numPr>
        <w:rPr/>
      </w:pPr>
      <w:bookmarkStart w:id="1124" w:name="__RefHeading___Toc1383551_77815467"/>
      <w:bookmarkStart w:id="1125" w:name="_Toc476"/>
      <w:bookmarkEnd w:id="1124"/>
      <w:r>
        <w:rPr/>
        <w:t>5</w:t>
      </w:r>
      <w:r>
        <w:rPr>
          <w:rtl w:val="true"/>
        </w:rPr>
        <w:t>-</w:t>
      </w:r>
      <w:r>
        <w:rPr>
          <w:rtl w:val="true"/>
        </w:rPr>
        <w:t>المثال یخرس المعاندین</w:t>
      </w:r>
      <w:r>
        <w:rPr>
          <w:rtl w:val="true"/>
        </w:rPr>
        <w:t>:</w:t>
      </w:r>
      <w:bookmarkEnd w:id="1125"/>
    </w:p>
    <w:p>
      <w:pPr>
        <w:pStyle w:val="BookText"/>
        <w:rPr/>
      </w:pPr>
      <w:r>
        <w:rPr>
          <w:rFonts w:ascii="IRNazanin" w:hAnsi="IRNazanin" w:eastAsia="IRNazanin"/>
          <w:color w:val="111111"/>
          <w:sz w:val="28"/>
          <w:sz w:val="28"/>
          <w:szCs w:val="28"/>
          <w:rtl w:val="true"/>
          <w:lang w:bidi="fa-IR"/>
        </w:rPr>
        <w:t>کثیرا ما لا تنفع الادلّة العقلیّة و المنطقیّة لاسکات الشخص المعاند حیث یبقی مصرّا علی عناده و لکن عند ما نصب الحدیث فی قالب المثال نوصد الطریق علیه بحیث لا یبقی له مجال للتبریر و لا لاختلاق الاعذار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ان نطرح هنا بعض الامثلة حتّی نعرف مدی تأثیرها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نقرا فی القرآن الکریم انّ اللّه سبحانه و تعالی یرد علی الذین اشکلوا علی ولادة السّید المسیح علیه السّلام کیف انّه ولد من امّ بغیر أب إِنَّ مَثَلَ عِیسیٰ عِنْدَ اللّٰهِ کَمَثَلِ آدَمَ خَلَقَهُ مِنْ تُرٰابٍ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لاحظوا جیدا،فنحن مهما حاولنا ان نقول للمعاندین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العمل بالنسبة الی قدرة اللّه المطلقة لا شیء،فمن الممکن ان یحتجّوا ایضا،و لکن عند ما نقول لهم هل تعتقدون انّ آدم خلقه اللّه من تراب؟فإنّ اللّه الذی له هذه القدرة کیف لا یستطیع إیجاد شخص بدون 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بالنسبة الی المنافقین الذین یقضون فی ظلّ نفاقهم ایّاما مریحة ظاهرا، فإنّ القرآن الکریم یضرب مثالا رائعا عن حالهم،فیشبهّهم بالمسافرین فی الصحراء فیقول یَکٰادُ الْبَرْقُ یَخْطَفُ أَبْصٰارَهُمْ کُلَّمٰا أَضٰاءَ لَهُمْ مَشَوْا فِیهِ وَ إِذٰا أَظْلَمَ عَلَیْهِمْ قٰامُوا وَ لَوْ شٰاءَ اللّٰهُ لَذَهَبَ بِسَمْعِهِمْ وَ أَبْصٰارِهِمْ إِنَّ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یوجد أوضح من هذا الوصف للمنافق التائه فی الطریق،لیستفید من نفاقه و عمله کی یستمرّ فی حیاته؟ و عند ما تقول للافراد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الإنفاق یضاعفه لکم اللّه عدّة مرّات قد لا یستطیعون ان یفهموا هذا الحدیث،و لکن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w:t>
      </w:r>
      <w:r>
        <w:rPr>
          <w:rStyle w:val="FootnoteAnchor"/>
          <w:rtl w:val="true"/>
        </w:rPr>
        <w:footnoteReference w:id="199"/>
      </w:r>
      <w:r>
        <w:rPr>
          <w:rFonts w:ascii="IRNazanin" w:hAnsi="IRNazanin" w:eastAsia="IRNazanin"/>
          <w:color w:val="111111"/>
          <w:sz w:val="28"/>
          <w:sz w:val="28"/>
          <w:szCs w:val="28"/>
          <w:rtl w:val="true"/>
          <w:lang w:bidi="fa-IR"/>
        </w:rPr>
        <w:t>،و هذا المثال الواضح اقرب للإدراک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غالبا 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الریاء لا ینفع الإنسان،فقد یکون هذا الحدیث ثقیلا علی البعض،کیف یمکن لهذا العمل ان یکون غیر مفید،فبناء مستشفی او مدرسة حتّی لو کان بقصد الریاء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لیست له قیمة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یضرب اللّه مثالا رائعا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کَمَثَلِ صَفْوٰانٍ عَلَیْهِ تُرٰابٌ فَأَصٰابَهُ وٰابِلٌ فَتَرَکَهُ صَلْداً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لکی لا نبتعد کثیرا فالآیة التی نحن بصدد تفسیرها تبحث فی مجال الحقّ و الباطل و تجسّم هذه المسألة بشکل دقیق،المقدّمات و النتائج،و الصفات و الخصوصیات و الآثار،و تجعلها قابلة الفهم للجمیع و تسکت المعاندین،و اکثر</w:t>
      </w:r>
    </w:p>
    <w:p>
      <w:pPr>
        <w:pStyle w:val="BookText"/>
        <w:rPr/>
      </w:pPr>
      <w:r>
        <w:rPr>
          <w:rFonts w:ascii="IRNazanin" w:hAnsi="IRNazanin" w:eastAsia="IRNazanin"/>
          <w:color w:val="111111"/>
          <w:sz w:val="28"/>
          <w:sz w:val="28"/>
          <w:szCs w:val="28"/>
          <w:rtl w:val="true"/>
          <w:lang w:bidi="fa-IR"/>
        </w:rPr>
        <w:t>من ذلک تکفینا تعب البحوث المطوّلة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مناظرة للإمام الصادق علیه السّلام مع احد الزنادقة حول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نَضِجَتْ جُلُودُهُمْ بَدَّلْنٰاهُمْ جُلُوداً غَیْرَهٰا لِیَذُوقُوا الْعَذٰابَ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الغیر؟ أجابه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هی هی و هی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لی ذلک شیئا من امر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 رأیت لو انّ رجلا أخذ لبنة فکسرها ثمّ ردّها فی ملبنها،فهی هی و هی غیرها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هنا من ملاحظة هذه اللفظة و هی انّ المثال و ما له من تأثیر کبیر و دور فعّال یجب ان یکون مطابقا و موافقا للمقصود،و الاّ یکون ضالا و منحرفا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السبب یستفید المنافقون من هذه الامثلة المنحرفة لیضلّوا بها الناس البسطاء،فهم یستعینون بشعاع المثال لیصدق الناس اکاذیبهم،فیجب ان نحذر من هذه الامثلة المنحرفة و نلاحظها بدقّة</w:t>
      </w:r>
      <w:r>
        <w:rPr>
          <w:rFonts w:eastAsia="IRNazanin" w:cs="IRNazanin"/>
          <w:color w:val="111111"/>
          <w:sz w:val="28"/>
          <w:szCs w:val="28"/>
          <w:rtl w:val="true"/>
          <w:lang w:bidi="fa-IR"/>
        </w:rPr>
        <w:t>.</w:t>
      </w:r>
      <w:bookmarkStart w:id="1126" w:name="pg12537_124836"/>
    </w:p>
    <w:p>
      <w:pPr>
        <w:pStyle w:val="Heading3"/>
        <w:numPr>
          <w:ilvl w:val="2"/>
          <w:numId w:val="1"/>
        </w:numPr>
        <w:rPr/>
      </w:pPr>
      <w:bookmarkStart w:id="1127" w:name="__RefHeading___Toc1383553_77815467"/>
      <w:bookmarkStart w:id="1128" w:name="_Toc477"/>
      <w:bookmarkEnd w:id="1126"/>
      <w:bookmarkEnd w:id="1127"/>
      <w:r>
        <w:rPr>
          <w:rtl w:val="true"/>
        </w:rPr>
        <w:t xml:space="preserve">الآیة </w:t>
      </w:r>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18</w:t>
      </w:r>
      <w:r>
        <w:rPr>
          <w:rtl w:val="true"/>
        </w:rPr>
        <w:t>]</w:t>
      </w:r>
      <w:bookmarkEnd w:id="1128"/>
    </w:p>
    <w:p>
      <w:pPr>
        <w:pStyle w:val="Heading4"/>
        <w:numPr>
          <w:ilvl w:val="3"/>
          <w:numId w:val="1"/>
        </w:numPr>
        <w:rPr/>
      </w:pPr>
      <w:bookmarkStart w:id="1129" w:name="__RefHeading___Toc1383555_77815467"/>
      <w:bookmarkStart w:id="1130" w:name="_Toc478"/>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1383557_77815467"/>
      <w:bookmarkStart w:id="1132" w:name="_Toc479"/>
      <w:bookmarkEnd w:id="1131"/>
      <w:r>
        <w:rPr>
          <w:rtl w:val="true"/>
        </w:rPr>
        <w:t>التّفسیر</w:t>
      </w:r>
      <w:bookmarkEnd w:id="1132"/>
    </w:p>
    <w:p>
      <w:pPr>
        <w:pStyle w:val="Heading5"/>
        <w:numPr>
          <w:ilvl w:val="4"/>
          <w:numId w:val="1"/>
        </w:numPr>
        <w:rPr/>
      </w:pPr>
      <w:bookmarkStart w:id="1133" w:name="__RefHeading___Toc1383559_77815467"/>
      <w:bookmarkStart w:id="1134" w:name="_Toc480"/>
      <w:bookmarkEnd w:id="1133"/>
      <w:r>
        <w:rPr>
          <w:rtl w:val="true"/>
        </w:rPr>
        <w:t>اشارة</w:t>
      </w:r>
      <w:bookmarkEnd w:id="1134"/>
    </w:p>
    <w:p>
      <w:pPr>
        <w:pStyle w:val="Heading5"/>
        <w:numPr>
          <w:ilvl w:val="4"/>
          <w:numId w:val="1"/>
        </w:numPr>
        <w:rPr/>
      </w:pPr>
      <w:bookmarkStart w:id="1135" w:name="__RefHeading___Toc1383561_77815467"/>
      <w:bookmarkStart w:id="1136" w:name="_Toc481"/>
      <w:bookmarkEnd w:id="1135"/>
      <w:r>
        <w:rPr>
          <w:rtl w:val="true"/>
        </w:rPr>
        <w:t>الذین استجابوا لدعوة الحقّ</w:t>
      </w:r>
      <w:r>
        <w:rPr>
          <w:rtl w:val="true"/>
        </w:rPr>
        <w:t>:</w:t>
      </w:r>
      <w:bookmarkEnd w:id="1136"/>
    </w:p>
    <w:p>
      <w:pPr>
        <w:pStyle w:val="BookText"/>
        <w:rPr/>
      </w:pPr>
      <w:r>
        <w:rPr>
          <w:rFonts w:ascii="Amiri" w:hAnsi="Amiri" w:eastAsia="Amiri" w:cs="Amiri"/>
          <w:color w:val="111111"/>
          <w:sz w:val="28"/>
          <w:sz w:val="28"/>
          <w:szCs w:val="28"/>
          <w:rtl w:val="true"/>
          <w:lang w:bidi="ar-SA"/>
        </w:rPr>
        <w:t>بعد ما کشفت الآیات السابقة عن وجهی الحقّ و الباطل من خلال مثال واضح و بلیغ،اشارت هذه الآیة الی مصیر الذین استجابوا لربّهم و الذین لم یستجیبوا لهذه الدعوة و اتّجهوا صوب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اسْتَجٰابُوا لِرَبِّهِمُ الْحُسْنیٰ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معناها الواسع تشمل کلّ خیر و سعادة،بدءا من الخصال الحسنة و الفضائل الاخلاقیة الی الحیاة الاجتماعیة الطاهرة و النصر علی الأعداء و جنّة الخلد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 وَ الَّذِینَ لَمْ یَسْتَجِیبُوا لَهُ لَوْ أَنَّ لَهُمْ مٰا فِی الْأَرْضِ جَمِیعاً</w:t>
      </w:r>
    </w:p>
    <w:p>
      <w:pPr>
        <w:pStyle w:val="BookText"/>
        <w:rPr/>
      </w:pPr>
      <w:r>
        <w:rPr>
          <w:rFonts w:ascii="Amiri" w:hAnsi="Amiri" w:eastAsia="Amiri" w:cs="Amiri"/>
          <w:color w:val="111111"/>
          <w:sz w:val="28"/>
          <w:sz w:val="28"/>
          <w:szCs w:val="28"/>
          <w:rtl w:val="true"/>
          <w:lang w:bidi="ar-SA"/>
        </w:rPr>
        <w:t>وَ مِثْلَهُ مَعَهُ لاَفْتَدَوْا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توجد صیغة أوضح من هذه الآیة فی بیان شدّة عذابهم و عقابهم،یمتلک الإنسان کلّ ما فی الأرض و ضعفه ایضا و یفتدی به للنجاة و لا یحصل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هذه الجملة فی الواقع الی آخر امنیة و التی لا یمکن ان یتصوّر اکثر منها، و هی ان یمتلک الإنسان کلّ ما فی الأرض،و لکن شدّة العذاب للظالمین و مخالفی الحقّ تصل بهم الی درجة ان یفتدوا بکلّ هذه الامنیة او أکثر منها لنجاتهم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لنفرض انّها قبلت منهم فتکون نجاتهم من العذاب فقط،و لکن الثواب العظیم یکون من نصیب الذین استجابوا لدعوة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انّ العبارة وَ مِثْلَهُ مَعَهُ لیس المقصود منها ان یکون لهم ضعف ما فی الأرض،بل انّهم مهما ملکوا اکثر من ذلک فانّهم مستعدّون للتنازل عنه مقابل نجاتهم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 واضح،لانّ الإنسان یطلب کلّ شیء لمنفعته،و لکن عند ما یجد نفسه غارقا فی العذاب فما فائدة تملکه للدنیا کلّها؟ و علی اثر هذا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ما فی الأرض مقابل نجاتهم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یشیر القرآن الکریم الی شقاء آخر أُولٰئِکَ لَهُمْ سُوءُ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المقصود من سوء الحساب؟ للمفسّرین آراء مختلفة حیث یعتقد البعض انّه الحساب الدقیق بدون ای عفو او مسامحة،فسوء الحساب لیس بمفهوم الظلم،لانّ اللّه سبحانه و تعالی هو العدل المطلق،و یؤیّد هذا المعنی الحدیث الوارد</w:t>
      </w:r>
    </w:p>
    <w:p>
      <w:pPr>
        <w:pStyle w:val="BookText"/>
        <w:rPr/>
      </w:pPr>
      <w:r>
        <w:rPr>
          <w:rFonts w:ascii="IRNazanin" w:hAnsi="IRNazanin" w:eastAsia="IRNazanin"/>
          <w:color w:val="111111"/>
          <w:sz w:val="28"/>
          <w:sz w:val="28"/>
          <w:szCs w:val="28"/>
          <w:rtl w:val="true"/>
          <w:lang w:bidi="fa-IR"/>
        </w:rPr>
        <w:t>عن الامام الصادق علیه السّلام انّه قال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مالک و لأخیک؟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کان لی علیه حقّ فأستقصیت منه حقّی الی آخره،و عنده سماع الامام لهذا الجواب غضب و جلس ثمّ قال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إذا استقصیت حقّک لم تسیء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ما حکی اللّه عزّ و جلّ وَ یَخٰافُونَ سُوءَ الْحِسٰابِ أ تراهم یخافون اللّه ان یجور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خافوا الاّ الاستقصاء</w:t>
      </w:r>
      <w:bookmarkStart w:id="1137" w:name="pg12537_124838"/>
    </w:p>
    <w:p>
      <w:pPr>
        <w:pStyle w:val="BookText"/>
        <w:rPr/>
      </w:pPr>
      <w:bookmarkEnd w:id="1137"/>
      <w:r>
        <w:rPr>
          <w:rFonts w:ascii="IRNazanin" w:hAnsi="IRNazanin" w:eastAsia="IRNazanin"/>
          <w:color w:val="111111"/>
          <w:sz w:val="28"/>
          <w:sz w:val="28"/>
          <w:szCs w:val="28"/>
          <w:rtl w:val="true"/>
          <w:lang w:bidi="fa-IR"/>
        </w:rPr>
        <w:t>فسمّاه اللّه عزّ و جلّ سوء الحساب،فمن استقصی فقد أساءه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سوء الحساب،انّه یلازم حسابهم التوبیخ و الملامة و غیرها،فبالاضافة الی خوفهم من العذاب یؤلمهم التوبیخ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هو الجزاء الذی یسوؤهم،کما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 حسابه نقی،او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 مظلم،و هذا یعنی نتیجة حسابهم جیدة او سیّئة،او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حسابه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حاسبه طبقا لعمله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التفاسیر الثلاثة غیر متضادّة فیما بینها،و یمکن ان یستفاد منها فی تفسیر الآیة،و هذا یعنی انّ هؤلاء الافراد یحاسبون حسابا دقیقا،و أثناء حسابهم یوبّخون و یلامون و من ثمّ یستقصی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نهایة الآیة اشارة الی الجزاء الثّالث او النتیجة النهائیة لجزائهم وَ مَأْوٰاهُمْ جَهَنَّمُ وَ بِئْسَ الْمِهٰادُ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مهد،بمعنی التهیؤ،و یستفاد منها معنی السریر الذی یستخدم لراحة الإنسان،هذا السریر یهیّأ للاستراحة،و قد ذکر القرآن الکریم هذه الکلمة للاشارة الی انّ هؤلاء الطغاة بدلا من ان یستریحوا فی مهادهم یجب ان یحرقوا بلهیب النار</w:t>
      </w:r>
      <w:r>
        <w:rPr>
          <w:rFonts w:eastAsia="IRNazanin" w:cs="IRNazanin"/>
          <w:color w:val="111111"/>
          <w:sz w:val="28"/>
          <w:szCs w:val="28"/>
          <w:rtl w:val="true"/>
          <w:lang w:bidi="fa-IR"/>
        </w:rPr>
        <w:t>.</w:t>
      </w:r>
    </w:p>
    <w:p>
      <w:pPr>
        <w:pStyle w:val="Heading4"/>
        <w:numPr>
          <w:ilvl w:val="3"/>
          <w:numId w:val="1"/>
        </w:numPr>
        <w:rPr/>
      </w:pPr>
      <w:bookmarkStart w:id="1138" w:name="__RefHeading___Toc1383563_77815467"/>
      <w:bookmarkStart w:id="1139" w:name="_Toc482"/>
      <w:bookmarkEnd w:id="1138"/>
      <w:r>
        <w:rPr>
          <w:rtl w:val="true"/>
        </w:rPr>
        <w:t>بحث</w:t>
      </w:r>
      <w:bookmarkEnd w:id="113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یستفاد من الآیات القرآنیة انّ الناس فی یوم القیامة ینقسمون الی مجموعتین،فمجموعة یحاسبهم اللّه بیسر و سهولة و بغیر تدقیق فَأَمّٰا مَنْ أُوتِیَ کِتٰابَهُ بِیَمِینِهِ فَسَوْفَ یُحٰاسَبُ حِسٰاباً یَسِیراً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علی العکس من ذلک هناک مجموعة یحاسبون بشدّة حتّی الذرّة و المثقال من الأعمال یحاسبون علیه،کما حدث لبعض البلاد التی کان أهلها من العاصین، فَحٰاسَبْنٰاهٰا حِسٰاباً شَدِیداً وَ عَذَّبْنٰاهٰا عَذٰاباً نُکْراً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هذا الحساب الشدید هو نتیجة لما کان یقوم به هؤلاء فی حیاتهم من استقصاء الآخرین حتّی الدینار الأخیر،و إذا ما حدث خطأ من احد فإنّهم یعاقبون بأشدّ ما یمکن،و لم یسامحوا أحدا حتّی أبناءهم و إخوانهم و أصدقائهم، و بما انّ الآخرة انعکاس لحیاة الدنیا فإنّ اللّه سبحانه و تعالی یحاسبهم حسابا شدیدا علی ای عمل عملوه بدون ادنی سماح،و علی العکس فهناک اشخاص سهلون و مسامحون و من اهل العفو،خصوصا فی مقابل أصدقائهم و اقربائهم و ذوی الحقوق علیهم او الضعفاء،و یغضّون النظر عنهم و عن کثیر من زلاّتهم الشخصیّة،و فی مقابل ذلک فإنّ اللّه سبحانه و تعالی یشملهم بعفوه و رحمته الواسعة و یحاسبهم حسابا یسیرا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درس کبیر لکلّ الناس و خصوصا أولئک الذین یتصدّرون الأمور</w:t>
      </w:r>
      <w:r>
        <w:rPr>
          <w:rFonts w:eastAsia="IRNazanin" w:cs="IRNazanin"/>
          <w:color w:val="111111"/>
          <w:sz w:val="28"/>
          <w:szCs w:val="28"/>
          <w:rtl w:val="true"/>
          <w:lang w:bidi="fa-IR"/>
        </w:rPr>
        <w:t>.</w:t>
      </w:r>
      <w:bookmarkStart w:id="1140" w:name="pg12537_124840"/>
    </w:p>
    <w:p>
      <w:pPr>
        <w:pStyle w:val="Heading3"/>
        <w:numPr>
          <w:ilvl w:val="2"/>
          <w:numId w:val="1"/>
        </w:numPr>
        <w:rPr/>
      </w:pPr>
      <w:bookmarkStart w:id="1141" w:name="__RefHeading___Toc1383565_77815467"/>
      <w:bookmarkStart w:id="1142" w:name="_Toc483"/>
      <w:bookmarkEnd w:id="1140"/>
      <w:bookmarkEnd w:id="1141"/>
      <w:r>
        <w:rPr>
          <w:rtl w:val="true"/>
        </w:rPr>
        <w:t xml:space="preserve">الآیات </w:t>
      </w:r>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19</w:t>
      </w:r>
      <w:r>
        <w:rPr>
          <w:rtl w:val="true"/>
        </w:rPr>
        <w:t xml:space="preserve"> </w:t>
      </w:r>
      <w:r>
        <w:rPr>
          <w:rtl w:val="true"/>
        </w:rPr>
        <w:t xml:space="preserve">الی </w:t>
      </w:r>
      <w:r>
        <w:rPr/>
        <w:t>24</w:t>
      </w:r>
      <w:r>
        <w:rPr>
          <w:rtl w:val="true"/>
        </w:rPr>
        <w:t>]</w:t>
      </w:r>
      <w:bookmarkEnd w:id="1142"/>
    </w:p>
    <w:p>
      <w:pPr>
        <w:pStyle w:val="Heading4"/>
        <w:numPr>
          <w:ilvl w:val="3"/>
          <w:numId w:val="1"/>
        </w:numPr>
        <w:rPr/>
      </w:pPr>
      <w:bookmarkStart w:id="1143" w:name="__RefHeading___Toc1383567_77815467"/>
      <w:bookmarkStart w:id="1144" w:name="_Toc484"/>
      <w:bookmarkEnd w:id="1143"/>
      <w:r>
        <w:rPr>
          <w:rtl w:val="true"/>
        </w:rPr>
        <w:t>اشارة</w:t>
      </w:r>
      <w:bookmarkEnd w:id="1144"/>
    </w:p>
    <w:p>
      <w:pPr>
        <w:pStyle w:val="BookText"/>
        <w:rPr/>
      </w:pP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1383569_77815467"/>
      <w:bookmarkStart w:id="1146" w:name="_Toc485"/>
      <w:bookmarkEnd w:id="1145"/>
      <w:r>
        <w:rPr>
          <w:rtl w:val="true"/>
        </w:rPr>
        <w:t>التّفسیر</w:t>
      </w:r>
      <w:bookmarkEnd w:id="1146"/>
    </w:p>
    <w:p>
      <w:pPr>
        <w:pStyle w:val="Heading5"/>
        <w:numPr>
          <w:ilvl w:val="4"/>
          <w:numId w:val="1"/>
        </w:numPr>
        <w:rPr/>
      </w:pPr>
      <w:bookmarkStart w:id="1147" w:name="__RefHeading___Toc1383571_77815467"/>
      <w:bookmarkStart w:id="1148" w:name="_Toc486"/>
      <w:bookmarkEnd w:id="1147"/>
      <w:r>
        <w:rPr>
          <w:rtl w:val="true"/>
        </w:rPr>
        <w:t>اشارة</w:t>
      </w:r>
      <w:bookmarkEnd w:id="1148"/>
    </w:p>
    <w:p>
      <w:pPr>
        <w:pStyle w:val="Heading5"/>
        <w:numPr>
          <w:ilvl w:val="4"/>
          <w:numId w:val="1"/>
        </w:numPr>
        <w:rPr/>
      </w:pPr>
      <w:bookmarkStart w:id="1149" w:name="__RefHeading___Toc1383573_77815467"/>
      <w:bookmarkStart w:id="1150" w:name="_Toc487"/>
      <w:bookmarkEnd w:id="1149"/>
      <w:r>
        <w:rPr>
          <w:rtl w:val="true"/>
        </w:rPr>
        <w:t>الأبواب الثّمانیة للجنّة و صفات اولی الألباب</w:t>
      </w:r>
      <w:r>
        <w:rPr>
          <w:rtl w:val="true"/>
        </w:rPr>
        <w:t>:</w:t>
      </w:r>
      <w:bookmarkEnd w:id="115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تتحدّث هذه الآیات عن سیرة اولی الألباب و صفاتهم الحسنة،و فیها تکمیل</w:t>
      </w:r>
    </w:p>
    <w:p>
      <w:pPr>
        <w:pStyle w:val="BookText"/>
        <w:rPr/>
      </w:pPr>
      <w:r>
        <w:rPr>
          <w:rFonts w:ascii="IRNazanin" w:hAnsi="IRNazanin" w:eastAsia="IRNazanin"/>
          <w:color w:val="111111"/>
          <w:sz w:val="28"/>
          <w:sz w:val="28"/>
          <w:szCs w:val="28"/>
          <w:rtl w:val="true"/>
          <w:lang w:bidi="fa-IR"/>
        </w:rPr>
        <w:t>للبحث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الاولی من هذه المجموعة استفهام انکاری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یَعْلَمُ أَنَّمٰا أُنْزِلَ إِلَیْکَ مِنْ رَبِّکَ الْحَقُّ کَمَنْ هُوَ أَعْمیٰ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وصف رائع،فهو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یعلم انّ هذا القرآن علی الحقّ کمن لا یعلم؟بل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هو أعمی؟و هذه اشارة لطیفة الی انّه من المحال ان لا یعلم احد بهذه الحقیقة الاّ ان یکون أعمی القلب،فکیف یمکن لإنسان یمتلک عینا سلیمة و لا یری نور الشمس،و هذا القرآن کالشمس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یجیء فی نهایة الآیة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یَتَذَکَّرُ أُولُوا الْأَلْبٰابِ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لبّ بمعنی جوهر الشیء،و یقابل اولی الألباب اولوا الجهل و العمی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یذهب الیه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تحثّ الناس علی طلب العلم و محاربة الجهل،لانّها تعدّ الفرد الفاقد للعلم کمن هو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بیّن سیرة اولی الألباب من خلال ذکر صفاتهم الحمیدة،و اوّل ما أشار القرآن الیه وفاؤهم بالعهد و عدم نقضهم له و اَلَّذِینَ یُوفُونَ بِعَهْدِ اللّٰهِ وَ لاٰ یَنْقُضُونَ الْمِیثٰاقَ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واسع،و یشمل العهود الفطریة التی عاهدوا بها ربّهم کالفطرة علی التوحید و حبّ الحقّ و العدالة،و المواثیق العقلیّة التی یدرکها الإنسان من خلال التفکیر و التعقّل لعالم الوجود،و المبدإ و المعاد،و تشمل کذلک العهود الشرعیّة،و هی ما عاهدوا الرّسول صلّی اللّه علیه و آله و سلّم علیه من الطاعة للأوامر الالهیّة و ترک المعاصی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تشمل هذه المجموعة کذلک الوفاء بالعهد بین الافراد،لانّ اللّه سبحانه و تعالی اوصی بها،بل تدخل ضمن الوفاء الشرعی و المیثاق العقلی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الصفة الثّانیة من صفات اولی الألباب هی وَ الَّذِینَ یَصِلُونَ مٰا أَمَرَ اللّٰهُ بِهِ أَنْ یُوصَلَ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نجد صیغة أوسع من هذه فی هذا المجال،فالإنسان له صلات و روابط کثیرة،صلة مع ربّه،و مع الأنبیاء و القادة،و روابطه مع الأصدقاء و الجیران و الأقرباء و مع کلّ الناس،و الآیة تأمر ان تحترم هذه الصلات،و تنهی عن ای عمل یؤدّی الی قطع هذه الصلات و الروابط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فی الحقیقة لیس منزویا او منفکّا من عالم الوجود،بل تحکم کلّ وجوده الصلات و الروابط،و من جملة هذه الصلات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صلته باللّه سبحانه و تعالی،و التی إذا ما قطعها الإنسان تؤدّی الی هلاکه کما فی انطفاء نور المصباح فی حالة قطع التیار الکهربائی عنه،و علی هذا فإنّ هذه الصلة التکوینیّة بین الإنسان و ربّه یجب ان تتبعها صلة بأوامره و احکامه من حیث الطاعة و العبودیة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صلته بالأنبیاء و الائمّة علیهم السّلام علی أساس انّهم قادة للبشریة و قطعها یؤدّی بالإنسان الی الضلال و الانحراف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صلته بالمجتمع کافّة و خصوصا بذوی الحقوق علیه أمثال الأب و الامّ و الأقرباء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صلته بنفسه،من حیث انّه مأمور بحفظها و إصلاحها و تکاملها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اقامة ای صلة من هذه الصلات،هی فی الواقع مصداق للآیة یَصِلُونَ مٰا أَمَرَ اللّٰهُ بِهِ أَنْ یُوصَلَ و قطعها قطع لما امر اللّه به ان یوصل،لانّ اللّه سبحانه و تعالی امر بأن توصل و لا تقطع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بالاضافة الی ما قلناه،فهناک أحادیث واردة بخصوص هذه الآیة یتّضح منها انّ المراد القرابة مرّة،و مرّة الامامة او آل الرّسول صلّی اللّه علیه و آله و سلّم،و مرّة اخری کلّ المؤمنین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عن الامام الصادق علیه السّلام فی تفسیر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ایضا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رحم آل محمّد و قد یکون فی قرابتک</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من الطریف</w:t>
      </w:r>
    </w:p>
    <w:p>
      <w:pPr>
        <w:pStyle w:val="BookText"/>
        <w:rPr/>
      </w:pPr>
      <w:r>
        <w:rPr>
          <w:rFonts w:ascii="IRNazanin" w:hAnsi="IRNazanin" w:eastAsia="IRNazanin"/>
          <w:color w:val="111111"/>
          <w:sz w:val="28"/>
          <w:sz w:val="28"/>
          <w:szCs w:val="28"/>
          <w:rtl w:val="true"/>
          <w:lang w:bidi="fa-IR"/>
        </w:rPr>
        <w:t>انّه علیه السّلام یقول فی نهایة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ممّن یقول للشیء انّه فی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الجملة اشارة واضحة الی المعانی الواسعة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الامام الصادق علیه السّلام فی حدیث ثالث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صلة الامام فی کلّ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قلّ او اکثر،ثمّ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أرید بذلک الاّ تزکیتکم</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الصفة الثّالثة و الرّابعة من سیرة اولی الألباب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یَخْشَوْنَ رَبَّهُمْ وَ یَخٰافُونَ سُوءَ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لمعرفة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المتقاربان فی المعنی یقول البعض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حالة الخوف مع احترام الطرف المقابل و مع العلم و الیقین،و لذلک عدّها القرآن الکریم من خصوصیات العلماء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بالنظر الی استخدام القرآن الکریم لکلمة الخشیة مرّات کثیرة یتّضح لنا انّها تأتی بمعنی الخوف و تستعمل معها بشکل مترادف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الخوف من الخالق هو نفس الخوف من حسابه،فما هو الفرق بین یَخْشَوْنَ رَبَّهُمْ و یَخٰافُونَ سُوءَ الْحِسٰابِ ؟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الخوف من اللّه سبحانه و تعالی لیس ملزما دائما ان یکون خوفا من حسابه و عقابه،بل انّ العظمة الالهیّة و الاحساس بالعبودیّة له توجد حالة من الخوف فی قلوب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الجزاء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فاطر قد تشیر الی هذا المعنی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سؤال آخر یتعلّق بسوء الحساب،و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الصحیح انّ هناک ظلم فی محاسبة الافراد؟ و قد تقدّم الجواب علی هذا السؤال قبل عدّة آیات من هذه الآیة و قلنا انّ المراد هو التدقیق الشدید فی الحساب من دون عفو او تسامح و ذکرنا ایضا</w:t>
      </w:r>
    </w:p>
    <w:p>
      <w:pPr>
        <w:pStyle w:val="BookText"/>
        <w:rPr/>
      </w:pPr>
      <w:r>
        <w:rPr>
          <w:rFonts w:ascii="IRNazanin" w:hAnsi="IRNazanin" w:eastAsia="IRNazanin"/>
          <w:color w:val="111111"/>
          <w:sz w:val="28"/>
          <w:sz w:val="28"/>
          <w:szCs w:val="28"/>
          <w:rtl w:val="true"/>
          <w:lang w:bidi="fa-IR"/>
        </w:rPr>
        <w:t>حدیثا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الصّفة الخامسة من صفات اولی الألباب الاستقامة فی مقابل جمیع المشاکل التی یواجهها الإنسان فی مسیرة الطاعة و ترک المعصیة،و جهاد الأعداء و محاربة الظلم و الفساد </w:t>
      </w:r>
      <w:r>
        <w:rPr>
          <w:rStyle w:val="FootnoteAnchor"/>
          <w:rtl w:val="true"/>
        </w:rPr>
        <w:footnoteReference w:id="207"/>
      </w:r>
      <w:r>
        <w:rPr>
          <w:rFonts w:ascii="Amiri" w:hAnsi="Amiri" w:eastAsia="Amiri" w:cs="Amiri"/>
          <w:color w:val="111111"/>
          <w:sz w:val="28"/>
          <w:sz w:val="28"/>
          <w:szCs w:val="28"/>
          <w:rtl w:val="true"/>
          <w:lang w:bidi="ar-SA"/>
        </w:rPr>
        <w:t>،و الصبر فی مرضاة الخالق،و لذلک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صَبَرُوا ابْتِغٰاءَ وَجْهِ رَبِّهِمْ لقد أشرنا مرارا الی مفهوم الاستقامة التی هی المعنی الواسع للصبر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معنی العبارة وَجْهِ رَبِّهِمْ فقد تشیر الی احد معنیین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الوجه فی هذه الموارد تعنی العظمة،کما نقول للرأی الصائب 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وجه الرای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انّ الوجه یمثّل الشکل الظاهر و المهمّ للشیء، کما فی وجه الإنسان الذی یعتبر اهمّ جزء من جسده،و فیه یقع السمع و البصر و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هنا بمعنی رضا الخالق،فهم یصبرون علی المحن و المشاکل لجلب مرضاة اللّه،فاستعمال الوجه بهذا المعنی بسبب انّ الإنسان عند ما یرید ان یجلب رضا شخص یمعن النظر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فهو یستعمل للکنایة عن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ایّة حال فإنّ هذه الجملة تبیّن انّ کلّ صبر و عمل خیر تکون له قیمة عند ما یصبح لوجه اللّه،و ایّ عمل آخر یقع تحت تأثیر الریاء و الغرور لا قیمة له مطلقا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الإنسان یصبر مرّة لکی یقول عنه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کثیر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لخشیته ان یقولوا عنه انّه قلیل الصبر،او یصبر حتّی لا یشمت به الأعداء،او یعلم ان لا فائدة من الجزع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الأمور و النیّات لا تدخل ضمن الکمال الانسانی الاّ إذا کانت خالصة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یصبر و یستقیم لانّه یعلم انّ ایّ فاجعة او مصیبة لها حکمة و دلیل،و لا یقول ما یسخط الربّ،</w:t>
      </w:r>
    </w:p>
    <w:p>
      <w:pPr>
        <w:pStyle w:val="BookText"/>
        <w:rPr/>
      </w:pPr>
      <w:r>
        <w:rPr>
          <w:rFonts w:ascii="Amiri" w:hAnsi="Amiri" w:eastAsia="Amiri" w:cs="Amiri"/>
          <w:color w:val="111111"/>
          <w:sz w:val="28"/>
          <w:sz w:val="28"/>
          <w:szCs w:val="28"/>
          <w:rtl w:val="true"/>
          <w:lang w:bidi="ar-SA"/>
        </w:rPr>
        <w:t>فهذا الصبر هو المعنی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وَجْهِ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الصفة السّادسة من صفاتهم هی وَ أَقٰامُوا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 اقامة الصلاة هی مصداق للوفاء بعهد اللّه و کذلک المصداق البارز لحفظ ما امر اللّه به ان یوصل، و مصداق للصبر و الاستقامة،و لکن هناک بعض مصادیق تلک المفاهیم الکلّیة اکثر اهمیّة فی مصیر الإنسان،فهذه الجملة و الجمل التی ما بعدها تشیر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شیء اهمّ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الإنسان یجدّد عهده و صلته باللّه سبحانه و تعالی صباحا و مساء،و یتفکّر بعظمة الخالق و یدعوه،و یطهّر نفسه من الذنوب، و یرتبط بالحقّ المطلق،نعم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الصلاة لها کلّ هذه الآثار و البرکات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الصفة السّابعة لدعاة الحقّ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مِمّٰا رَزَقْنٰاهُمْ سِرًّا وَ عَلاٰنِیَةً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الآیة لیست الوحیدة التی تشیر الی مسألة الإنفاق او الزکاة بعد ذکر الصلاة،فکثیر من الآیات تشیر الی هذا الترادف،فواحدة تحکم الصلة بین العبد و ربّه و الثّانیة بین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مِمّٰا رَزَقْنٰاهُمْ تشمل کلّ العطایا من الأموال و العلوم و القوّة و الجاه، و الإنفاق کذلک یشمل جمیع هذه الابعاد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سِرًّا وَ عَلاٰنِیَةً اشارة اخری الی هذه الحقیقة و هی انّ إنفاقهم یتمّ بشکل مدروس،فتارة یکون سرّا و یترتّب علیه اثر کبیر،و ذلک فی الحالات التی توجب ان یحفظ فیها ماء الوجه للطرف الآخر او تصون الطرف المنفق من الریاء،و مرّة یکون الإنفاق العلنی اکثر تأثیرا و ذلک فی الحالات التی تدعو الآخرین لکی یتأسّوا بهذا العمل الخیّر و یقتدوا به، فیکون سببا لکثیر من اعمال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انّ القرآن الکریم یدقّق فی اعمال الخیر بشکل کبیر،لیس فقط فی اصل العمل،بل حتّی فی کیفیّة تنفیذه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الثّامنة و الاخیرة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یَدْرَؤُنَ بِالْحَسَنَةِ السَّیِّئَةَ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هذه العبارة انّهم لم یکتفوا بالتوبة و الاستغفار فقط عند ارتکابهم الذنوب،بل یدفعونها کذلک بالحسنات علی مقدار تلک الذنوب،حتّی یطهّروا أنفسهم و المجتمع بماء الحسنات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فی تفسیر الآیة انّهم لا یقابلون السیء بالسیء،بل یسعون من خلال إحسانهم للمسیئین ان یجعلوهم یعیدون النظر فی مواقفهم،کما نقرا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نفس الوقت لیس هناک مانع من انّ الآیة تشیر الی هذین المعنیین،کما اشارت إلیها الأحادیث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عن الرّسول صلّی اللّه علیه و آله و سلّم قال لمعاذ بن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عملت سیّئة فاعمل بجنبها حسنة تمحها</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عن الامام علی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 أخاک بالإحسان الیه و اردد شرّه بالانعام علیه</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هنا من الالتفات الی هذه النقطة،و هی انّ هذه الأحکام أخلاقیة تخصّ الحالات التی یحصل فیها تأثیر علی الآخرین،و هناک قوانین و احکام جزائیة واردة فی التشریع الاسلامی لمعاقبة المسیئین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ما ذکر القرآن الکریم الصفات الثمانیة لاولی الألباب،أشار فی نهایة الآیة الی عاقبة أمرهم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عُقْبَی الدّٰارِ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الاخری توضّح هذه العاقبة جَنّٰاتُ عَدْنٍ یَدْخُلُونَهٰا وَ مَنْ صَلَحَ مِنْ آبٰائِهِمْ وَ أَزْوٰاجِهِمْ وَ ذُرِّیّٰاتِهِمْ </w:t>
      </w:r>
      <w:r>
        <w:rPr>
          <w:rFonts w:eastAsia="Amiri" w:cs="Amiri" w:ascii="Amiri" w:hAnsi="Amiri"/>
          <w:color w:val="111111"/>
          <w:sz w:val="28"/>
          <w:szCs w:val="28"/>
          <w:rtl w:val="true"/>
          <w:lang w:bidi="ar-SA"/>
        </w:rPr>
        <w:t>.</w:t>
      </w:r>
      <w:bookmarkStart w:id="1151" w:name="pg12537_124847"/>
    </w:p>
    <w:p>
      <w:pPr>
        <w:pStyle w:val="BookText"/>
        <w:rPr/>
      </w:pPr>
      <w:bookmarkEnd w:id="1151"/>
      <w:r>
        <w:rPr>
          <w:rFonts w:ascii="Amiri" w:hAnsi="Amiri" w:eastAsia="Amiri" w:cs="Amiri"/>
          <w:color w:val="111111"/>
          <w:sz w:val="28"/>
          <w:sz w:val="28"/>
          <w:szCs w:val="28"/>
          <w:rtl w:val="true"/>
          <w:lang w:bidi="ar-SA"/>
        </w:rPr>
        <w:t>و الشیء الذی یکمل هذه النعم الکبیرة و اللامتناهیة وَ الْمَلاٰئِکَةُ یَدْخُلُونَ عَلَیْهِمْ مِنْ کُلِّ بٰابٍ سَلاٰمٌ عَلَیْکُمْ بِمٰا صَبَرْتُمْ فَنِعْمَ عُقْبَی الدّٰارِ فهذه السلامة جاءت بعد ما صبرتم علی الشدائد و تحمّلتم المسؤولیات الجسام و المصائب، و لکم هنا کامل الطمأنینة و الامان،فلا حرب و لا نزاع، و کلّ شیء یبتسم لکم، و الراحة الخالیة من المتاعب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معدّة لکم</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383575_77815467"/>
      <w:bookmarkStart w:id="1153" w:name="_Toc488"/>
      <w:bookmarkEnd w:id="1152"/>
      <w:r>
        <w:rPr>
          <w:rtl w:val="true"/>
        </w:rPr>
        <w:t>بحوث</w:t>
      </w:r>
      <w:bookmarkEnd w:id="1153"/>
    </w:p>
    <w:p>
      <w:pPr>
        <w:pStyle w:val="Heading5"/>
        <w:numPr>
          <w:ilvl w:val="4"/>
          <w:numId w:val="1"/>
        </w:numPr>
        <w:rPr/>
      </w:pPr>
      <w:bookmarkStart w:id="1154" w:name="__RefHeading___Toc1383577_77815467"/>
      <w:bookmarkStart w:id="1155" w:name="_Toc489"/>
      <w:bookmarkEnd w:id="1154"/>
      <w:r>
        <w:rPr>
          <w:rtl w:val="true"/>
        </w:rPr>
        <w:t>اشارة</w:t>
      </w:r>
      <w:bookmarkEnd w:id="1155"/>
    </w:p>
    <w:p>
      <w:pPr>
        <w:pStyle w:val="Heading5"/>
        <w:numPr>
          <w:ilvl w:val="4"/>
          <w:numId w:val="1"/>
        </w:numPr>
        <w:rPr/>
      </w:pPr>
      <w:bookmarkStart w:id="1156" w:name="__RefHeading___Toc1383579_77815467"/>
      <w:bookmarkStart w:id="1157" w:name="_Toc490"/>
      <w:bookmarkEnd w:id="1156"/>
      <w:r>
        <w:rPr/>
        <w:t>1</w:t>
      </w:r>
      <w:r>
        <w:rPr>
          <w:rtl w:val="true"/>
        </w:rPr>
        <w:t>-</w:t>
      </w:r>
      <w:r>
        <w:rPr>
          <w:rtl w:val="true"/>
        </w:rPr>
        <w:t>لماذا ذکر الصبر فقط</w:t>
      </w:r>
      <w:bookmarkEnd w:id="1157"/>
    </w:p>
    <w:p>
      <w:pPr>
        <w:pStyle w:val="BookText"/>
        <w:rPr/>
      </w:pPr>
      <w:r>
        <w:rPr>
          <w:rFonts w:ascii="IRNazanin" w:hAnsi="IRNazanin" w:eastAsia="IRNazanin"/>
          <w:color w:val="111111"/>
          <w:sz w:val="28"/>
          <w:sz w:val="28"/>
          <w:szCs w:val="28"/>
          <w:rtl w:val="true"/>
          <w:lang w:bidi="fa-IR"/>
        </w:rPr>
        <w:t>؟ جملة سَلاٰمٌ عَلَیْکُمْ بِمٰا صَبَرْتُمْ تشیر الی مسألة الصبر فقط،فی الوقت الذی نری فیه الآیات السابقة اشارت الی ثمانیة صفات لاولی الألباب،فما هو السرّ فی ذلک؟ للاجابة علی هذا الاستفهام نورد ما</w:t>
      </w:r>
    </w:p>
    <w:p>
      <w:pPr>
        <w:pStyle w:val="BookText"/>
        <w:rPr/>
      </w:pPr>
      <w:r>
        <w:rPr>
          <w:rFonts w:ascii="IRNazanin" w:hAnsi="IRNazanin" w:eastAsia="IRNazanin"/>
          <w:color w:val="111111"/>
          <w:sz w:val="28"/>
          <w:sz w:val="28"/>
          <w:szCs w:val="28"/>
          <w:rtl w:val="true"/>
          <w:lang w:bidi="fa-IR"/>
        </w:rPr>
        <w:t>جاء عن الامام علی علیه السّلام فی حدیث قیّم و ذی مغزی کبیر،حیث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الصبر من الایمان کالرأس من الجسد،و لا خیر فی جسد لا راس معه،و لا فی ایمان لا صبر معه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انّ کلّ الأفعال الحیّة و الصفات الحمیدة للافراد و المجتمعات تستند الی الصبر و الاستقامة،و بدونها لا یمکن ان نحصل علی ای شیء من هذه الصفات،لانّ فی مسیرة عمل الخیر عقبات و موانع لا یمکن ان ننتصر علیها الاّ بالاستقامة،فلا الوفاء بالعهد یمکن تنفیذه بدون الصبر و الاستقامة و لا الصلات الالهیّة،و لا الخوف من اللّه،و لا اقامة الصلاة و لا الإنفاق یمکن بلوغها بغیر الصبر و الاستقامة</w:t>
      </w:r>
      <w:r>
        <w:rPr>
          <w:rFonts w:eastAsia="IRNazanin" w:cs="IRNazanin"/>
          <w:color w:val="111111"/>
          <w:sz w:val="28"/>
          <w:szCs w:val="28"/>
          <w:rtl w:val="true"/>
          <w:lang w:bidi="fa-IR"/>
        </w:rPr>
        <w:t>.</w:t>
      </w:r>
      <w:bookmarkStart w:id="1158" w:name="pg12537_124848"/>
    </w:p>
    <w:p>
      <w:pPr>
        <w:pStyle w:val="Heading5"/>
        <w:numPr>
          <w:ilvl w:val="4"/>
          <w:numId w:val="1"/>
        </w:numPr>
        <w:rPr/>
      </w:pPr>
      <w:bookmarkStart w:id="1159" w:name="__RefHeading___Toc1383581_77815467"/>
      <w:bookmarkStart w:id="1160" w:name="_Toc491"/>
      <w:bookmarkEnd w:id="1158"/>
      <w:bookmarkEnd w:id="1159"/>
      <w:r>
        <w:rPr/>
        <w:t>2</w:t>
      </w:r>
      <w:r>
        <w:rPr>
          <w:rtl w:val="true"/>
        </w:rPr>
        <w:t>-</w:t>
      </w:r>
      <w:r>
        <w:rPr>
          <w:rtl w:val="true"/>
        </w:rPr>
        <w:t>أبواب الجنّة</w:t>
      </w:r>
      <w:bookmarkEnd w:id="1160"/>
    </w:p>
    <w:p>
      <w:pPr>
        <w:pStyle w:val="BookText"/>
        <w:rPr/>
      </w:pPr>
      <w:r>
        <w:rPr>
          <w:rFonts w:ascii="IRNazanin" w:hAnsi="IRNazanin" w:eastAsia="IRNazanin"/>
          <w:color w:val="111111"/>
          <w:sz w:val="28"/>
          <w:sz w:val="28"/>
          <w:szCs w:val="28"/>
          <w:rtl w:val="true"/>
          <w:lang w:bidi="fa-IR"/>
        </w:rPr>
        <w:t>یستفاد من آیات القرآن الکریم و الأحادیث الشریفة انّ للجنّة عدّة أبواب، و لکن هذا التعدّد للأبواب لیس لکثرة الداخلین الی الجنّة فیضیق علیهم الباب الواحد،و لیس کذلک للتفاوت الطبقی حتّی تدخل کلّ مجموعة من باب،و لا لبعد المسافة او قربها،و لا لجمال الأبواب و کثرتها،فأبواب الجنّة لیست کأبواب القصور و البساتین فی الدنیا،بل تعدّدت هذه الأبواب بسبب الأعمال المختلفة للافراد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نقرا فی بعض الاخبار انّ للأبواب اسماء مختلفة،فهناک باب یسمّی باب المجاهدین،و المجاهدون یدخلون بسلاحهم من ذلک الباب الی الجنّة، و الملائکة تحییهم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روی عن الامام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 للجنّة ثمانیة أبواب،عرض کلّ باب مسیرة أربعین سنة</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الظریف انّ القرآن الکریم یذکر لجهنّم سبعة أبواب لَهٰا سَبْعَةُ أَبْوٰابٍ </w:t>
      </w:r>
      <w:r>
        <w:rPr>
          <w:rStyle w:val="FootnoteAnchor"/>
          <w:rtl w:val="true"/>
        </w:rPr>
        <w:footnoteReference w:id="213"/>
      </w:r>
      <w:r>
        <w:rPr>
          <w:rFonts w:ascii="IRNazanin" w:hAnsi="IRNazanin" w:eastAsia="IRNazanin"/>
          <w:color w:val="111111"/>
          <w:sz w:val="28"/>
          <w:sz w:val="28"/>
          <w:szCs w:val="28"/>
          <w:rtl w:val="true"/>
          <w:lang w:bidi="fa-IR"/>
        </w:rPr>
        <w:t>و طبقا للرّوایات فإنّ للجنّة ثمانیة أبواب،و هذه اشارة واضحة الی انّ طرق الوصول الی السعادة و جنّة الخلد اکثر من طرق الوصول الی الشقاء و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اللّه سبقت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الطف ما فی الأمر انّ الآیات السابقة اشارت الی ثمان صفات من صفات اولی الألباب،و کلّ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باب من أبواب الجنّة و طریق للوصول الی السعادة الابدیة</w:t>
      </w:r>
      <w:r>
        <w:rPr>
          <w:rFonts w:eastAsia="IRNazanin" w:cs="IRNazanin"/>
          <w:color w:val="111111"/>
          <w:sz w:val="28"/>
          <w:szCs w:val="28"/>
          <w:rtl w:val="true"/>
          <w:lang w:bidi="fa-IR"/>
        </w:rPr>
        <w:t>.</w:t>
      </w:r>
      <w:bookmarkStart w:id="1161" w:name="pg12537_124849"/>
    </w:p>
    <w:p>
      <w:pPr>
        <w:pStyle w:val="Heading5"/>
        <w:numPr>
          <w:ilvl w:val="4"/>
          <w:numId w:val="1"/>
        </w:numPr>
        <w:rPr/>
      </w:pPr>
      <w:bookmarkStart w:id="1162" w:name="__RefHeading___Toc1383583_77815467"/>
      <w:bookmarkStart w:id="1163" w:name="_Toc492"/>
      <w:bookmarkEnd w:id="1161"/>
      <w:bookmarkEnd w:id="1162"/>
      <w:r>
        <w:rPr/>
        <w:t>3</w:t>
      </w:r>
      <w:r>
        <w:rPr>
          <w:rtl w:val="true"/>
        </w:rPr>
        <w:t>-</w:t>
      </w:r>
      <w:r>
        <w:rPr>
          <w:rtl w:val="true"/>
        </w:rPr>
        <w:t>یلحق بأهل الجنّة اقرباؤهم</w:t>
      </w:r>
      <w:bookmarkEnd w:id="1163"/>
    </w:p>
    <w:p>
      <w:pPr>
        <w:pStyle w:val="BookText"/>
        <w:rPr/>
      </w:pPr>
      <w:r>
        <w:rPr>
          <w:rFonts w:ascii="IRNazanin" w:hAnsi="IRNazanin" w:eastAsia="IRNazanin"/>
          <w:color w:val="111111"/>
          <w:sz w:val="28"/>
          <w:sz w:val="28"/>
          <w:szCs w:val="28"/>
          <w:rtl w:val="true"/>
          <w:lang w:bidi="fa-IR"/>
        </w:rPr>
        <w:t>الآیة أعلاه و آیات اخری من القرآن الکریم تصرّح انّ من بین اهل الجنّة آباؤهم و أزواجهم و أبناؤهم الصالحون،و هذا انّما هو لإتمام النعمة علیهم،و کی لا یشعروا بفراق احبّائهم،و بما انّ تلک الدار متکاملة و کلّ شیء یتجدّد فیها،فإنّ أصحابها یدخلون فیها بوجوه جدیدة و اکثر محبّة و 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التی تضاعف من نعم الجنّة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انّ الآیة أعلاه اشارت الی الآباء و الأزواج و الأبناء،و لکن فی الواقع کلّ الأقرباء سیجتمعون هناک،لانّه من غیر الممکن وجود الأبناء و الآباء بدون إخوانهم و أخواتهم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جمیع اقربائهم،فالأب الصالح یلحق به ابناؤه و اخوته،و علی هذا الأساس یکون حضور الأقرباء معهم بشکل طبیعی</w:t>
      </w:r>
      <w:r>
        <w:rPr>
          <w:rFonts w:eastAsia="IRNazanin" w:cs="IRNazanin"/>
          <w:color w:val="111111"/>
          <w:sz w:val="28"/>
          <w:szCs w:val="28"/>
          <w:rtl w:val="true"/>
          <w:lang w:bidi="fa-IR"/>
        </w:rPr>
        <w:t>.</w:t>
      </w:r>
    </w:p>
    <w:p>
      <w:pPr>
        <w:pStyle w:val="Heading5"/>
        <w:numPr>
          <w:ilvl w:val="4"/>
          <w:numId w:val="1"/>
        </w:numPr>
        <w:rPr/>
      </w:pPr>
      <w:bookmarkStart w:id="1164" w:name="__RefHeading___Toc1383585_77815467"/>
      <w:bookmarkStart w:id="1165" w:name="_Toc493"/>
      <w:bookmarkEnd w:id="1164"/>
      <w:r>
        <w:rPr/>
        <w:t>4</w:t>
      </w:r>
      <w:r>
        <w:rPr>
          <w:rtl w:val="true"/>
        </w:rPr>
        <w:t>-</w:t>
      </w:r>
      <w:r>
        <w:rPr>
          <w:rtl w:val="true"/>
        </w:rPr>
        <w:t>ما هی جنّات عدن</w:t>
      </w:r>
      <w:bookmarkEnd w:id="1165"/>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الاستقرار،و هنا جاءت الکلمة بمعنی الخلود،و منه المعدن لمستقرّ العناصر الفلزیة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مختلف آیات القرآن انّ الجنّة دار خلود لأهلها،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ذیل الآیة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هی محلّ خاص فی الجنّة،و لها صفات و منازل عالیة،و لا یدخلها الاّ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و الصدّیقون و الشهداء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6" w:name="__RefHeading___Toc1383587_77815467"/>
      <w:bookmarkStart w:id="1167" w:name="_Toc494"/>
      <w:bookmarkEnd w:id="1166"/>
      <w:r>
        <w:rPr/>
        <w:t>5</w:t>
      </w:r>
      <w:r>
        <w:rPr>
          <w:rtl w:val="true"/>
        </w:rPr>
        <w:t>-</w:t>
      </w:r>
      <w:r>
        <w:rPr>
          <w:rtl w:val="true"/>
        </w:rPr>
        <w:t>التطهیر من آثار الذنوب</w:t>
      </w:r>
      <w:bookmarkEnd w:id="116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شکّ فیه انّ الحسنات و السیئات لها اثر متقابل فی النفس و نحن نری فی حیاتنا الیومیّة کثیرا من النماذج بخصوص هذا الموضوع،فمرّة یتحمّل الإنسان مشاق سنین کثیرة و یسعی للحصول علی الثروة،و لکن یفقدها بعمل</w:t>
      </w:r>
    </w:p>
    <w:p>
      <w:pPr>
        <w:pStyle w:val="BookText"/>
        <w:rPr/>
      </w:pPr>
      <w:r>
        <w:rPr>
          <w:rFonts w:ascii="IRNazanin" w:hAnsi="IRNazanin" w:eastAsia="IRNazanin"/>
          <w:color w:val="111111"/>
          <w:sz w:val="28"/>
          <w:sz w:val="28"/>
          <w:szCs w:val="28"/>
          <w:rtl w:val="true"/>
          <w:lang w:bidi="fa-IR"/>
        </w:rPr>
        <w:t>بسیط ناتج عن اللامبالاة،او لیس هذا احباطا للحسنات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اخری علی العکس حیث یرتکب الإنسان کثیرا من الاخطاء فی حیاته و یتحمّل الخسارة الکبیرة، و لکن یسترجعها من خلال عمل شجاع و محسوب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یَدْرَؤُنَ بِالْحَسَنَةِ السَّیِّئَةَ اشارة الی هذا الموضوع،لانّ الإنسان غیر معصوم،و هو معرّض للخطأ و المعصیة،فعلیه ان یفکّر بإصلاح ما فسد، فأعمال الخیر لا تمحو الآثار الاجتماعیة للذنوب،بل کذلک تمحو من قلبه الظلمة و تعیده الی النّور و الصفاء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الحالة تسمّی فی القرآن الکریم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فی ذیل الآیة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سورة البقرة إشارات کثیرة فی هذا المجال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تکون اشارة الی الفضیلة الاخلاقیة لاولی الألباب،و ذلک انّهم لا یواجهون السیّئة بالسیّئة،بل العکس یقابلون الانتقام بالإحسان و السیّئة بالحسنة</w:t>
      </w:r>
      <w:r>
        <w:rPr>
          <w:rFonts w:eastAsia="IRNazanin" w:cs="IRNazanin"/>
          <w:color w:val="111111"/>
          <w:sz w:val="28"/>
          <w:szCs w:val="28"/>
          <w:rtl w:val="true"/>
          <w:lang w:bidi="fa-IR"/>
        </w:rPr>
        <w:t>.</w:t>
      </w:r>
      <w:bookmarkStart w:id="1168" w:name="pg12537_124851"/>
    </w:p>
    <w:p>
      <w:pPr>
        <w:pStyle w:val="Heading3"/>
        <w:numPr>
          <w:ilvl w:val="2"/>
          <w:numId w:val="1"/>
        </w:numPr>
        <w:rPr/>
      </w:pPr>
      <w:bookmarkStart w:id="1169" w:name="__RefHeading___Toc1383589_77815467"/>
      <w:bookmarkStart w:id="1170" w:name="_Toc495"/>
      <w:bookmarkEnd w:id="1168"/>
      <w:bookmarkEnd w:id="1169"/>
      <w:r>
        <w:rPr>
          <w:rtl w:val="true"/>
        </w:rPr>
        <w:t xml:space="preserve">الآیتان </w:t>
      </w:r>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25</w:t>
      </w:r>
      <w:r>
        <w:rPr>
          <w:rtl w:val="true"/>
        </w:rPr>
        <w:t xml:space="preserve"> </w:t>
      </w:r>
      <w:r>
        <w:rPr>
          <w:rtl w:val="true"/>
        </w:rPr>
        <w:t xml:space="preserve">الی </w:t>
      </w:r>
      <w:r>
        <w:rPr/>
        <w:t>26</w:t>
      </w:r>
      <w:r>
        <w:rPr>
          <w:rtl w:val="true"/>
        </w:rPr>
        <w:t>]</w:t>
      </w:r>
      <w:bookmarkEnd w:id="1170"/>
    </w:p>
    <w:p>
      <w:pPr>
        <w:pStyle w:val="Heading4"/>
        <w:numPr>
          <w:ilvl w:val="3"/>
          <w:numId w:val="1"/>
        </w:numPr>
        <w:rPr/>
      </w:pPr>
      <w:bookmarkStart w:id="1171" w:name="__RefHeading___Toc1383591_77815467"/>
      <w:bookmarkStart w:id="1172" w:name="_Toc496"/>
      <w:bookmarkEnd w:id="1171"/>
      <w:r>
        <w:rPr>
          <w:rtl w:val="true"/>
        </w:rPr>
        <w:t>اشارة</w:t>
      </w:r>
      <w:bookmarkEnd w:id="1172"/>
    </w:p>
    <w:p>
      <w:pPr>
        <w:pStyle w:val="BookText"/>
        <w:rPr/>
      </w:pP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وَ یَقْدِرُ وَ فَرِحُوا بِالْحَیٰاةِ اَلدُّنْیٰا وَ مَا اَلْحَیٰاةُ اَلدُّنْیٰا فِی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1383593_77815467"/>
      <w:bookmarkStart w:id="1174" w:name="_Toc497"/>
      <w:bookmarkEnd w:id="1173"/>
      <w:r>
        <w:rPr>
          <w:rtl w:val="true"/>
        </w:rPr>
        <w:t>التّفسیر</w:t>
      </w:r>
      <w:bookmarkEnd w:id="1174"/>
    </w:p>
    <w:p>
      <w:pPr>
        <w:pStyle w:val="Heading5"/>
        <w:numPr>
          <w:ilvl w:val="4"/>
          <w:numId w:val="1"/>
        </w:numPr>
        <w:rPr/>
      </w:pPr>
      <w:bookmarkStart w:id="1175" w:name="__RefHeading___Toc1383595_77815467"/>
      <w:bookmarkStart w:id="1176" w:name="_Toc498"/>
      <w:bookmarkEnd w:id="1175"/>
      <w:r>
        <w:rPr>
          <w:rtl w:val="true"/>
        </w:rPr>
        <w:t>اشارة</w:t>
      </w:r>
      <w:bookmarkEnd w:id="1176"/>
    </w:p>
    <w:p>
      <w:pPr>
        <w:pStyle w:val="Heading5"/>
        <w:numPr>
          <w:ilvl w:val="4"/>
          <w:numId w:val="1"/>
        </w:numPr>
        <w:rPr/>
      </w:pPr>
      <w:bookmarkStart w:id="1177" w:name="__RefHeading___Toc1383597_77815467"/>
      <w:bookmarkStart w:id="1178" w:name="_Toc499"/>
      <w:bookmarkEnd w:id="1177"/>
      <w:r>
        <w:rPr>
          <w:rtl w:val="true"/>
        </w:rPr>
        <w:t>المفسدون فی الأرض</w:t>
      </w:r>
      <w:bookmarkEnd w:id="1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ذکرت الآیات السابقة صفات اولی الألباب و دعاة الحقّ،اشارت هذه الآیات الی قسم من الصفات الاصلیّة للمفسدین الذین فقدوا حظّهم من العلم و المعرفة حیث یقول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یتلخّص فساد عقیدتهم فی الجمل الثلاث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العهود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تشمل المواثیق الفطریة و العقلیّة و التشریعیّة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الصلات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تشمل الصلة مع اللّه و الرسل و الناس و مع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الإفساد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نتیجة حتمیة لنقض العهود و قطع الصلات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لیس المفسد هو الذی ینقض عهد اللّه و یقطع الصلات؟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السعی من قبل هذه المجموعة من الافراد بهدف الوصول الی الأغراض المادّیة،و عوضا ان تصل بهم هذه الجهود المبذولة الی الاهداف النّبیلة تبعدهم عنها،لانّ اللعن هو عبارة عن الابتعاد من رحمة اللّه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الظریف انّ الدار هنا و فی الآیة السابقة جاءت بصیغة مطلقة،و هذه اشارة الی انّ الدار الحقیقیّة هی الدار الآخرة،و ای دار ما عداها فانیة و زائلة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یَبْسُطُ الرِّزْقَ لِمَنْ یَشٰاءُ وَ یَقْدِرُ و هذه اشارة لأولئک الذین یسعون للحصول علی دخل اکثر فهم یفسدون فی الأرض و ینقضون عهد اللّه و یقطعون ما امر اللّه به ان یوصل لکی یزیدوا من دخلهم المادّی،و هم غافلون عن هذه الحقیقة و هی انّ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زیادته و نقصه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اللّه سبحانه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بالاضافة الی ذلک یمکن ان تکون هذه الجملة جوابا علی سؤال مقدّر،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انّ اللّه سبحانه و تعالی یرزق کلّ هؤلاء الناس الصالح منهم و الطالح من فیض 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تجیب علی هذا السؤال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یَبْسُطُ الرِّزْقَ لِمَنْ یَشٰاءُ و مع ذلک فهو متاع قلیل و زائل،و ما ینبغی السعی الیه هو الآخرة و السعادة الابدیّة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ایّة حال فإنّ المشیئة الالهیّة فی مجال الرزق هی انّ اللّه سبحانه و تعالی لا یبسط الرزق لأحد بدون الاستفادة من الأسباب الطبیعیّة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الأمور الاّ بأسبابها</w:t>
      </w:r>
      <w:r>
        <w:rPr>
          <w:rFonts w:eastAsia="IRNazanin" w:cs="IRNazanin"/>
          <w:color w:val="111111"/>
          <w:sz w:val="28"/>
          <w:szCs w:val="28"/>
          <w:rtl w:val="true"/>
          <w:lang w:bidi="fa-IR"/>
        </w:rPr>
        <w:t>».</w:t>
      </w:r>
      <w:bookmarkStart w:id="1179" w:name="pg12537_124853"/>
    </w:p>
    <w:p>
      <w:pPr>
        <w:pStyle w:val="BookText"/>
        <w:rPr/>
      </w:pPr>
      <w:bookmarkEnd w:id="1179"/>
      <w:r>
        <w:rPr>
          <w:rFonts w:ascii="Amiri" w:hAnsi="Amiri" w:eastAsia="Amiri" w:cs="Amiri"/>
          <w:color w:val="111111"/>
          <w:sz w:val="28"/>
          <w:sz w:val="28"/>
          <w:szCs w:val="28"/>
          <w:rtl w:val="true"/>
          <w:lang w:bidi="ar-SA"/>
        </w:rPr>
        <w:t xml:space="preserve">ثمّ تضیف الآیة وَ فَرِحُوا بِالْحَیٰاةِ الدُّنْیٰا وَ مَا الْحَیٰاةُ الدُّنْیٰا فِی الْآخِرَةِ إِلاّٰ مَتٰاعٌ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النکرة لبیان تفاهة الدنیا بالمقارنة مع الآخرة</w:t>
      </w:r>
      <w:r>
        <w:rPr>
          <w:rFonts w:eastAsia="IRNazanin" w:cs="IRNazanin"/>
          <w:color w:val="111111"/>
          <w:sz w:val="28"/>
          <w:szCs w:val="28"/>
          <w:rtl w:val="true"/>
          <w:lang w:bidi="fa-IR"/>
        </w:rPr>
        <w:t>.</w:t>
      </w:r>
    </w:p>
    <w:p>
      <w:pPr>
        <w:pStyle w:val="Heading4"/>
        <w:numPr>
          <w:ilvl w:val="3"/>
          <w:numId w:val="1"/>
        </w:numPr>
        <w:rPr/>
      </w:pPr>
      <w:bookmarkStart w:id="1180" w:name="__RefHeading___Toc1383599_77815467"/>
      <w:bookmarkStart w:id="1181" w:name="_Toc500"/>
      <w:bookmarkEnd w:id="1180"/>
      <w:r>
        <w:rPr>
          <w:rtl w:val="true"/>
        </w:rPr>
        <w:t>بحثان</w:t>
      </w:r>
      <w:bookmarkEnd w:id="1181"/>
    </w:p>
    <w:p>
      <w:pPr>
        <w:pStyle w:val="Heading5"/>
        <w:numPr>
          <w:ilvl w:val="4"/>
          <w:numId w:val="1"/>
        </w:numPr>
        <w:rPr/>
      </w:pPr>
      <w:bookmarkStart w:id="1182" w:name="__RefHeading___Toc1383601_77815467"/>
      <w:bookmarkStart w:id="1183" w:name="_Toc501"/>
      <w:bookmarkEnd w:id="1182"/>
      <w:r>
        <w:rPr>
          <w:rtl w:val="true"/>
        </w:rPr>
        <w:t>اشارة</w:t>
      </w:r>
      <w:bookmarkEnd w:id="1183"/>
    </w:p>
    <w:p>
      <w:pPr>
        <w:pStyle w:val="Heading5"/>
        <w:numPr>
          <w:ilvl w:val="4"/>
          <w:numId w:val="1"/>
        </w:numPr>
        <w:rPr/>
      </w:pPr>
      <w:bookmarkStart w:id="1184" w:name="__RefHeading___Toc1383603_77815467"/>
      <w:bookmarkStart w:id="1185" w:name="_Toc502"/>
      <w:bookmarkEnd w:id="1184"/>
      <w:r>
        <w:rPr/>
        <w:t>1</w:t>
      </w:r>
      <w:r>
        <w:rPr>
          <w:rtl w:val="true"/>
        </w:rPr>
        <w:t>-</w:t>
      </w:r>
      <w:r>
        <w:rPr>
          <w:rtl w:val="true"/>
        </w:rPr>
        <w:t>من هو المفسد فی الأرض</w:t>
      </w:r>
      <w:bookmarkEnd w:id="1185"/>
    </w:p>
    <w:p>
      <w:pPr>
        <w:pStyle w:val="BookText"/>
        <w:rPr/>
      </w:pPr>
      <w:r>
        <w:rPr>
          <w:rFonts w:ascii="IRNazanin" w:hAnsi="IRNazanin" w:eastAsia="IRNazanin"/>
          <w:color w:val="111111"/>
          <w:sz w:val="28"/>
          <w:sz w:val="28"/>
          <w:szCs w:val="28"/>
          <w:rtl w:val="true"/>
          <w:lang w:bidi="fa-IR"/>
        </w:rPr>
        <w:t>؟ الفساد یقابله الإصلاح،و یطلق علی کلّ عمل تخریبی،و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خروج الشیء عن الاعتدال قلیلا کان او کثیرا،و یضادّه الصلاح، و یستعمل ذلک فی النفس و البدن و الأشیاء الخارجة عن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فکلّ عمل فیه نقص،و کلّ افراط و تفریط فی المسائل الفردیة و الاجتماعیة هو مصداق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کثیر من موارد القرآن الکریم ذکر الفساد فی مقابل الإصلاح اَلَّذِینَ یُفْسِدُونَ فِی الْأَرْضِ وَ لاٰ یُصْلِحُونَ </w:t>
      </w:r>
      <w:r>
        <w:rPr>
          <w:rStyle w:val="FootnoteAnchor"/>
          <w:rtl w:val="true"/>
        </w:rPr>
        <w:footnoteReference w:id="21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الْمُفْسِدَ مِنَ الْمُصْلِحِ ، </w:t>
      </w:r>
      <w:r>
        <w:rPr>
          <w:rStyle w:val="FootnoteAnchor"/>
          <w:rtl w:val="true"/>
        </w:rPr>
        <w:footnoteReference w:id="21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 وَ لاٰ تَتَّبِعْ سَبِیلَ الْمُفْسِدِینَ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ذکر الایمان و العمل الصالح فی مقابل الفساد،و حیث یقول جلّ و علا أَمْ نَجْعَلُ الَّذِینَ آمَنُوا وَ عَمِلُوا الصّٰالِحٰاتِ کَالْمُفْسِدِینَ فِی الْأَرْضِ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ذکر الفساد،مع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آیات القرآن الکریم نحو عشرین آیة و نیّف،و هی توضّح الجوانب الاجتماعیة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ثالث ذکر الفساد و الإفساد مع ذنوب اخری،و یحتمل ان یکون مصداقا لها،و بعض هذه الذنوب کبیرة و بعضها الآخر أصغر فمثلا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 </w:t>
      </w:r>
      <w:r>
        <w:rPr>
          <w:rStyle w:val="FootnoteAnchor"/>
          <w:rtl w:val="true"/>
        </w:rPr>
        <w:footnoteReference w:id="220"/>
      </w:r>
      <w:r>
        <w:rPr>
          <w:rFonts w:ascii="Amiri" w:hAnsi="Amiri" w:eastAsia="Amiri" w:cs="Amiri"/>
          <w:color w:val="111111"/>
          <w:sz w:val="28"/>
          <w:sz w:val="28"/>
          <w:szCs w:val="28"/>
          <w:rtl w:val="true"/>
          <w:lang w:bidi="ar-SA"/>
        </w:rPr>
        <w:t xml:space="preserve">و قوله تعالی وَ إِذٰا تَوَلّٰی سَعیٰ فِی الْأَرْضِ لِیُفْسِدَ فِیهٰا وَ یُهْلِکَ الْحَرْثَ وَ </w:t>
      </w:r>
      <w:r>
        <w:rPr>
          <w:rStyle w:val="FootnoteAnchor"/>
          <w:rtl w:val="true"/>
        </w:rPr>
        <w:footnoteReference w:id="221"/>
      </w:r>
      <w:r>
        <w:rPr>
          <w:rFonts w:ascii="Amiri" w:hAnsi="Amiri" w:eastAsia="Amiri" w:cs="Amiri"/>
          <w:color w:val="111111"/>
          <w:sz w:val="28"/>
          <w:sz w:val="28"/>
          <w:szCs w:val="28"/>
          <w:rtl w:val="true"/>
          <w:lang w:bidi="ar-SA"/>
        </w:rPr>
        <w:t>النَّسْلَ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 </w:t>
      </w:r>
      <w:r>
        <w:rPr>
          <w:rStyle w:val="FootnoteAnchor"/>
          <w:rtl w:val="true"/>
        </w:rPr>
        <w:footnoteReference w:id="22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مرّة یعتبر فرعون من المفسدین،و أثناء توبته عند غرقه فی النیل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قد استعمل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تعبیرا عن السرقة کما فی قصّة یوسف علیه السّلام تَاللّٰهِ لَقَدْ عَلِمْتُمْ مٰا جِئْنٰا لِنُفْسِدَ فِی الْأَرْضِ وَ مٰا کُنّٰا سٰارِقِینَ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مرّة اخری کنایة عن قلّة البیع،کما فی قصّة شعیب حیث نقرا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أخیرا استخدم القرآن الکریم الفساد فی التعبیر عن اضطراب النظام الکونی لَوْ کٰانَ فِیهِمٰا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نستفید من مجموع هذه الآیات انّ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الفساد فی الأرض،له معنی واسع جدّا،بحیث یشمل اکبر الجرائم مثل جرائم فرعون و سائر</w:t>
      </w:r>
    </w:p>
    <w:p>
      <w:pPr>
        <w:pStyle w:val="BookText"/>
        <w:rPr/>
      </w:pPr>
      <w:r>
        <w:rPr>
          <w:rFonts w:ascii="IRNazanin" w:hAnsi="IRNazanin" w:eastAsia="IRNazanin"/>
          <w:color w:val="111111"/>
          <w:sz w:val="28"/>
          <w:sz w:val="28"/>
          <w:szCs w:val="28"/>
          <w:rtl w:val="true"/>
          <w:lang w:bidi="fa-IR"/>
        </w:rPr>
        <w:t>الطواغیت،کما یشمل الأعمال الأقل اجراما منها مثل بخس الناس أشیاءهم، و یشمل کذلک ای خروج عن حالة الاعتدال کما أشرنا الیه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بالنظر الی انّ العقوبة یجب ان تکون مطابقة للجریمة یتّضح لنا انّ کلّ مجموعة من هؤلاء المفسدین لها عقوبة معیّنة و جزاء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فی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 التی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فی الأرض مع محاربة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هناک اربع عقوبات و یجب علی الحاکم الشرعی ان یختار العقوبة المناسبة علی مقدار الجریمة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الایدی و 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بیّن فقهاؤنا فی کتبهم شروط و حدود المفسد فی الأرض و عقوباته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ان نجتثّ هذه المفاسد،یجب ان نستخدم الوسائل الکافیة فی کلّ مرحلة من مراحلها، ففی المرحلة الاولی نستخدم أسلوب الأمر بالمعروف و النهی عن المنکر عن طریق النصائح و التذکیر،و لکن إذا ما استوجب الأمر نستعمل الشدّة حتّی لو ادّی ذلک الی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بالاضافة الی ما أشرنا الیه،فإنّ الجملة وَ یُفْسِدُونَ فِی الْأَرْضِ ترشدنا الی هذه الحقیقة فی حیاة المجتمع الانسانی،و هی انّ الفساد الاجتماعی لا یبقی فی مکان معیّن و لا یمکن حصره فی منطقة معیّنة،بل ینتشر بین اوساط المجتمع و فی کافّة بقاع الأرض و یسری من مجموعة الی اخری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یستفاد من الآیات القرآنیة انّ واحدة من اهداف بعثة الأنبیاء هو إنهاء حالة الفساد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 الواسع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نقرا فی سورة هود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النّبی شعیب علیه السّلام إِنْ أُرِیدُ إِلاَّ الْإِصْلاٰحَ مَا اسْتَطَعْتُ </w:t>
      </w:r>
      <w:r>
        <w:rPr>
          <w:rFonts w:eastAsia="Amiri" w:cs="Amiri" w:ascii="Amiri" w:hAnsi="Amiri"/>
          <w:color w:val="111111"/>
          <w:sz w:val="28"/>
          <w:szCs w:val="28"/>
          <w:rtl w:val="true"/>
          <w:lang w:bidi="ar-SA"/>
        </w:rPr>
        <w:t>.</w:t>
      </w:r>
      <w:bookmarkStart w:id="1186" w:name="pg12537_124856"/>
    </w:p>
    <w:p>
      <w:pPr>
        <w:pStyle w:val="Heading5"/>
        <w:numPr>
          <w:ilvl w:val="4"/>
          <w:numId w:val="1"/>
        </w:numPr>
        <w:rPr/>
      </w:pPr>
      <w:bookmarkStart w:id="1187" w:name="__RefHeading___Toc1383605_77815467"/>
      <w:bookmarkStart w:id="1188" w:name="_Toc503"/>
      <w:bookmarkEnd w:id="1186"/>
      <w:bookmarkEnd w:id="1187"/>
      <w:r>
        <w:rPr/>
        <w:t>2</w:t>
      </w:r>
      <w:r>
        <w:rPr>
          <w:rtl w:val="true"/>
        </w:rPr>
        <w:t>-</w:t>
      </w:r>
      <w:r>
        <w:rPr>
          <w:rtl w:val="true"/>
        </w:rPr>
        <w:t>الرزق بید اللّه سبحانه و تعالی و لکن</w:t>
      </w:r>
      <w:r>
        <w:rPr>
          <w:rtl w:val="true"/>
        </w:rPr>
        <w:t>...</w:t>
      </w:r>
      <w:bookmarkEnd w:id="11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نستفید من الآیة أعلاه فقط أنّ الرزق فی زیادته و نقصانه بید اللّه،بل نستفید من آیات أخر انّ اللّه سبحانه و تعالی یبسط الرزق لمن یشاء و ینقصه لمن یشاء،و لکن لیس کما یعتقده بعض الجهلاء من عدم الکسب و الجلوس فی زاویة البیت حتّی یبعث اللّه لهم الرزق،ان هؤلاء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یعتبر تفکیرهم السلبی ذریعة لمن یقول بأنّ الدین افیون الشعوب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غفلوا عن نقطتین اساسیتین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الارادة و المشیئة الالهیّة التی اشارت إلیها الآیات القرآنیة لیست مسألة اعتباطیة و غیر محسوبة،بل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المشیئة الالهیّة غیر منفصلة عن حکمته جلّ و علا و تدخل فیها الاستعدادات و التوفیقات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المسألة لا تعنی نفی الأسباب،لانّ عالم الأسباب هو عالم الوجود،و هذه العوالم وجدت بإرادة اللّه و هی غیر منفصلة عن المشیئة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ارادة اللّه فی مجال بسط الرزق نقصه مشروطة بشرائط تتحکّم فی حیاة الناس،فالسعی و الإخلاص و الإیثار،و بعکس ذلک الکسل و البخل و سوء النیّة،لها دور فعّال و کبیر،و لهذا السبب نری القرآن الکریم یشیر مرارا الی انّ الإنسان رهین بسعیه و ارادته و عمله،و ما یستفیده من حیاته انّما هو بمقدار هذا السعی و الاجتهاد لَیْسَ لِلْإِنْسٰانِ إِلاّٰ مٰا 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فإنّ هناک بابا فی السعی لتحصیل الرزق یذکره المحدّثون فی موسوعاتهم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التجارة،و یوردون أحادیث کثیرة فی هذا المجال،کما انّ هناک أبوابا اخری تذمّ البطالة و الکسل،و من جملتها</w:t>
      </w:r>
    </w:p>
    <w:p>
      <w:pPr>
        <w:pStyle w:val="BookText"/>
        <w:rPr/>
      </w:pPr>
      <w:r>
        <w:rPr>
          <w:rFonts w:ascii="IRNazanin" w:hAnsi="IRNazanin" w:eastAsia="IRNazanin"/>
          <w:color w:val="111111"/>
          <w:sz w:val="28"/>
          <w:sz w:val="28"/>
          <w:szCs w:val="28"/>
          <w:rtl w:val="true"/>
          <w:lang w:bidi="fa-IR"/>
        </w:rPr>
        <w:t>الحدیث المرویّ عن الامام علی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الأشیاء لمّا ازدوجت ازدوج الکسل و العجز فنتجا بینهما الفقر</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تکسلوا فی طلب معایشکم فإنّ آباءنا کانوا</w:t>
      </w:r>
    </w:p>
    <w:p>
      <w:pPr>
        <w:pStyle w:val="BookText"/>
        <w:rPr/>
      </w:pPr>
      <w:r>
        <w:rPr>
          <w:rFonts w:ascii="IRNazanin" w:hAnsi="IRNazanin" w:eastAsia="IRNazanin"/>
          <w:color w:val="111111"/>
          <w:sz w:val="28"/>
          <w:sz w:val="28"/>
          <w:szCs w:val="28"/>
          <w:rtl w:val="true"/>
          <w:lang w:bidi="fa-IR"/>
        </w:rPr>
        <w:t>یرکضون فیها و یطلبونها</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الامام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لابغض الرجل ان یکون کسلانا عن امر دنیاه،و من کسل عن امر دنیاه فهو عن امر آخرته أکسل</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لیبغض العبد النوّام،انّ اللّه لیبغض العبد الفارغ</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1189" w:name="pg12537_124858"/>
    </w:p>
    <w:p>
      <w:pPr>
        <w:pStyle w:val="Heading3"/>
        <w:numPr>
          <w:ilvl w:val="2"/>
          <w:numId w:val="1"/>
        </w:numPr>
        <w:rPr/>
      </w:pPr>
      <w:bookmarkStart w:id="1190" w:name="__RefHeading___Toc1383607_77815467"/>
      <w:bookmarkStart w:id="1191" w:name="_Toc504"/>
      <w:bookmarkEnd w:id="1189"/>
      <w:bookmarkEnd w:id="1190"/>
      <w:r>
        <w:rPr>
          <w:rtl w:val="true"/>
        </w:rPr>
        <w:t xml:space="preserve">الآیات </w:t>
      </w:r>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27</w:t>
      </w:r>
      <w:r>
        <w:rPr>
          <w:rtl w:val="true"/>
        </w:rPr>
        <w:t xml:space="preserve"> </w:t>
      </w:r>
      <w:r>
        <w:rPr>
          <w:rtl w:val="true"/>
        </w:rPr>
        <w:t xml:space="preserve">الی </w:t>
      </w:r>
      <w:r>
        <w:rPr/>
        <w:t>29</w:t>
      </w:r>
      <w:r>
        <w:rPr>
          <w:rtl w:val="true"/>
        </w:rPr>
        <w:t>]</w:t>
      </w:r>
      <w:bookmarkEnd w:id="1191"/>
    </w:p>
    <w:p>
      <w:pPr>
        <w:pStyle w:val="Heading4"/>
        <w:numPr>
          <w:ilvl w:val="3"/>
          <w:numId w:val="1"/>
        </w:numPr>
        <w:rPr/>
      </w:pPr>
      <w:bookmarkStart w:id="1192" w:name="__RefHeading___Toc1383609_77815467"/>
      <w:bookmarkStart w:id="1193" w:name="_Toc505"/>
      <w:bookmarkEnd w:id="1192"/>
      <w:r>
        <w:rPr>
          <w:rtl w:val="true"/>
        </w:rPr>
        <w:t>اشارة</w:t>
      </w:r>
      <w:bookmarkEnd w:id="1193"/>
    </w:p>
    <w:p>
      <w:pPr>
        <w:pStyle w:val="BookText"/>
        <w:rPr/>
      </w:pPr>
      <w:r>
        <w:rPr>
          <w:rFonts w:ascii="Amiri" w:hAnsi="Amiri" w:eastAsia="Amiri" w:cs="Amiri"/>
          <w:color w:val="111111"/>
          <w:sz w:val="28"/>
          <w:sz w:val="28"/>
          <w:szCs w:val="28"/>
          <w:rtl w:val="true"/>
          <w:lang w:bidi="ar-SA"/>
        </w:rPr>
        <w:t xml:space="preserve">وَ یَقُولُ اَلَّذِینَ کَفَرُوا لَوْ لاٰ أُنْزِلَ عَلَیْهِ آیَةٌ مِنْ رَبِّهِ قُلْ إِنَّ اَللّٰهَ یُضِلُّ مَنْ یَشٰاءُ وَ یَهْدِی إِلَیْهِ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1383611_77815467"/>
      <w:bookmarkStart w:id="1195" w:name="_Toc506"/>
      <w:bookmarkEnd w:id="1194"/>
      <w:r>
        <w:rPr>
          <w:rtl w:val="true"/>
        </w:rPr>
        <w:t>التّفسیر</w:t>
      </w:r>
      <w:bookmarkEnd w:id="1195"/>
    </w:p>
    <w:p>
      <w:pPr>
        <w:pStyle w:val="Heading5"/>
        <w:numPr>
          <w:ilvl w:val="4"/>
          <w:numId w:val="1"/>
        </w:numPr>
        <w:rPr/>
      </w:pPr>
      <w:bookmarkStart w:id="1196" w:name="__RefHeading___Toc1383613_77815467"/>
      <w:bookmarkStart w:id="1197" w:name="_Toc507"/>
      <w:bookmarkEnd w:id="1196"/>
      <w:r>
        <w:rPr>
          <w:rtl w:val="true"/>
        </w:rPr>
        <w:t>اشارة</w:t>
      </w:r>
      <w:bookmarkEnd w:id="1197"/>
    </w:p>
    <w:p>
      <w:pPr>
        <w:pStyle w:val="Heading5"/>
        <w:numPr>
          <w:ilvl w:val="4"/>
          <w:numId w:val="1"/>
        </w:numPr>
        <w:rPr/>
      </w:pPr>
      <w:bookmarkStart w:id="1198" w:name="__RefHeading___Toc1383615_77815467"/>
      <w:bookmarkStart w:id="1199" w:name="_Toc508"/>
      <w:bookmarkEnd w:id="1198"/>
      <w:r>
        <w:rPr>
          <w:rtl w:val="true"/>
        </w:rPr>
        <w:t>الا بذکر اللّه تطمئنّ القلوب</w:t>
      </w:r>
      <w:r>
        <w:rPr>
          <w:rtl w:val="true"/>
        </w:rPr>
        <w:t>:</w:t>
      </w:r>
      <w:bookmarkEnd w:id="1199"/>
    </w:p>
    <w:p>
      <w:pPr>
        <w:pStyle w:val="BookText"/>
        <w:rPr/>
      </w:pPr>
      <w:r>
        <w:rPr>
          <w:rFonts w:ascii="IRNazanin" w:hAnsi="IRNazanin" w:eastAsia="IRNazanin"/>
          <w:color w:val="111111"/>
          <w:sz w:val="28"/>
          <w:sz w:val="28"/>
          <w:szCs w:val="28"/>
          <w:rtl w:val="true"/>
          <w:lang w:bidi="fa-IR"/>
        </w:rPr>
        <w:t>فی سورة 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کثیرة حول التوحید و المعاد و النبوّة،فالآیة الاولی من هذه المجموعة تبحث مرّة اخری فی دعوة الرّسول صلّی اللّه علیه و آله و سلّم و تبیّن واحدا من اعذار المشرکین المعاندین 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لَوْ لاٰ أُنْزِلَ عَلَیْهِ آیَةٌ مِنْ رَبِّهِ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للدلالة علی انّ هذا العذر کان یجری علی ألسنتهم کثیرا،رغم ما یرونه من معجزات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 نبی ان یظهر المعجزة کدلیل علی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کانوا یحتجّون علیه و لا یؤمنون بالمعاجز</w:t>
      </w:r>
    </w:p>
    <w:p>
      <w:pPr>
        <w:pStyle w:val="BookText"/>
        <w:rPr/>
      </w:pPr>
      <w:r>
        <w:rPr>
          <w:rFonts w:ascii="IRNazanin" w:hAnsi="IRNazanin" w:eastAsia="IRNazanin"/>
          <w:color w:val="111111"/>
          <w:sz w:val="28"/>
          <w:sz w:val="28"/>
          <w:szCs w:val="28"/>
          <w:rtl w:val="true"/>
          <w:lang w:bidi="fa-IR"/>
        </w:rPr>
        <w:t>السابقة،و یطلبون منه معاجز جدیدة تلائم افکارهم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إنّ هؤلاء و جمیع المنکرین لدعوة الحقّ کانوا دائما یطلبون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المعاجز الاقتراحیة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یتوقّعون من النّبی ان یجلس فی زاویة الدار و یظهر لکلّ واحد منهم المعجزة التی یقترحها،فإن لم تعجبهم لم یؤمنوا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الذی نری فیه انّ الوظیفة الرئیسیّة للأنبیاء هی التبلیغ و الإرشاد و الإنذار و هدایة الناس،و امّا المعجزة فهی امر استثنائی و تکون بأمر من اللّه لا من الرّسول،و لکن نحن نقرا فی کثیر من الآیات القرآنیة انّ هذه المجموعة المعاندة لا تأخذ هذه الحقیقة بنظر الاعتبار،و کانت تؤذی الأنبیاء دائما بهذه الطلبات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یجیبهم القرآن الکریم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یُضِلُّ مَنْ یَشٰاءُ وَ یَهْدِی إِلَیْهِ مَنْ أَنٰابَ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اشارة الی انّ العیب لیس من ناحیة الاعجاز،لانّ الأنبیاء قد أظهروا کثیرا من المعاجز،و لکن النقص من داخل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العناد و التعصّب و الجهل و الذنوب التی تصدّ عن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یجب ان ترجعوا الی اللّه و تنیبوا الیه و ترفعوا عن عیونکم و افکارکم ستار الجهل و الغرور کی یتّضح لکم نور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الآیة الثانیة بشکل رائع الی تفسیر مَنْ أَنٰابَ 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تَطْمَئِنُّ قُلُوبُهُمْ بِذِکْرِ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یذکر القاعدة العامّة و الأصل الثابت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تبحث الآیة الاخیرة مصیر الذین آمنوا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من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المتعلّق محذوف فإنّ للکلمة مفهوما واسعا و غیر محدود،و نتیجة طوبی لهم هو ان تکون لهم أفضل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الحیاة و المعیشة،و أفضل النعم و الراحة،و أفضل</w:t>
      </w:r>
      <w:bookmarkStart w:id="1200" w:name="pg12537_124860"/>
    </w:p>
    <w:p>
      <w:pPr>
        <w:pStyle w:val="BookText"/>
        <w:rPr/>
      </w:pPr>
      <w:bookmarkEnd w:id="1200"/>
      <w:r>
        <w:rPr>
          <w:rFonts w:ascii="IRNazanin" w:hAnsi="IRNazanin" w:eastAsia="IRNazanin"/>
          <w:color w:val="111111"/>
          <w:sz w:val="28"/>
          <w:sz w:val="28"/>
          <w:szCs w:val="28"/>
          <w:rtl w:val="true"/>
          <w:lang w:bidi="fa-IR"/>
        </w:rPr>
        <w:t>الألطاف الالهیّة،و کلّ ذلک نتیجة الایمان و العمل الصالح لأولئک الراسخین فی عقیدتهم و المخلصین فی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جمع من المفسّرین فی معنی هذه الکلمة و أوصلها صاحب مجمع البیان الی عشرة معانی،فانّها فی الحقیقة تصبّ کلّها فی هذا المعنی الواسع و الشامل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نقرا فی روایات متعدّدة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أصلها فی بیت النّبی صلّی اللّه علیه و آله و سلّم او الامام علی علیه السّلام فی الجنّة،و تنتشر أغصانها علی رؤوس جمیع المؤمنین و علی دورهم،و لعلّ هذا تجسیما لقیادتهم و إمامتهم و الصلات القویّة التی تربط بین هؤلاء القادة و أصحابهم،و تکون ثمرتها کلّ هذه النعم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رأینا انّ طوبی جاءت مؤنثّة لاطیب الذی هو مذکّر،فإنّ ذلک بسبب انّها صفة للحیاة و المعیشة او النعمة و کلّ هذه مؤنثة</w:t>
      </w:r>
      <w:r>
        <w:rPr>
          <w:rFonts w:eastAsia="IRNazanin" w:cs="IRNazanin"/>
          <w:color w:val="111111"/>
          <w:sz w:val="28"/>
          <w:szCs w:val="28"/>
          <w:rtl w:val="true"/>
          <w:lang w:bidi="fa-IR"/>
        </w:rPr>
        <w:t>).</w:t>
      </w:r>
    </w:p>
    <w:p>
      <w:pPr>
        <w:pStyle w:val="Heading4"/>
        <w:numPr>
          <w:ilvl w:val="3"/>
          <w:numId w:val="1"/>
        </w:numPr>
        <w:rPr/>
      </w:pPr>
      <w:bookmarkStart w:id="1201" w:name="__RefHeading___Toc1383617_77815467"/>
      <w:bookmarkStart w:id="1202" w:name="_Toc509"/>
      <w:bookmarkEnd w:id="1201"/>
      <w:r>
        <w:rPr>
          <w:rtl w:val="true"/>
        </w:rPr>
        <w:t>بحوث</w:t>
      </w:r>
      <w:bookmarkEnd w:id="1202"/>
    </w:p>
    <w:p>
      <w:pPr>
        <w:pStyle w:val="Heading5"/>
        <w:numPr>
          <w:ilvl w:val="4"/>
          <w:numId w:val="1"/>
        </w:numPr>
        <w:rPr/>
      </w:pPr>
      <w:bookmarkStart w:id="1203" w:name="__RefHeading___Toc1383619_77815467"/>
      <w:bookmarkStart w:id="1204" w:name="_Toc510"/>
      <w:bookmarkEnd w:id="1203"/>
      <w:r>
        <w:rPr>
          <w:rtl w:val="true"/>
        </w:rPr>
        <w:t>اشارة</w:t>
      </w:r>
      <w:bookmarkEnd w:id="1204"/>
    </w:p>
    <w:p>
      <w:pPr>
        <w:pStyle w:val="Heading5"/>
        <w:numPr>
          <w:ilvl w:val="4"/>
          <w:numId w:val="1"/>
        </w:numPr>
        <w:rPr/>
      </w:pPr>
      <w:bookmarkStart w:id="1205" w:name="__RefHeading___Toc1383621_77815467"/>
      <w:bookmarkStart w:id="1206" w:name="_Toc511"/>
      <w:bookmarkEnd w:id="1205"/>
      <w:r>
        <w:rPr/>
        <w:t>1</w:t>
      </w:r>
      <w:r>
        <w:rPr>
          <w:rtl w:val="true"/>
        </w:rPr>
        <w:t>-</w:t>
      </w:r>
      <w:r>
        <w:rPr>
          <w:rtl w:val="true"/>
        </w:rPr>
        <w:t>کیف یطمئن القلب بذکر اللّه</w:t>
      </w:r>
      <w:bookmarkEnd w:id="1206"/>
    </w:p>
    <w:p>
      <w:pPr>
        <w:pStyle w:val="BookText"/>
        <w:rPr/>
      </w:pPr>
      <w:r>
        <w:rPr>
          <w:rFonts w:ascii="IRNazanin" w:hAnsi="IRNazanin" w:eastAsia="IRNazanin"/>
          <w:color w:val="111111"/>
          <w:sz w:val="28"/>
          <w:sz w:val="28"/>
          <w:szCs w:val="28"/>
          <w:rtl w:val="true"/>
          <w:lang w:bidi="fa-IR"/>
        </w:rPr>
        <w:t>؟ انّ الاضطراب و القلق من اکبر المصاعب فی حیاة الناس،و النتائج الحاصلة منهما فی حیاة الفرد و المجتمع واضحة للعیان،و الاطمئنان واحد من اهمّ اهتمامات البشر،و إذا حاولنا ان نجمع سعی و جهاد الانسانیة علی طول التاریخ فی بحثهم للحصول علی الاطمئنان بالطرق الصحیحة غیر الصحیحة،فسوف تتکوّن لدینا کتب کثیرة و مختلفة تعرض تلک الجهود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ظهور بعض الأمراض المعدیة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بین العشرة الافراد الذین یموتون بسبب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یموت بسبب القلق و الخوف،و عدّة قلیلة منهم تموت بسبب المرض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بشکل</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دور مهمّ فی سلامة و مرض الفرد و المجتمع و سعادة و شقاء الانسانیة،و هذه مسألة لا یمکن التغافل عنها،و لهذا السبب الّفت کتب کثیرة فی موضوع القلق و طرق التخلّص منه،و کیفیّة الحصول علی الراحة،و التاریخ الانسانی ملیء بالمواقف مؤسفة لتحصیل الراحة،و کیف انّ الإنسان یتشبّث بکلّ وسیلة غیر مشروعة کأنواع الاعتیاد علی المواد المخدّرة لنیل الاطمئنان النفسی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القرآن الکریم یبیّن اقصر الطرق من خلال جملة قصیرة و لکنّها کبیرة المعنی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لتوضیح هذا المعنی و معرفة عوامل القلق و الاضطراب لا بدّ من ملاحظة ما 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الاضطراب مرّة بسبب ما یجول فی فکر الإنسان عن المستقبل المظلم،فیحتمل زوال النعمة،او الأسر علی ید الأعداء،او الضعف و المرض، فکلّ هذه تؤلم الإنسان،لکن الایمان باللّه القادر المتعال الرحمن الرحیم،اللّه الذی تکفّل برحمة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الایمان یستطیع ان یمحو آثار القلق و الاضطراب و یمنحه الاطمئنان فی مقابل هذه الاحداث و یؤکّد له انّک لست وحیدا،بل لک ربّ قادر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یشغل فکر الإنسان ماضیه الأسود فیمسی قلقا بسبب الذنوب التی ارتکبها و بسبب التقصیر و الزلاّت،و لکن بالنظر الی انّ اللّه غفّار الذنوب و قابل التوبة و غفور رحیم،فإنّ هذه الصفات تمنح الإنسان الثقة و تجعله اکثر اطمئنانا و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اعتذر الی اللّه من سوالف أعمالک السیّئة و اتّجه الیه بالنیّة الصادقة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الإنسان فی مقابل العوامل الطبیعیّة،او مقابل کثرة الأعداء یؤکّد فی نفسه حالة القلق و انّه کیف یمکن مواجهة هؤلاء القوم فی ساحة الجهاد او فی</w:t>
      </w:r>
    </w:p>
    <w:p>
      <w:pPr>
        <w:pStyle w:val="BookText"/>
        <w:rPr/>
      </w:pPr>
      <w:r>
        <w:rPr>
          <w:rFonts w:ascii="IRNazanin" w:hAnsi="IRNazanin" w:eastAsia="IRNazanin"/>
          <w:color w:val="111111"/>
          <w:sz w:val="28"/>
          <w:sz w:val="28"/>
          <w:szCs w:val="28"/>
          <w:rtl w:val="true"/>
          <w:lang w:bidi="fa-IR"/>
        </w:rPr>
        <w:t>المیادین الاخری؟ و لکنّه إذا تذکّر اللّه،و استند الی قدرته و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القدرة المطلقة التی لا یمکن ان تقف امامها ایّة قدرة اخری،سوف یطمئنّ قلبه،و یقول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انّنی لست وحیدا،بل فی ظلّ القدرة الالهیّة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فالمواقف البطولیة للمجاهدین فی ساحات القتال،فی الماضی او الحاضر، و شجاعتهم النادرة حتّی فی المنازلة الفردیة لهم،کلّها تبیّن حالة الاطمئنان التی تنشأ فی ظلّ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نشاهد او نسمع انّ احد الضبّاط المؤمنین فقد بصره مثلا او اصابته جراحات کثیرة بعد قتال شدید مع اعداء الإسلام و لکن عند ما یتحدّث کأنّه لم یکن به شیء،و هذه نتیجة الاستقرار و الطمأنینة فی ظلّ الایمان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یمکن ان یکون اصل المشقّة هی التی تؤذی الإنسان، کالاحساس بتفاهة الحیاة او اللاهدفیة فی الحیاة،و لکن المؤمن باللّه الذی یعتقد انّ الهدف من الحیاة هو السیر نحو التکامل المعنوی و المادّی،و یری انّ کلّ الحوادث تصبّ فی هذا الإطار،سوف لا یحسّ باللاهدفیّة و لا یضطرب فی المسیرة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العوامل الاخری انّ الإنسان مرّة یتحمّل کثیرا من المتاعب للوصول الی الهدف،و لکن لا یری من یقیّم اعماله و یشکر له هذا السعی،و هذه العملیة تؤلمه کثیرا فیعیش حالة من الاضطراب و القلق،و امّا إذا علم انّ هناک من یعلم بهذا السعی و یشکره علیه و یثیبه،فلیس للاضطراب و القلق هنا محل من الاعراب</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الظنّ عامل آخر من عوامل الاضطراب و الذی یصبّ کثیرا من الناس فی حیاتهم و یبعث فیهم الألم و الهمّ،و لکنّ الایمان باللّه و لطفه المطلق و حسن الظنّ به التی هی من وظائف الفرد المؤمن سوف تزیل عنه حالة العذاب</w:t>
      </w:r>
    </w:p>
    <w:p>
      <w:pPr>
        <w:pStyle w:val="BookText"/>
        <w:rPr/>
      </w:pPr>
      <w:r>
        <w:rPr>
          <w:rFonts w:ascii="Amiri" w:hAnsi="Amiri" w:eastAsia="Amiri" w:cs="Amiri"/>
          <w:color w:val="111111"/>
          <w:sz w:val="28"/>
          <w:sz w:val="28"/>
          <w:szCs w:val="28"/>
          <w:rtl w:val="true"/>
          <w:lang w:bidi="ar-SA"/>
        </w:rPr>
        <w:t>و القلق و تحلّ محلّها حالة الاطمئنان و الاستقرار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 و حبّ الدنیا من اهمّ عوامل القلق و الاضطراب،و قد تصل الحالة فی عدم الحصول علی لون خاص فی الملبس،او ای شیء آخر من مظاهر الحیاة البرّاقة ان یعیش الإنسان حالة من القلق قد تستمر ایّاما و 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الایمان باللّه و التزام المؤمن بالزهد و الاقتصاد و عدم الاستئسار فی مخالب الحیاة المادیة و مظاهرها البرّاقة ینهی حالة الاضطراب هذه،و کما</w:t>
      </w:r>
    </w:p>
    <w:p>
      <w:pPr>
        <w:pStyle w:val="BookText"/>
        <w:rPr/>
      </w:pPr>
      <w:r>
        <w:rPr>
          <w:rFonts w:ascii="IRNazanin" w:hAnsi="IRNazanin" w:eastAsia="IRNazanin"/>
          <w:color w:val="111111"/>
          <w:sz w:val="28"/>
          <w:sz w:val="28"/>
          <w:szCs w:val="28"/>
          <w:rtl w:val="true"/>
          <w:lang w:bidi="fa-IR"/>
        </w:rPr>
        <w:t>قال الامام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دنیاکم هذه أهون عندی من ورقة فی فمّ جرادة تقضمها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کانت له مثل هذه الرؤیة کیف یمکن ان تحدث عنده حالة الخوف و القلق نتیجة لعدم الحصول علی شیء من وسائل الحیاة المادیّة او فقدانها؟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العوامل المهمّة الاخری الخوف من الموت،و بما انّ الموت لا یحصل فقط فی السنّ المتأخّرة،بل فی کافّة السنین و خصوصا أثناء المرض و الحروب،و العوامل الاخری فالقلق یستوعب کافّة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اعتقدنا انّ الموت یعنی الفناء و نهایة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یعتقده المادّیون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الاضطراب و القلق فی محلّه،و لا بدّ ان یخاف الإنسان من هذا الموت الذی ینهی عنده کلّ الآمال و الامانی و الطموحات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الایمان باللّه یمنحنا الثقة بأنّ الموت هو باب لحیاة أوسع و أفضل من هذه الحیاة،و برزخ یمرّ منه الإنسان الی دار فضاؤها رحب،فلا معنی للقلق حینئذ،بل انّ مثل هذا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کان فی سبیل اللّه یکون محبوبا و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عوامل الاضطراب لا تنحصر بهذه العوامل،فهناک عوامل کثیرة اخری، و لکن کلّ مصادرها تعود الی ما ذکرناه أعلاه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ما رأینا انّ کلّ هذه العوامل تذوب و تضمحلّ فی مقابل الایمان باللّه سوف نصدّق انّه أَلاٰ بِذِکْرِ اللّٰهِ تَطْمَئِنُّ الْقُلُوبُ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1207" w:name="pg12537_124864"/>
    </w:p>
    <w:p>
      <w:pPr>
        <w:pStyle w:val="Heading5"/>
        <w:numPr>
          <w:ilvl w:val="4"/>
          <w:numId w:val="1"/>
        </w:numPr>
        <w:rPr/>
      </w:pPr>
      <w:bookmarkStart w:id="1208" w:name="__RefHeading___Toc1383623_77815467"/>
      <w:bookmarkStart w:id="1209" w:name="_Toc512"/>
      <w:bookmarkEnd w:id="1207"/>
      <w:bookmarkEnd w:id="1208"/>
      <w:r>
        <w:rPr/>
        <w:t>2</w:t>
      </w:r>
      <w:r>
        <w:rPr>
          <w:rtl w:val="true"/>
        </w:rPr>
        <w:t>-</w:t>
      </w:r>
      <w:r>
        <w:rPr>
          <w:rtl w:val="true"/>
        </w:rPr>
        <w:t>الطمأنینة و الخوف من اللّه</w:t>
      </w:r>
      <w:bookmarkEnd w:id="1209"/>
    </w:p>
    <w:p>
      <w:pPr>
        <w:pStyle w:val="BookText"/>
        <w:rPr/>
      </w:pPr>
      <w:r>
        <w:rPr>
          <w:rFonts w:ascii="Amiri" w:hAnsi="Amiri" w:eastAsia="Amiri" w:cs="Amiri"/>
          <w:color w:val="111111"/>
          <w:sz w:val="28"/>
          <w:sz w:val="28"/>
          <w:szCs w:val="28"/>
          <w:rtl w:val="true"/>
          <w:lang w:bidi="ar-SA"/>
        </w:rPr>
        <w:t>طرح بعض المفسّرین هنا هذا السؤال،و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قرانا فی الآیة أعلاه أَلاٰ بِذِکْرِ اللّٰهِ تَطْمَئِنُّ الْقُلُوبُ و من جانب آخر فإنّ 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 فهل انّ هاتین الآیتین متناقضتین؟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الطمأنینة المحمودة هی ما کانت فی مقابل العوامل المادیة التی تقلق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أشرنا الیه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المؤمنین لا بدّ و ان یکونوا قلقین فی مقابل مسئولیاتهم،و بعبارة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المؤمنین لا یشکون من الاضطراب المدمّر الذی یشکّل غالبیة أشکال القلق و الاضطرابات،و لکن القلق البنّاء الذی یحسّ به الإنسان تجاه مسئولیاته امام اللّه فهو المطلوب و لا بدّ منه،و هذا هو الخوف من اللّه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1383625_77815467"/>
      <w:bookmarkStart w:id="1211" w:name="_Toc513"/>
      <w:bookmarkEnd w:id="1210"/>
      <w:r>
        <w:rPr/>
        <w:t>3</w:t>
      </w:r>
      <w:r>
        <w:rPr>
          <w:rtl w:val="true"/>
        </w:rPr>
        <w:t>-</w:t>
      </w:r>
      <w:r>
        <w:rPr>
          <w:rtl w:val="true"/>
        </w:rPr>
        <w:t>ما هو ذکر اللّه،و کیف یتمّ</w:t>
      </w:r>
      <w:bookmarkEnd w:id="1211"/>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المعانی و العلوم،و یستعمل الحفظ للبدء به،بینما الذکر للاستمرار فیه،و یأتی فی معنی آخر هو ذکر الشیء باللسان او القلب،لذلک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الذکر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منها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النسیان او بدونه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ایّة حال لیس المقصود من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ذکره باللسان فقط فنقوم بتسبیحه و تهلیله و تکبیره،بل المقصود هو التوجّه القلبی له و ادراک علمه و بأنّه الحاضر و الناظر،و هذا التوجّه هو مبدا الحرکة و العمل و الجهاد و السعی نحو الخیر،و هو سدّ منیع عن الذنوب،فهذا هو الذکر الذی له کلّ هذه الآثار و البرکات کما اشارت الیه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وصایا النّبی صلّی اللّه علیه و آله و سلّم للإمام علی علیه السّلام</w:t>
      </w:r>
    </w:p>
    <w:p>
      <w:pPr>
        <w:pStyle w:val="BookText"/>
        <w:rPr/>
      </w:pP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علی،ثلاث لا تطیقها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المواساة للأخ فی ماله،و انصاف الناس من نفسه،و ذکر اللّه علی کلّ حال، و لیس هو سبحان اللّه و الحمد للّه و لا اله الاّ اللّه و اللّه اکبر،و لکن إذا ورد علی ما یحرم علیه خاف اللّه عزّ و جلّ عنده و ترکه</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الامام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ذکران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عزّ و جلّ عند المصیبة،و أفضل من ذلک ذکر اللّه عند ما حرّم اللّه علیک فیکون حاجزا</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السبب اعتبرت بعض الرّوایات الذکر وقایة و وسیلة دفاعیة،کما</w:t>
      </w:r>
    </w:p>
    <w:p>
      <w:pPr>
        <w:pStyle w:val="BookText"/>
        <w:rPr/>
      </w:pPr>
      <w:r>
        <w:rPr>
          <w:rFonts w:ascii="IRNazanin" w:hAnsi="IRNazanin" w:eastAsia="IRNazanin"/>
          <w:color w:val="111111"/>
          <w:sz w:val="28"/>
          <w:sz w:val="28"/>
          <w:szCs w:val="28"/>
          <w:rtl w:val="true"/>
          <w:lang w:bidi="fa-IR"/>
        </w:rPr>
        <w:t>ورد عن الامام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صلّی اللّه علیه و آله و سلّم خاطب أصحابه یوما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جننا،فقالوا یا رسول اللّه امن عدو و قد أظلنا؟قال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من النار،قولوا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اله الاّ اللّه و اللّه اکبر</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ما رأینا انّ بعض الرّوایات تتحدّث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رسول اللّه صلّی اللّه علیه و آله و سلّم فذلک لانّه صلّی اللّه علیه و آله و سلّم یذکّر الناس باللّه تعالی،و</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روی عن الامام الصادق علیه السّلام فی تفسیر الآیة أَلاٰ بِذِکْرِ اللّٰهِ تَطْمَئِنُّ الْقُلُوبُ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تطمئن القلوب و هو ذکر اللّه و حجابه</w:t>
      </w:r>
      <w:r>
        <w:rPr>
          <w:rFonts w:eastAsia="Amiri" w:cs="Amiri" w:ascii="Amiri" w:hAnsi="Amiri"/>
          <w:color w:val="111111"/>
          <w:sz w:val="28"/>
          <w:szCs w:val="28"/>
          <w:rtl w:val="true"/>
          <w:lang w:bidi="ar-SA"/>
        </w:rPr>
        <w:t>».</w:t>
      </w:r>
      <w:bookmarkStart w:id="1212" w:name="pg12537_124866"/>
    </w:p>
    <w:p>
      <w:pPr>
        <w:pStyle w:val="Heading3"/>
        <w:numPr>
          <w:ilvl w:val="2"/>
          <w:numId w:val="1"/>
        </w:numPr>
        <w:rPr/>
      </w:pPr>
      <w:bookmarkStart w:id="1213" w:name="__RefHeading___Toc1383627_77815467"/>
      <w:bookmarkStart w:id="1214" w:name="_Toc514"/>
      <w:bookmarkEnd w:id="1212"/>
      <w:bookmarkEnd w:id="1213"/>
      <w:r>
        <w:rPr>
          <w:rtl w:val="true"/>
        </w:rPr>
        <w:t xml:space="preserve">الآیات </w:t>
      </w:r>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30</w:t>
      </w:r>
      <w:r>
        <w:rPr>
          <w:rtl w:val="true"/>
        </w:rPr>
        <w:t xml:space="preserve"> </w:t>
      </w:r>
      <w:r>
        <w:rPr>
          <w:rtl w:val="true"/>
        </w:rPr>
        <w:t xml:space="preserve">الی </w:t>
      </w:r>
      <w:r>
        <w:rPr/>
        <w:t>32</w:t>
      </w:r>
      <w:r>
        <w:rPr>
          <w:rtl w:val="true"/>
        </w:rPr>
        <w:t>]</w:t>
      </w:r>
      <w:bookmarkEnd w:id="1214"/>
    </w:p>
    <w:p>
      <w:pPr>
        <w:pStyle w:val="Heading4"/>
        <w:numPr>
          <w:ilvl w:val="3"/>
          <w:numId w:val="1"/>
        </w:numPr>
        <w:rPr/>
      </w:pPr>
      <w:bookmarkStart w:id="1215" w:name="__RefHeading___Toc1383629_77815467"/>
      <w:bookmarkStart w:id="1216" w:name="_Toc515"/>
      <w:bookmarkEnd w:id="1215"/>
      <w:r>
        <w:rPr>
          <w:rtl w:val="true"/>
        </w:rPr>
        <w:t>اشارة</w:t>
      </w:r>
      <w:bookmarkEnd w:id="1216"/>
    </w:p>
    <w:p>
      <w:pPr>
        <w:pStyle w:val="BookText"/>
        <w:rPr/>
      </w:pPr>
      <w:r>
        <w:rPr>
          <w:rFonts w:ascii="Amiri" w:hAnsi="Amiri" w:eastAsia="Amiri" w:cs="Amiri"/>
          <w:color w:val="111111"/>
          <w:sz w:val="28"/>
          <w:sz w:val="28"/>
          <w:szCs w:val="28"/>
          <w:rtl w:val="true"/>
          <w:lang w:bidi="ar-SA"/>
        </w:rPr>
        <w:t xml:space="preserve">کَذٰلِکَ أَرْسَلْنٰاکَ فِی أُمَّةٍ قَدْ خَلَتْ مِنْ قَبْلِهٰا أُمَمٌ لِتَتْلُوَا عَلَیْهِمُ اَلَّذِی أَوْحَیْنٰا إِلَیْکَ وَ هُمْ یَکْفُرُونَ بِالرَّحْمٰنِ قُلْ هُوَ رَبِّی لاٰ إِلٰهَ إِلاّٰ هُوَ عَلَیْهِ تَوَکَّلْتُ وَ إِلَیْهِ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فَأَمْلَیْتُ لِلَّذِینَ کَفَرُوا ثُمَّ 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1383631_77815467"/>
      <w:bookmarkStart w:id="1218" w:name="_Toc516"/>
      <w:bookmarkEnd w:id="1217"/>
      <w:r>
        <w:rPr>
          <w:rtl w:val="true"/>
        </w:rPr>
        <w:t>اسباب النّزول</w:t>
      </w:r>
      <w:bookmarkEnd w:id="1218"/>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الآیة الاولی نزلت فی صلح الحدیبیّة فی السنة السادسة للهجرة،و ذلک عند ما أرادوا کتابة معاهدة الصلح،</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و سلّم لعلی</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سهیل بن عمرو و معه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نعرف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هناک رحمان واحد فی 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قصدهم مسیلمة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کانوا یکتبونه فی الجاهلیة،ثمّ</w:t>
      </w:r>
    </w:p>
    <w:p>
      <w:pPr>
        <w:pStyle w:val="BookText"/>
        <w:rPr/>
      </w:pPr>
      <w:r>
        <w:rPr>
          <w:rFonts w:ascii="IRNazanin" w:hAnsi="IRNazanin" w:eastAsia="IRNazanin"/>
          <w:color w:val="111111"/>
          <w:sz w:val="28"/>
          <w:sz w:val="28"/>
          <w:szCs w:val="28"/>
          <w:rtl w:val="true"/>
          <w:lang w:bidi="fa-IR"/>
        </w:rPr>
        <w:t>قال النّبی صلّی اللّه علیه و آله و سلّم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اتّفق علیه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رسول اللّه فإنّه لظلم کبیر ان نقاتلک و نمنعک من الحجّ،و لکن 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اتّفق علیه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الأثناء غضب صحابة الرّسول صلّی اللّه علیه و آله و سلّم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نقاتل هؤلاء المشرکین،و لکنّ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لا،اکتب کما یشاءون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الأثناء نزلت الآیة أعلاه،و هی توبّخ المشرکین علی عنادهم و مخالفتهم فی اسم الرّحمن الذی هو واحد من صفات اللّه جلّ و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السبب فی النّزول یمکن ان یکون صحیحا فی حالة اعتقادنا بأنّ السورة مدنیّة حتّی توافق حادثة صلح الحدیبیّة،و لکنّ المشهور انّها مکیّة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إذا اعتبرنا انّ سبب النّزول هو ردّ علی المشرکین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الفرقان اُسْجُدُوا لِلرَّحْمٰنِ قٰالُوا وَ مَا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ایّة حال،و بغضّ النظر عن سبب النزول،فإنّ الآیة لها مفهوم واضح سوف نتطرّق الیه فی تفسیرنا لها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 فی سبب نزول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جواب لمجموعة من مشرکی مکّة،حیث کانوا جالسین خلف الکعبة و طلبوا النّبی صلّی اللّه علیه و آله و سلّم، فجاءهم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امل هدایتهم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تحبّ ان نکون من أصحابک فأبعد هذه الجبال قلیلا الی الوراء حتّی تتّسع لنا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 الأرض لکی تتفجّر العیون و الأنهار حتّی نغرس الأشجار و نقوم بالزراعة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تعتقد بأنّک لا تقلّ عن داود الذی سخّر اللّه له الجبال تسبح معه؟او انّ تسخّر لنا الرّیح حتّی نسافر علیها الی الشام و نحلّ مشاکلنا التجاریة و ما نحتاج الیه ثمّ نعود فی نفس</w:t>
      </w:r>
      <w:bookmarkStart w:id="1219" w:name="pg12537_124868"/>
    </w:p>
    <w:p>
      <w:pPr>
        <w:pStyle w:val="BookText"/>
        <w:rPr/>
      </w:pPr>
      <w:bookmarkEnd w:id="1219"/>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کانت مسخّرة لسلیمان علیه السّلام،الم تعتقد انّک لا تقلّ عن سلیمان،أو احیی لنا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 واحد من موتانا کی نسأله هل انّ ما تقوله حقّ ام باطل،او لیس عیسی کان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الأثناء نزلت الآیة الثانیة تذکرهم بأنّ کلّ ما یقولونه سببه الخصومة و العناد لا لکی یؤمنوا،و الاّ فهناک معاجز کثیرة حصلت لهم</w:t>
      </w:r>
      <w:r>
        <w:rPr>
          <w:rFonts w:eastAsia="IRNazanin" w:cs="IRNazanin"/>
          <w:color w:val="111111"/>
          <w:sz w:val="28"/>
          <w:szCs w:val="28"/>
          <w:rtl w:val="true"/>
          <w:lang w:bidi="fa-IR"/>
        </w:rPr>
        <w:t>.</w:t>
      </w:r>
    </w:p>
    <w:p>
      <w:pPr>
        <w:pStyle w:val="Heading4"/>
        <w:numPr>
          <w:ilvl w:val="3"/>
          <w:numId w:val="1"/>
        </w:numPr>
        <w:rPr/>
      </w:pPr>
      <w:bookmarkStart w:id="1220" w:name="__RefHeading___Toc1383633_77815467"/>
      <w:bookmarkStart w:id="1221" w:name="_Toc517"/>
      <w:bookmarkEnd w:id="1220"/>
      <w:r>
        <w:rPr>
          <w:rtl w:val="true"/>
        </w:rPr>
        <w:t>التّفسیر</w:t>
      </w:r>
      <w:bookmarkEnd w:id="1221"/>
    </w:p>
    <w:p>
      <w:pPr>
        <w:pStyle w:val="Heading5"/>
        <w:numPr>
          <w:ilvl w:val="4"/>
          <w:numId w:val="1"/>
        </w:numPr>
        <w:rPr/>
      </w:pPr>
      <w:bookmarkStart w:id="1222" w:name="__RefHeading___Toc1383635_77815467"/>
      <w:bookmarkStart w:id="1223" w:name="_Toc518"/>
      <w:bookmarkEnd w:id="1222"/>
      <w:r>
        <w:rPr>
          <w:rtl w:val="true"/>
        </w:rPr>
        <w:t>اشارة</w:t>
      </w:r>
      <w:bookmarkEnd w:id="1223"/>
    </w:p>
    <w:p>
      <w:pPr>
        <w:pStyle w:val="Heading5"/>
        <w:numPr>
          <w:ilvl w:val="4"/>
          <w:numId w:val="1"/>
        </w:numPr>
        <w:rPr/>
      </w:pPr>
      <w:bookmarkStart w:id="1224" w:name="__RefHeading___Toc1383637_77815467"/>
      <w:bookmarkStart w:id="1225" w:name="_Toc519"/>
      <w:bookmarkEnd w:id="1224"/>
      <w:r>
        <w:rPr>
          <w:rtl w:val="true"/>
        </w:rPr>
        <w:t>لا امل فی ایمان اهل العناد</w:t>
      </w:r>
      <w:r>
        <w:rPr>
          <w:rtl w:val="true"/>
        </w:rPr>
        <w:t>:</w:t>
      </w:r>
      <w:bookmarkEnd w:id="1225"/>
    </w:p>
    <w:p>
      <w:pPr>
        <w:pStyle w:val="BookText"/>
        <w:rPr/>
      </w:pPr>
      <w:r>
        <w:rPr>
          <w:rFonts w:ascii="Amiri" w:hAnsi="Amiri" w:eastAsia="Amiri" w:cs="Amiri"/>
          <w:color w:val="111111"/>
          <w:sz w:val="28"/>
          <w:sz w:val="28"/>
          <w:szCs w:val="28"/>
          <w:rtl w:val="true"/>
          <w:lang w:bidi="ar-SA"/>
        </w:rPr>
        <w:t>تبحث هذه الآیات مرّة ثانیة مسألة النّبوة،و الآیات أعلاه تکشف عن قسم آخر من جدال المشرکین فی النبوّة و جواب القرآن علیهم فیقول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انّنا أرسلنا رسلا الی الأقوام السالفة لهدایتهم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أَرْسَلْنٰاکَ فِی أُمَّةٍ قَدْ خَلَتْ مِنْ قَبْلِهٰا أُمَمٌ و الهدف من ذلک لِتَتْلُوَا عَلَیْهِمُ الَّذِی أَوْحَیْنٰا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الوقت الذی وَ هُمْ یَکْفُرُونَ بِالرَّحْمٰنِ یکفرون باللّه الذی عمّت رحمته کلّ مکان،و شمل فیضه المؤمن و الکافر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الرّحمن الذی عمّ فضله هو ربّی قُلْ هُوَ رَبِّی لاٰ إِلٰهَ إِلاّٰ هُوَ عَلَیْهِ تَوَکَّلْتُ وَ إِلَیْهِ مَتٰابِ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یجیب أولئک الذین یتشبّثون دائما بالحجج الواهیة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الجبال تحرّکت من مکانها بواسطة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ذلک لا یؤمنون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کلّ هذه الأفعال بید اللّه و یفعل ما یرید متی یشاء بَلْ لِلّٰهِ الْأَمْرُ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لکنّکم لا تطلبون الحقّ،و إذا کنتم تطلبونه فهذا المقدار من المعجزة التی صدرت من الرّسول صلّی اللّه علیه و آله و سلّم کاف لایمانکم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القرآن الکریم أَ فَلَمْ یَیْأَسِ الَّذِینَ آمَنُوا أَنْ لَوْ یَشٰاءُ اللّٰهُ لَهَدَی</w:t>
      </w:r>
    </w:p>
    <w:p>
      <w:pPr>
        <w:pStyle w:val="BookText"/>
        <w:rPr/>
      </w:pPr>
      <w:r>
        <w:rPr>
          <w:rFonts w:ascii="Amiri" w:hAnsi="Amiri" w:eastAsia="Amiri" w:cs="Amiri"/>
          <w:color w:val="111111"/>
          <w:sz w:val="28"/>
          <w:sz w:val="28"/>
          <w:szCs w:val="28"/>
          <w:rtl w:val="true"/>
          <w:lang w:bidi="ar-SA"/>
        </w:rPr>
        <w:t>النّٰاسَ جَمِیعاً</w:t>
      </w:r>
    </w:p>
    <w:p>
      <w:pPr>
        <w:pStyle w:val="BookText"/>
        <w:rPr/>
      </w:pP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اشارة الی انّ اللّه سبحانه و تعالی یستطیع ان یجبر الناس و حتّی المعاندین علی ان یؤمنوا،لانّه القادر علی کلّ شیء،و لکنّه لا یفعل ذلک ابدا،لانّ هذا الایمان الاجباری لا قیمة له و هو فاقد للمعنی و التکامل الذی یحتاجه الإنسان فی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وَ لاٰ یَزٰالُ الَّذِینَ کَفَرُوا تُصِیبُهُمْ بِمٰا صَنَعُوا قٰارِعَةٌ و هذه مصائب تنزل علیهم بشکل ابتلاءات مختلفة او علی شکل هجوم المسلمین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المصائب انّ لم تنزل فی دارهم فهی أَوْ تَحُلُّ قَرِیباً مِنْ دٰارِهِمْ لکی یعتبروا بها و یرجعوا الی اللّه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الإنذار مستمر حَتّٰی یَأْتِیَ وَعْدُ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الوعد الأخیر قد یشیر الی الموت،او الی یوم القیامة،او علی قول البعض الی فتح مکّة التی سحقت آخر معقل للعدو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ایّة حال فالوعد الالهی اکید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یُخْلِفُ الْمِیعٰادَ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الاخیرة من هذه المجموعة تخاطب النّبی صلّی اللّه علیه و آله و سلّم فتقول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الوحید من بین الأنبیاء تعرّض لطلب المعاجز الاقتراحیة و الاستهزاء من الکفّار،بل وَ لَقَدِ اسْتُهْزِئَ بِرُسُلٍ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لم نعاقب هؤلاء الکفّار فورا،بل فَأَمْلَیْتُ لِلَّذِینَ کَفَرُوا لکی یستیقظوا و یعودوا الی طریق الحقّ،او نلقی علیهم الحجّة الکافیة علی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هؤلاء إذا کانوا مذنبین فإنّ لطف اللّه و کرمه و حکمته لا تتأثّر بأفعال هؤلاء</w:t>
      </w:r>
      <w:r>
        <w:rPr>
          <w:rFonts w:eastAsia="Amiri" w:cs="Amiri" w:ascii="Amiri" w:hAnsi="Amiri"/>
          <w:color w:val="111111"/>
          <w:sz w:val="28"/>
          <w:szCs w:val="28"/>
          <w:rtl w:val="true"/>
          <w:lang w:bidi="ar-SA"/>
        </w:rPr>
        <w:t>.</w:t>
      </w:r>
      <w:bookmarkStart w:id="1226" w:name="pg12537_124870"/>
    </w:p>
    <w:p>
      <w:pPr>
        <w:pStyle w:val="BookText"/>
        <w:rPr/>
      </w:pPr>
      <w:bookmarkEnd w:id="1226"/>
      <w:r>
        <w:rPr>
          <w:rFonts w:ascii="Amiri" w:hAnsi="Amiri" w:eastAsia="Amiri" w:cs="Amiri"/>
          <w:color w:val="111111"/>
          <w:sz w:val="28"/>
          <w:sz w:val="28"/>
          <w:szCs w:val="28"/>
          <w:rtl w:val="true"/>
          <w:lang w:bidi="ar-SA"/>
        </w:rPr>
        <w:t>و علی ایّة حال فهذا التأخیر لیس بمعنی نسیان العقاب،بل ثُمَّ أَخَذْتُهُمْ فَکَیْفَ کٰانَ عِقٰابِ و هذا المصیر ینتظر قومک المعاندین ایضا</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1383639_77815467"/>
      <w:bookmarkStart w:id="1228" w:name="_Toc520"/>
      <w:bookmarkEnd w:id="1227"/>
      <w:r>
        <w:rPr>
          <w:rtl w:val="true"/>
        </w:rPr>
        <w:t>بحوث</w:t>
      </w:r>
      <w:bookmarkEnd w:id="1228"/>
    </w:p>
    <w:p>
      <w:pPr>
        <w:pStyle w:val="Heading5"/>
        <w:numPr>
          <w:ilvl w:val="4"/>
          <w:numId w:val="1"/>
        </w:numPr>
        <w:rPr/>
      </w:pPr>
      <w:bookmarkStart w:id="1229" w:name="__RefHeading___Toc1383641_77815467"/>
      <w:bookmarkStart w:id="1230" w:name="_Toc521"/>
      <w:bookmarkEnd w:id="1229"/>
      <w:r>
        <w:rPr>
          <w:rtl w:val="true"/>
        </w:rPr>
        <w:t>اشارة</w:t>
      </w:r>
      <w:bookmarkEnd w:id="1230"/>
    </w:p>
    <w:p>
      <w:pPr>
        <w:pStyle w:val="Heading5"/>
        <w:numPr>
          <w:ilvl w:val="4"/>
          <w:numId w:val="1"/>
        </w:numPr>
        <w:rPr/>
      </w:pPr>
      <w:bookmarkStart w:id="1231" w:name="__RefHeading___Toc1383643_77815467"/>
      <w:bookmarkStart w:id="1232" w:name="_Toc522"/>
      <w:bookmarkEnd w:id="1231"/>
      <w:r>
        <w:rPr/>
        <w:t>1</w:t>
      </w:r>
      <w:r>
        <w:rPr>
          <w:rtl w:val="true"/>
        </w:rPr>
        <w:t>-</w:t>
      </w:r>
      <w:r>
        <w:rPr>
          <w:rtl w:val="true"/>
        </w:rPr>
        <w:t>لماذا الترکیز علی کلمة</w:t>
      </w:r>
      <w:r>
        <w:rPr>
          <w:rtl w:val="true"/>
        </w:rPr>
        <w:t>«</w:t>
      </w:r>
      <w:r>
        <w:rPr>
          <w:rtl w:val="true"/>
        </w:rPr>
        <w:t>الرّحمان</w:t>
      </w:r>
      <w:r>
        <w:rPr>
          <w:rtl w:val="true"/>
        </w:rPr>
        <w:t>»</w:t>
      </w:r>
      <w:bookmarkEnd w:id="1232"/>
    </w:p>
    <w:p>
      <w:pPr>
        <w:pStyle w:val="BookText"/>
        <w:rPr/>
      </w:pPr>
      <w:r>
        <w:rPr>
          <w:rFonts w:ascii="IRNazanin" w:hAnsi="IRNazanin" w:eastAsia="IRNazanin"/>
          <w:color w:val="111111"/>
          <w:sz w:val="28"/>
          <w:sz w:val="28"/>
          <w:szCs w:val="28"/>
          <w:rtl w:val="true"/>
          <w:lang w:bidi="fa-IR"/>
        </w:rPr>
        <w:t>؟ توضّح الآیة أعلاه،و ما ذکرناه فی اسباب النّزول،انّ کفّار قریش لم یوافقوا علی وصف اللّه بالرحمن،و بما انّ ذلک لم یکن سائدا لدیهم،فانّهم کانوا یستهزئون به،فی الوقت الذی نری فیه الآیات السابقة تصرّ و تؤکّد علی ذلک،لانّ فی هذه الکلمة لطفا خاصّا،و نحن نعلم انّ صفة الرّحمانیة تعمّ و تشمل المؤمن و الکافر،الصدیق و العدو،فی الوقت نفسه فانّ صفة الرّحیم خاصّة بعباده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لا تؤمنون باللّه الذی هو اصل اللطف و الکرم حتّی شمل أعداءه بلطفه و رحمته،فهذا منتهی الجهل</w:t>
      </w:r>
      <w:r>
        <w:rPr>
          <w:rFonts w:eastAsia="IRNazanin" w:cs="IRNazanin"/>
          <w:color w:val="111111"/>
          <w:sz w:val="28"/>
          <w:szCs w:val="28"/>
          <w:rtl w:val="true"/>
          <w:lang w:bidi="fa-IR"/>
        </w:rPr>
        <w:t>.</w:t>
      </w:r>
    </w:p>
    <w:p>
      <w:pPr>
        <w:pStyle w:val="Heading5"/>
        <w:numPr>
          <w:ilvl w:val="4"/>
          <w:numId w:val="1"/>
        </w:numPr>
        <w:rPr/>
      </w:pPr>
      <w:bookmarkStart w:id="1233" w:name="__RefHeading___Toc1383645_77815467"/>
      <w:bookmarkStart w:id="1234" w:name="_Toc523"/>
      <w:bookmarkEnd w:id="1233"/>
      <w:r>
        <w:rPr/>
        <w:t>2</w:t>
      </w:r>
      <w:r>
        <w:rPr>
          <w:rtl w:val="true"/>
        </w:rPr>
        <w:t>-</w:t>
      </w:r>
      <w:r>
        <w:rPr>
          <w:rtl w:val="true"/>
        </w:rPr>
        <w:t>لماذا لم یستجب النّبی لمطالیبهم</w:t>
      </w:r>
      <w:bookmarkEnd w:id="1234"/>
    </w:p>
    <w:p>
      <w:pPr>
        <w:pStyle w:val="BookText"/>
        <w:rPr/>
      </w:pPr>
      <w:r>
        <w:rPr>
          <w:rFonts w:ascii="IRNazanin" w:hAnsi="IRNazanin" w:eastAsia="IRNazanin"/>
          <w:color w:val="111111"/>
          <w:sz w:val="28"/>
          <w:sz w:val="28"/>
          <w:szCs w:val="28"/>
          <w:rtl w:val="true"/>
          <w:lang w:bidi="fa-IR"/>
        </w:rPr>
        <w:t>و مرّة اخری نواجه هنا ما یقوله البعض من انّ النّبی صلّی اللّه علیه و آله و سلّم لم تکن لدیه معجزة غیر القرآن الکریم،و یستندون فی ذلک الی الآیة أعلاه و أمثالها،لانّ ظاهر هذه الآیات انّ النّبی لم یستجب الی طلبهم فی اظهار المعاجز المختلفة من قبیل تسییر الجبال او شقّ الأرض و اظهار العیون و احیاء الموتی و التکلّم معهم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یتمّ لإظهار الحقیقة فقط،و لأولئک الذین یطلبون الحقّ،فلیس النّبی صلّی اللّه علیه و آله و سلّم رجل سحر حتّی ینفّذ لهم کلّ ما یطلبونه منه او</w:t>
      </w:r>
      <w:bookmarkStart w:id="1235" w:name="pg12537_124871"/>
    </w:p>
    <w:p>
      <w:pPr>
        <w:pStyle w:val="BookText"/>
        <w:rPr/>
      </w:pPr>
      <w:bookmarkEnd w:id="1235"/>
      <w:r>
        <w:rPr>
          <w:rFonts w:ascii="IRNazanin" w:hAnsi="IRNazanin" w:eastAsia="IRNazanin"/>
          <w:color w:val="111111"/>
          <w:sz w:val="28"/>
          <w:sz w:val="28"/>
          <w:szCs w:val="28"/>
          <w:rtl w:val="true"/>
          <w:lang w:bidi="fa-IR"/>
        </w:rPr>
        <w:t>یقترحونه علیه ثمّ بعد ذلک لا یقبلون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هذا الطلب للمعاجز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المعاجز الاقتراحیة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الافراد المعاندین و الجاهلیین الذین لم یستجیبوا لایّ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أعلاه تشیر الی ذلک بوضوح،ففی الآیة الاخیرة تتحدّث عن استهزائهم بالنّبی صلّی اللّه علیه و آله و سلّم،و هذا یعنی انّهم لم یطلبوا المعجزة من اجل الحقّ،بل کان طلبهم استهزاء بالرّسول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بالاضافة الی ما ذکرناه من اسباب النّزول فی بدایة التّفسیر لهذه الآیات، یمکن ان نستفید من خلال طلبهم من النّبی صلّی اللّه علیه و آله و سلّم احیاء واحد من أجدادهم لکی یسألوه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 ما تقوله حقّ ام باطل؟ فلو استجاب لهم النّبی هذا الطلب فما معنی سؤالهم انّ النّبی علی حقّ ام باطل؟و هذا یوضّح انّ هؤلاء هم افراد متعصّبون و معاندون و هدفهم لیس البحث عن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لنا توضیح آخر من هذا الموضوع فی ذیل الآیة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الاسراء</w:t>
      </w:r>
      <w:r>
        <w:rPr>
          <w:rFonts w:eastAsia="IRNazanin" w:cs="IRNazanin"/>
          <w:color w:val="111111"/>
          <w:sz w:val="28"/>
          <w:szCs w:val="28"/>
          <w:rtl w:val="true"/>
          <w:lang w:bidi="fa-IR"/>
        </w:rPr>
        <w:t>).</w:t>
      </w:r>
    </w:p>
    <w:p>
      <w:pPr>
        <w:pStyle w:val="Heading5"/>
        <w:numPr>
          <w:ilvl w:val="4"/>
          <w:numId w:val="1"/>
        </w:numPr>
        <w:rPr/>
      </w:pPr>
      <w:bookmarkStart w:id="1236" w:name="__RefHeading___Toc1383647_77815467"/>
      <w:bookmarkStart w:id="1237" w:name="_Toc524"/>
      <w:bookmarkEnd w:id="1236"/>
      <w:r>
        <w:rPr/>
        <w:t>3</w:t>
      </w:r>
      <w:r>
        <w:rPr>
          <w:rtl w:val="true"/>
        </w:rPr>
        <w:t>-</w:t>
      </w:r>
      <w:r>
        <w:rPr>
          <w:rtl w:val="true"/>
        </w:rPr>
        <w:t>ما هی القارعة</w:t>
      </w:r>
      <w:bookmarkEnd w:id="1237"/>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طرق،و علی ذلک تکون القارعة بمعنی الطارقة،و تشیر هنا الی الاحداث التی تقرع الإنسان و تنذره و إذا کان مستعدّا للنهوض أیقظته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انّ للقارعة معنی واسعا،فهی تشمل کلّ مصیبة و مشکلة و حادثة تحیط بالإنسان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یعتقد بعض المفسّرین انّها تعنی الحروب و الجفاف و القتل و الأسر، و یری آخرون انّها تشیر الی الحروب التی کانت تقع فی صدر الإسلام تحت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یکن النّبی صلّی اللّه علیه و آله و سلّم یشترک فیها،بل کان یأمر أصحابه بها، و لکن معنی القارعة یشمل جمیع هذه الاحداث</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الطریف انّ الآیات أعلاه تشیر الی انّ الحوادث هذه امّا ان تنزّل علیهم او تقع قریبا من دارهم،و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تصیبهم هذه الحوادث فی دارهم،فانّها سوف تقع قریبة منهم،فهل لا تکفی هذه الحوادث لایقاظهم؟</w:t>
      </w:r>
      <w:bookmarkStart w:id="1238" w:name="pg12537_124873"/>
    </w:p>
    <w:p>
      <w:pPr>
        <w:pStyle w:val="Heading3"/>
        <w:numPr>
          <w:ilvl w:val="2"/>
          <w:numId w:val="1"/>
        </w:numPr>
        <w:rPr/>
      </w:pPr>
      <w:bookmarkStart w:id="1239" w:name="__RefHeading___Toc1383649_77815467"/>
      <w:bookmarkStart w:id="1240" w:name="_Toc525"/>
      <w:bookmarkEnd w:id="1238"/>
      <w:bookmarkEnd w:id="1239"/>
      <w:r>
        <w:rPr>
          <w:rtl w:val="true"/>
        </w:rPr>
        <w:t xml:space="preserve">الآیتان </w:t>
      </w:r>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33</w:t>
      </w:r>
      <w:r>
        <w:rPr>
          <w:rtl w:val="true"/>
        </w:rPr>
        <w:t xml:space="preserve"> </w:t>
      </w:r>
      <w:r>
        <w:rPr>
          <w:rtl w:val="true"/>
        </w:rPr>
        <w:t xml:space="preserve">الی </w:t>
      </w:r>
      <w:r>
        <w:rPr/>
        <w:t>34</w:t>
      </w:r>
      <w:r>
        <w:rPr>
          <w:rtl w:val="true"/>
        </w:rPr>
        <w:t>]</w:t>
      </w:r>
      <w:bookmarkEnd w:id="1240"/>
    </w:p>
    <w:p>
      <w:pPr>
        <w:pStyle w:val="Heading4"/>
        <w:numPr>
          <w:ilvl w:val="3"/>
          <w:numId w:val="1"/>
        </w:numPr>
        <w:rPr/>
      </w:pPr>
      <w:bookmarkStart w:id="1241" w:name="__RefHeading___Toc1383651_77815467"/>
      <w:bookmarkStart w:id="1242" w:name="_Toc526"/>
      <w:bookmarkEnd w:id="1241"/>
      <w:r>
        <w:rPr>
          <w:rtl w:val="true"/>
        </w:rPr>
        <w:t>اشارة</w:t>
      </w:r>
      <w:bookmarkEnd w:id="1242"/>
    </w:p>
    <w:p>
      <w:pPr>
        <w:pStyle w:val="BookText"/>
        <w:rPr/>
      </w:pPr>
      <w:r>
        <w:rPr>
          <w:rFonts w:ascii="Amiri" w:hAnsi="Amiri" w:eastAsia="Amiri" w:cs="Amiri"/>
          <w:color w:val="111111"/>
          <w:sz w:val="28"/>
          <w:sz w:val="28"/>
          <w:szCs w:val="28"/>
          <w:rtl w:val="true"/>
          <w:lang w:bidi="ar-SA"/>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فِی اَلْحَیٰاةِ اَلدُّنْیٰا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1383653_77815467"/>
      <w:bookmarkStart w:id="1244" w:name="_Toc527"/>
      <w:bookmarkEnd w:id="1243"/>
      <w:r>
        <w:rPr>
          <w:rtl w:val="true"/>
        </w:rPr>
        <w:t>التّفسیر</w:t>
      </w:r>
      <w:bookmarkEnd w:id="1244"/>
    </w:p>
    <w:p>
      <w:pPr>
        <w:pStyle w:val="Heading5"/>
        <w:numPr>
          <w:ilvl w:val="4"/>
          <w:numId w:val="1"/>
        </w:numPr>
        <w:rPr/>
      </w:pPr>
      <w:bookmarkStart w:id="1245" w:name="__RefHeading___Toc1383655_77815467"/>
      <w:bookmarkStart w:id="1246" w:name="_Toc528"/>
      <w:bookmarkEnd w:id="1245"/>
      <w:r>
        <w:rPr>
          <w:rtl w:val="true"/>
        </w:rPr>
        <w:t>اشارة</w:t>
      </w:r>
      <w:bookmarkEnd w:id="1246"/>
    </w:p>
    <w:p>
      <w:pPr>
        <w:pStyle w:val="Heading5"/>
        <w:numPr>
          <w:ilvl w:val="4"/>
          <w:numId w:val="1"/>
        </w:numPr>
        <w:rPr/>
      </w:pPr>
      <w:bookmarkStart w:id="1247" w:name="__RefHeading___Toc1383657_77815467"/>
      <w:bookmarkStart w:id="1248" w:name="_Toc529"/>
      <w:bookmarkEnd w:id="1247"/>
      <w:r>
        <w:rPr>
          <w:rtl w:val="true"/>
        </w:rPr>
        <w:t>کیف تجعلون الأصنام شرکاء مع اللّه</w:t>
      </w:r>
      <w:bookmarkEnd w:id="124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 مرّة اخری فی هذه الآیات الی البحث حول التوحید و الشرک،و هی تخاطب الناس من خلال دلیل واضح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w:t>
      </w:r>
      <w:r>
        <w:rPr>
          <w:rStyle w:val="FootnoteAnchor"/>
          <w:rtl w:val="true"/>
        </w:rPr>
        <w:footnoteReference w:id="239"/>
      </w:r>
      <w:r>
        <w:rPr>
          <w:rFonts w:ascii="IRNazanin" w:hAnsi="IRNazanin" w:eastAsia="IRNazanin"/>
          <w:color w:val="111111"/>
          <w:sz w:val="28"/>
          <w:sz w:val="28"/>
          <w:szCs w:val="28"/>
          <w:rtl w:val="true"/>
          <w:lang w:bidi="fa-IR"/>
        </w:rPr>
        <w:t>و هذه الجملة ترید ان تقول بوضوح انّ اللّه سبحانه و تعالی و کأنّه واقف علی راس کلّ شخص و یعلم بما یفعلونه و یجازی علیه و بیده تدبیر الأمور،و لذلک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واسع یشمل کلّ هذه الأمور،مع انّ</w:t>
      </w:r>
    </w:p>
    <w:p>
      <w:pPr>
        <w:pStyle w:val="BookText"/>
        <w:rPr/>
      </w:pPr>
      <w:r>
        <w:rPr>
          <w:rFonts w:ascii="IRNazanin" w:hAnsi="IRNazanin" w:eastAsia="IRNazanin"/>
          <w:color w:val="111111"/>
          <w:sz w:val="28"/>
          <w:sz w:val="28"/>
          <w:szCs w:val="28"/>
          <w:rtl w:val="true"/>
          <w:lang w:bidi="fa-IR"/>
        </w:rPr>
        <w:t>مجموعة من المفسّرین یری لها ابعادا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لإتمام البحث السابق،و مقدّمة للبحث الآتی،یقول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شُرَکٰاءَ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یجیبهم بلا فاصلة و بعدّة 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سَمُّوهُمْ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من تسمیتهم هو امّا ان یکونوا لیست لهم ایّة قیمة بحیث لا تستطیعون تسمیتهم،فکیف تجعلون هذه الموجودات التی لا تستحق حتّی الأسماء و التی لا قیمة لها،فی عداد الخالق القادر المتعال؟ او یکون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 صفاتهم لکی نری هل یستحقّون العبادة،فنحن نقول فی صفات اللّه جلّ و علا بأنّه الخالق،و الرازق،و المحیی و العالم و القادر، فهل تستطیعون ان تمنحوا هذه الصفات للأصنام؟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بالعکس إذا أردنا تسمیتها نقول بأنّها أحجار و أخشاب ساکنة و فاقدة للعقل و الشعور،و محتاجة لمن یعبدها،و خلاصة القول انّها فاقدة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نجعلها سواء مع اللّه؟أ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 لنا اعمالهم،فهل کشفوا الضرّ لأحد او منحوا الخیر لأحد؟و هل حلّوا العقد و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الوضع فأی عقل یجیز لکم ان تجعلوهم قرناء مع اللّه جلّ و علا و هو مصدر الخیر و البرکة و النافع و الضارّ و المثیب و المعاقب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طبعا لا مانع من ان تجتمع کلّ هذه المعانی فی جملة سَمُّوهُمْ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تُنَبِّئُونَهُ بِمٰا لاٰ یَعْلَمُ فِی الْأَرْضِ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 فی الحقیقة أفضل أسلوب للجواب علی حدیثهم الواهی، و کمثال علی ذلک یقول لک احد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کان ضیفا عندکم البارحة، فتقول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تخبرنی عن ضیف لا علم 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من الممکن ان أحدا</w:t>
      </w:r>
    </w:p>
    <w:p>
      <w:pPr>
        <w:pStyle w:val="BookText"/>
        <w:rPr/>
      </w:pPr>
      <w:r>
        <w:rPr>
          <w:rFonts w:ascii="Amiri" w:hAnsi="Amiri" w:eastAsia="Amiri" w:cs="Amiri"/>
          <w:color w:val="111111"/>
          <w:sz w:val="28"/>
          <w:sz w:val="28"/>
          <w:szCs w:val="28"/>
          <w:rtl w:val="true"/>
          <w:lang w:bidi="ar-SA"/>
        </w:rPr>
        <w:t>یکون ضیفی و لا اعلم به و أنت تعلم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أنتم فی الواقع لا تؤمنون بذلک فی قرارة أنفسکم،بل أَمْ بِظٰاهِرٍ مِنَ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السبب نری المشرکین عند ما تضیق بهم المشاکل الحیاتیة یلوذون باللّه،لانّهم یعلمون فی قلوبهم انّ الأصنام لا یمکن ان تعمل لهم شیئا،کما بیّن القرآن الکریم حالهم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المشرکین لیس لهم ادراک صحیح،و بما انّهم تابعین لاهوائهم و تقلیدهم الأعمی،فإنّهم غیر قادرین علی ان یقضوا بالحقّ و بشکل صحیح، و لهذا السبب ضلّوا الطریق،یقول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زُیِّنَ لِلَّذِینَ کَفَرُوا مَکْرُهُمْ وَ صُدُّوا عَنِ السَّبِیلِ وَ مَنْ یُضْلِلِ اللّٰهُ فَمٰا لَهُ مِنْ 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الضلال لیس جبرا،و لا هو اعتباطا و بدون حساب، بل الإضلال الالهی انعکاس لما یقوم به الإنسان من الأعمال السیّئة التی تجرّه الی الضیاع،و بما انّ هذه الخاصیّة قد جعلها اللّه سبحانه و تعالی لمثل هذه الأعمال فلذلک نسب هذا العمل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یشیر القرآن الکریم فی الآیة الاخیرة من هذه المجموعة الی العقاب الألیم الذی یشملهم فی الدنیا و الآخرة،الشقاء و الهزیمة و الحرمان و غیرها،حیث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فِی الْحَیٰاةِ الدُّنْیٰا وَ لَعَذٰابُ الْآخِرَةِ أَشَقُّ لانّها دائمة و مستمرة، جسدیة و روحیة،و فیها انواع الآلام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اعتقدوا بأنّ لهم طریقا للفرار او سبیلا للدفاع فی مقابل ذلک،فإنّهم فی اشتباه کبیر،لان وَ مٰا لَهُمْ مِنَ اللّٰهِ مِنْ وٰاقٍ </w:t>
      </w:r>
      <w:r>
        <w:rPr>
          <w:rFonts w:eastAsia="Amiri" w:cs="Amiri" w:ascii="Amiri" w:hAnsi="Amiri"/>
          <w:color w:val="111111"/>
          <w:sz w:val="28"/>
          <w:szCs w:val="28"/>
          <w:rtl w:val="true"/>
          <w:lang w:bidi="ar-SA"/>
        </w:rPr>
        <w:t>.</w:t>
      </w:r>
      <w:bookmarkStart w:id="1249" w:name="pg12537_124876"/>
    </w:p>
    <w:p>
      <w:pPr>
        <w:pStyle w:val="Heading3"/>
        <w:numPr>
          <w:ilvl w:val="2"/>
          <w:numId w:val="1"/>
        </w:numPr>
        <w:rPr/>
      </w:pPr>
      <w:bookmarkStart w:id="1250" w:name="__RefHeading___Toc1383659_77815467"/>
      <w:bookmarkStart w:id="1251" w:name="_Toc530"/>
      <w:bookmarkEnd w:id="1249"/>
      <w:bookmarkEnd w:id="1250"/>
      <w:r>
        <w:rPr>
          <w:rtl w:val="true"/>
        </w:rPr>
        <w:t xml:space="preserve">الآیة </w:t>
      </w:r>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35</w:t>
      </w:r>
      <w:r>
        <w:rPr>
          <w:rtl w:val="true"/>
        </w:rPr>
        <w:t>]</w:t>
      </w:r>
      <w:bookmarkEnd w:id="1251"/>
    </w:p>
    <w:p>
      <w:pPr>
        <w:pStyle w:val="Heading4"/>
        <w:numPr>
          <w:ilvl w:val="3"/>
          <w:numId w:val="1"/>
        </w:numPr>
        <w:rPr/>
      </w:pPr>
      <w:bookmarkStart w:id="1252" w:name="__RefHeading___Toc1383661_77815467"/>
      <w:bookmarkStart w:id="1253" w:name="_Toc531"/>
      <w:bookmarkEnd w:id="1252"/>
      <w:r>
        <w:rPr>
          <w:rtl w:val="true"/>
        </w:rPr>
        <w:t>اشارة</w:t>
      </w:r>
      <w:bookmarkEnd w:id="1253"/>
    </w:p>
    <w:p>
      <w:pPr>
        <w:pStyle w:val="BookText"/>
        <w:rPr/>
      </w:pPr>
      <w:r>
        <w:rPr>
          <w:rFonts w:ascii="Amiri" w:hAnsi="Amiri" w:eastAsia="Amiri" w:cs="Amiri"/>
          <w:color w:val="111111"/>
          <w:sz w:val="28"/>
          <w:sz w:val="28"/>
          <w:szCs w:val="28"/>
          <w:rtl w:val="true"/>
          <w:lang w:bidi="ar-SA"/>
        </w:rPr>
        <w:t xml:space="preserve">مَثَلُ اَلْجَنَّةِ اَلَّتِی وُعِدَ اَلْمُتَّقُونَ تَجْرِی مِنْ تَحْتِهَا اَلْأَنْهٰارُ أُکُلُهٰا دٰائِمٌ وَ ظِلُّهٰا تِلْکَ عُقْبَی اَلَّذِینَ اِتَّقَوْا وَ عُقْبَی اَلْکٰافِرِینَ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383663_77815467"/>
      <w:bookmarkStart w:id="1255" w:name="_Toc532"/>
      <w:bookmarkEnd w:id="1254"/>
      <w:r>
        <w:rPr>
          <w:rtl w:val="true"/>
        </w:rPr>
        <w:t>التّفسیر</w:t>
      </w:r>
      <w:bookmarkEnd w:id="1255"/>
    </w:p>
    <w:p>
      <w:pPr>
        <w:pStyle w:val="BookText"/>
        <w:rPr/>
      </w:pPr>
      <w:r>
        <w:rPr>
          <w:rFonts w:ascii="Amiri" w:hAnsi="Amiri" w:eastAsia="Amiri" w:cs="Amiri"/>
          <w:color w:val="111111"/>
          <w:sz w:val="28"/>
          <w:sz w:val="28"/>
          <w:szCs w:val="28"/>
          <w:rtl w:val="true"/>
          <w:lang w:bidi="ar-SA"/>
        </w:rPr>
        <w:t>بالنظر الی تناوب آیات هذه السورة فی بیان التوحید و المعاد و سائر المعارف الاسلامیة الاخری،تحدّثت هذه الآیة مرّة اخری حول المعاد و خصوصا نعم الجنّة و عذاب الجحیم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تَجْرِی مِنْ تَحْتِهَا الْأَنْهٰارُ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یکون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هذه النکتة،و هی انّ الجنّة و سائر النعم الاخرویة غیر قابلة للوصف بالنسبة الی الساکنین فی هذا العالم المحدود الذی هو فی مقابل عالم بعد الموت یعتبر صغیرا جدّا،و لذلک نستطیع ان نضرب لهم مثلا او صورة عن ذلک،کما انّ الجنین فی بطن امّه لو کان یعقل لا یمکن ان نصوّر له کلّ نعم الدنیا،الاّ من خلال أمثال ناقصة و شاحبة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الوصف الثّانی للجنّة هو أُکُلُهٰا دٰائِمٌ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لیست کفاکهة الدنیا فصلیة و تظهر فی وقت معیّن من السنة،بل فی بعض الأحیان و بسبب الآفات الزراعیة تنقطع تماما،لکن ثمار الجنّة لیست فصلیة و لا موسمیة و غیر مصابة بآفة،بل کإیمان المؤمنین المخلصین دائمة و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وَ ظِلُّهٰا لیس کظلّ أشجار الدنیا التی یظهر ظلّها إذا کانت الشمس افقیة و یزول او یقل إذا صارت عمودیة،او یظهر فی الربیع و الصیف عند ما تکون الأشجار مورقة،و یزول فی الخریف و الشتاء عند تساقط الأوراق،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هناک أشجار قلیلة تعطی ثمارا و ازهارا علی مدار السنة،و هذه تکون فی المناطق المعتدلة التی لیس فیها 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 الجنّة کبقیّة النعم الاخری خالدة،و دائمة،و من هذا یتّضح ان لیس فی الجنّة فصل لتساقط الأوراق،و نعلم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شعاع الشمس موجود فی الجنّة،و الاّ کان التعبیر بالظل هناک بدون شعاع الشمس لیس له ای مفهوم،و امّا ما جاء فی الآیة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الدهر لاٰ یَرَوْنَ فِیهٰا شَمْساً وَ لاٰ زَمْهَرِیراً قد تکون اشارة الی اعتدال الهواء،فلا الشمس محرقة و لا البرد قارس،و هذا لا یعنی ان لا تکون هناک شمس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انطفاء الشمس لیس دلیلا علی زوالها ابدا،لانّ القرآن الکریم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تُبَدَّلُ الْأَرْضُ غَیْرَ الْأَرْضِ وَ السَّمٰاوٰاتُ</w:t>
      </w:r>
    </w:p>
    <w:p>
      <w:pPr>
        <w:pStyle w:val="BookText"/>
        <w:rPr/>
      </w:pP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أوسع و بهیئة جدیدة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شمس الجنّة غیر محرقة،فعلام الظلّ؟ نقول فی جوابهم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الظلّ لیس مانعا لحرارة الشمس فقط،بل انّ الرطوبة المعتدلة الصادرة من الأوراق باتّحادها مع الاوکسجین تعطی نشاطا و لطافة خاصّة للظلّ،و لذلک کان ظلّ الأشجار مختلفا عن ظلّ السقوف الجافّة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بیان هذه الصفات الثلاث قال تعالی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عُقْبَی الَّذِینَ اتَّقَوْا وَ عُقْبَی الْکٰافِرِینَ النّٰارُ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بیّن و فصّل فی هذه العبارة نعم الجنّة،و لکن بالنسبة الی اصحاب النّار ذکر جملة قصیرة و بعنف حیث ذکر انّ عاقبة أمرهم الی النار</w:t>
      </w:r>
      <w:r>
        <w:rPr>
          <w:rFonts w:eastAsia="IRNazanin" w:cs="IRNazanin"/>
          <w:color w:val="111111"/>
          <w:sz w:val="28"/>
          <w:szCs w:val="28"/>
          <w:rtl w:val="true"/>
          <w:lang w:bidi="fa-IR"/>
        </w:rPr>
        <w:t>!</w:t>
      </w:r>
      <w:bookmarkStart w:id="1256" w:name="pg12537_124879"/>
    </w:p>
    <w:p>
      <w:pPr>
        <w:pStyle w:val="Heading3"/>
        <w:numPr>
          <w:ilvl w:val="2"/>
          <w:numId w:val="1"/>
        </w:numPr>
        <w:rPr/>
      </w:pPr>
      <w:bookmarkStart w:id="1257" w:name="__RefHeading___Toc1383665_77815467"/>
      <w:bookmarkStart w:id="1258" w:name="_Toc533"/>
      <w:bookmarkEnd w:id="1256"/>
      <w:bookmarkEnd w:id="1257"/>
      <w:r>
        <w:rPr>
          <w:rtl w:val="true"/>
        </w:rPr>
        <w:t xml:space="preserve">الآیة </w:t>
      </w:r>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36</w:t>
      </w:r>
      <w:r>
        <w:rPr>
          <w:rtl w:val="true"/>
        </w:rPr>
        <w:t>]</w:t>
      </w:r>
      <w:bookmarkEnd w:id="1258"/>
    </w:p>
    <w:p>
      <w:pPr>
        <w:pStyle w:val="Heading4"/>
        <w:numPr>
          <w:ilvl w:val="3"/>
          <w:numId w:val="1"/>
        </w:numPr>
        <w:rPr/>
      </w:pPr>
      <w:bookmarkStart w:id="1259" w:name="__RefHeading___Toc1383667_77815467"/>
      <w:bookmarkStart w:id="1260" w:name="_Toc534"/>
      <w:bookmarkEnd w:id="1259"/>
      <w:r>
        <w:rPr>
          <w:rtl w:val="true"/>
        </w:rPr>
        <w:t>اشارة</w:t>
      </w:r>
      <w:bookmarkEnd w:id="1260"/>
    </w:p>
    <w:p>
      <w:pPr>
        <w:pStyle w:val="BookText"/>
        <w:rPr/>
      </w:pPr>
      <w:r>
        <w:rPr>
          <w:rFonts w:ascii="Amiri" w:hAnsi="Amiri" w:eastAsia="Amiri" w:cs="Amiri"/>
          <w:color w:val="111111"/>
          <w:sz w:val="28"/>
          <w:sz w:val="28"/>
          <w:szCs w:val="28"/>
          <w:rtl w:val="true"/>
          <w:lang w:bidi="ar-SA"/>
        </w:rPr>
        <w:t xml:space="preserve">وَ اَلَّذِینَ آتَیْنٰاهُمُ اَلْکِتٰابَ یَفْرَحُونَ بِمٰا أُنْزِلَ إِلَیْکَ وَ مِنَ اَلْأَحْزٰابِ مَنْ یُنْکِرُ بَعْضَهُ قُلْ إِنَّمٰا أُمِرْتُ أَنْ أَعْبُدَ اَللّٰهَ وَ لاٰ أُشْرِکَ بِهِ إِلَیْهِ أَدْعُوا وَ إِلَیْهِ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383669_77815467"/>
      <w:bookmarkStart w:id="1262" w:name="_Toc535"/>
      <w:bookmarkEnd w:id="1261"/>
      <w:r>
        <w:rPr>
          <w:rtl w:val="true"/>
        </w:rPr>
        <w:t>التّفسیر</w:t>
      </w:r>
      <w:bookmarkEnd w:id="1262"/>
    </w:p>
    <w:p>
      <w:pPr>
        <w:pStyle w:val="Heading5"/>
        <w:numPr>
          <w:ilvl w:val="4"/>
          <w:numId w:val="1"/>
        </w:numPr>
        <w:rPr/>
      </w:pPr>
      <w:bookmarkStart w:id="1263" w:name="__RefHeading___Toc1383671_77815467"/>
      <w:bookmarkStart w:id="1264" w:name="_Toc536"/>
      <w:bookmarkEnd w:id="1263"/>
      <w:r>
        <w:rPr>
          <w:rtl w:val="true"/>
        </w:rPr>
        <w:t>اشارة</w:t>
      </w:r>
      <w:bookmarkEnd w:id="1264"/>
    </w:p>
    <w:p>
      <w:pPr>
        <w:pStyle w:val="Heading5"/>
        <w:numPr>
          <w:ilvl w:val="4"/>
          <w:numId w:val="1"/>
        </w:numPr>
        <w:rPr/>
      </w:pPr>
      <w:bookmarkStart w:id="1265" w:name="__RefHeading___Toc1383673_77815467"/>
      <w:bookmarkStart w:id="1266" w:name="_Toc537"/>
      <w:bookmarkEnd w:id="1265"/>
      <w:r>
        <w:rPr>
          <w:rtl w:val="true"/>
        </w:rPr>
        <w:t>المؤمنون و الأحزاب</w:t>
      </w:r>
      <w:bookmarkEnd w:id="12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هذه الآیة الی ردّ الفعل المتفاوت للناس فی مقابل نزول الآیات القرآنیة،فالأفراد الذین یبحثون عن الحقیقة یفرحون بما انزل علی الرّسول، بینما المعاندون یخالفون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آتَیْنٰاهُمُ الْکِتٰابَ یَفْرَحُونَ بِمٰا أُنْزِلَ إِلَیْکَ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الوصف ب‍ آتَیْنٰاهُمُ الْکِتٰابَ اشارة الی الیهود و النصاری و أمثالهم ممّن لهم کتاب سماوی و قد ذکرهم القرآن فی مواطن کثیرة،فکان الأشخاص الطالبون للحقّ من الیهود و النصاری و أمثالهم یفرحون عند نزول الآیات علی الرّسول صلّی اللّه علیه و آله و سلّم،لانّهم کانوا من جهة یرونها مطابقة لما فی أیدیهم من العلامات، و من جهة اخری کان سببا لحریتهم و نجاتهم من شرّ الخرافات و من علماء الیهود</w:t>
      </w:r>
    </w:p>
    <w:p>
      <w:pPr>
        <w:pStyle w:val="BookText"/>
        <w:rPr/>
      </w:pPr>
      <w:r>
        <w:rPr>
          <w:rFonts w:ascii="IRNazanin" w:hAnsi="IRNazanin" w:eastAsia="IRNazanin"/>
          <w:color w:val="111111"/>
          <w:sz w:val="28"/>
          <w:sz w:val="28"/>
          <w:szCs w:val="28"/>
          <w:rtl w:val="true"/>
          <w:lang w:bidi="fa-IR"/>
        </w:rPr>
        <w:t>و المسیحیّة الذین کانوا یستعبدونهم،و کانوا محرومین من حریة الفکر و التکامل الانسانی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ما قاله بعض المفسّرین الکبار من انّ المقصود من اَلَّذِینَ آتَیْنٰاهُمُ الْکِتٰابَ هم اصحاب النّبی محمّد صلّی اللّه علیه و آله و سلّم فبعید جدّا،لانّ هذا الوصف لیس معهودا بالنسبة للمسلمین،بالاضافة الی ذلک فإنّها غیر موافقة مع جملة بِمٰا أُنْزِلَ إِلَیْکَ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انّ سورة الرّعد مکیة فهی غیر منافیة لما قلناه آنفا،مع انّ المرکز الاصلی للیهود فی الجزیرة العربیة کان المدینة و خیبر،و المرکز الاصلی للمسیحیین هو نجران و أمثالها،و لکنّهم کانوا یتردّدون علی مکّة و یعکسون افکارهم و معتقداتهم فیها،و لهذا السبب کان اهل مکّة یعرفون علامات آخر نبی مرسل و کانوا ینتظرونه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ورقة بن نوفل و أمثالها 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هناک شواهد لهذا الموضوع فی آیات اخری من القرآن الکریم و التی کان یفرح المؤمنین من اهل الکتاب عند نزول الآیات علی النّبی صلّی اللّه علیه و آله و سلّم،فمثلا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تضیف الآیة وَ مِنَ الْأَحْزٰابِ مَنْ یُنْکِرُ بَعْضَهُ المقصود من هذه المجموعة هی نفس جماعة الیهود و النصاری الذین غلبهم التعصّب الطائفی و أمثاله،و لذلک لم یعبّر القرآن الکریم عنهم بأهل الکتاب،لانّهم لم یتّبعوا کتبهم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کانوا فی الحقیقة أحزابا و کتلا تابعین لخطّهم الحزبی،و هذه المجموعة کانت تنکر کلّ ما خالف میلهم و لم یطابق أهواءهم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ایضا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المشرکین،لانّ سورة</w:t>
      </w:r>
      <w:bookmarkStart w:id="1267" w:name="pg12537_124881"/>
    </w:p>
    <w:p>
      <w:pPr>
        <w:pStyle w:val="BookText"/>
        <w:rPr/>
      </w:pPr>
      <w:bookmarkEnd w:id="1267"/>
      <w:r>
        <w:rPr>
          <w:rFonts w:ascii="IRNazanin" w:hAnsi="IRNazanin" w:eastAsia="IRNazanin"/>
          <w:color w:val="111111"/>
          <w:sz w:val="28"/>
          <w:sz w:val="28"/>
          <w:szCs w:val="28"/>
          <w:rtl w:val="true"/>
          <w:lang w:bidi="fa-IR"/>
        </w:rPr>
        <w:t>الأحزاب ذکرتهم بهذا التعبیر،و هؤلاء فی الحقیقة لیس لهم دین و لا مذهب بل کانوا علی شکل احزاب و کتل متفرّقة اتّحدوا فی مخالفتهم للقرآن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الطبرسی و بعض آخر من المفسّرین الکبار عن ابن عبّاس،انّ هذه الآیة اشارة الی المشرکین الذین کانوا یخالفون وصف اللّه بالرحمن،و اهل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یفرحون بهذا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القرآنیة،و مشرکی مکّة کانوا یسخرون منه بسبب عدم معرفتهم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الآیة یأمر اللّه النّبی صلّی اللّه علیه و آله و سلّم ان لا یعتنی بهذا و ذلک من المخالفین،بل یدعوه الی الثبات علی الخطّ الأصیل و الصراط المستقیم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أُمِرْتُ أَنْ أَعْبُدَ اللّٰهَ وَ لاٰ أُشْرِکَ بِهِ إِلَیْهِ أَدْعُوا وَ إِلَیْهِ مَآبِ و تلک دعوة للموحّدین الصادقین و المؤمنین الرّسالیین ان یسلّموا امام الأوامر الالهیّة، فالرّسول صلّی اللّه علیه و آله و سلّم کان خاضعا لکلّ ما انزل علیه،فلا یأخذ ما کان یوافق میله و یترک غیره</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1383675_77815467"/>
      <w:bookmarkStart w:id="1269" w:name="_Toc538"/>
      <w:bookmarkEnd w:id="1268"/>
      <w:r>
        <w:rPr>
          <w:rtl w:val="true"/>
        </w:rPr>
        <w:t>بحث</w:t>
      </w:r>
      <w:bookmarkEnd w:id="1269"/>
    </w:p>
    <w:p>
      <w:pPr>
        <w:pStyle w:val="Heading5"/>
        <w:numPr>
          <w:ilvl w:val="4"/>
          <w:numId w:val="1"/>
        </w:numPr>
        <w:rPr/>
      </w:pPr>
      <w:bookmarkStart w:id="1270" w:name="__RefHeading___Toc1383677_77815467"/>
      <w:bookmarkStart w:id="1271" w:name="_Toc539"/>
      <w:bookmarkEnd w:id="1270"/>
      <w:r>
        <w:rPr>
          <w:rtl w:val="true"/>
        </w:rPr>
        <w:t>اشارة</w:t>
      </w:r>
      <w:bookmarkEnd w:id="1271"/>
    </w:p>
    <w:p>
      <w:pPr>
        <w:pStyle w:val="Heading5"/>
        <w:numPr>
          <w:ilvl w:val="4"/>
          <w:numId w:val="1"/>
        </w:numPr>
        <w:rPr/>
      </w:pPr>
      <w:bookmarkStart w:id="1272" w:name="__RefHeading___Toc1383679_77815467"/>
      <w:bookmarkStart w:id="1273" w:name="_Toc540"/>
      <w:bookmarkEnd w:id="1272"/>
      <w:r>
        <w:rPr>
          <w:rtl w:val="true"/>
        </w:rPr>
        <w:t>الایمان و الائتلاف الحزبی</w:t>
      </w:r>
      <w:r>
        <w:rPr>
          <w:rtl w:val="true"/>
        </w:rPr>
        <w:t>:</w:t>
      </w:r>
      <w:bookmarkEnd w:id="1273"/>
    </w:p>
    <w:p>
      <w:pPr>
        <w:pStyle w:val="BookText"/>
        <w:rPr/>
      </w:pPr>
      <w:r>
        <w:rPr>
          <w:rFonts w:ascii="IRNazanin" w:hAnsi="IRNazanin" w:eastAsia="IRNazanin"/>
          <w:color w:val="111111"/>
          <w:sz w:val="28"/>
          <w:sz w:val="28"/>
          <w:szCs w:val="28"/>
          <w:rtl w:val="true"/>
          <w:lang w:bidi="fa-IR"/>
        </w:rPr>
        <w:t>رأینا فی الآیة کیف انّ اللّه سبحانه و تعالی عبّر عن المؤمنین من الیهود و النصاری بأهل الکتاب،و عبّر عن أولئک التابعین للعصبیة و الأهواء بالأحزاب، و هذا غیر منحصر فی تاریخ صدر الإسلام،بل انّ هذا التفاوت موجود دائما بین المؤمنین الحقیقیین و الذین یدّعون الایمان،فالمؤمنون الحقیقیون یقولون بالتسلیم المطلق لکلّ الأوامر الالهیة،و لا یقولون بالتبعیض،و یجعلون میلهم تحت ذاک الشعاع،فهم اهل لان یسمّیهم القرآن اهل الکتاب و الایمان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بینما أولئک فهم مصداق الآیة نُؤْمِنُ بِبَعْضٍ وَ نَکْفُرُ بِبَعْضٍ و معناه کلّ ما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طابق خطّهم الفکری و میلهم الشخصی و أهواءهم یقبلونه،و کلّ ما خالف منافعهم الشخصیّة ینکرونه،فهؤلاء لیسوا بمسلمین و لا مؤمنین،بل احزاب و کتل یبحثون عن مصالحهم فی الدین،و لذلک کانوا یقولون بالتبعیض فی التعالیم الاسلامیة</w:t>
      </w:r>
      <w:r>
        <w:rPr>
          <w:rFonts w:eastAsia="IRNazanin" w:cs="IRNazanin"/>
          <w:color w:val="111111"/>
          <w:sz w:val="28"/>
          <w:szCs w:val="28"/>
          <w:rtl w:val="true"/>
          <w:lang w:bidi="fa-IR"/>
        </w:rPr>
        <w:t>.</w:t>
      </w:r>
      <w:bookmarkStart w:id="1274" w:name="pg12537_124883"/>
    </w:p>
    <w:p>
      <w:pPr>
        <w:pStyle w:val="Heading3"/>
        <w:numPr>
          <w:ilvl w:val="2"/>
          <w:numId w:val="1"/>
        </w:numPr>
        <w:rPr/>
      </w:pPr>
      <w:bookmarkStart w:id="1275" w:name="__RefHeading___Toc1383681_77815467"/>
      <w:bookmarkStart w:id="1276" w:name="_Toc541"/>
      <w:bookmarkEnd w:id="1274"/>
      <w:bookmarkEnd w:id="1275"/>
      <w:r>
        <w:rPr>
          <w:rtl w:val="true"/>
        </w:rPr>
        <w:t xml:space="preserve">الآیات </w:t>
      </w:r>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37</w:t>
      </w:r>
      <w:r>
        <w:rPr>
          <w:rtl w:val="true"/>
        </w:rPr>
        <w:t xml:space="preserve"> </w:t>
      </w:r>
      <w:r>
        <w:rPr>
          <w:rtl w:val="true"/>
        </w:rPr>
        <w:t xml:space="preserve">الی </w:t>
      </w:r>
      <w:r>
        <w:rPr/>
        <w:t>40</w:t>
      </w:r>
      <w:r>
        <w:rPr>
          <w:rtl w:val="true"/>
        </w:rPr>
        <w:t>]</w:t>
      </w:r>
      <w:bookmarkEnd w:id="1276"/>
    </w:p>
    <w:p>
      <w:pPr>
        <w:pStyle w:val="Heading4"/>
        <w:numPr>
          <w:ilvl w:val="3"/>
          <w:numId w:val="1"/>
        </w:numPr>
        <w:rPr/>
      </w:pPr>
      <w:bookmarkStart w:id="1277" w:name="__RefHeading___Toc1383683_77815467"/>
      <w:bookmarkStart w:id="1278" w:name="_Toc542"/>
      <w:bookmarkEnd w:id="1277"/>
      <w:r>
        <w:rPr>
          <w:rtl w:val="true"/>
        </w:rPr>
        <w:t>اشارة</w:t>
      </w:r>
      <w:bookmarkEnd w:id="1278"/>
    </w:p>
    <w:p>
      <w:pPr>
        <w:pStyle w:val="BookText"/>
        <w:rPr/>
      </w:pP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وَ جَعَلْنٰا لَهُمْ أَزْوٰاجاً وَ ذُرِّیَّةً وَ مٰا کٰانَ لِرَسُولٍ أَنْ یَأْتِیَ بِآیَةٍ إِلاّٰ بِإِذْنِ اَللّٰهِ لِکُلِّ أَجَلٍ 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نُرِیَنَّکَ بَعْضَ اَلَّذِی نَعِدُهُمْ أَوْ نَتَوَفَّیَنَّکَ فَإِنَّمٰا عَلَیْکَ اَلْبَلاٰغُ وَ عَلَیْنَا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1383685_77815467"/>
      <w:bookmarkStart w:id="1280" w:name="_Toc543"/>
      <w:bookmarkEnd w:id="1279"/>
      <w:r>
        <w:rPr>
          <w:rtl w:val="true"/>
        </w:rPr>
        <w:t>التّفسیر</w:t>
      </w:r>
      <w:bookmarkEnd w:id="1280"/>
    </w:p>
    <w:p>
      <w:pPr>
        <w:pStyle w:val="Heading5"/>
        <w:numPr>
          <w:ilvl w:val="4"/>
          <w:numId w:val="1"/>
        </w:numPr>
        <w:rPr/>
      </w:pPr>
      <w:bookmarkStart w:id="1281" w:name="__RefHeading___Toc1383687_77815467"/>
      <w:bookmarkStart w:id="1282" w:name="_Toc544"/>
      <w:bookmarkEnd w:id="1281"/>
      <w:r>
        <w:rPr>
          <w:rtl w:val="true"/>
        </w:rPr>
        <w:t>اشارة</w:t>
      </w:r>
      <w:bookmarkEnd w:id="1282"/>
    </w:p>
    <w:p>
      <w:pPr>
        <w:pStyle w:val="Heading5"/>
        <w:numPr>
          <w:ilvl w:val="4"/>
          <w:numId w:val="1"/>
        </w:numPr>
        <w:rPr/>
      </w:pPr>
      <w:bookmarkStart w:id="1283" w:name="__RefHeading___Toc1383689_77815467"/>
      <w:bookmarkStart w:id="1284" w:name="_Toc545"/>
      <w:bookmarkEnd w:id="1283"/>
      <w:r>
        <w:rPr>
          <w:rtl w:val="true"/>
        </w:rPr>
        <w:t>الحوادث</w:t>
      </w:r>
      <w:r>
        <w:rPr>
          <w:rtl w:val="true"/>
        </w:rPr>
        <w:t>«</w:t>
      </w:r>
      <w:r>
        <w:rPr>
          <w:rtl w:val="true"/>
        </w:rPr>
        <w:t>الثّابتة</w:t>
      </w:r>
      <w:r>
        <w:rPr>
          <w:rtl w:val="true"/>
        </w:rPr>
        <w:t>»</w:t>
      </w:r>
      <w:r>
        <w:rPr>
          <w:rtl w:val="true"/>
        </w:rPr>
        <w:t>و</w:t>
      </w:r>
      <w:r>
        <w:rPr>
          <w:rtl w:val="true"/>
        </w:rPr>
        <w:t>«</w:t>
      </w:r>
      <w:r>
        <w:rPr>
          <w:rtl w:val="true"/>
        </w:rPr>
        <w:t>المتغیّرة</w:t>
      </w:r>
      <w:r>
        <w:rPr>
          <w:rtl w:val="true"/>
        </w:rPr>
        <w:t>»:</w:t>
      </w:r>
      <w:bookmarkEnd w:id="1284"/>
    </w:p>
    <w:p>
      <w:pPr>
        <w:pStyle w:val="BookText"/>
        <w:rPr/>
      </w:pPr>
      <w:r>
        <w:rPr>
          <w:rFonts w:ascii="IRNazanin" w:hAnsi="IRNazanin" w:eastAsia="IRNazanin"/>
          <w:color w:val="111111"/>
          <w:sz w:val="28"/>
          <w:sz w:val="28"/>
          <w:szCs w:val="28"/>
          <w:rtl w:val="true"/>
          <w:lang w:bidi="fa-IR"/>
        </w:rPr>
        <w:t>تتابع هذه الآیات المسائل المتعلّقة بالنبوّة،ففی الآیة الاولی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أَنْزَلْنٰاهُ حُکْماً عَرَبِیًّا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 البیّن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یقال للمراة العفیفة و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امراة عروبة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تضیف الآیة حُکْماً عَرَبِیًّا</w:t>
      </w:r>
    </w:p>
    <w:p>
      <w:pPr>
        <w:pStyle w:val="BookText"/>
        <w:rPr/>
      </w:pPr>
      <w:r>
        <w:rPr>
          <w:rFonts w:ascii="IRNazanin" w:hAnsi="IRNazanin" w:eastAsia="IRNazanin"/>
          <w:color w:val="111111"/>
          <w:sz w:val="28"/>
          <w:sz w:val="28"/>
          <w:szCs w:val="28"/>
          <w:rtl w:val="true"/>
          <w:lang w:bidi="fa-IR"/>
        </w:rPr>
        <w:t>قیل معناه مفصحا یحقّ الحقّ و یبطل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جاءت فی اللغة بهذا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فوصف القرآن بالعربی لانّ احکامه واضحة و 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وردت فی عدّة آیات اخری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الاستقامة و عدم الاعوجاج او العلم،منها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الزمر قوله تعالی قُرْآناً عَرَبِیًّا غَیْرَ ذِی عِوَجٍ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فما قبل هذه الآیة و ما بعدها یؤیّدان انّ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الفصاحة و الوضوح فی البیان و خلوّه من الاعوجاج و الالتواء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العبارة وردت فی سبع سور من القرآن الکریم،و لکن ذکرت فی عدّة موارد بشکل لِسٰانٌ عَرَبِیٌّ مُبِینٌ و التی یمکن ان یکون لها نفس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یکون هذا الموضع الخاص اشارة الی اللسان العربی،لانّ اللّه سبحانه و تعالی بعث کلّ نبی بلسان قومه،حتّی یهدی قومه اوّلا،ثمّ تنتشر دعوته فی المناطق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یخاطب القرآن النّبی صلّی اللّه علیه و آله و سلّم بلحن التهدید و بشکل قاطع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 بَعْدَ مٰا جٰاءَکَ مِنَ الْعِلْمِ مٰا لَکَ مِنَ اللّٰهِ مِنْ وَلِیٍّ وَ لاٰ وٰاقٍ</w:t>
      </w:r>
    </w:p>
    <w:p>
      <w:pPr>
        <w:pStyle w:val="BookText"/>
        <w:rPr/>
      </w:pPr>
      <w:r>
        <w:rPr>
          <w:rFonts w:ascii="IRNazanin" w:hAnsi="IRNazanin" w:eastAsia="IRNazanin"/>
          <w:color w:val="111111"/>
          <w:sz w:val="28"/>
          <w:sz w:val="28"/>
          <w:szCs w:val="28"/>
          <w:rtl w:val="true"/>
          <w:lang w:bidi="fa-IR"/>
        </w:rPr>
        <w:t>و بما انّ احتمال الانحراف غیر موجود إطلاقا فی شخصیّة الرّسول صلّی اللّه علیه و آله و سلّم لما یتمیّز به من مقام العصمة و المعرفة،فهذا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انّ اللّه سبحانه و تعالی لیس له ارتباط خاص مع ای احد حتّی لو کان نبیّا،فمقام الأنبیاء الشامخ انّما هو بسبب عبودیتهم و تسلیمهم و استقامتهم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و إنذار للآخرین،لانّ النّبی صلّی اللّه علیه و آله و سلّم إذا لم یکن مصونا من العقوبات الالهیّة فی حالة انحرافه عن مسیرة الحقّ و اتّجاهه صوب الباطل،فما بال الآخرین؟ و لا بدّ من ذکر هذه النقطة،و هی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انّهما متشابهان فی</w:t>
      </w:r>
    </w:p>
    <w:p>
      <w:pPr>
        <w:pStyle w:val="BookText"/>
        <w:rPr/>
      </w:pPr>
      <w:r>
        <w:rPr>
          <w:rFonts w:ascii="IRNazanin" w:hAnsi="IRNazanin" w:eastAsia="IRNazanin"/>
          <w:color w:val="111111"/>
          <w:sz w:val="28"/>
          <w:sz w:val="28"/>
          <w:szCs w:val="28"/>
          <w:rtl w:val="true"/>
          <w:lang w:bidi="fa-IR"/>
        </w:rPr>
        <w:t>المعنی،و لکن هناک تفاوت بینهما و هو انّ أحدهما یبیّن جانب الإثبات و الآخر جانب النفی،فواحد بمعنی النصرة و الدعم، و الآخر بمعنی الدفاع و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 کان یستشکله اعداء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هذه الإشکالات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البعض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الممکن ان یکون الرّسول من جنس البشر، یتزوّج و تکون له ذرّیة؟فالآیة تجیبهم و تقول لیس هذا بالأمر الغریب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وَ جَعَلْنٰا لَهُمْ أَزْوٰاجاً وَ ذُرِّیَّةً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یتبیّن من اشکالهم انّهم امّا ان یکونوا غیر عالمین بتاریخ الأنبیاء،او انّهم یتجاهلون ذلک و الاّ لم یوردوا هذا الاشکال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ینتظر هؤلاء من الرّسول ان یجیبهم علی کلّ معجزة یقترحونها علیه بما تقتضیه اهواؤهم،سواء آمنوا او لم یؤمنوا،و لکن یجب ان یعلم هؤلاء انّ وَ مٰا کٰانَ لِرَسُولٍ أَنْ یَأْتِیَ بِآیَةٍ إِلاّٰ بِإِذْنِ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جاء نبی الإسلام صلّی اللّه علیه و آله و سلّم و غیّر احکام التوراة و الإنجیل،ا و لیست هذه کتب سماویة؟و هل من الممکن ان ینقض اللّه 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الاشکال کان یطابق ما یقوله الیهود من عدم نسخ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تجیب الجملة الاخیرة من الآیة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أَجَلٍ کِتٰابٌ کیما تبلغ البشریة المرحلة النهائیة من الرّشد و التکامل فلیس من العجیب ان ینزّل یوما التوراة،و یوما آخر الإنجیل،ثمّ القرآن،لانّ البشریة فی تحوّلها و تکاملها بحاجة الی البرامج المتغیّرة و المتفاوتة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 انّ جملة لِکُلِّ أَجَلٍ کِتٰابٌ جواب لمن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الرّسول صادقا،لماذا لا ینزل اللّه عذابه و سخطه علی المخالفین و المعاندین؟فیجیبهم</w:t>
      </w:r>
      <w:bookmarkStart w:id="1285" w:name="pg12537_124886"/>
    </w:p>
    <w:p>
      <w:pPr>
        <w:pStyle w:val="BookText"/>
        <w:rPr/>
      </w:pPr>
      <w:bookmarkEnd w:id="1285"/>
      <w:r>
        <w:rPr>
          <w:rFonts w:ascii="Amiri" w:hAnsi="Amiri" w:eastAsia="Amiri" w:cs="Amiri"/>
          <w:color w:val="111111"/>
          <w:sz w:val="28"/>
          <w:sz w:val="28"/>
          <w:szCs w:val="28"/>
          <w:rtl w:val="true"/>
          <w:lang w:bidi="ar-SA"/>
        </w:rPr>
        <w:t xml:space="preserve">القرآن بأنّ لِکُلِّ أَجَلٍ کِتٰابٌ و لیس بدون حساب و کتاب،و سوف یصل الوقت المعلوم للعقاب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الاخری بمنزلة التأکید و الاستدلال لما ورد فی ذیل الآیة السابقة،و هو انّ لکلّ حدث و حکم زمن معیّن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الأمور مرهونة بأوقاتها،و إذا رأیت انّ بعض الکتب السّماویة تأخذ مکان البعض الآخر و ذلک بسبب یَمْحُوا اللّٰهُ مٰا یَشٰاءُ وَ یُثْبِتُ وَ عِنْدَهُ أُمُّ الْکِتٰابِ فیحذف بعض الأمور بمقتضی حکمته و ارادته و یثبت أمورا اخری،و لکن الکتاب الأصل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النّهایة و للتأکید اکثر بالنسبة للعقوبات التی کان یوعدهم النّبی صلّی اللّه علیه و آله و سلّم بها و کانوا ینتظرونها حتّی انّهم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لا تصبح هذه الوعود عملیة؟یقول تعالی وَ إِنْ مٰا نُرِیَنَّکَ بَعْضَ الَّذِی نَعِدُهُمْ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انتصارک علیهم و هزیمتهم و تحریر اتباعک و أسر اتباعهم فی حیاتک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نَتَوَفَّیَنَّکَ فَإِنَّمٰا عَلَیْکَ الْبَلاٰغُ وَ عَلَیْنَا الْحِسٰابُ </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1383691_77815467"/>
      <w:bookmarkStart w:id="1287" w:name="_Toc546"/>
      <w:bookmarkEnd w:id="1286"/>
      <w:r>
        <w:rPr>
          <w:rtl w:val="true"/>
        </w:rPr>
        <w:t>نقطتان</w:t>
      </w:r>
      <w:bookmarkEnd w:id="1287"/>
    </w:p>
    <w:p>
      <w:pPr>
        <w:pStyle w:val="Heading5"/>
        <w:numPr>
          <w:ilvl w:val="4"/>
          <w:numId w:val="1"/>
        </w:numPr>
        <w:rPr/>
      </w:pPr>
      <w:bookmarkStart w:id="1288" w:name="__RefHeading___Toc1383693_77815467"/>
      <w:bookmarkStart w:id="1289" w:name="_Toc547"/>
      <w:bookmarkEnd w:id="1288"/>
      <w:r>
        <w:rPr>
          <w:rtl w:val="true"/>
        </w:rPr>
        <w:t>اشارة</w:t>
      </w:r>
      <w:bookmarkEnd w:id="1289"/>
    </w:p>
    <w:p>
      <w:pPr>
        <w:pStyle w:val="BookText"/>
        <w:rPr/>
      </w:pPr>
      <w:r>
        <w:rPr>
          <w:rFonts w:ascii="IRNazanin" w:hAnsi="IRNazanin" w:eastAsia="IRNazanin"/>
          <w:color w:val="111111"/>
          <w:sz w:val="28"/>
          <w:sz w:val="28"/>
          <w:szCs w:val="28"/>
          <w:rtl w:val="true"/>
          <w:lang w:bidi="fa-IR"/>
        </w:rPr>
        <w:t>یجب الانتباه الی هاتین النقطتین</w:t>
      </w:r>
      <w:r>
        <w:rPr>
          <w:rFonts w:eastAsia="IRNazanin" w:cs="IRNazanin"/>
          <w:color w:val="111111"/>
          <w:sz w:val="28"/>
          <w:szCs w:val="28"/>
          <w:rtl w:val="true"/>
          <w:lang w:bidi="fa-IR"/>
        </w:rPr>
        <w:t>:</w:t>
      </w:r>
    </w:p>
    <w:p>
      <w:pPr>
        <w:pStyle w:val="Heading5"/>
        <w:numPr>
          <w:ilvl w:val="4"/>
          <w:numId w:val="1"/>
        </w:numPr>
        <w:rPr/>
      </w:pPr>
      <w:bookmarkStart w:id="1290" w:name="__RefHeading___Toc1383695_77815467"/>
      <w:bookmarkStart w:id="1291" w:name="_Toc548"/>
      <w:bookmarkEnd w:id="1290"/>
      <w:r>
        <w:rPr/>
        <w:t>1</w:t>
      </w:r>
      <w:r>
        <w:rPr>
          <w:rtl w:val="true"/>
        </w:rPr>
        <w:t>-</w:t>
      </w:r>
      <w:r>
        <w:rPr>
          <w:rtl w:val="true"/>
        </w:rPr>
        <w:t>لوح المحو و الإثبات و امّ الکتاب</w:t>
      </w:r>
      <w:bookmarkEnd w:id="129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جملة یَمْحُوا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مجال المعاجز و الکتب السّماویة الی الأنبیاء،لکنّها تبیّن قانونا عامّا و شاملا و قد أشیر الیه فی مختلف المصادر الاسلامیة،و هو انّ تحقّق و صیرورة الحوادث المختلفة للعالم لها 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المرحلة القطعیّة او الثابتة،و لا سبیل للتغییر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w:t>
      </w:r>
    </w:p>
    <w:p>
      <w:pPr>
        <w:pStyle w:val="BookText"/>
        <w:rPr/>
      </w:pPr>
      <w:r>
        <w:rPr>
          <w:rFonts w:ascii="IRNazanin" w:hAnsi="IRNazanin" w:eastAsia="IRNazanin"/>
          <w:color w:val="111111"/>
          <w:sz w:val="28"/>
          <w:sz w:val="28"/>
          <w:szCs w:val="28"/>
          <w:rtl w:val="true"/>
          <w:lang w:bidi="fa-IR"/>
        </w:rPr>
        <w:t>اشارت إلیها الآیة أعلاه بأمّ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الاخری المرحلة المتغیّرة او بعبارة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یجد التغییر سبیلا إلیها،و قد عبّر عنها بالمحو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یقال عن المرحلتین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المحو 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ما کتب فی اللوح الاوّل محفوظ لا یتغیّر،امّا الثّانی فمن الممکن محو ما کتب فیه و 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حقیقة الأمر فإنّنا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 الی الحوادث بأسباب و علل ناقصة، فمثلا إذا أخذنا بنظر الاعتبار السّمّ الذی بمقتضی طبعه یؤدّی الی قتل الإنسان و کلّ من یتناوله سوف یموت،بدون علم مسبق انّ لهذا السّمّ تریاق آخر ضدّه لو شربناه بعده سوف یبطل مفعول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نکون علی علم به لکن لا نرید ان نتحدّث لسبب او لآخر عن التریاق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لاحظوا هنا انّ 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بسبب استعمال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جانب قطعی،و ببیان آخر انّ مکانها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المحو 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یجد التغییر سبیلا الیه بالنظر الی الأسباب الاخری المرتبطة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نظرنا الی الحادثة من خلال العلّة التامّة لها،یعنی توفّر الشروط اللازمة و ازالة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السّمّ بدون استعمال التریاق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الحادثة هنا قطعیّة و 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مکانها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 و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سبیل للتغییر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نوضّح هذا الحدیث بشکل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للعلم الالهی مرحلتین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بالمقتضیات و العلل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بالعلل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ارتبط بالمرحلة الثانیة نعبّر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 و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ارتبط بالمرحلة الاولی نعبّر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المحو 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فلیس اللوح موضوعا فی زاویة من السّماء حتی یکتبوا او یمحوا فیه شیئا و یثبتوا بدله شیئا آخر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تتضح الاجابة علی کثیر من الاسئلة فی ضوء ما ورد فی المصادر الاصلیّة فی الإسلام،لانّنا نقرا مرّة فی الرّوایات او بعض الآیات القرآنیة،انّ</w:t>
      </w:r>
    </w:p>
    <w:p>
      <w:pPr>
        <w:pStyle w:val="BookText"/>
        <w:rPr/>
      </w:pPr>
      <w:r>
        <w:rPr>
          <w:rFonts w:ascii="IRNazanin" w:hAnsi="IRNazanin" w:eastAsia="IRNazanin"/>
          <w:color w:val="111111"/>
          <w:sz w:val="28"/>
          <w:sz w:val="28"/>
          <w:szCs w:val="28"/>
          <w:rtl w:val="true"/>
          <w:lang w:bidi="fa-IR"/>
        </w:rPr>
        <w:t>العمل الفلانی له الأثر الکذائی،لکنّنا فی بعض الأحیان لا نری هذه النتیجة، و ذلک بسبب انّ تحقّق تلک النتیجة یعتمد علی شرائط او موانع لم تتحقّق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روایات کثیرة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الأنبیاء و الائمّة علیهم السّلام،و علی سبیل المثال نذکر قسما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مردویه و ابن عساکر عن علی علیه السّلام انّه سأل رسول اللّه صلّی اللّه علیه و آله و سلّم عن هذه الآیة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لاقرنّ عینیک بتفسیرها و لاقرّنّ عین امّتی بعدی بتفسیرها، الصدقة علی وجهها،و برّ الوالدین،و اصطناع المعروف،یحول الشقاء سعادة و یزید فی العمر و یقی مصارع السّوء</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اشارة الی انّ الشقاء و السّعادة لیست أمورا حتمیة،حتّی إذا ارتکب الإنسان إثما و عدّ من الأشقیاء فإنّ باستطاعته ان یغیّر من سلوکه و یتّجه صوب الخیر،و خصوصا مساعدة و خدمة عباد اللّه،لانّ هذه الأمور مکانها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المحو 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الالتفات الی انّ ما جاء فی هذا الحدیث یبیّن قسما من مفهوم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الأمور امور محتومة کائنة لا محالة،و من الأمور امور موقوفة عند اللّه یقدّم فیها ما یشاء و یمحو ما یشاء و یثبت ما یشاء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الامام علی بن الحسین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آیة فی کتاب اللّه لحدّثتکم بما کان و ما یکون الی یوم القیامة،فقلت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ایّة آیة؟فقال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یَمْحُوا اللّٰهُ مٰا یَشٰاءُ وَ یُثْبِتُ وَ عِنْدَهُ أُمُّ الْکِتٰابِ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 دلیل علی انّ اللوح المحفوظ و لوح المحو و الإثبات بکلّ</w:t>
      </w:r>
      <w:bookmarkStart w:id="1292" w:name="pg12537_124889"/>
    </w:p>
    <w:p>
      <w:pPr>
        <w:pStyle w:val="BookText"/>
        <w:rPr/>
      </w:pPr>
      <w:bookmarkEnd w:id="1292"/>
      <w:r>
        <w:rPr>
          <w:rFonts w:ascii="IRNazanin" w:hAnsi="IRNazanin" w:eastAsia="IRNazanin"/>
          <w:color w:val="111111"/>
          <w:sz w:val="28"/>
          <w:sz w:val="28"/>
          <w:szCs w:val="28"/>
          <w:rtl w:val="true"/>
          <w:lang w:bidi="fa-IR"/>
        </w:rPr>
        <w:t>خصوصیاتها مختصّة باللّه جلّ و علا،و هناک قسم منها یعلم بها الخواص من عباده إذا اقتضت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نقرا فی ادعیة لیالی شهر رمضان المبارک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من الأشقیاء فاکتبنی عندک من السعداء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ایّة حال فالمحو و الإثبات بهذا الشکل الذی قلناه له معنی جامع یشمل کلّ تغییر فی الحال بسبب تغییر الشروط و حدوث الموانع،و امّا ما قاله بعض المفسّرین من انّ هذه الجملة اشارة الی مسألة محو الذنوب بسبب التوبة، او زیادة و نقصان الرزق علی اثر تغییر الشروط،لیس صحیحا،الاّ إذا اعتبروها واحدا من مصادیقها</w:t>
      </w:r>
      <w:r>
        <w:rPr>
          <w:rFonts w:eastAsia="IRNazanin" w:cs="IRNazanin"/>
          <w:color w:val="111111"/>
          <w:sz w:val="28"/>
          <w:szCs w:val="28"/>
          <w:rtl w:val="true"/>
          <w:lang w:bidi="fa-IR"/>
        </w:rPr>
        <w:t>.</w:t>
      </w:r>
    </w:p>
    <w:p>
      <w:pPr>
        <w:pStyle w:val="Heading5"/>
        <w:numPr>
          <w:ilvl w:val="4"/>
          <w:numId w:val="1"/>
        </w:numPr>
        <w:rPr/>
      </w:pPr>
      <w:bookmarkStart w:id="1293" w:name="__RefHeading___Toc1383697_77815467"/>
      <w:bookmarkStart w:id="1294" w:name="_Toc549"/>
      <w:bookmarkEnd w:id="1293"/>
      <w:r>
        <w:rPr/>
        <w:t>2</w:t>
      </w:r>
      <w:r>
        <w:rPr>
          <w:rtl w:val="true"/>
        </w:rPr>
        <w:t>-</w:t>
      </w:r>
      <w:r>
        <w:rPr>
          <w:rtl w:val="true"/>
        </w:rPr>
        <w:t>ما هو البداء</w:t>
      </w:r>
      <w:bookmarkEnd w:id="1294"/>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البحوث العویصة بین الشیعة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الرازی فی تفسیره الکبیر فی ذیل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الشیعة انّ البداء جائز علی اللّه،و حقیقة البداء عندهم انّ الشخص یعتقد بشیء ثمّ یظهر له خلاف ذلک الاعتقاد،و لاثبات ذلک یتمسکون بالآیة یَمْحُوا اللّٰهُ مٰا یَشٰاءُ وَ یُثْبِتُ ثمّ یضیف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العقیدة باطلة،لانّ علم اللّه من لوازم ذاته،و محال التغییر و التبدیل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یؤسف له حقّا عدم المعرفة بعقیدة الشیعة فی مسألة البداء ادّت الی ان ینسب کثیرون تهما غیر صحیحة الی الشیعة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الظهور و الوضوح الکامل،و له معنی آخر هو الندم، لانّ الشخص النادم قد ظهرت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جدیدة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شکّ،انّ هذا المعنی الأخیر بالنسبة الی اللّه تعالی مستحیل،و لا یمکن لای</w:t>
      </w:r>
    </w:p>
    <w:p>
      <w:pPr>
        <w:pStyle w:val="BookText"/>
        <w:rPr/>
      </w:pPr>
      <w:r>
        <w:rPr>
          <w:rFonts w:ascii="IRNazanin" w:hAnsi="IRNazanin" w:eastAsia="IRNazanin"/>
          <w:color w:val="111111"/>
          <w:sz w:val="28"/>
          <w:sz w:val="28"/>
          <w:szCs w:val="28"/>
          <w:rtl w:val="true"/>
          <w:lang w:bidi="fa-IR"/>
        </w:rPr>
        <w:t>عاقل و عارف ان یحتمل انّ هناک أمورا خافیة علی اللّه ثمّ تظهر له بمرور الایّام، فهذا القول هو الکفر بعینه،و لازمه نسبة الجهل و عدم المعرفة الی ذاته المقدّسة، و انّ ذاته محلاّ للتغییر و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حاشا للشیعة الامامیّة ان یحتملوا ذلک بالنسبة لذات اللّه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یعتقده الشیعة من معنی البداء و یصرّون علیه،هو طبقا لما</w:t>
      </w:r>
    </w:p>
    <w:p>
      <w:pPr>
        <w:pStyle w:val="BookText"/>
        <w:rPr/>
      </w:pPr>
      <w:r>
        <w:rPr>
          <w:rFonts w:ascii="IRNazanin" w:hAnsi="IRNazanin" w:eastAsia="IRNazanin"/>
          <w:color w:val="111111"/>
          <w:sz w:val="28"/>
          <w:sz w:val="28"/>
          <w:szCs w:val="28"/>
          <w:rtl w:val="true"/>
          <w:lang w:bidi="fa-IR"/>
        </w:rPr>
        <w:t>جاء فی روایات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حقّ معرفته من لم یعرفه بالبداء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کثیرا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لظواهر العلل و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نشعر انّ حادثة ما سوف تقع او انّ وقوع مثل هذه الحادثة قد اخبر عنه النّبی،فی الوقت الذی نری انّ هذه الحادثة لم تقع،فنقول 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حصل،و هذا یعنی انّ الذی کنّا نراه بحسب الظاهر سوف یقع و اعتقدنا تحقّقه بشکل قاطع قد 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هذا المعنی هو ما قلناه فی بحثنا السابق،و هو انّ معرفتنا مرّة تکون فقط بالعلل الناقصة،و لا نری الشروط و الموانع و نقضی طبقا لذلک،و لکن بعد ان نواجه فقدان الشرط او وجود المانع و یتحقّق خلاف ما کنّا نتوقّعه سوف ننتبه الی هذه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قد یعلم النّبی او الامام بأمور مکتوبة فی لوح المحو و الإثبات القابل للتغییر طبعا،فقد لا تتحقّق أحیانا لمواجهتها بالموانع و فقدان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تتّضح هذه الحقیقة لا بدّ من مقایسة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نعلم انّ النسخ جائز عند جمیع المسلمین،یعنی من الممکن ان ینزل حکم فی الشریعة فیتصوّر الناس انّ هذا الحکم دائمی،لکی بعد مدّة یعلن الرّسول صلّی اللّه علیه و آله و سلّم عن تغییر هذا الحکم و ینسخه،و یحلّ محلّه حکما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قرانا فی حادثة تغییر القبلة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فی الحقیقة نوع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القضایا التشریعیّة و القوانین و الأحکام یسمّونه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الأمور التکوینیّة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p>
    <w:p>
      <w:pPr>
        <w:pStyle w:val="BookText"/>
        <w:rPr/>
      </w:pP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فی الأحکام نوع من البداء،و البداء فی الأمور التکوینیّة نوع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یستطیع احد ان ینکر هذا الأمر المنطقی؟الاّ إذا کان لا یفرّق بین العلّة التامّة و العلل الناقصة،او کان واقعا تحت تأثیر الدعایات المغرضة ضدّ شیعة اهل البیت علیهم السّلام،و لا یجیز له تعصّبه الأعمی ان یطالع عقائد الشیعة من نفس کتبهم،و العجیب انّ الرازی قد ذکر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الشیعة فی ذیل الآیة یَمْحُوا اللّٰهُ مٰا یَشٰاءُ وَ یُثْبِتُ بدون ان یلتفت الی انّ البداء لیس اکثر من المحو و الإثبات،و هجم علی الشیعة بعصبیته المعروفة و استنکر علیهم قولهم بالبداء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اسمحوا لنا هنا ان نذکر امثلة مقبولة عند الجمیع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نقرا فی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عدم طاعة قومه ادّت الی ان ینزل العذاب الالهی علیهم،و قد ترکهم النّبی لعدم هدایتهم و استحقاقهم العذاب،لکن فجأة وقع البداء حیث رای احد علمائهم آثار العذاب،فجمعهم و دعاهم الی التوبة،فقبل الجمیع و رفع العذاب فَلَوْ لاٰ کٰانَتْ قَرْیَةٌ آمَنَتْ فَنَفَعَهٰا إِیمٰانُهٰا إِلاّٰ قَوْمَ یُونُسَ لَمّٰا آمَنُوا کَشَفْنٰا عَنْهُمْ عَذٰابَ الْخِزْیِ فِی الْحَیٰاةِ الدُّنْیٰا وَ مَتَّعْنٰاهُمْ إِلیٰ حِینٍ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التأریخ الاسلامی انّ السیّد المسیح علیه السّلام اخبر عن عروس انّها سوف تموت فی لیلة زفافها،لکنّها بقیت سالمة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سألوه عن الحادثة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تصدّقتم فی هذا الیوم؟قالوا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الصدقة تدفع البلاء المبرم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اخبر السیّد المسیح علیه السّلام عن هذه الحادثة بسبب ارتباطه بلوح المحو و الإثبات،فی الوقت الذی کانت هذه الحادثة مشروطة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مشروطة بأن لا یکون هناک مانع مثل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انّها واجهت المانع أصبحت النتیجة شیئا آخر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نقرا فی قصّة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محطّم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انّه امر</w:t>
      </w:r>
    </w:p>
    <w:p>
      <w:pPr>
        <w:pStyle w:val="BookText"/>
        <w:rPr/>
      </w:pPr>
      <w:r>
        <w:rPr>
          <w:rFonts w:ascii="IRNazanin" w:hAnsi="IRNazanin" w:eastAsia="IRNazanin"/>
          <w:color w:val="111111"/>
          <w:sz w:val="28"/>
          <w:sz w:val="28"/>
          <w:szCs w:val="28"/>
          <w:rtl w:val="true"/>
          <w:lang w:bidi="fa-IR"/>
        </w:rPr>
        <w:t>بذبح إسماعیل،و ذهب بابنه الی المذبح و تلّه للجبین،فعند ما اظهر إسماعیل استعداده للذبح ظهر البداء الالهی و ظهر انّ هذا الأمر امتحان لکی یری اللّه تعالی مستوی الطاعة و التسلیم عند ابراهیم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نقرا فی سیرة موسی علیه السّلام انّه امر ان یترک قومه اوّلا ثلاثین یوما و یذهب الی مکان الوعد الالهی لاستلام احکام التوراة،لکن المدّة زادت علیها عشرة ایّام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امتحانا لبنی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یأتی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الفائدة من هذه البداءات؟ الجواب علی هذا السؤال لیس صعبا بالنظر الی ما قلناه سابقا،لانّه تحدث مسائل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امتحان شخص مع قومه،او تأثیر التوبة و الرجوع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قصّة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تأثیر الصدقة و مساعدة المحتاجین و عمل الخیر، کلّ ذلک یؤدّی الی دفع الحوادث المفجعة و أمثالها،و هذا یعنی انّ الحوادث المستقبلیة قد نظّمت بشکل خاص ثمّ تغیّرت الشرائط فأصبحت شیئا آخر، حتّی یعلم الناس انّ مصیرهم بأیدیهم،و هم قادرون ان یغیّروا مصیرهم من خلال تغییر سیرتهم و سلوکهم،و هذه اکبر فائدة نلمسها من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ورد من انّ أحدا إذا لم یعرف اللّه بالبداء لم یعرفه معرفة کاملة،فهی اشارة لتلک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عزّ و جلّ نبیّا حتّی یأخذ علیه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بالعبودیة،و خلع الأنداد،و انّ اللّه یقدّم ما یشاء و یؤخّر ما یشاء</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الحقیقة انّ اوّل عهد مرتبط بالطاعة و التسلیم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 عهد محاربة الشرک،و الثّالث مرتبط بمسألة البداء،و نتیجته انّ مصیره بیده،فیستطیع ان یغیّر الشروط فیشمله اللطف او العذاب الالهی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الاخیرة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علماء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حینما ننسب</w:t>
      </w:r>
    </w:p>
    <w:p>
      <w:pPr>
        <w:pStyle w:val="BookText"/>
        <w:rPr/>
      </w:pPr>
      <w:r>
        <w:rPr>
          <w:rFonts w:ascii="IRNazanin" w:hAnsi="IRNazanin" w:eastAsia="IRNazanin"/>
          <w:color w:val="111111"/>
          <w:sz w:val="28"/>
          <w:sz w:val="28"/>
          <w:szCs w:val="28"/>
          <w:rtl w:val="true"/>
          <w:lang w:bidi="fa-IR"/>
        </w:rPr>
        <w:t>البداء الی اللّه جلّ و علا فإنّه 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اظهار الشیء الذی لم یکن ظاهرا لنا من قبل و لم یکن متوقّعا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ما ینسب الی الشیعة بأنّهم یعتقدون انّ اللّه یندم علی عمله أحیانا،او یخبر عن شیء لم یعلمه سابقا،فهذه من اکبر التّهم و لا یمکن الصفح عنها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الائمّة علیهم السّلام انّهم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ان اللّه عزّ و جلّ یبدو له فی شیء لم یعلمه أمس فابرءوا منه</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1295" w:name="pg12537_124894"/>
    </w:p>
    <w:p>
      <w:pPr>
        <w:pStyle w:val="Heading3"/>
        <w:numPr>
          <w:ilvl w:val="2"/>
          <w:numId w:val="1"/>
        </w:numPr>
        <w:rPr/>
      </w:pPr>
      <w:bookmarkStart w:id="1296" w:name="__RefHeading___Toc1383699_77815467"/>
      <w:bookmarkStart w:id="1297" w:name="_Toc550"/>
      <w:bookmarkEnd w:id="1295"/>
      <w:bookmarkEnd w:id="1296"/>
      <w:r>
        <w:rPr>
          <w:rtl w:val="true"/>
        </w:rPr>
        <w:t xml:space="preserve">الآیات </w:t>
      </w:r>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41</w:t>
      </w:r>
      <w:r>
        <w:rPr>
          <w:rtl w:val="true"/>
        </w:rPr>
        <w:t xml:space="preserve"> </w:t>
      </w:r>
      <w:r>
        <w:rPr>
          <w:rtl w:val="true"/>
        </w:rPr>
        <w:t xml:space="preserve">الی </w:t>
      </w:r>
      <w:r>
        <w:rPr/>
        <w:t>43</w:t>
      </w:r>
      <w:r>
        <w:rPr>
          <w:rtl w:val="true"/>
        </w:rPr>
        <w:t>]</w:t>
      </w:r>
      <w:bookmarkEnd w:id="1297"/>
    </w:p>
    <w:p>
      <w:pPr>
        <w:pStyle w:val="Heading4"/>
        <w:numPr>
          <w:ilvl w:val="3"/>
          <w:numId w:val="1"/>
        </w:numPr>
        <w:rPr/>
      </w:pPr>
      <w:bookmarkStart w:id="1298" w:name="__RefHeading___Toc1383701_77815467"/>
      <w:bookmarkStart w:id="1299" w:name="_Toc551"/>
      <w:bookmarkEnd w:id="1298"/>
      <w:r>
        <w:rPr>
          <w:rtl w:val="true"/>
        </w:rPr>
        <w:t>اشارة</w:t>
      </w:r>
      <w:bookmarkEnd w:id="1299"/>
    </w:p>
    <w:p>
      <w:pPr>
        <w:pStyle w:val="BookText"/>
        <w:rPr/>
      </w:pPr>
      <w:r>
        <w:rPr>
          <w:rFonts w:ascii="Amiri" w:hAnsi="Amiri" w:eastAsia="Amiri" w:cs="Amiri"/>
          <w:color w:val="111111"/>
          <w:sz w:val="28"/>
          <w:sz w:val="28"/>
          <w:szCs w:val="28"/>
          <w:rtl w:val="true"/>
          <w:lang w:bidi="ar-SA"/>
        </w:rPr>
        <w:t xml:space="preserve">أَ وَ لَمْ یَرَوْا أَنّٰا نَأْتِی اَلْأَرْضَ نَنْقُصُهٰا مِنْ أَطْرٰافِهٰا وَ اَللّٰهُ یَحْکُمُ لاٰ مُعَقِّبَ لِحُکْمِهِ وَ هُوَ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 اَلَّذِینَ مِنْ قَبْلِهِمْ فَلِلّٰهِ اَلْمَکْرُ جَمِیعاً یَعْلَمُ مٰا تَکْسِبُ کُلُّ نَفْسٍ وَ سَیَعْلَمُ اَلْکُفّٰارُ لِمَنْ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1383703_77815467"/>
      <w:bookmarkStart w:id="1301" w:name="_Toc552"/>
      <w:bookmarkEnd w:id="1300"/>
      <w:r>
        <w:rPr>
          <w:rtl w:val="true"/>
        </w:rPr>
        <w:t>التّفسیر</w:t>
      </w:r>
      <w:bookmarkEnd w:id="1301"/>
    </w:p>
    <w:p>
      <w:pPr>
        <w:pStyle w:val="Heading5"/>
        <w:numPr>
          <w:ilvl w:val="4"/>
          <w:numId w:val="1"/>
        </w:numPr>
        <w:rPr/>
      </w:pPr>
      <w:bookmarkStart w:id="1302" w:name="__RefHeading___Toc1383705_77815467"/>
      <w:bookmarkStart w:id="1303" w:name="_Toc553"/>
      <w:bookmarkEnd w:id="1302"/>
      <w:r>
        <w:rPr>
          <w:rtl w:val="true"/>
        </w:rPr>
        <w:t>اشارة</w:t>
      </w:r>
      <w:bookmarkEnd w:id="1303"/>
    </w:p>
    <w:p>
      <w:pPr>
        <w:pStyle w:val="Heading5"/>
        <w:numPr>
          <w:ilvl w:val="4"/>
          <w:numId w:val="1"/>
        </w:numPr>
        <w:rPr/>
      </w:pPr>
      <w:bookmarkStart w:id="1304" w:name="__RefHeading___Toc1383707_77815467"/>
      <w:bookmarkStart w:id="1305" w:name="_Toc554"/>
      <w:bookmarkEnd w:id="1304"/>
      <w:r>
        <w:rPr>
          <w:rtl w:val="true"/>
        </w:rPr>
        <w:t>البشریة فانیة و وجه اللّه باق</w:t>
      </w:r>
      <w:r>
        <w:rPr>
          <w:rtl w:val="true"/>
        </w:rPr>
        <w:t>:</w:t>
      </w:r>
      <w:bookmarkEnd w:id="1305"/>
    </w:p>
    <w:p>
      <w:pPr>
        <w:pStyle w:val="BookText"/>
        <w:rPr/>
      </w:pPr>
      <w:r>
        <w:rPr>
          <w:rFonts w:ascii="IRNazanin" w:hAnsi="IRNazanin" w:eastAsia="IRNazanin"/>
          <w:color w:val="111111"/>
          <w:sz w:val="28"/>
          <w:sz w:val="28"/>
          <w:szCs w:val="28"/>
          <w:rtl w:val="true"/>
          <w:lang w:bidi="fa-IR"/>
        </w:rPr>
        <w:t>بما انّ الآیات السابقة کانت تتحدّث مع منکری رسالة النّبی صلّی اللّه علیه و آله و سلّم،فقد تابعت هذه الآیات کذلک نفس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الهدف هو دعوتهم الی التفکّر،ثمّ الإصلاح عن طریق الإنذار و الاستدلال و غیرها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نَأْتِی الْأَرْضَ نَنْقُصُهٰا مِنْ أَطْرٰافِهٰا من الواضح انّ المقصود من الأرض هنا هم اهل الأرض،یعنی انّ هؤلاء لا ینظرون الی هذا الواقع من انّ الأقوام و الحضارات و الحکومات فی حال الزوال و الابادة،</w:t>
      </w:r>
    </w:p>
    <w:p>
      <w:pPr>
        <w:pStyle w:val="BookText"/>
        <w:rPr/>
      </w:pPr>
      <w:r>
        <w:rPr>
          <w:rFonts w:ascii="IRNazanin" w:hAnsi="IRNazanin" w:eastAsia="IRNazanin"/>
          <w:color w:val="111111"/>
          <w:sz w:val="28"/>
          <w:sz w:val="28"/>
          <w:szCs w:val="28"/>
          <w:rtl w:val="true"/>
          <w:lang w:bidi="fa-IR"/>
        </w:rPr>
        <w:t>الأقوام الذین کانوا اکثر منهم قوّة و آثارا قد ألحدوا تحت الثری حتّی العلماء و العظماء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قوام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التحقوا بالرفیق الأعلی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انّ هذا القانون العامّ للحیاة الذی یسری علی جمیع الافراد و کلّ المجتمع البشری صغیره و کبیره،غیر کاف لایقاظهم و تفهیمهم انّ هذه الایّام القلائل للحیاة لیست ابدیة؟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یَحْکُمُ لاٰ مُعَقِّبَ لِحُکْمِهِ وَ هُوَ سَرِیعُ الْحِسٰابِ و لذلک فإنّ قانون الفناء مکتوب علی جبین کلّ الافراد و الأمم من جهة،و من جهة اخری لا یستطیع احد ان یغیّر هذا الحکم و لا الأحکام الاخری،و من جهة ثالثة انّ حساب العباد سریع جدّا،و بهذا الترتیب یکون جزاؤه قاطعا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جاءت فی روایات متعدّدة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منابع الحدیث،انّ تفسیر الآیة أعلاه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فقدهم نقصان الأرض و نقص المجتمع 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نقل المفسّر الکبیر الطبرسی عن الامام الصادق علیه السّلام فی تفسیر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ننقصها بذهاب علمائها و فقهائها و خیارها</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نقرا فی حدیث آخر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هذه الآیة حین استشهد امیر المؤمنین علی علیه السّلام أَنّٰا نَأْتِی الْأَرْضَ نَنْقُصُهٰا مِنْ أَطْرٰافِهٰا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المؤمنین،لقد کنت الطرف الأکبر فی العلم،الیوم نقص علم الإسلام و مضی رکن الایمان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واسعا کما قلنا،و هی تشمل کلّ نقص فی ذهاب الافراد و المجتمع و اهل الأرض،و إنذار لکلّ الناس،الصالح منهم و الطالح،حتّی العلماء الذین یشکّلون ارکان المجتمع البشری یکون موت أحدهم أحیانا نقصانا للدنیا،فهذا إنذار بلیغ و 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احتمله بعض المفسّرین من انّ المقصود بالنقصان هو نقض ارض الکفّار و اضافتها الی ارض المسلمین،فلا نراه صحیحا إذا ما أخذنا بنظر الاعتبار انّ السورة مکّیة،لانّ الفتوحات فی ذلک الوقت لم تکن موجودة حتّی یراها الکفّار او یشیر إلیها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قاله بعض المفسّرین الذین غرقوا فی العلوم الطبیعیّة،من انّ الآیة أعلاه تشیر الی نقص الأرض من ناحیة القطبین و استواؤها فی خطّ الاستواء، فهذا کذلک نراه بعیدا عن الواقع،لانّ القرآن الکریم لیس فی مقام الاشارة الی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یستمرّ البحث فی الآیة الثانیة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هذه الفئة فقط نهضت بمکرها و محاربتها لک،بل وَ قَدْ مَکَرَ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خططهم کشفت، و أجهضت مؤامرتهم بأمر من اللّه،لانّه اعلم الموجودات بهذه المسائل فَلِلّٰهِ الْمَکْرُ جَمِیعاً ذاک هو العالم بکلّ شیء و یَعْلَمُ مٰا تَکْسِبُ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یحذرهم بصیغة التهدید من عاقبة عملهم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الْکُفّٰارُ لِمَنْ عُقْبَی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الاخیرة من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بدأت هذه السورة بکتاب اللّه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تنهی سورة الرعد فی التأکید اکثر علی معجزة القرآن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یصطنعون کلّ یوم عذرا،و یطلبون فی کلّ وقت المعاجز،ثمّ آخر الأمر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فی جوابهم قُلْ کَفیٰ بِاللّٰهِ شَهِیداً بَیْنِی وَ بَیْنَکُمْ وَ مَنْ عِنْدَهُ عِلْمُ الْکِتٰابِ فاللّه سبحانه و تعالی یعلم بأنّی رسوله،و کذلک هؤلاء لهم المعرفة الکافیة بأنّ القرآن هو کتاب سماوی،فهم یعلمون جیّدا انّ هذا الکتاب لیس من صنع البشر،و لا یمکن نزوله الاّ من قبل اللّه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تأکید جدید علی اعجاز القرآن بمختلف جوانبه و قد ذکرنا ذلک فی أماکن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علی ما قلناه أعلاه فإنّ المقصود ب‍ مَنْ عِنْدَهُ عِلْمُ الْکِتٰابِ هم العالمون بمحتوی القرآن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بعض المفسّرین انّها تشیر الی علماء اهل الکتاب الذین قرءوا علائم نبی الإسلام صلّی اللّه علیه و آله و سلّم فی کتبهم السّماویة،و من جهة حبّهم و معرفتهم آمنوا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التّفسیر الاوّل نراه اقرب الی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ذکرت کثیر من الرّوایات انّ المقصود ب‍ مَنْ عِنْدَهُ عِلْمُ الْکِتٰابِ هو علی بن أبی طالب علیه السّلام و ائمّة الهدی،و هذه الرّوایات جمعت فی تفسیر نور الثقلین و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الرّوایات غیر دالّة علی الحصر،و کما قلنا مرارا فإنّها تشیر الی مصداق او مصادیق تامّة و کاملة،و علی ایّة حال فالتّفسیر الاوّل الذی ذکرناه 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المناسب ان ننهی حدیثنا هنا بهذه الرّوایة</w:t>
      </w:r>
    </w:p>
    <w:p>
      <w:pPr>
        <w:pStyle w:val="BookText"/>
        <w:rPr/>
      </w:pPr>
      <w:r>
        <w:rPr>
          <w:rFonts w:ascii="Amiri" w:hAnsi="Amiri" w:eastAsia="Amiri" w:cs="Amiri"/>
          <w:color w:val="111111"/>
          <w:sz w:val="28"/>
          <w:sz w:val="28"/>
          <w:szCs w:val="28"/>
          <w:rtl w:val="true"/>
          <w:lang w:bidi="ar-SA"/>
        </w:rPr>
        <w:t>عن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 عن قول اللّه جلّ ثناؤه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وصی اخی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علی بن أبی طالب</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افتح لنا أبواب رحمتک و ألهمنا من علم الکتاب</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أنر قلوبنا بمعرفة القرآن و احبس افکارنا علی الحاجة إلیک حتّی لا نتوجّه لغیرک فی مسائلنا،انّک موضع الحاجات</w:t>
      </w:r>
      <w:r>
        <w:rPr>
          <w:rFonts w:eastAsia="IRNazanin" w:cs="IRNazanin"/>
          <w:color w:val="111111"/>
          <w:sz w:val="28"/>
          <w:szCs w:val="28"/>
          <w:rtl w:val="true"/>
          <w:lang w:bidi="fa-IR"/>
        </w:rPr>
        <w:t>.</w:t>
      </w:r>
      <w:bookmarkStart w:id="1306" w:name="pg12537_124899"/>
    </w:p>
    <w:p>
      <w:pPr>
        <w:pStyle w:val="Heading2"/>
        <w:numPr>
          <w:ilvl w:val="1"/>
          <w:numId w:val="1"/>
        </w:numPr>
        <w:rPr/>
      </w:pPr>
      <w:bookmarkStart w:id="1307" w:name="__RefHeading___Toc1383709_77815467"/>
      <w:bookmarkStart w:id="1308" w:name="_Toc555"/>
      <w:bookmarkEnd w:id="1306"/>
      <w:bookmarkEnd w:id="1307"/>
      <w:r>
        <w:rPr>
          <w:rtl w:val="true"/>
        </w:rPr>
        <w:t>سورة ابراهیم</w:t>
      </w:r>
      <w:bookmarkEnd w:id="1308"/>
    </w:p>
    <w:p>
      <w:pPr>
        <w:pStyle w:val="Heading3"/>
        <w:numPr>
          <w:ilvl w:val="2"/>
          <w:numId w:val="1"/>
        </w:numPr>
        <w:rPr/>
      </w:pPr>
      <w:bookmarkStart w:id="1309" w:name="__RefHeading___Toc1383711_77815467"/>
      <w:bookmarkStart w:id="1310" w:name="_Toc556"/>
      <w:bookmarkEnd w:id="1309"/>
      <w:r>
        <w:rPr>
          <w:rtl w:val="true"/>
        </w:rPr>
        <w:t>اشارة</w:t>
      </w:r>
      <w:bookmarkEnd w:id="131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اثنان و خمسون آیة</w:t>
      </w:r>
      <w:bookmarkStart w:id="1311" w:name="pg12537_124901"/>
    </w:p>
    <w:p>
      <w:pPr>
        <w:pStyle w:val="BookText"/>
        <w:rPr/>
      </w:pPr>
      <w:bookmarkEnd w:id="1311"/>
      <w:r>
        <w:rPr>
          <w:rFonts w:ascii="IRNazanin" w:hAnsi="IRNazanin" w:eastAsia="IRNazanin"/>
          <w:color w:val="111111"/>
          <w:sz w:val="28"/>
          <w:sz w:val="28"/>
          <w:szCs w:val="28"/>
          <w:rtl w:val="true"/>
          <w:lang w:bidi="fa-IR"/>
        </w:rPr>
        <w:t>سورة ابراهیم تحتوی علی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آیة،السورة مکّیة باستثناء الآیات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قاله کثیر من المفسّرین انّها نزلت بالمدینة فی قتلی المشرکین فی بدر</w:t>
      </w:r>
      <w:r>
        <w:rPr>
          <w:rFonts w:eastAsia="IRNazanin" w:cs="IRNazanin"/>
          <w:color w:val="111111"/>
          <w:sz w:val="28"/>
          <w:szCs w:val="28"/>
          <w:rtl w:val="true"/>
          <w:lang w:bidi="fa-IR"/>
        </w:rPr>
        <w:t>.</w:t>
      </w:r>
    </w:p>
    <w:p>
      <w:pPr>
        <w:pStyle w:val="Heading3"/>
        <w:numPr>
          <w:ilvl w:val="2"/>
          <w:numId w:val="1"/>
        </w:numPr>
        <w:rPr/>
      </w:pPr>
      <w:bookmarkStart w:id="1312" w:name="__RefHeading___Toc1383713_77815467"/>
      <w:bookmarkStart w:id="1313" w:name="_Toc557"/>
      <w:bookmarkEnd w:id="1312"/>
      <w:r>
        <w:rPr>
          <w:rtl w:val="true"/>
        </w:rPr>
        <w:t>محتوی السورة</w:t>
      </w:r>
      <w:bookmarkEnd w:id="1313"/>
    </w:p>
    <w:p>
      <w:pPr>
        <w:pStyle w:val="BookText"/>
        <w:rPr/>
      </w:pPr>
      <w:r>
        <w:rPr>
          <w:rFonts w:ascii="IRNazanin" w:hAnsi="IRNazanin" w:eastAsia="IRNazanin"/>
          <w:color w:val="111111"/>
          <w:sz w:val="28"/>
          <w:sz w:val="28"/>
          <w:szCs w:val="28"/>
          <w:rtl w:val="true"/>
          <w:lang w:bidi="fa-IR"/>
        </w:rPr>
        <w:t>المعلوم من اسم السورة انّ قسما منها نازل بشأن بطل التوحید و محطّم الأصنام سیّدنا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 ادعیته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الآخر من هذه السورة یشیر الی تاریخ الأنبیاء السابقین أمثال نوح و موسی،و قوم عاد و ثمود،و ما تحتوی من دروس و عبر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تکمل هذه المجموعة من البحوث فی السورة آیات الموعظة و النصیحة و البشارة و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نقرا فی اغلب السور المکّیة انّ قسما کبیرا منها ایضا یبحث مواضیع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تعمّق الایمان فی قلب الإنسان و فی روحه و نفسه ثمّ فی قوله و فعله،فیظهر له نور آخر فی مسیرة الحقّ و الدعوة الی اللّه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هذه السورة انّها تبیّن عقائد و نصائح و مواعظ سیرة الأقوام الماضیة،و الهدف من رسالة الأنبیاء و نزول الکتب السّماویة</w:t>
      </w:r>
      <w:r>
        <w:rPr>
          <w:rFonts w:eastAsia="IRNazanin" w:cs="IRNazanin"/>
          <w:color w:val="111111"/>
          <w:sz w:val="28"/>
          <w:szCs w:val="28"/>
          <w:rtl w:val="true"/>
          <w:lang w:bidi="fa-IR"/>
        </w:rPr>
        <w:t>.</w:t>
      </w:r>
      <w:bookmarkStart w:id="1314" w:name="pg12537_124902"/>
    </w:p>
    <w:p>
      <w:pPr>
        <w:pStyle w:val="Heading3"/>
        <w:numPr>
          <w:ilvl w:val="2"/>
          <w:numId w:val="1"/>
        </w:numPr>
        <w:rPr/>
      </w:pPr>
      <w:bookmarkStart w:id="1315" w:name="__RefHeading___Toc1383715_77815467"/>
      <w:bookmarkStart w:id="1316" w:name="_Toc558"/>
      <w:bookmarkEnd w:id="1314"/>
      <w:bookmarkEnd w:id="1315"/>
      <w:r>
        <w:rPr>
          <w:rtl w:val="true"/>
        </w:rPr>
        <w:t>فضیلة السورة</w:t>
      </w:r>
      <w:bookmarkEnd w:id="1316"/>
    </w:p>
    <w:p>
      <w:pPr>
        <w:pStyle w:val="BookText"/>
        <w:rPr/>
      </w:pPr>
      <w:r>
        <w:rPr>
          <w:rFonts w:ascii="IRNazanin" w:hAnsi="IRNazanin" w:eastAsia="IRNazanin"/>
          <w:color w:val="111111"/>
          <w:sz w:val="28"/>
          <w:sz w:val="28"/>
          <w:szCs w:val="28"/>
          <w:rtl w:val="true"/>
          <w:lang w:bidi="fa-IR"/>
        </w:rPr>
        <w:t>روی عن النّبی الأکرم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 سورة ابراهیم و الحجر اعطی من الأجر عشر حسنات بعدد من عبد الأصنام و بعدد من لم یعبدها</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أسلفنا مرارا فإنّ ما ورد من الثواب حول قراءة السور القرآنیة یلازمه التفکّر و من ثمّ العمل،و لمّا کانت هذه السورة و سورة الحجر تبحثان موضوع التوحید و الشرک و أصولهما و فروعهما،فإنّ من البدیهی انّ العمل بمضمونهما له نفس الفضیلة،أی انّهما تصیغان الإنسان بصیاغتهما حتّی توصلاه الی مثل هذا الثواب</w:t>
      </w:r>
      <w:r>
        <w:rPr>
          <w:rFonts w:eastAsia="IRNazanin" w:cs="IRNazanin"/>
          <w:color w:val="111111"/>
          <w:sz w:val="28"/>
          <w:szCs w:val="28"/>
          <w:rtl w:val="true"/>
          <w:lang w:bidi="fa-IR"/>
        </w:rPr>
        <w:t>.</w:t>
      </w:r>
      <w:bookmarkStart w:id="1317" w:name="pg12537_124903"/>
    </w:p>
    <w:p>
      <w:pPr>
        <w:pStyle w:val="Heading3"/>
        <w:numPr>
          <w:ilvl w:val="2"/>
          <w:numId w:val="1"/>
        </w:numPr>
        <w:rPr/>
      </w:pPr>
      <w:bookmarkStart w:id="1318" w:name="__RefHeading___Toc1383717_77815467"/>
      <w:bookmarkStart w:id="1319" w:name="_Toc559"/>
      <w:bookmarkEnd w:id="1317"/>
      <w:bookmarkEnd w:id="1318"/>
      <w:r>
        <w:rPr>
          <w:rtl w:val="true"/>
        </w:rPr>
        <w:t xml:space="preserve">الآیات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319"/>
    </w:p>
    <w:p>
      <w:pPr>
        <w:pStyle w:val="Heading4"/>
        <w:numPr>
          <w:ilvl w:val="3"/>
          <w:numId w:val="1"/>
        </w:numPr>
        <w:rPr/>
      </w:pPr>
      <w:bookmarkStart w:id="1320" w:name="__RefHeading___Toc1383719_77815467"/>
      <w:bookmarkStart w:id="1321" w:name="_Toc560"/>
      <w:bookmarkEnd w:id="1320"/>
      <w:r>
        <w:rPr>
          <w:rtl w:val="true"/>
        </w:rPr>
        <w:t>اشارة</w:t>
      </w:r>
      <w:bookmarkEnd w:id="1321"/>
    </w:p>
    <w:p>
      <w:pPr>
        <w:pStyle w:val="BookText"/>
        <w:rPr/>
      </w:pPr>
      <w:r>
        <w:rPr>
          <w:rFonts w:ascii="Amiri" w:hAnsi="Amiri" w:eastAsia="Amiri" w:cs="Amiri"/>
          <w:color w:val="111111"/>
          <w:sz w:val="28"/>
          <w:sz w:val="28"/>
          <w:szCs w:val="28"/>
          <w:rtl w:val="true"/>
          <w:lang w:bidi="ar-SA"/>
        </w:rPr>
        <w:t xml:space="preserve">بِسْمِ اَللّٰهِ اَلرَّحْمٰنِ اَلرَّحِیمِ 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لَهُ مٰا فِی اَلسَّمٰاوٰاتِ وَ مٰا فِی اَلْأَرْضِ وَ وَیْلٌ لِلْکٰافِرِینَ مِنْ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اَلْآخِرَةِ وَ یَصُدُّونَ عَنْ سَبِیلِ اَللّٰهِ وَ یَبْغُونَهٰا عِوَجاً أُولٰئِکَ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1383721_77815467"/>
      <w:bookmarkStart w:id="1323" w:name="_Toc561"/>
      <w:bookmarkEnd w:id="1322"/>
      <w:r>
        <w:rPr>
          <w:rtl w:val="true"/>
        </w:rPr>
        <w:t>التّفسیر</w:t>
      </w:r>
      <w:bookmarkEnd w:id="1323"/>
    </w:p>
    <w:p>
      <w:pPr>
        <w:pStyle w:val="Heading5"/>
        <w:numPr>
          <w:ilvl w:val="4"/>
          <w:numId w:val="1"/>
        </w:numPr>
        <w:rPr/>
      </w:pPr>
      <w:bookmarkStart w:id="1324" w:name="__RefHeading___Toc1383723_77815467"/>
      <w:bookmarkStart w:id="1325" w:name="_Toc562"/>
      <w:bookmarkEnd w:id="1324"/>
      <w:r>
        <w:rPr>
          <w:rtl w:val="true"/>
        </w:rPr>
        <w:t>اشارة</w:t>
      </w:r>
      <w:bookmarkEnd w:id="1325"/>
    </w:p>
    <w:p>
      <w:pPr>
        <w:pStyle w:val="Heading5"/>
        <w:numPr>
          <w:ilvl w:val="4"/>
          <w:numId w:val="1"/>
        </w:numPr>
        <w:rPr/>
      </w:pPr>
      <w:bookmarkStart w:id="1326" w:name="__RefHeading___Toc1383725_77815467"/>
      <w:bookmarkStart w:id="1327" w:name="_Toc563"/>
      <w:bookmarkEnd w:id="1326"/>
      <w:r>
        <w:rPr>
          <w:rtl w:val="true"/>
        </w:rPr>
        <w:t>الخروج من الظّلمات الی النّور</w:t>
      </w:r>
      <w:bookmarkEnd w:id="132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کبعض السور القرآنیة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بالحروف المقطّعة، التی ذکرنا تفسیرها فی بدایة سورة البقرة و آل عمران،و النقطة التی یجب ملاحظتها هنا انّ من بین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لسور القرآن التی ابتدأت بالحروف المقطّعة هناک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بعدها مباشرة القرآن الکریم،و التی تبیّن انّ هناک علاقة بین</w:t>
      </w:r>
    </w:p>
    <w:p>
      <w:pPr>
        <w:pStyle w:val="BookText"/>
        <w:rPr/>
      </w:pPr>
      <w:r>
        <w:rPr>
          <w:rFonts w:ascii="IRNazanin" w:hAnsi="IRNazanin" w:eastAsia="IRNazanin"/>
          <w:color w:val="111111"/>
          <w:sz w:val="28"/>
          <w:sz w:val="28"/>
          <w:szCs w:val="28"/>
          <w:rtl w:val="true"/>
          <w:lang w:bidi="fa-IR"/>
        </w:rPr>
        <w:t>الاثنین،ای بین الحروف المقطّعة و القرآن،و لعلّ هذه العلاقة هی نفسها التی ذکرناها فی بدایة سورة البقرة،فاللّه سبحانه و تعالی یرید ان یوضّح من خلال هذا البیان انّ هذا الکتاب السّماوی العظیم المتعهّد لقیادة الانسانیّة یتکوّن من مواد بسیطة تسمّی بحروف الالفباء،و هذه تشیر الی اهمیّة هذا الاعجاز،حیث یوجد اصدق بیان من ابسط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ایّة حال فبعد ذکر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لام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 انّ جمیع الاهداف التربویة و الانسانیة،المعنویة و المادیة من نزول القرآن قد جمعت فی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الظّلمات الی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الخروج من ظلام الجهل الی نور المعرفة،و من ظلام الکفر الی نور الایمان،من ظلم الظالمین الی نور العدالة،و من الفساد الی الصلاح،و من الذنوب الی الطهارة و التقوی،و من التفرقة و النفاق الی نور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السور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بصیغة الجمع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المفرد،و هذه اشارة الی انّ کلّ الحسنات و الطیّبات و الایمان و التقوی لها حالة واحدة فی ظلّ التوحید و نوره،فهی مترابطة و متّحدة فیما بینها،فتصنع مجتمعا واحدا متّحدا و طاهرا من کلّ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الظّلمات تعنی التشتّت و تفرقة الصفوف،و حتّی الطواغیت و المذنبین و المفسدین و المنحرفین فی مسیرتهم الانحرافیة نراهم غیر متوحّدین غالبا، و فی حالة حرب فیما بینهم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لمّا کان مصدر کلّ الخیر هی الذات الالهیّة المقدّسة،و الشرط الأساس لدرک التوحید هو الالتفات الی هذه الحقیقة،فإنّه یضیف بلا فاصلة بِإِذْنِ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لکی یبیّن اکثر ما هو النّور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صِرٰاطِ الْعَزِیزِ الْحَمِیدِ </w:t>
      </w:r>
      <w:r>
        <w:rPr>
          <w:rStyle w:val="FootnoteAnchor"/>
          <w:rtl w:val="true"/>
        </w:rPr>
        <w:footnoteReference w:id="255"/>
      </w:r>
      <w:r>
        <w:rPr>
          <w:rFonts w:ascii="IRNazanin" w:hAnsi="IRNazanin" w:eastAsia="IRNazanin"/>
          <w:color w:val="111111"/>
          <w:sz w:val="28"/>
          <w:sz w:val="28"/>
          <w:szCs w:val="28"/>
          <w:rtl w:val="true"/>
          <w:lang w:bidi="fa-IR"/>
        </w:rPr>
        <w:t>فعزّته دالّة علی قدرته،لانّه لا یستطیع احد ان یغلبه،و الحمید دالّة علی نعمه و مواهبه غیر المتناهیة،لانّ الحمد و الثناء دائما تکون فی مقابل النعم و المواهب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 و لکی تعرّف اللّه بصفاته،تبیّن درسا من دروس التوحید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لَهُ مٰا فِی السَّمٰاوٰاتِ وَ مٰا فِی الْأَرْضِ </w:t>
      </w:r>
      <w:r>
        <w:rPr>
          <w:rStyle w:val="FootnoteAnchor"/>
          <w:rtl w:val="true"/>
        </w:rPr>
        <w:footnoteReference w:id="256"/>
      </w:r>
      <w:r>
        <w:rPr>
          <w:rFonts w:ascii="IRNazanin" w:hAnsi="IRNazanin" w:eastAsia="IRNazanin"/>
          <w:color w:val="111111"/>
          <w:sz w:val="28"/>
          <w:sz w:val="28"/>
          <w:szCs w:val="28"/>
          <w:rtl w:val="true"/>
          <w:lang w:bidi="fa-IR"/>
        </w:rPr>
        <w:t>فله کلّ شیء،لانّه خالق جمیع الموجودات،و لهذا السبب هو القادر و العزیز و واهب النعم و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یتطرّق فی نهایة الآیة الی مسألة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ذکر المبدإ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وَیْلٌ لِلْکٰافِرِینَ مِنْ عَذٰابٍ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یعرّف القرآن الکریم الکفّار فی الآیة الاخری،و یذکر لهم ثلاث صفات کیما نستطیع ان نعرّفهم من اوّل وهلة،یقول تعالی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الْآخِرَةِ </w:t>
      </w:r>
      <w:r>
        <w:rPr>
          <w:rStyle w:val="FootnoteAnchor"/>
          <w:rtl w:val="true"/>
        </w:rPr>
        <w:footnoteReference w:id="257"/>
      </w:r>
      <w:r>
        <w:rPr>
          <w:rFonts w:ascii="IRNazanin" w:hAnsi="IRNazanin" w:eastAsia="IRNazanin"/>
          <w:color w:val="111111"/>
          <w:sz w:val="28"/>
          <w:sz w:val="28"/>
          <w:szCs w:val="28"/>
          <w:rtl w:val="true"/>
          <w:lang w:bidi="fa-IR"/>
        </w:rPr>
        <w:t>فهم یضحّون بالایمان و الحقّ و العدالة و الشرف التی هی من خصائص محبّی الآخرة،من اجل منافعهم الشخصیّة و شهواتهم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تعالی انّ هؤلاء غیر قانعین بهذا المقدار من الضلال،بل یسعون فی ان یضلّوا الآخرین وَ یَصُدُّونَ عَنْ سَبِیلِ اللّٰهِ فهم فی الواقع یوجدون الموانع المختلفة فی طریق الفطرة الالهیّة فیزیّنون الهوی،و یدعون الناس الی الذنوب، و یخوّفونهم من الصدق و الإخلاص</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یقتصر عملهم علی ذلک فحسب،بل وَ یَبْغُونَهٰا عِوَجاً ثمّ یحاولون ان یصبغوا الآخرین بصبغتهم،و یسعون فی ان یحرفوا السبیل للوصول الی هدفهم من خلال نشر الخرافات و ابتداع السنن الخبیثة أُولٰئِکَ فِی ضَلاٰلٍ بَعِیدٍ </w:t>
      </w:r>
      <w:r>
        <w:rPr>
          <w:rFonts w:eastAsia="Amiri" w:cs="Amiri" w:ascii="Amiri" w:hAnsi="Amiri"/>
          <w:color w:val="111111"/>
          <w:sz w:val="28"/>
          <w:szCs w:val="28"/>
          <w:rtl w:val="true"/>
          <w:lang w:bidi="ar-SA"/>
        </w:rPr>
        <w:t>.</w:t>
      </w:r>
      <w:bookmarkStart w:id="1328" w:name="pg12537_124906"/>
    </w:p>
    <w:p>
      <w:pPr>
        <w:pStyle w:val="BookText"/>
        <w:rPr/>
      </w:pPr>
      <w:bookmarkEnd w:id="1328"/>
      <w:r>
        <w:rPr>
          <w:rFonts w:ascii="IRNazanin" w:hAnsi="IRNazanin" w:eastAsia="IRNazanin"/>
          <w:color w:val="111111"/>
          <w:sz w:val="28"/>
          <w:sz w:val="28"/>
          <w:szCs w:val="28"/>
          <w:rtl w:val="true"/>
          <w:lang w:bidi="fa-IR"/>
        </w:rPr>
        <w:t>و هذا الضلال قد أوجد بعد المسافة بینهم و بین الحقّ فکان من العسیر جدّا عودتهم الی طریق الحقّ،و لکن ذلک کان نتیجة لاعمالهم</w:t>
      </w:r>
      <w:r>
        <w:rPr>
          <w:rFonts w:eastAsia="IRNazanin" w:cs="IRNazanin"/>
          <w:color w:val="111111"/>
          <w:sz w:val="28"/>
          <w:szCs w:val="28"/>
          <w:rtl w:val="true"/>
          <w:lang w:bidi="fa-IR"/>
        </w:rPr>
        <w:t>.</w:t>
      </w:r>
    </w:p>
    <w:p>
      <w:pPr>
        <w:pStyle w:val="Heading4"/>
        <w:numPr>
          <w:ilvl w:val="3"/>
          <w:numId w:val="1"/>
        </w:numPr>
        <w:rPr/>
      </w:pPr>
      <w:bookmarkStart w:id="1329" w:name="__RefHeading___Toc1383727_77815467"/>
      <w:bookmarkStart w:id="1330" w:name="_Toc564"/>
      <w:bookmarkEnd w:id="1329"/>
      <w:r>
        <w:rPr>
          <w:rtl w:val="true"/>
        </w:rPr>
        <w:t>ملاحظات</w:t>
      </w:r>
      <w:bookmarkEnd w:id="1330"/>
    </w:p>
    <w:p>
      <w:pPr>
        <w:pStyle w:val="Heading5"/>
        <w:numPr>
          <w:ilvl w:val="4"/>
          <w:numId w:val="1"/>
        </w:numPr>
        <w:rPr/>
      </w:pPr>
      <w:bookmarkStart w:id="1331" w:name="__RefHeading___Toc1383729_77815467"/>
      <w:bookmarkStart w:id="1332" w:name="_Toc565"/>
      <w:bookmarkEnd w:id="1331"/>
      <w:r>
        <w:rPr>
          <w:rtl w:val="true"/>
        </w:rPr>
        <w:t>اشارة</w:t>
      </w:r>
      <w:bookmarkEnd w:id="1332"/>
    </w:p>
    <w:p>
      <w:pPr>
        <w:pStyle w:val="Heading5"/>
        <w:numPr>
          <w:ilvl w:val="4"/>
          <w:numId w:val="1"/>
        </w:numPr>
        <w:rPr/>
      </w:pPr>
      <w:bookmarkStart w:id="1333" w:name="__RefHeading___Toc1383731_77815467"/>
      <w:bookmarkStart w:id="1334" w:name="_Toc566"/>
      <w:bookmarkEnd w:id="1333"/>
      <w:r>
        <w:rPr/>
        <w:t>1</w:t>
      </w:r>
      <w:r>
        <w:rPr>
          <w:rtl w:val="true"/>
        </w:rPr>
        <w:t>-</w:t>
      </w:r>
      <w:r>
        <w:rPr>
          <w:rtl w:val="true"/>
        </w:rPr>
        <w:t>مثل الإیمان و طریق اللّه مثل النّور</w:t>
      </w:r>
      <w:bookmarkEnd w:id="1334"/>
    </w:p>
    <w:p>
      <w:pPr>
        <w:pStyle w:val="BookText"/>
        <w:rPr/>
      </w:pPr>
      <w:r>
        <w:rPr>
          <w:rFonts w:ascii="IRNazanin" w:hAnsi="IRNazanin" w:eastAsia="IRNazanin"/>
          <w:color w:val="111111"/>
          <w:sz w:val="28"/>
          <w:sz w:val="28"/>
          <w:szCs w:val="28"/>
          <w:rtl w:val="true"/>
          <w:lang w:bidi="fa-IR"/>
        </w:rPr>
        <w:t>بالنظر الی انّ النّور الطف الموجودات المادیّة فی العالم،و سرعة مسیره أعلی سرعة،و برکته من اکبر البرکات،و یمکن ان یقال انّه اصل لکلّ المواهب و البرکات،فإنّه یتّضح الی ای مدی یشتمل النّور علی معنی کبیر بحیث انّ القرآن شبّه الایمان و السیر فی طریق اللّه بالنّور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النّور اصل التجمّع بینما الظلمة عامل للتفرّق،النّور علامة الحیاة و الظلمة علامة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لهذا السبب شبّه القرآن الکریم کثیرا من الأمور القیّمة بالنّور،و من جملتها العمل الصالح یَوْمَ تَرَی الْمُؤْمِنِینَ وَ الْمُؤْمِنٰاتِ یَسْعیٰ نُورُهُمْ بَیْنَ أَیْدِیهِمْ وَ بِأَیْمٰانِهِمْ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الایمان و التوحید،قال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شبّه القرآن الکریم بالنّور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بِهِ وَ عَزَّرُوهُ وَ نَصَرُوهُ وَ اتَّبَعُوا النُّورَ الَّذِی أُنْزِلَ مَعَهُ أُولٰئِکَ هُمُ الْمُفْلِحُونَ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الذین یُرِیدُونَ أَنْ یُطْفِؤُا نُورَ اللّٰهِ بِأَفْوٰاهِهِمْ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بل اکثر من ذلک عبّر عن ذاته المقدّسة التی هی أفضل و اسمی ما فی الوجود بالنّور اَللّٰهُ نُورُ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مع انّ کلّ هذه الأمور تعود الی تلک الحقیقة،لانّها من اللّه،و من الایمان به، فإنّها وردت بصیغة المفرد،و علی عکس الظّلمات التی هی عامل التشتّت لذلک وردت بصیغة الجمع التی تبیّن الکثرة و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الایمان باللّه و السیر فی طریقه باعث علی الحرکة و موجبا للیقظة، و عامل للاجتماع و الوحدة،و وسیلة للتقدّم و الکمال،فإنّ هذا التشبیه علی کلّ حال اکثر محتوی و دلالة تربویة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الاولی تشیر الی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القرآن الکریم کتاب هدایة و نجاة للبشر،لکنّه بحاجة الی من یطبقه و یجریه،فیجب ان یکون هناک قائد کالرّسول لکی یستطیع ان یخرج الضالّین عن الحقیقة من ظلمات الشقاء و هدایتهم الی نور السعادة،و لهذا فالقرآن الکریم بعظمته لا یمکن له ان یحلّ جمیع المشاکل بدون وجود القائد و المنفّذ لهذه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صیغة الإخراج فی الواقع دلیل علی التحرّک المشفوع بالتغیّر و التحوّل،و کأنّ غیر المؤمنین موجودون فی محیط مغلق و مظلم،و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بأیدیهم و یدخلهم الی جوّ واسع و منیر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الملفت للنظر انّ بدایة هذه السورة شرعت بمسألة هدایة الناس من الظّلمات الی النّور،و نهایتها ختمت بمسألة إبلاغ و إنذار الناس،و هذه توضّح انّ الهدف الاصلی فی کلّ الأحوال هو الناس و مصیرهم و هدایتهم،فإنزال الکتب السّماویة و بعث الأنبیاء فی الواقع هو للوصول الی هذا الهدف</w:t>
      </w:r>
      <w:r>
        <w:rPr>
          <w:rFonts w:eastAsia="IRNazanin" w:cs="IRNazanin"/>
          <w:color w:val="111111"/>
          <w:sz w:val="28"/>
          <w:szCs w:val="28"/>
          <w:rtl w:val="true"/>
          <w:lang w:bidi="fa-IR"/>
        </w:rPr>
        <w:t>.</w:t>
      </w:r>
      <w:bookmarkStart w:id="1335" w:name="pg12537_124908"/>
    </w:p>
    <w:p>
      <w:pPr>
        <w:pStyle w:val="Heading3"/>
        <w:numPr>
          <w:ilvl w:val="2"/>
          <w:numId w:val="1"/>
        </w:numPr>
        <w:rPr/>
      </w:pPr>
      <w:bookmarkStart w:id="1336" w:name="__RefHeading___Toc1383733_77815467"/>
      <w:bookmarkStart w:id="1337" w:name="_Toc567"/>
      <w:bookmarkEnd w:id="1335"/>
      <w:bookmarkEnd w:id="1336"/>
      <w:r>
        <w:rPr>
          <w:rtl w:val="true"/>
        </w:rPr>
        <w:t xml:space="preserve">الآیات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4</w:t>
      </w:r>
      <w:r>
        <w:rPr>
          <w:rtl w:val="true"/>
        </w:rPr>
        <w:t xml:space="preserve"> </w:t>
      </w:r>
      <w:r>
        <w:rPr>
          <w:rtl w:val="true"/>
        </w:rPr>
        <w:t xml:space="preserve">الی </w:t>
      </w:r>
      <w:r>
        <w:rPr/>
        <w:t>7</w:t>
      </w:r>
      <w:r>
        <w:rPr>
          <w:rtl w:val="true"/>
        </w:rPr>
        <w:t>]</w:t>
      </w:r>
      <w:bookmarkEnd w:id="1337"/>
    </w:p>
    <w:p>
      <w:pPr>
        <w:pStyle w:val="Heading4"/>
        <w:numPr>
          <w:ilvl w:val="3"/>
          <w:numId w:val="1"/>
        </w:numPr>
        <w:rPr/>
      </w:pPr>
      <w:bookmarkStart w:id="1338" w:name="__RefHeading___Toc1383735_77815467"/>
      <w:bookmarkStart w:id="1339" w:name="_Toc568"/>
      <w:bookmarkEnd w:id="1338"/>
      <w:r>
        <w:rPr>
          <w:rtl w:val="true"/>
        </w:rPr>
        <w:t>اشارة</w:t>
      </w:r>
      <w:bookmarkEnd w:id="1339"/>
    </w:p>
    <w:p>
      <w:pPr>
        <w:pStyle w:val="BookText"/>
        <w:rPr/>
      </w:pPr>
      <w:r>
        <w:rPr>
          <w:rFonts w:ascii="Amiri" w:hAnsi="Amiri" w:eastAsia="Amiri" w:cs="Amiri"/>
          <w:color w:val="111111"/>
          <w:sz w:val="28"/>
          <w:sz w:val="28"/>
          <w:szCs w:val="28"/>
          <w:rtl w:val="true"/>
          <w:lang w:bidi="ar-SA"/>
        </w:rPr>
        <w:t xml:space="preserve">وَ مٰا أَرْسَلْنٰا مِنْ رَسُولٍ إِلاّٰ بِلِسٰانِ قَوْمِهِ لِیُبَیِّنَ لَهُمْ فَیُضِلُّ اَللّٰهُ مَنْ یَشٰاءُ وَ یَهْدِی مَنْ یَشٰاءُ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1383737_77815467"/>
      <w:bookmarkStart w:id="1341" w:name="_Toc569"/>
      <w:bookmarkEnd w:id="1340"/>
      <w:r>
        <w:rPr>
          <w:rtl w:val="true"/>
        </w:rPr>
        <w:t>التّفسیر</w:t>
      </w:r>
      <w:bookmarkEnd w:id="1341"/>
    </w:p>
    <w:p>
      <w:pPr>
        <w:pStyle w:val="Heading5"/>
        <w:numPr>
          <w:ilvl w:val="4"/>
          <w:numId w:val="1"/>
        </w:numPr>
        <w:rPr/>
      </w:pPr>
      <w:bookmarkStart w:id="1342" w:name="__RefHeading___Toc1383739_77815467"/>
      <w:bookmarkStart w:id="1343" w:name="_Toc570"/>
      <w:bookmarkEnd w:id="1342"/>
      <w:r>
        <w:rPr>
          <w:rtl w:val="true"/>
        </w:rPr>
        <w:t>اشارة</w:t>
      </w:r>
      <w:bookmarkEnd w:id="1343"/>
    </w:p>
    <w:p>
      <w:pPr>
        <w:pStyle w:val="Heading5"/>
        <w:numPr>
          <w:ilvl w:val="4"/>
          <w:numId w:val="1"/>
        </w:numPr>
        <w:rPr/>
      </w:pPr>
      <w:bookmarkStart w:id="1344" w:name="__RefHeading___Toc1383741_77815467"/>
      <w:bookmarkStart w:id="1345" w:name="_Toc571"/>
      <w:bookmarkEnd w:id="1344"/>
      <w:r>
        <w:rPr>
          <w:rtl w:val="true"/>
        </w:rPr>
        <w:t>الایّام الحسّاسة فی الحیاة</w:t>
      </w:r>
      <w:r>
        <w:rPr>
          <w:rtl w:val="true"/>
        </w:rPr>
        <w:t>:</w:t>
      </w:r>
      <w:bookmarkEnd w:id="134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الحدیث فی الآیات السابقة عن القرآن الکریم و آثاره الروحیة،و تتابع</w:t>
      </w:r>
    </w:p>
    <w:p>
      <w:pPr>
        <w:pStyle w:val="BookText"/>
        <w:rPr/>
      </w:pPr>
      <w:r>
        <w:rPr>
          <w:rFonts w:ascii="IRNazanin" w:hAnsi="IRNazanin" w:eastAsia="IRNazanin"/>
          <w:color w:val="111111"/>
          <w:sz w:val="28"/>
          <w:sz w:val="28"/>
          <w:szCs w:val="28"/>
          <w:rtl w:val="true"/>
          <w:lang w:bidi="fa-IR"/>
        </w:rPr>
        <w:t>الآیة الاولی من هذه المجموعة نفس الموضوع،لکن فی بعد خاص و هو انّ دعوة الأنبیاء و کتبهم السّماویة نزلت بلسان اوّل قوم بعثوا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بِلِسٰانِ قَوْمِهِ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لانّ الأنبیاء یرتبطون فی الدرجة الاولی مع قومهم،و اوّل نور الوحی یشعّ من بینهم،و اوّل الصحابة و الأنصار ینتخبون منهم،لذلک فإنّ الرّسول یجب ان یحدّثهم بلغتهم و بلسانهم لِیُبَیِّنَ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فإنّ هذه الجملة تشیر الی انّ دعوة الأنبیاء لا تنعکس فی قلوب اتباعهم بأسلوب مرموز و غیر معروف،بل کانت توضّح لهم من خلال التبیین و التعلیم و التربیة و بلسانهم الرائج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الکریم بعد ان بیّن لهم الدعوة الالهیّة فَیُضِلُّ اللّٰهُ مَنْ یَشٰاءُ وَ یَهْدِی مَنْ یَشٰاءُ فلیست الهدایة و الضلال من عمل الأنبیاء،بل عملهم الإبلاغ و التبیین،اللّه سبحانه و تعالی هو الموجّه و الهادی الحقیقی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لکی لا یتصوّر احد انّ هذا القول بمعنی الجبر و سلب الحریّات،فیضیف القرآن مباشرة وَ هُوَ الْعَزِیزُ الْحَکِیمُ و بمقتضی عزّته و قدرته فإنّه قادر علی کلّ شیء،و لا احد له قدرة علی المقاومة فی مقابل ارادته تعالی،و لکن بمقتضی حکمته لا یهدی و لا یضلّ أحدا بدون سبب و دلیل،بل الخطوة الاولی تبدا من قبل العباد و بکامل الحریة فی السیر الی اللّه،ثمّ یشعّ نور الهدایة و فیض الحقّ فی قلوبهم،کما فی سورة العنکبوت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حال الذین تاهوا فی وادی الضلالة و حرموا من فیض الهدایة،فهو نتیجة لتعصّبهم الأعمی و محاربتهم للحقّ،و غرقهم فی الشّهوات،و تلوّثهم بالظلم و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یُضِلُّ اللّٰهُ مَنْ هُوَ مُسْرِفٌ مُرْتٰابٌ ، </w:t>
      </w:r>
      <w:r>
        <w:rPr>
          <w:rStyle w:val="FootnoteAnchor"/>
          <w:rtl w:val="true"/>
        </w:rPr>
        <w:footnoteReference w:id="263"/>
      </w:r>
      <w:r>
        <w:rPr>
          <w:rFonts w:ascii="IRNazanin" w:hAnsi="IRNazanin" w:eastAsia="IRNazanin"/>
          <w:color w:val="111111"/>
          <w:sz w:val="28"/>
          <w:sz w:val="28"/>
          <w:szCs w:val="28"/>
          <w:rtl w:val="true"/>
          <w:lang w:bidi="fa-IR"/>
        </w:rPr>
        <w:t>و یقول</w:t>
      </w:r>
    </w:p>
    <w:p>
      <w:pPr>
        <w:pStyle w:val="BookText"/>
        <w:rPr/>
      </w:pPr>
      <w:r>
        <w:rPr>
          <w:rFonts w:ascii="Amiri" w:hAnsi="Amiri" w:eastAsia="Amiri" w:cs="Amiri"/>
          <w:color w:val="111111"/>
          <w:sz w:val="28"/>
          <w:sz w:val="28"/>
          <w:szCs w:val="28"/>
          <w:rtl w:val="true"/>
          <w:lang w:bidi="ar-SA"/>
        </w:rPr>
        <w:t>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یُضِلُّ بِهِ إِلاَّ الْفٰاسِقِینَ ، </w:t>
      </w:r>
      <w:r>
        <w:rPr>
          <w:rStyle w:val="FootnoteAnchor"/>
          <w:rtl w:val="true"/>
        </w:rPr>
        <w:footnoteReference w:id="26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یُضِلُّ اللّٰهُ الظّٰالِمِینَ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النحو فإنّ محور الهدایة و الضلال فی ایدی الناس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تشیر الآیة الأخری الی واحدة من نماذج إرسال الأنبیاء فی مقابل طواغیت عصرهم،لیخرجوهم من الظّلمات الی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قرانا فی الآیة الاولی من هذه السورة فإنّ خلاصة دعوة رسول الإسلام صلّی اللّه علیه و آله و سلّم هی إخراج الناس من الظّلمات الی النّور،فهذه دعوة کلّ الأنبیاء، بل جمیع القادة الروحیین للبشر،فهل الظلم غیر الضلال و الانحراف و الذلّ و العبودیّة و الفساد و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النّور غیر الایمان و التقوی و الحریة و الاستقلال و العزّة و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فإنّها تمثّل الخطّ المشترک و الجامع بین کلّ دعوات القادة الإلهیین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القرآن الکریم الی واحدة من اکبر مسئولیات موسی علیه السّلام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ذَکِّرْهُمْ بِأَیّٰامِ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المتیقّن انّ کلّ الایّام هی ایّام اللّه،کما انّ کلّ الأماکن متعلّقة باللّه جلّ و علا،و إذا کانت هناک نقطة خاصّة تسمّی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بدلیل میزاتها،کذلک ایّام اللّه تشیر الی ایّام ممیّزة لها خصائص منقطعة النظیر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السبب اختلف المفسّرون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تشیر الی ایّام النصر للأنبیاء السابقین و أممهم و الایّام التی شملتهم النعم الالهیّة فیها علی اثر استحقاقهم لها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تشیر الی العذاب الالهی الذی شمل الأقوام الطاغین</w:t>
      </w:r>
    </w:p>
    <w:p>
      <w:pPr>
        <w:pStyle w:val="BookText"/>
        <w:rPr/>
      </w:pPr>
      <w:r>
        <w:rPr>
          <w:rFonts w:ascii="IRNazanin" w:hAnsi="IRNazanin" w:eastAsia="IRNazanin"/>
          <w:color w:val="111111"/>
          <w:sz w:val="28"/>
          <w:sz w:val="28"/>
          <w:szCs w:val="28"/>
          <w:rtl w:val="true"/>
          <w:lang w:bidi="fa-IR"/>
        </w:rPr>
        <w:t>و العاصین لأمر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تشیر الی المعنیین السابقین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نستطیع ان نجعل هذه العبارة البلیغة و الواضحة محدودة، فأیّام اللّه هی جمیع الایّام العظیمة فی تاریخ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یوم سطعت فیه الأوامر الالهیّة و جعلت بقیّة الأمور تابعة لها،هی من ایّام اللّه،و کلّ یوم یفتح فیه فصل جدید من حیاة الناس فیه درس و عبرة،او ظهور نبی فیه،او سقوط جبّار و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 طاغ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محوه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یعمل فیه بالحقّ و العدالة و یقع فی الظلم و تطفأ فیه بدعة،هو من ایّام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سوف نری انّ روایات الائمّة علیهم السّلام فی تفسیر هذه الآیة تشیر الی هذه الایّام الحسّاسة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الآیة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لِکُلِّ صَبّٰارٍ شَکُورٍ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فأحدهما تشیر الی شدّة الصبر،و الاخری الی زیادة الشکر،و تعنی انّ المؤمنین کما لا یستسلمون للحوادث و المشاکل التی تصیبهم فی حیاتهم،کذلک لا یغترّون و لا یغفلون فی ایّام النصر و النعم،و ذکر هاتین الصفتین بعد الاشارة الی ایّام اللّه دلیل علی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تشیر الآیة الاخری الی احد هذه الایّام التی کانت ساطعة و مثمرة فی تاریخ بنی إسرائیل،و ذکرها تذکرة للمسلمین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اذْکُرُوا نِعْمَةَ اللّٰهِ عَلَیْکُمْ إِذْ أَنْجٰاکُمْ مِنْ آلِ فِرْعَوْنَ هؤلاء الفراعنة الذین کانوا یَسُومُونَکُمْ سُوءَ الْعَذٰابِ وَ یُذَبِّحُونَ أَبْنٰاءَکُمْ وَ یَسْتَحْیُونَ نِسٰاءَکُمْ وَ فِی ذٰلِکُمْ بَلاٰءٌ مِنْ رَبِّکُمْ عَظِیمٌ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یوم اکثر برکة من ذلک الیوم حیث أزال اللّه عنکم فیه شرّ المتکبّرین و المستعمرین،الذین کانوا یرتکبون أفظع الجرائم بحقّکم،و ای جریمة أعظم من ذبح أبنائکم کالحیوانات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انتبه الی انّ القرآن عبّر بالذبح لا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 من ذلک</w:t>
      </w:r>
    </w:p>
    <w:p>
      <w:pPr>
        <w:pStyle w:val="BookText"/>
        <w:rPr/>
      </w:pPr>
      <w:r>
        <w:rPr>
          <w:rFonts w:ascii="IRNazanin" w:hAnsi="IRNazanin" w:eastAsia="IRNazanin"/>
          <w:color w:val="111111"/>
          <w:sz w:val="28"/>
          <w:sz w:val="28"/>
          <w:szCs w:val="28"/>
          <w:rtl w:val="true"/>
          <w:lang w:bidi="fa-IR"/>
        </w:rPr>
        <w:t>فإنّ نوامیسکم کانت خدما فی ایدی الطامعین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المورد خاصّ ببنی إسرائیل،بل فی جمیع الأمم و الأقوام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یوم الوصول الی الاستقلال و الحریة و قطع ایدی الطواغیت یوم من ایّام اللّه الذی یجب ان نتذکّره دوما حتّی لا نعود الی ما کنّا علیه فی الایّام الماضیة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البحث عن الشیء، و تأتی بمعنی فرض عمل علی الآخرین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تفسیر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السابع،ص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فإنّ معنی جملة یسومونکم سوء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أولئک کانوا یفرضون علیکم اسوا الأعمال و أکثرها تعذیبا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انّ تجمید و ابادة الکتلة الفعّالة فی المجتمع و استخدام نسائهم و اذلالهنّ علی ید فئة ظالمة و طاغیة یعتبر امرا 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التعبیر بفعل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انّ هذا العمل کان مستمرّا لمدّة طویلة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یُذَبِّحُونَ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عین الوقت هی من مصادیق سوء العذاب،و ذلک بسبب اهمیّة هذین العذابین،و هذا توضیح انّ فرعون و قومه الظالمین فرضوا علی بنی إسرائیل احکاما جائرة اخری،الاّ انّ هذین العذابین کانا اشدّ و أصعب</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یضیف القرآن الکریم وَ إِذْ تَأَذَّنَ رَبُّکُمْ لَئِنْ شَکَرْتُمْ لَأَزِیدَنَّکُمْ وَ لَئِنْ کَفَرْتُمْ إِنَّ عَذٰابِی لَشَدِیدٌ </w:t>
      </w:r>
      <w:r>
        <w:rPr>
          <w:rStyle w:val="FootnoteAnchor"/>
          <w:rtl w:val="true"/>
        </w:rPr>
        <w:footnoteReference w:id="268"/>
      </w:r>
      <w:r>
        <w:rPr>
          <w:rFonts w:ascii="IRNazanin" w:hAnsi="IRNazanin" w:eastAsia="IRNazanin"/>
          <w:color w:val="111111"/>
          <w:sz w:val="28"/>
          <w:sz w:val="28"/>
          <w:szCs w:val="28"/>
          <w:rtl w:val="true"/>
          <w:lang w:bidi="fa-IR"/>
        </w:rPr>
        <w:t>یمکن ان تکون هذه الآیة من کلام موسی لبنی إسرائیل التی دعاهم فیها الی الشکر فی مقابل ذلک النجاة و النصر و النعم الکثیرة، و وعدهم بزیادة النعم،و فی حالة کفرهم هدّدهم بالعذاب،و یمکن ان تکون جملة مستقلّة و خطابا للمسلمین،و لکن علی ایّة حال فالنتیجة واحدة،لانّه حتّی إذا کان الخطاب موجّها لبنی إسرائیل وروده فی القرآن الکریم لیکون درسا بنّاء لنا</w:t>
      </w:r>
      <w:r>
        <w:rPr>
          <w:rFonts w:eastAsia="IRNazanin" w:cs="IRNazanin"/>
          <w:color w:val="111111"/>
          <w:sz w:val="28"/>
          <w:szCs w:val="28"/>
          <w:rtl w:val="true"/>
          <w:lang w:bidi="fa-IR"/>
        </w:rPr>
        <w:t>.</w:t>
      </w:r>
      <w:bookmarkStart w:id="1346" w:name="pg12537_124913"/>
    </w:p>
    <w:p>
      <w:pPr>
        <w:pStyle w:val="BookText"/>
        <w:rPr/>
      </w:pPr>
      <w:bookmarkEnd w:id="1346"/>
      <w:r>
        <w:rPr>
          <w:rFonts w:ascii="Amiri" w:hAnsi="Amiri" w:eastAsia="Amiri" w:cs="Amiri"/>
          <w:color w:val="111111"/>
          <w:sz w:val="28"/>
          <w:sz w:val="28"/>
          <w:szCs w:val="28"/>
          <w:rtl w:val="true"/>
          <w:lang w:bidi="ar-SA"/>
        </w:rPr>
        <w:t>و من الطریف انّه فی حالة الشکر یقول بصراحة لَأَزِیدَنَّکُمْ امّا فی حالة کفران النعم فلا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عَذٰابِی لَشَدِیدٌ و هذا التفاوت دلیل علی سموّ اللطف الالهی</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1383743_77815467"/>
      <w:bookmarkStart w:id="1348" w:name="_Toc572"/>
      <w:bookmarkEnd w:id="1347"/>
      <w:r>
        <w:rPr>
          <w:rtl w:val="true"/>
        </w:rPr>
        <w:t>بحوث</w:t>
      </w:r>
      <w:bookmarkEnd w:id="1348"/>
    </w:p>
    <w:p>
      <w:pPr>
        <w:pStyle w:val="Heading5"/>
        <w:numPr>
          <w:ilvl w:val="4"/>
          <w:numId w:val="1"/>
        </w:numPr>
        <w:rPr/>
      </w:pPr>
      <w:bookmarkStart w:id="1349" w:name="__RefHeading___Toc1383745_77815467"/>
      <w:bookmarkStart w:id="1350" w:name="_Toc573"/>
      <w:bookmarkEnd w:id="1349"/>
      <w:r>
        <w:rPr>
          <w:rtl w:val="true"/>
        </w:rPr>
        <w:t>اشارة</w:t>
      </w:r>
      <w:bookmarkEnd w:id="1350"/>
    </w:p>
    <w:p>
      <w:pPr>
        <w:pStyle w:val="Heading5"/>
        <w:numPr>
          <w:ilvl w:val="4"/>
          <w:numId w:val="1"/>
        </w:numPr>
        <w:rPr/>
      </w:pPr>
      <w:bookmarkStart w:id="1351" w:name="__RefHeading___Toc1383747_77815467"/>
      <w:bookmarkStart w:id="1352" w:name="_Toc574"/>
      <w:bookmarkEnd w:id="1351"/>
      <w:r>
        <w:rPr/>
        <w:t>1</w:t>
      </w:r>
      <w:r>
        <w:rPr>
          <w:rtl w:val="true"/>
        </w:rPr>
        <w:t>-</w:t>
      </w:r>
      <w:r>
        <w:rPr>
          <w:rtl w:val="true"/>
        </w:rPr>
        <w:t>التذکّر لایام اللّه</w:t>
      </w:r>
      <w:bookmarkEnd w:id="1352"/>
    </w:p>
    <w:p>
      <w:pPr>
        <w:pStyle w:val="BookText"/>
        <w:rPr/>
      </w:pPr>
      <w:r>
        <w:rPr>
          <w:rFonts w:ascii="IRNazanin" w:hAnsi="IRNazanin" w:eastAsia="IRNazanin"/>
          <w:color w:val="111111"/>
          <w:sz w:val="28"/>
          <w:sz w:val="28"/>
          <w:szCs w:val="28"/>
          <w:rtl w:val="true"/>
          <w:lang w:bidi="fa-IR"/>
        </w:rPr>
        <w:t>کما قلنا فی تفسیر الآیة أعلاه،فإنّ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الایّام المصیریة و المهمّة فی حیاة الناس،فإنّها بسبب عظمتها أضیفت إلیها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لانّ واحدة من النعم الالهیّة الکبیرة شملت حال قوم او امّة،او احدی العقوبات الکبری أصابت قوما طاغین بالعذاب الالهی،و قد أراد اللّه تعالی ان یجعل هذه الایّام تذکرة باقیة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الواردة من اهل البیت علیهم السّلام تشیر انّهم فسّروا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بأیّام مختلفة،</w:t>
      </w:r>
    </w:p>
    <w:p>
      <w:pPr>
        <w:pStyle w:val="BookText"/>
        <w:rPr/>
      </w:pPr>
      <w:r>
        <w:rPr>
          <w:rFonts w:ascii="IRNazanin" w:hAnsi="IRNazanin" w:eastAsia="IRNazanin"/>
          <w:color w:val="111111"/>
          <w:sz w:val="28"/>
          <w:sz w:val="28"/>
          <w:szCs w:val="28"/>
          <w:rtl w:val="true"/>
          <w:lang w:bidi="fa-IR"/>
        </w:rPr>
        <w:t xml:space="preserve">فعن الامام الباقر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اللّه،یوم یقوم القائم علیه السّلام و یوم الکرّة </w:t>
      </w:r>
      <w:r>
        <w:rPr>
          <w:rStyle w:val="FootnoteAnchor"/>
          <w:rtl w:val="true"/>
        </w:rPr>
        <w:footnoteReference w:id="269"/>
      </w:r>
      <w:r>
        <w:rPr>
          <w:rFonts w:ascii="IRNazanin" w:hAnsi="IRNazanin" w:eastAsia="IRNazanin"/>
          <w:color w:val="111111"/>
          <w:sz w:val="28"/>
          <w:sz w:val="28"/>
          <w:szCs w:val="28"/>
          <w:rtl w:val="true"/>
          <w:lang w:bidi="fa-IR"/>
        </w:rPr>
        <w:t>، و یوم القیامة</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جاء فی تفسیر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 ثلاثة ایّام،یوم قیام المهدی علیه السّلام و یوم الموت،و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عن النّبی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 نعماؤه و بلاؤه ببلائه سبحانه</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قلنا سابقا فإنّ مثل هذه الأحادیث غیر دالّة علی الحصر إطلاقا،بل هی بیان لقسم من مصادیقها</w:t>
      </w:r>
      <w:r>
        <w:rPr>
          <w:rFonts w:eastAsia="IRNazanin" w:cs="IRNazanin"/>
          <w:color w:val="111111"/>
          <w:sz w:val="28"/>
          <w:szCs w:val="28"/>
          <w:rtl w:val="true"/>
          <w:lang w:bidi="fa-IR"/>
        </w:rPr>
        <w:t>.</w:t>
      </w:r>
      <w:bookmarkStart w:id="1353" w:name="pg12537_124914"/>
    </w:p>
    <w:p>
      <w:pPr>
        <w:pStyle w:val="BookText"/>
        <w:rPr/>
      </w:pPr>
      <w:bookmarkEnd w:id="1353"/>
      <w:r>
        <w:rPr>
          <w:rFonts w:ascii="IRNazanin" w:hAnsi="IRNazanin" w:eastAsia="IRNazanin"/>
          <w:color w:val="111111"/>
          <w:sz w:val="28"/>
          <w:sz w:val="28"/>
          <w:szCs w:val="28"/>
          <w:rtl w:val="true"/>
          <w:lang w:bidi="fa-IR"/>
        </w:rPr>
        <w:t>و علی ایّة حال فتذکر الایّام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ایّام النصر او من ایّام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دور مؤثّر فی یقظة الشعوب،و بالإلهام من هذا النداء السّماوی سوف نحیی الایّام العظیمة فی التاریخ الاسلامی،و نخصّص لها ایّاما معیّنة فی السنة لتجدید ذکراها،لکی نتعلّم منها الدروس التی لها اثر مهمّ فی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تاریخنا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تأریخ الثورة الاسلامیة فی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ایّام مثیرة جدّا و التی هی بحقّ مصداق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ان نذکرها فی کلّ سنة،و هی التی امتزجت بذکری الشهداء،المقاتلین،المجاهدین الکبار،و من ثمّ نستلهم منها و نحفظ میراثهم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الأساس یجب ان ندخل هذه الایّام العظام ضمن برامج الکتب الدراسیّة فی مدارسنا،و ضمن التعلیم و التربیة لأبنائنا،و لکی نعلم مسئولیتنا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الأجیال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أشار القرآن الکریم مرارا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فنسبها لبنی إسرائیل مرّة، و اخری للمسلمین،و ذکّرهم بأیّام النعم و العذاب</w:t>
      </w:r>
      <w:r>
        <w:rPr>
          <w:rFonts w:eastAsia="IRNazanin" w:cs="IRNazanin"/>
          <w:color w:val="111111"/>
          <w:sz w:val="28"/>
          <w:szCs w:val="28"/>
          <w:rtl w:val="true"/>
          <w:lang w:bidi="fa-IR"/>
        </w:rPr>
        <w:t>.</w:t>
      </w:r>
    </w:p>
    <w:p>
      <w:pPr>
        <w:pStyle w:val="Heading5"/>
        <w:numPr>
          <w:ilvl w:val="4"/>
          <w:numId w:val="1"/>
        </w:numPr>
        <w:rPr/>
      </w:pPr>
      <w:bookmarkStart w:id="1354" w:name="__RefHeading___Toc1383749_77815467"/>
      <w:bookmarkStart w:id="1355" w:name="_Toc575"/>
      <w:bookmarkEnd w:id="1354"/>
      <w:r>
        <w:rPr/>
        <w:t>2</w:t>
      </w:r>
      <w:r>
        <w:rPr>
          <w:rtl w:val="true"/>
        </w:rPr>
        <w:t>-</w:t>
      </w:r>
      <w:r>
        <w:rPr>
          <w:rtl w:val="true"/>
        </w:rPr>
        <w:t>طریقة الجبّارین فی التعامل</w:t>
      </w:r>
      <w:bookmarkEnd w:id="1355"/>
    </w:p>
    <w:p>
      <w:pPr>
        <w:pStyle w:val="BookText"/>
        <w:rPr/>
      </w:pPr>
      <w:r>
        <w:rPr>
          <w:rFonts w:ascii="IRNazanin" w:hAnsi="IRNazanin" w:eastAsia="IRNazanin"/>
          <w:color w:val="111111"/>
          <w:sz w:val="28"/>
          <w:sz w:val="28"/>
          <w:szCs w:val="28"/>
          <w:rtl w:val="true"/>
          <w:lang w:bidi="fa-IR"/>
        </w:rPr>
        <w:t>نقرا مرارا فی آیات القرآن الکریم انّ الفراعنة کانوا یذبحون أبناء بنی إسرائیل و یحتفظون بنسائهم،و هذا العمل لا یقتصر علی فرعون،بل کان علی طول التاریخ طریقة کلّ المستعمرین حیث کانوا یبیدون قسما من القوی الفاعلة و المقاومة،و یضعفون قسما آخر منها و یستخدمونها فی منافعهم الخاصّة،و بدون هذا العمل لا یمکنهم الاستمرار فی استعمارهم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یجب ان نعلم انّهم کانوا یذبحون الأبناء مباشرة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أحیانا یبیدوهم بالادمان علی المخدّرات و المشروبات الکحولیة،و إغراقهم فی دوّاهة الفحشاء لذلک یجب ان ینتبه المسلمون الی هذه المسألة،فإذا سلک</w:t>
      </w:r>
      <w:bookmarkStart w:id="1356" w:name="pg12537_124915"/>
    </w:p>
    <w:p>
      <w:pPr>
        <w:pStyle w:val="BookText"/>
        <w:rPr/>
      </w:pPr>
      <w:bookmarkEnd w:id="1356"/>
      <w:r>
        <w:rPr>
          <w:rFonts w:ascii="IRNazanin" w:hAnsi="IRNazanin" w:eastAsia="IRNazanin"/>
          <w:color w:val="111111"/>
          <w:sz w:val="28"/>
          <w:sz w:val="28"/>
          <w:szCs w:val="28"/>
          <w:rtl w:val="true"/>
          <w:lang w:bidi="fa-IR"/>
        </w:rPr>
        <w:t>جیل الشباب هذه المسالک المهلکة و فقد سلاح الایمان و مقدرته الجسدیة، فیجب ان یعلم عبودیته للأجانب حتمیة</w:t>
      </w:r>
      <w:r>
        <w:rPr>
          <w:rFonts w:eastAsia="IRNazanin" w:cs="IRNazanin"/>
          <w:color w:val="111111"/>
          <w:sz w:val="28"/>
          <w:szCs w:val="28"/>
          <w:rtl w:val="true"/>
          <w:lang w:bidi="fa-IR"/>
        </w:rPr>
        <w:t>.</w:t>
      </w:r>
    </w:p>
    <w:p>
      <w:pPr>
        <w:pStyle w:val="Heading5"/>
        <w:numPr>
          <w:ilvl w:val="4"/>
          <w:numId w:val="1"/>
        </w:numPr>
        <w:rPr/>
      </w:pPr>
      <w:bookmarkStart w:id="1357" w:name="__RefHeading___Toc1383751_77815467"/>
      <w:bookmarkStart w:id="1358" w:name="_Toc576"/>
      <w:bookmarkEnd w:id="1357"/>
      <w:r>
        <w:rPr/>
        <w:t>3</w:t>
      </w:r>
      <w:r>
        <w:rPr>
          <w:rtl w:val="true"/>
        </w:rPr>
        <w:t>-</w:t>
      </w:r>
      <w:r>
        <w:rPr>
          <w:rtl w:val="true"/>
        </w:rPr>
        <w:t>الحریة من أفضل النعم</w:t>
      </w:r>
      <w:bookmarkEnd w:id="1358"/>
    </w:p>
    <w:p>
      <w:pPr>
        <w:pStyle w:val="BookText"/>
        <w:rPr/>
      </w:pPr>
      <w:r>
        <w:rPr>
          <w:rFonts w:ascii="IRNazanin" w:hAnsi="IRNazanin" w:eastAsia="IRNazanin"/>
          <w:color w:val="111111"/>
          <w:sz w:val="28"/>
          <w:sz w:val="28"/>
          <w:szCs w:val="28"/>
          <w:rtl w:val="true"/>
          <w:lang w:bidi="fa-IR"/>
        </w:rPr>
        <w:t>من الطریف انّ الآیة أعلاه بعد ان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بصراحة الی یوم واحد منها،و هو یوم نجاة بنی إسرائیل من قبضة الفراعنة إِذْ أَنْجٰاکُمْ مِنْ آلِ فِرْعَوْنَ انّ تاریخ بنی إسرائیل ملیء بالایّام العظیمة التی وهبهم اللّه فیها النعم الکبیرة تحت ظلّ هدایة موسی،و لکن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 دلیل علی اهمیّة الحریة و الاستقلال فی مصیر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تستطیع ای امّة ان تظهر نبوغها و استعدادها الاّ من خلال قطع التبعیة للاجنبی و التحرّر من قبضة الاستعمار و 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ان ترفع قدما فی سبیل اللّه الاّ من خلال محاربة الشرک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کان العمل الاوّل للقادة الإلهیین هو تحریر الشعوب من التبعیّة الفکریة و الثقافیة و السیاسیّة و الاقتصادیة،ثمّ العمل فی إیجاد البرامج التوحیدیّة و الانسانیّة لهم</w:t>
      </w:r>
      <w:r>
        <w:rPr>
          <w:rFonts w:eastAsia="IRNazanin" w:cs="IRNazanin"/>
          <w:color w:val="111111"/>
          <w:sz w:val="28"/>
          <w:szCs w:val="28"/>
          <w:rtl w:val="true"/>
          <w:lang w:bidi="fa-IR"/>
        </w:rPr>
        <w:t>.</w:t>
      </w:r>
    </w:p>
    <w:p>
      <w:pPr>
        <w:pStyle w:val="Heading5"/>
        <w:numPr>
          <w:ilvl w:val="4"/>
          <w:numId w:val="1"/>
        </w:numPr>
        <w:rPr/>
      </w:pPr>
      <w:bookmarkStart w:id="1359" w:name="__RefHeading___Toc1383753_77815467"/>
      <w:bookmarkStart w:id="1360" w:name="_Toc577"/>
      <w:bookmarkEnd w:id="1359"/>
      <w:r>
        <w:rPr/>
        <w:t>4</w:t>
      </w:r>
      <w:r>
        <w:rPr>
          <w:rtl w:val="true"/>
        </w:rPr>
        <w:t>-</w:t>
      </w:r>
      <w:r>
        <w:rPr>
          <w:rtl w:val="true"/>
        </w:rPr>
        <w:t>الشکر سبب لزیادة النعم و الکفر سبب للفناء</w:t>
      </w:r>
      <w:bookmarkEnd w:id="1360"/>
    </w:p>
    <w:p>
      <w:pPr>
        <w:pStyle w:val="BookText"/>
        <w:rPr/>
      </w:pPr>
      <w:r>
        <w:rPr>
          <w:rFonts w:ascii="IRNazanin" w:hAnsi="IRNazanin" w:eastAsia="IRNazanin"/>
          <w:color w:val="111111"/>
          <w:sz w:val="28"/>
          <w:sz w:val="28"/>
          <w:szCs w:val="28"/>
          <w:rtl w:val="true"/>
          <w:lang w:bidi="fa-IR"/>
        </w:rPr>
        <w:t>ممّا لا شکّ فیه انّ اللّه سبحانه و تعالی لیس بحاجة الی شکرنا فی مقابل نعمه علینا،و إذا أمرنا بالشکر فذاک لنستوجب نعمة اخری و هی واحدة من المبادئ السامیة فی التربیة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ان نعرف ما هی حقیقة الشکر؟لکی یتّضح علاقته فی زیادة النعمة من این؟و کیف تستطیع ان تکون عاملا مهمّا للتربیة؟ انّ حقیقة الشکر لیس فقط ما یقوله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الشکر اللفظی،بل</w:t>
      </w:r>
    </w:p>
    <w:p>
      <w:pPr>
        <w:pStyle w:val="BookText"/>
        <w:rPr/>
      </w:pPr>
      <w:r>
        <w:rPr>
          <w:rFonts w:ascii="IRNazanin" w:hAnsi="IRNazanin" w:eastAsia="IRNazanin"/>
          <w:color w:val="111111"/>
          <w:sz w:val="28"/>
          <w:sz w:val="28"/>
          <w:szCs w:val="28"/>
          <w:rtl w:val="true"/>
          <w:lang w:bidi="fa-IR"/>
        </w:rPr>
        <w:t>هناک ثلاث مراحل للشکر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نعلم من هو الواهب للنعم؟هذا العلم و الایمان الرکن الاوّل للشکر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الاهمّ الشکر العملی،ای ان نعلم الهدف من منحنا للنعمة،و فی ایّ مورد نصرفها،و الاّ کفرنا بها،کما قال العظماء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صرف العبد جمیع ما أنعمه اللّه تعالی فیما خلق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أعطانا اللّه تعالی العین؟و لماذا وهبنا السمع و النطق؟فهل کان السبب غیر ان نری عظمته فی هذا العالم،و نتعرّف علی الحیاة؟ و بهذه الوسائل نخطو الی التکامل،ندرک الحقّ و ندافع عنه و نحارب الباطل، فإذا صرفنا النعم الالهیّة فی هذا المسیر کان ذلک هو الشکر العملی له،و إذا أصبحت هذه الأدوات وسیلة للطغیان و الغرور و الغفلة و الابتعاد عن اللّه فهذا هو عین الکفران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الامام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الشکر رؤیة النعمة من اللّه من غیر علّة یتعلّق القلب بها دون اللّه،و الرضا بما أعطاه،و انّ لا تعصیه بنعمة و تخالفه بشیء من امره و نهیه بسبب من نعمته</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یتّضح انّ شکر العلم و المعرفة و الفکر و المال و السلامة،کلّ واحد منها من ای طریق یتمّ؟و کیف یکون کفرانها؟</w:t>
      </w:r>
    </w:p>
    <w:p>
      <w:pPr>
        <w:pStyle w:val="BookText"/>
        <w:rPr/>
      </w:pPr>
      <w:r>
        <w:rPr>
          <w:rFonts w:ascii="IRNazanin" w:hAnsi="IRNazanin" w:eastAsia="IRNazanin"/>
          <w:color w:val="111111"/>
          <w:sz w:val="28"/>
          <w:sz w:val="28"/>
          <w:szCs w:val="28"/>
          <w:rtl w:val="true"/>
          <w:lang w:bidi="fa-IR"/>
        </w:rPr>
        <w:t>الحدیث الوارد عن الامام الصادق علیه السّلام دلیل واضح علی هذه التّفسیرات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النعمة اجتناب المحارم</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تتّضح ایضا هذه العلاقة بین الشکر و زیادة النعمة،لانّ الناس لو صرفوا</w:t>
      </w:r>
    </w:p>
    <w:p>
      <w:pPr>
        <w:pStyle w:val="BookText"/>
        <w:rPr/>
      </w:pPr>
      <w:r>
        <w:rPr>
          <w:rFonts w:ascii="IRNazanin" w:hAnsi="IRNazanin" w:eastAsia="IRNazanin"/>
          <w:color w:val="111111"/>
          <w:sz w:val="28"/>
          <w:sz w:val="28"/>
          <w:szCs w:val="28"/>
          <w:rtl w:val="true"/>
          <w:lang w:bidi="fa-IR"/>
        </w:rPr>
        <w:t>النعم الالهیّة فی هدفها الحقیقی،فسوف یثبتون عملیّا استحقاقهم لها و تکون سببا فی زیادة الفیوضات الالهیّة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الثابت انّ هناک نوعین من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تشریعی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یستفید الکائن الحی من مواهبه فی نموّه و رشده،فمثلا یری المزارع انّ القسم الفلانی من مزرعته تنمو فیه الأشجار بشکل جید،و کلّما یخدمها اکثر تنتج اکثر،فهذا الأمر سوف یؤدّی الی ان یقوم المزارع علی خدمة و تربیة ذلک القسم بشکل اکبر،و یوصی مساعدیه بها،لانّ الأشجار تنادیه بلسان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المزارع،نحن لائقون مناسبون،افض علینا من النعم،و هو یجیبهم بالاثبات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إذا رای فی قسم آخر أشجارا ذابلة و یابسة و لیس لها ثمر،فکفران النعمة من قبلها بهذه الصورة یسبّب عدم اعتناء المزارع بها،و إذا استمرّ الوضع بهذا الحال سوف یقوم بقلعها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الحالة موجودة فی عالم الانسانیّة بهذا التفاوت،و هو انّ الأشجار لیس لها الاختیار،بل هی خاضعة للقوانین التکوینیّة،امّا الإنسان فباستفادته فی ارادته و اختیاره و تربیته التشریعیّة یستطیع ان یخطو فی هذا المجال خطوات واثقة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فمن یستخدم نعمة القوّة فی الظلم،ینادی بلسان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الهی،انا غیر لائق لهذه النعمة،و من یستخدمها لاقامة الحقّ و العدالة یقول بلسان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انا مناسب و لائق فزد نعمتک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حقیقة غیر 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للتردید،و هی انّنا فی کلّ مرحلة من مراحل الشکر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باللسان او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نحتاج الی شکر جدید لمواهب و عطایا جدیدة،و لذلک فلسنا قادرین ان نؤدّی حقّ الشکر،کما نقرا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مناجاة الشاکرین للإمام زین العابدین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لی بتحصیل</w:t>
      </w:r>
    </w:p>
    <w:p>
      <w:pPr>
        <w:pStyle w:val="BookText"/>
        <w:rPr/>
      </w:pPr>
      <w:r>
        <w:rPr>
          <w:rFonts w:ascii="IRNazanin" w:hAnsi="IRNazanin" w:eastAsia="IRNazanin"/>
          <w:color w:val="111111"/>
          <w:sz w:val="28"/>
          <w:sz w:val="28"/>
          <w:szCs w:val="28"/>
          <w:rtl w:val="true"/>
          <w:lang w:bidi="fa-IR"/>
        </w:rPr>
        <w:t>الشکر و شکری ایّاک یفتقر الی شکر،فکلّما قلت لک الحمد وجب علیّ لذلک ان أقول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فإنّ أعلی مراحل الشکر ان یظهر الإنسان عجزه امام شکر نعمائه تعالی،کما</w:t>
      </w:r>
    </w:p>
    <w:p>
      <w:pPr>
        <w:pStyle w:val="BookText"/>
        <w:rPr/>
      </w:pPr>
      <w:r>
        <w:rPr>
          <w:rFonts w:ascii="IRNazanin" w:hAnsi="IRNazanin" w:eastAsia="IRNazanin"/>
          <w:color w:val="111111"/>
          <w:sz w:val="28"/>
          <w:sz w:val="28"/>
          <w:szCs w:val="28"/>
          <w:rtl w:val="true"/>
          <w:lang w:bidi="fa-IR"/>
        </w:rPr>
        <w:t>جاء فی الحدیث عن الامام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اوحی اللّه عزّ و جلّ الی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اشکرنی حقّ شکری،فقال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ربّ،و کیف أشکرک حقّ شکرک،و لیس من شکر أشکرک به الاّ و أنت أنعمت به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موسی،الآن شکرتنی حین علمت انّ ذلک منی</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عدّة نقاط فی مجال شکر النعمة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الامام علی علیه السّلام فی احدی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وصلت إلیکم أطراف النعم فلا تنفروا أقصاها بقلّة الشکر</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الالتفات الی هذا الموضوع،و هو انّ الشکر و الحمد لیس کافیا فی مقابل نعمائه تعالی،بل یجب ان نشکر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 الذین کانوا وسیلة لهذه المواهب و نؤدّی حقوقهم من هذا الطریق،و نشوّقهم اکثر بالخدمة فی هذا السبیل،کما نقرا</w:t>
      </w:r>
    </w:p>
    <w:p>
      <w:pPr>
        <w:pStyle w:val="BookText"/>
        <w:rPr/>
      </w:pPr>
      <w:r>
        <w:rPr>
          <w:rFonts w:ascii="IRNazanin" w:hAnsi="IRNazanin" w:eastAsia="IRNazanin"/>
          <w:color w:val="111111"/>
          <w:sz w:val="28"/>
          <w:sz w:val="28"/>
          <w:szCs w:val="28"/>
          <w:rtl w:val="true"/>
          <w:lang w:bidi="fa-IR"/>
        </w:rPr>
        <w:t>فی الحدیث عن الامام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اللّه یحبّ کلّ قلب حزین و یحبّ کلّ عبد شکور،یقول اللّه تبارک و تعالی لعبد من عبیده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شکرت فلانا؟فیقول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شکرتک یا ربّ،فیقول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تشکرنی إذ لم تشکره،ثمّ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أشکرکم للّه أشکرکم للناس</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الوعد فی زیادة نعم الشاکرین لا ینحصر فی النعم المادیة فقط،بل الشکر نفسه مصحوبا بالتوجّه الخاص للّه و الحبّ لساحته المقدّسة هو واحد من النعم الالهیّة الروحیّة الکبیرة،و التی لها تأثیر کبیر فی تربیة نفوس الناس،</w:t>
      </w:r>
    </w:p>
    <w:p>
      <w:pPr>
        <w:pStyle w:val="BookText"/>
        <w:rPr/>
      </w:pPr>
      <w:r>
        <w:rPr>
          <w:rFonts w:ascii="IRNazanin" w:hAnsi="IRNazanin" w:eastAsia="IRNazanin"/>
          <w:color w:val="111111"/>
          <w:sz w:val="28"/>
          <w:sz w:val="28"/>
          <w:szCs w:val="28"/>
          <w:rtl w:val="true"/>
          <w:lang w:bidi="fa-IR"/>
        </w:rPr>
        <w:t>و دعوتهم لطاعة الأوامر الالهیّة،بل الشکر ذاته طریق الی معرفة اللّه،و لهذا السبب ورد عن علماء العقائد فی علم الکلام انّ وجوب شکر المنعم طریق الی اثبات وجوب معرفة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احیاء روح الشکر فی المجتمع و تقدیمه الی مستحقّیه و تقدیرهم و حمدهم و ثنائهم علی خدمتهم فی طریق تحقیق الاهداف الاجتماعیة بعلمهم و معرفتهم و إیثارهم و استشهادهم،هو عامل مهمّ فی حرکة و رقیّ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المجتمع الفاقد للشکر و التقدیر نجد القلیل جدّا ممّن یرید الخدمة، و علی العکس فالمجتمع الذی یقیّم و یثنی علی خدمات الأشخاص،یکون اکثر نشاطا و حیویة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الی هذه الحقیقة ادّی الی ان تقام فی عصرنا مراسیم احتفال لتقدیر و شکر الأساطین فی الذکری المئویة،او الذکری الالفیة،و ضمن هذا الشکر لخدماتهم یدعی الناس الی الحرکة و السعی بشکل اکبر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احیاء هذه الذکریات یساعد علی ترشید الإیثار و التفانی لدی الآخرین، فیرتفع المستوی الثقافی و الاخلاقی لدی الناس،و بتعبیر القرآن فإنّ شکر هذه النعمة سوف یبعث علی الزیادة،و من دم شهید واحد یبعث آلاف المجاهدین، و یکون مصداقا حیّا ل‍ لَأَزِیدَنَّکُمْ </w:t>
      </w:r>
      <w:r>
        <w:rPr>
          <w:rFonts w:eastAsia="IRNazanin" w:cs="IRNazanin"/>
          <w:color w:val="111111"/>
          <w:sz w:val="28"/>
          <w:szCs w:val="28"/>
          <w:rtl w:val="true"/>
          <w:lang w:bidi="fa-IR"/>
        </w:rPr>
        <w:t>.</w:t>
      </w:r>
      <w:bookmarkStart w:id="1361" w:name="pg12537_124920"/>
    </w:p>
    <w:p>
      <w:pPr>
        <w:pStyle w:val="Heading3"/>
        <w:numPr>
          <w:ilvl w:val="2"/>
          <w:numId w:val="1"/>
        </w:numPr>
        <w:rPr/>
      </w:pPr>
      <w:bookmarkStart w:id="1362" w:name="__RefHeading___Toc1383755_77815467"/>
      <w:bookmarkStart w:id="1363" w:name="_Toc578"/>
      <w:bookmarkEnd w:id="1361"/>
      <w:bookmarkEnd w:id="1362"/>
      <w:r>
        <w:rPr>
          <w:rtl w:val="true"/>
        </w:rPr>
        <w:t xml:space="preserve">الآیات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1363"/>
    </w:p>
    <w:p>
      <w:pPr>
        <w:pStyle w:val="Heading4"/>
        <w:numPr>
          <w:ilvl w:val="3"/>
          <w:numId w:val="1"/>
        </w:numPr>
        <w:rPr/>
      </w:pPr>
      <w:bookmarkStart w:id="1364" w:name="__RefHeading___Toc1383757_77815467"/>
      <w:bookmarkStart w:id="1365" w:name="_Toc579"/>
      <w:bookmarkEnd w:id="1364"/>
      <w:r>
        <w:rPr>
          <w:rtl w:val="true"/>
        </w:rPr>
        <w:t>اشارة</w:t>
      </w:r>
      <w:bookmarkEnd w:id="1365"/>
    </w:p>
    <w:p>
      <w:pPr>
        <w:pStyle w:val="BookText"/>
        <w:rPr/>
      </w:pPr>
      <w:r>
        <w:rPr>
          <w:rFonts w:ascii="Amiri" w:hAnsi="Amiri" w:eastAsia="Amiri" w:cs="Amiri"/>
          <w:color w:val="111111"/>
          <w:sz w:val="28"/>
          <w:sz w:val="28"/>
          <w:szCs w:val="28"/>
          <w:rtl w:val="true"/>
          <w:lang w:bidi="ar-SA"/>
        </w:rPr>
        <w:t xml:space="preserve">وَ قٰالَ مُوسیٰ إِنْ تَکْفُرُوا أَنْتُمْ وَ مَنْ فِی اَلْأَرْضِ جَمِیعاً فَإِنَّ اَللّٰهَ لَغَنِیٌّ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1383759_77815467"/>
      <w:bookmarkStart w:id="1367" w:name="_Toc580"/>
      <w:bookmarkEnd w:id="1366"/>
      <w:r>
        <w:rPr>
          <w:rtl w:val="true"/>
        </w:rPr>
        <w:t>التّفسیر</w:t>
      </w:r>
      <w:bookmarkEnd w:id="1367"/>
    </w:p>
    <w:p>
      <w:pPr>
        <w:pStyle w:val="Heading5"/>
        <w:numPr>
          <w:ilvl w:val="4"/>
          <w:numId w:val="1"/>
        </w:numPr>
        <w:rPr/>
      </w:pPr>
      <w:bookmarkStart w:id="1368" w:name="__RefHeading___Toc1383761_77815467"/>
      <w:bookmarkStart w:id="1369" w:name="_Toc581"/>
      <w:bookmarkEnd w:id="1368"/>
      <w:r>
        <w:rPr>
          <w:rtl w:val="true"/>
        </w:rPr>
        <w:t>اشارة</w:t>
      </w:r>
      <w:bookmarkEnd w:id="1369"/>
    </w:p>
    <w:p>
      <w:pPr>
        <w:pStyle w:val="Heading5"/>
        <w:numPr>
          <w:ilvl w:val="4"/>
          <w:numId w:val="1"/>
        </w:numPr>
        <w:rPr/>
      </w:pPr>
      <w:bookmarkStart w:id="1370" w:name="__RefHeading___Toc1383763_77815467"/>
      <w:bookmarkStart w:id="1371" w:name="_Toc582"/>
      <w:bookmarkEnd w:id="1370"/>
      <w:r>
        <w:rPr>
          <w:rtl w:val="true"/>
        </w:rPr>
        <w:t>أ فی اللّه شکّ</w:t>
      </w:r>
      <w:bookmarkEnd w:id="137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الآیة الاولی من هذه المجموعة تؤیّد و تکمل البحث السابق فی الشکر</w:t>
      </w:r>
    </w:p>
    <w:p>
      <w:pPr>
        <w:pStyle w:val="BookText"/>
        <w:rPr/>
      </w:pPr>
      <w:r>
        <w:rPr>
          <w:rFonts w:ascii="Amiri" w:hAnsi="Amiri" w:eastAsia="Amiri" w:cs="Amiri"/>
          <w:color w:val="111111"/>
          <w:sz w:val="28"/>
          <w:sz w:val="28"/>
          <w:szCs w:val="28"/>
          <w:rtl w:val="true"/>
          <w:lang w:bidi="ar-SA"/>
        </w:rPr>
        <w:t xml:space="preserve">و الکفران،و ذلک ضمن الکلام الذی نقل عن لسان موسی علیه السّلام وَ قٰالَ مُوسیٰ إِنْ تَکْفُرُوا أَنْتُمْ وَ مَنْ فِی الْأَرْضِ جَمِیعاً فَإِنَّ اللّٰهَ لَغَنِیٌّ حَمِیدٌ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الشکر و الایمان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فی زیادة النعم و التکامل الانسانی،و الاّ فاللّه عزّ و جلّ لیس بحاجة الی ای شیء،و لو کفرت جمیع الکائنات و لم تحمده لا تمسّ کبریاءه بأدنی ضرر،لانّه حمید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محتاجا لم یکن واجب الوجود،و علی هذا فمفهوم الغنی هو اشتماله لجمیع الکمالات،و إذا کان کذلک فهو محمود فی ذاته،لانّ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استحقّ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یشرح مصیر الفئات من الأقوام السابقة ضمن عدّة آیات،الفئات التی کفرت بأنعم اللّه و خالفت الدعوة الالهیّة،و هی تأکید للآیة السابقة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نَبَؤُا الَّذِینَ مِنْ قَبْلِکُمْ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یمکن ان تکون هذه الجملة تعقیبا علی کلام موسی،او بیان مستقلّ یخاطب به المسلمین،لکن النتیجة غیر متفاوتة کثیرا،ثمّ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وَ عٰادٍ وَ ثَمُودَ وَ الَّذِینَ مِنْ بَعْدِهِمْ فهؤلاء لم یطّلع علی اخبارهم الاّ اللّه لاٰ یَعْلَمُهُمْ إِلاَّ اللّٰهُ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شکّ فیه انّ قسما من اخبار قوم نوح و عاد و ثمود و الذین من بعدهم قد وصلتنا،و لکن لم یصلنا القسم الأکبر منها و لا یعلمها الاّ اللّه،فتاریخ الأقوام الماضیة ملیء بالاسرار و الخصوصیّات بحیث لم یصل إلینا منها الاّ القلیل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لکی یوضّح القرآن الکریم مصیرهم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جٰاءَتْهُمْ رُسُلُهُمْ بِالْبَیِّنٰاتِ فَرَدُّوا أَیْدِیَهُمْ فِی أَفْوٰاهِهِمْ ای وضعوا أیدیهم علی أفواههم من التعجّب و الإنکار وَ قٰالُوا إِنّٰا کَفَرْنٰا بِمٰا أُرْسِلْتُمْ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لماذا؟بسبب وَ إِنّٰا لَفِی شَکٍّ مِمّٰا تَدْعُونَنٰا إِلَیْهِ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کیف یمکننا ان نؤمن بما تدعونا الیه؟ و یرد هنا سؤال،و هو انّهم أظهروا الکفر و عدم الایمان بالرّسول فی البدایة، و لکن بعد ذلک أظهروا الشکّ و الریب،فکیف ینطبق الاثنان؟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بیان الشکّ و التردید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لعدم الایمان،لانّ الایمان بحاجة الی الیقین،و الشکّ مانع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الآیة السابقة بیّنت قول المشرکین و الکفّار فی عدم ایمانهم بسبب شکّهم و تردیدهم،فالآیة بعدها تنفی هذا الشکّ من خلال دلیل واضح و عبارة قصیرة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هنا کنایة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فالخالق هو الموجد للأشیاء علی أساس نظام دقیق ثمّ یحفظها و یحمیها،کأنّ ظلمة العدم شقّت بنور الوجود،و کما یطلع الفجر من عتمة اللیل، و کما یتشقّق التمر من غلافه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الی تشقّق المادّة الاوّلیة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نقرأ فی العلوم الحدیثة انّ مجموع مادّة العالم کانت واحدة مترابطة ثمّ انشقّت الی کراة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ایّة حال،فالقرآن الکریم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اغلب الموارد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یستند لاثبات وجود الخالق و صفاته الی نظام الوجود و خلق السّماوات و الأرض،و نحن نعلم انّه لیس هناک أوضح من هذا الدلیل لمعرفة اللّه،لانّ هذا النظام العجیب ملیء بالاسرار فی کلّ زوایاه،و ینادی بلسان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من له القدرة علی هذه الهندسة الاّ القادر الحکیم و العالم المطلق،و لهذا السبب فکلّما تقدّمت العلوم ظهرت اسرار تدلّ علی الخالق اکثر من السابق و تقرّبنا من اللّه فی کلّ لحظة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اکثر العجائب فی القرآن؟فکلّ بحوث معرفة اللّه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w:t>
      </w:r>
    </w:p>
    <w:p>
      <w:pPr>
        <w:pStyle w:val="BookText"/>
        <w:rPr/>
      </w:pPr>
      <w:r>
        <w:rPr>
          <w:rFonts w:ascii="Amiri" w:hAnsi="Amiri" w:eastAsia="Amiri" w:cs="Amiri"/>
          <w:color w:val="111111"/>
          <w:sz w:val="28"/>
          <w:sz w:val="28"/>
          <w:szCs w:val="28"/>
          <w:rtl w:val="true"/>
          <w:lang w:bidi="ar-SA"/>
        </w:rPr>
        <w:t>وردت بصیغة الاستفهام الانکاری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اشارت إلیها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اللّٰهِ شَکٌّ فٰاطِرِ السَّمٰاوٰاتِ وَ الْأَرْضِ و هذه العبارة إذا أردنا تجزئتها و تحلیلها بشکل موسّع لا تکفیها آلاف الکتب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مطالعتنا لاسرار الوجود و نظام الخلقة لا تهدینا الی وجود اللّه فحسب،بل الی صفاته الکمالیة ایضا کعلمه و قدرته و حکمته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یجیب القرآن الکریم علی ثانی اعتراض للمخالفین،و هو اعتراضهم علی مسألة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شکّهم کان فی اللّه و فی دعوة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انّ من المسلّم انّ اللّه القادر و الحکیم لا یترک عباده بدون قائد،بل انّه بإرسال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یَدْعُوکُمْ لِیَغْفِرَ لَکُمْ مِنْ ذُنُوبِکُمْ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زیادة علی ذلک فإنّه وَ یُؤَخِّرَکُمْ إِلیٰ أَجَلٍ مُسَمًّی کیما تسلکوا سبیل التکامل و تستفیدوا من موهبة الحیاة بأقصی ما یمکنکم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غایة دعوة الأنبیاء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غفران الذنوب،بمعنی تطهیر الروح و الجسم و المحیط الانسانی،و الثّانی استمرار الحیاة الی الوقت المعلوم،و الاثنان علّة و معلول،فالمجتمع الذی یستمرّ فی وجوده هو المجتمع النقی من الظلم و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طول التاریخ أبیدت مجتمعات کثیرة بسبب الظلم و الذنوب و اتّباع الهوی،و بتعبیر القرآن لم یصلوا إِلیٰ أَجَلٍ مُسَمًّی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حدیث جامع عن الامام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یموت بالذّنوب اکثر ممّن یموت بالآجال،و من یعیش بالإحسان اکثر ممّن یعیش بالأعمال</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الامام الصادق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یذنب فیحرم صلاة اللیل،و انّ العمل السیء اسرع فی صاحبه من السکّین فی اللحم</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نستفید من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الایمان بدعوة الأنبیاء و العمل بأحکامها یأخذ طابع الأجل المعلّق،و تستمرّ حیاة الإنسان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لانّنا نعلم انّ للإنسان نوعین من الآجال،اجل محتوم و یکون بانتهاء الحیاة فی جسم الإنسان،و أجل معلّق و یکون بفناء الإنسان علی اثر عوامل و موانع فی وسط العمر،و هذا غالبا ما یکون بسبب اللامبالاة و ارتکاب الذنوب،و قد بحثنا هذا الموضوع فی ذیل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کلّ ذلک لم یقبل الکفّار المعاندون دعوة الحقّ المصحوبة بوضوح منطق التوحید،و من خلال بیانهم المشوب بالعناد و عدم التسلیم کانوا یجیبون الأنبیاء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أَنْتُمْ إِلاّٰ بَشَرٌ مِثْلُنٰا علاوة علی ذلک تُرِیدُونَ أَنْ تَصُدُّونٰا عَمّٰا کٰانَ یَعْبُدُ آبٰاؤُنٰا و اکثر من ذلک فَأْتُونٰا بِسُلْطٰانٍ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القرآن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 الأنبیاء بشرا لیس مانعا لنبوّتهم،بل هو مکمّل لها،و لکن أولئک الأقوام یوردون هذه الحجّة دلیلا لانکار الرسالة،و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التبریر و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الاستنان بسنّة الأجداد،فإنّها و بالنظر الی هذه الحقیقة و هی انّ معرفة الأجیال القادمة اکثر من الماضین،لا تعدو سوی خرافة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هنا انّ طلبهم لم یکن لاقامة البرهان الواضح،بل لهروبهم من الحقیقة،لانّ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قرانا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هؤلاء المعاندین أنکروا الآیات الواضحة و الدلائل البیّنة،و کانوا یقترحون فی کلّ مرّة معجزة و دلیلا للتهرّب من الأمر الواقع</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نقرا فی الآیات القادمة کیف أجابهم الأنبیاء</w:t>
      </w:r>
      <w:r>
        <w:rPr>
          <w:rFonts w:eastAsia="IRNazanin" w:cs="IRNazanin"/>
          <w:color w:val="111111"/>
          <w:sz w:val="28"/>
          <w:szCs w:val="28"/>
          <w:rtl w:val="true"/>
          <w:lang w:bidi="fa-IR"/>
        </w:rPr>
        <w:t>.</w:t>
      </w:r>
      <w:bookmarkStart w:id="1372" w:name="pg12537_124925"/>
    </w:p>
    <w:p>
      <w:pPr>
        <w:pStyle w:val="Heading3"/>
        <w:numPr>
          <w:ilvl w:val="2"/>
          <w:numId w:val="1"/>
        </w:numPr>
        <w:rPr/>
      </w:pPr>
      <w:bookmarkStart w:id="1373" w:name="__RefHeading___Toc1383765_77815467"/>
      <w:bookmarkStart w:id="1374" w:name="_Toc583"/>
      <w:bookmarkEnd w:id="1372"/>
      <w:bookmarkEnd w:id="1373"/>
      <w:r>
        <w:rPr>
          <w:rtl w:val="true"/>
        </w:rPr>
        <w:t xml:space="preserve">الآیتان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11</w:t>
      </w:r>
      <w:r>
        <w:rPr>
          <w:rtl w:val="true"/>
        </w:rPr>
        <w:t xml:space="preserve"> </w:t>
      </w:r>
      <w:r>
        <w:rPr>
          <w:rtl w:val="true"/>
        </w:rPr>
        <w:t xml:space="preserve">الی </w:t>
      </w:r>
      <w:r>
        <w:rPr/>
        <w:t>12</w:t>
      </w:r>
      <w:r>
        <w:rPr>
          <w:rtl w:val="true"/>
        </w:rPr>
        <w:t>]</w:t>
      </w:r>
      <w:bookmarkEnd w:id="1374"/>
    </w:p>
    <w:p>
      <w:pPr>
        <w:pStyle w:val="Heading4"/>
        <w:numPr>
          <w:ilvl w:val="3"/>
          <w:numId w:val="1"/>
        </w:numPr>
        <w:rPr/>
      </w:pPr>
      <w:bookmarkStart w:id="1375" w:name="__RefHeading___Toc1383767_77815467"/>
      <w:bookmarkStart w:id="1376" w:name="_Toc584"/>
      <w:bookmarkEnd w:id="1375"/>
      <w:r>
        <w:rPr>
          <w:rtl w:val="true"/>
        </w:rPr>
        <w:t>اشارة</w:t>
      </w:r>
      <w:bookmarkEnd w:id="1376"/>
    </w:p>
    <w:p>
      <w:pPr>
        <w:pStyle w:val="BookText"/>
        <w:rPr/>
      </w:pPr>
      <w:r>
        <w:rPr>
          <w:rFonts w:ascii="Amiri" w:hAnsi="Amiri" w:eastAsia="Amiri" w:cs="Amiri"/>
          <w:color w:val="111111"/>
          <w:sz w:val="28"/>
          <w:sz w:val="28"/>
          <w:szCs w:val="28"/>
          <w:rtl w:val="true"/>
          <w:lang w:bidi="ar-SA"/>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1383769_77815467"/>
      <w:bookmarkStart w:id="1378" w:name="_Toc585"/>
      <w:bookmarkEnd w:id="1377"/>
      <w:r>
        <w:rPr>
          <w:rtl w:val="true"/>
        </w:rPr>
        <w:t>التّفسیر</w:t>
      </w:r>
      <w:bookmarkEnd w:id="1378"/>
    </w:p>
    <w:p>
      <w:pPr>
        <w:pStyle w:val="Heading5"/>
        <w:numPr>
          <w:ilvl w:val="4"/>
          <w:numId w:val="1"/>
        </w:numPr>
        <w:rPr/>
      </w:pPr>
      <w:bookmarkStart w:id="1379" w:name="__RefHeading___Toc1383771_77815467"/>
      <w:bookmarkStart w:id="1380" w:name="_Toc586"/>
      <w:bookmarkEnd w:id="1379"/>
      <w:r>
        <w:rPr>
          <w:rtl w:val="true"/>
        </w:rPr>
        <w:t>اشارة</w:t>
      </w:r>
      <w:bookmarkEnd w:id="1380"/>
    </w:p>
    <w:p>
      <w:pPr>
        <w:pStyle w:val="Heading5"/>
        <w:numPr>
          <w:ilvl w:val="4"/>
          <w:numId w:val="1"/>
        </w:numPr>
        <w:rPr/>
      </w:pPr>
      <w:bookmarkStart w:id="1381" w:name="__RefHeading___Toc1383773_77815467"/>
      <w:bookmarkStart w:id="1382" w:name="_Toc587"/>
      <w:bookmarkEnd w:id="1381"/>
      <w:r>
        <w:rPr>
          <w:rtl w:val="true"/>
        </w:rPr>
        <w:t>التوکّل علی اللّه وحده</w:t>
      </w:r>
      <w:r>
        <w:rPr>
          <w:rtl w:val="true"/>
        </w:rPr>
        <w:t>:</w:t>
      </w:r>
      <w:bookmarkEnd w:id="1382"/>
    </w:p>
    <w:p>
      <w:pPr>
        <w:pStyle w:val="BookText"/>
        <w:rPr/>
      </w:pPr>
      <w:r>
        <w:rPr>
          <w:rFonts w:ascii="Amiri" w:hAnsi="Amiri" w:eastAsia="Amiri" w:cs="Amiri"/>
          <w:color w:val="111111"/>
          <w:sz w:val="28"/>
          <w:sz w:val="28"/>
          <w:szCs w:val="28"/>
          <w:rtl w:val="true"/>
          <w:lang w:bidi="ar-SA"/>
        </w:rPr>
        <w:t>نقرا فی هاتین الآیتین جواب الرسل علی حجج المخالفین المعاندین، و اعتراضهم علی بشریة الرسل،فکان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رُسُلُهُمْ إِنْ نَحْنُ إِلاّٰ بَشَرٌ مِثْلُکُمْ وَ لٰکِنَّ اللّٰهَ یَمُنُّ عَلیٰ مَنْ یَشٰاءُ مِنْ عِبٰادِهِ یعنی لو افترضنا انّ اللّه تعالی أرسل لکم ملائکة بدل البشر،فهی لا تمتلک شیئا لذاتها،فکلّ المواهب و من جملتها موهبة الرسالة و القیادة هی من عند اللّه،فالذی یستطیع ان یهب الملائکة هذا المقام قادر ان یعطیها للإنسان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انّ هذه المنح من قبل اللّه لیست بدون حساب،و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المشیئة الالهیّة تسایر حکمته تعالی،فعند ما نسمع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إذا أراد بعبد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المراد العبد المستعدّ لهذه الموهبة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مقام الرسالة موهبة الهیّة،و نحن نری انّ الأنبیاء بالاضافة الی الرسالة الالهیّة لهم استعداد و اهلیة لتحمّلها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یجیب علی السؤال الثّالث دون ان یجیب علی الثانی،و کأنّ الاعتراض الثّانی الذی هو الاستنان بسنّة الأجداد لیس له ای اهمیّة و فارغ من المحتوی بحیث انّ ایّ انسان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جوابه،بالاضافة الی انّ القرآن الکریم قد أجاب عنه فی آیات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جواب السؤال الثّالث هو انّ عملنا لیس الإتیان بالمعاجز،فنحن لا نجلس فی مکان و نلبّی لکم المعاجز الاقتراحیة و کلّ ما سوّلت لکم أنفسکم،بل مٰا کٰانَ لَنٰا أَنْ نَأْتِیَکُمْ بِسُلْطٰانٍ إِلاّٰ بِإِذْنِ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ذلک فإنّ کلّ نبی کان یظهر لقومه المعاجز بمقدار کاف بدون ان یطلبها الناس منه،و ذلک لکی یثبت الأنبیاء احقّیتهم و لتکون المعاجز سندا لصدقهم،مع انّ مطالعة دعوتهم وحدها اکبر اعجاز لهم،و لکن المعترضین غالبا لم یصغوا لذلک، و هم یقترحون کلّ یوم شیئا جدیدا،فإن لم یستجب لهم الرّسول،یقیموا الدنیا و یقعدوها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لکی یردّ الرسل علی تهدیداتهم المختلفة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فَلْیَتَوَکَّلِ الْمُؤْمِنُونَ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ذلک استدلّ الأنبیاء علی مسألة التوکّل حیث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أَلاّٰ نَتَوَکَّلَ عَلَی اللّٰهِ وَ قَدْ هَدٰانٰا سُبُلَنٰا فالذی منحنا أفضل المواهب،یعنی موهبة الهدایة الی طرق السعادة،سوف یقوم بحمایتنا فی مقابل ای هجوم او مشکلة تعترضنا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أضافوا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ملاذنا هو اللّه،ملاذ لا یقهر و هو فوق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لَنَصْبِرَنَّ عَلیٰ مٰا آذَیْتُمُونٰا و أخیرا انهوا کلامهم بهذه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فَلْیَتَوَکَّلِ الْمُتَوَکِّلُونَ </w:t>
      </w:r>
      <w:r>
        <w:rPr>
          <w:rFonts w:eastAsia="Amiri" w:cs="Amiri" w:ascii="Amiri" w:hAnsi="Amiri"/>
          <w:color w:val="111111"/>
          <w:sz w:val="28"/>
          <w:szCs w:val="28"/>
          <w:rtl w:val="true"/>
          <w:lang w:bidi="ar-SA"/>
        </w:rPr>
        <w:t>.</w:t>
      </w:r>
      <w:bookmarkStart w:id="1383" w:name="pg12537_124927"/>
    </w:p>
    <w:p>
      <w:pPr>
        <w:pStyle w:val="Heading4"/>
        <w:numPr>
          <w:ilvl w:val="3"/>
          <w:numId w:val="1"/>
        </w:numPr>
        <w:rPr/>
      </w:pPr>
      <w:bookmarkStart w:id="1384" w:name="__RefHeading___Toc1383775_77815467"/>
      <w:bookmarkStart w:id="1385" w:name="_Toc588"/>
      <w:bookmarkEnd w:id="1383"/>
      <w:bookmarkEnd w:id="1384"/>
      <w:r>
        <w:rPr>
          <w:rtl w:val="true"/>
        </w:rPr>
        <w:t>ملاحظات</w:t>
      </w:r>
      <w:bookmarkEnd w:id="1385"/>
    </w:p>
    <w:p>
      <w:pPr>
        <w:pStyle w:val="Heading5"/>
        <w:numPr>
          <w:ilvl w:val="4"/>
          <w:numId w:val="1"/>
        </w:numPr>
        <w:rPr/>
      </w:pPr>
      <w:bookmarkStart w:id="1386" w:name="__RefHeading___Toc1383777_77815467"/>
      <w:bookmarkStart w:id="1387" w:name="_Toc589"/>
      <w:bookmarkEnd w:id="1386"/>
      <w:r>
        <w:rPr>
          <w:rtl w:val="true"/>
        </w:rPr>
        <w:t>اشارة</w:t>
      </w:r>
      <w:bookmarkEnd w:id="1387"/>
    </w:p>
    <w:p>
      <w:pPr>
        <w:pStyle w:val="Heading5"/>
        <w:numPr>
          <w:ilvl w:val="4"/>
          <w:numId w:val="1"/>
        </w:numPr>
        <w:rPr/>
      </w:pPr>
      <w:bookmarkStart w:id="1388" w:name="__RefHeading___Toc1383779_77815467"/>
      <w:bookmarkStart w:id="1389" w:name="_Toc590"/>
      <w:bookmarkEnd w:id="1388"/>
      <w:r>
        <w:rPr/>
        <w:t>1</w:t>
      </w:r>
      <w:r>
        <w:rPr>
          <w:rtl w:val="true"/>
        </w:rPr>
        <w:t>-</w:t>
      </w:r>
      <w:r>
        <w:rPr>
          <w:rtl w:val="true"/>
        </w:rPr>
        <w:t>ما هو معنی التوکّل</w:t>
      </w:r>
      <w:bookmarkEnd w:id="1389"/>
    </w:p>
    <w:p>
      <w:pPr>
        <w:pStyle w:val="BookText"/>
        <w:rPr/>
      </w:pPr>
      <w:r>
        <w:rPr>
          <w:rFonts w:ascii="Amiri" w:hAnsi="Amiri" w:eastAsia="Amiri" w:cs="Amiri"/>
          <w:color w:val="111111"/>
          <w:sz w:val="28"/>
          <w:sz w:val="28"/>
          <w:szCs w:val="28"/>
          <w:rtl w:val="true"/>
          <w:lang w:bidi="ar-SA"/>
        </w:rPr>
        <w:t>؟ قرانا فی الآیة الاولی فَلْیَتَوَکَّلِ الْمُؤْمِنُونَ و فی الآیة الثانیة فَلْیَتَوَکَّلِ الْمُتَوَکِّلُونَ و کأنّ الجملة الثانیة تشیر الی مرحلة أوسع و اعمّ من الجملة الاولی، یعنی انّ توکّل المؤمنون ممّا لا شکّ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الایمان باللّه غیر منفصل عن الایمان بقدرته و حمایته و التوکّل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حتّی غیر المؤمنین ملجأهم الی اللّه و لا یجدون سبیلا غیره،لانّ غیره فاقد للأشیاء،و کلّ ما فی الوجود ملک لذاته المقدّسة،و لذلک یجب ان یجعلوه ولیّا لهم،و یطلبوا منه ان یهدیهم توکّلهم هذا للایمان باللّه</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1383781_77815467"/>
      <w:bookmarkStart w:id="1391" w:name="_Toc591"/>
      <w:bookmarkEnd w:id="1390"/>
      <w:r>
        <w:rPr/>
        <w:t>2</w:t>
      </w:r>
      <w:r>
        <w:rPr>
          <w:rtl w:val="true"/>
        </w:rPr>
        <w:t>-</w:t>
      </w:r>
      <w:r>
        <w:rPr>
          <w:rtl w:val="true"/>
        </w:rPr>
        <w:t>المعاجز بید اللّه تعالی</w:t>
      </w:r>
      <w:bookmarkEnd w:id="1391"/>
    </w:p>
    <w:p>
      <w:pPr>
        <w:pStyle w:val="BookText"/>
        <w:rPr/>
      </w:pPr>
      <w:r>
        <w:rPr>
          <w:rFonts w:ascii="IRNazanin" w:hAnsi="IRNazanin" w:eastAsia="IRNazanin"/>
          <w:color w:val="111111"/>
          <w:sz w:val="28"/>
          <w:sz w:val="28"/>
          <w:szCs w:val="28"/>
          <w:rtl w:val="true"/>
          <w:lang w:bidi="fa-IR"/>
        </w:rPr>
        <w:t>أجابت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 الذین کانوا ینکرون اعجاز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ینکرون معاجز رسول الإسلام غیر القرآن،و تعلّمنا هذه الآیات انّ الرسل لم یقولوا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نأتی بالمعاجز،بل انّ الأوامر الالهیّة کانت تمنعهم من ذلک،لانّ الاعجاز بیده و فی اختیاره،و کلّ ما یراه مصلحة یأمرنا به</w:t>
      </w:r>
      <w:r>
        <w:rPr>
          <w:rFonts w:eastAsia="IRNazanin" w:cs="IRNazanin"/>
          <w:color w:val="111111"/>
          <w:sz w:val="28"/>
          <w:szCs w:val="28"/>
          <w:rtl w:val="true"/>
          <w:lang w:bidi="fa-IR"/>
        </w:rPr>
        <w:t>.</w:t>
      </w:r>
    </w:p>
    <w:p>
      <w:pPr>
        <w:pStyle w:val="Heading5"/>
        <w:numPr>
          <w:ilvl w:val="4"/>
          <w:numId w:val="1"/>
        </w:numPr>
        <w:rPr/>
      </w:pPr>
      <w:bookmarkStart w:id="1392" w:name="__RefHeading___Toc1383783_77815467"/>
      <w:bookmarkStart w:id="1393" w:name="_Toc592"/>
      <w:bookmarkEnd w:id="1392"/>
      <w:r>
        <w:rPr/>
        <w:t>3</w:t>
      </w:r>
      <w:r>
        <w:rPr>
          <w:rtl w:val="true"/>
        </w:rPr>
        <w:t>-</w:t>
      </w:r>
      <w:r>
        <w:rPr>
          <w:rtl w:val="true"/>
        </w:rPr>
        <w:t>ما هی حقیقة و فلسفة التوکّل</w:t>
      </w:r>
      <w:bookmarkEnd w:id="1393"/>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التوکیل ان تعتمد علی غیرک و تجعله نائبا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انّ الوکیل الصالح له اربع خصال 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الکافی،و الامانة،و القدرة،و المبالغة فی رعایة مصلحة موکّله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فانتخاب الوکیل المحامی یتمّ فی الأعمال التی لا یستطیع الإنسان نفسه ان یدافع عنها، فیستفید من مساعدة قوّة الآخرین فی حلّ مشاکله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فالتوکّل علی اللّه یتمّ فی حالة عدم استطاعة الإنسان من حلّ</w:t>
      </w:r>
      <w:bookmarkStart w:id="1394" w:name="pg12537_124928"/>
    </w:p>
    <w:p>
      <w:pPr>
        <w:pStyle w:val="BookText"/>
        <w:rPr/>
      </w:pPr>
      <w:bookmarkEnd w:id="1394"/>
      <w:r>
        <w:rPr>
          <w:rFonts w:ascii="IRNazanin" w:hAnsi="IRNazanin" w:eastAsia="IRNazanin"/>
          <w:color w:val="111111"/>
          <w:sz w:val="28"/>
          <w:sz w:val="28"/>
          <w:szCs w:val="28"/>
          <w:rtl w:val="true"/>
          <w:lang w:bidi="fa-IR"/>
        </w:rPr>
        <w:t>المشاکل الحیاتیة و فی مقابل الأعداء و إصرار المخالفین،و أحیانا فی الطرق المسدودة التی تواجهه فی مسیرة اهدافه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فهو یستند الی اللّه جلّ و علا و یستمر فی سعیه،بل حتّی لو کان مستطیعا فی أداء اعماله،فیجب ان یعلم انّ اللّه هو المؤثّر الاصلی، لانّ اللّه تعالی فی نظر المؤمن هو منبع لکلّ القدرات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التی تقابل التوکّل علی اللّه هی التوکّل علی غیره،یعنی الاتّکالیة فی الحیاة و التبعیة للآخرین،و عدم الاستقلالیّة،یقول علماء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الثمرة المباشرة لتوحید افعال اللّه،لانّه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وجهة نظر المؤمن یرتبط کلّ ما فی الکون بالنهایة بذات اللّه المقدّسة،و لذلک فالموحّد یری انّ جمیع اسباب القدرة و النصر من عند اللّه</w:t>
      </w:r>
      <w:r>
        <w:rPr>
          <w:rFonts w:eastAsia="IRNazanin" w:cs="IRNazanin"/>
          <w:color w:val="111111"/>
          <w:sz w:val="28"/>
          <w:szCs w:val="28"/>
          <w:rtl w:val="true"/>
          <w:lang w:bidi="fa-IR"/>
        </w:rPr>
        <w:t>.</w:t>
      </w:r>
    </w:p>
    <w:p>
      <w:pPr>
        <w:pStyle w:val="Heading5"/>
        <w:numPr>
          <w:ilvl w:val="4"/>
          <w:numId w:val="1"/>
        </w:numPr>
        <w:rPr/>
      </w:pPr>
      <w:bookmarkStart w:id="1395" w:name="__RefHeading___Toc1383785_77815467"/>
      <w:bookmarkStart w:id="1396" w:name="_Toc593"/>
      <w:bookmarkEnd w:id="1395"/>
      <w:r>
        <w:rPr>
          <w:rtl w:val="true"/>
        </w:rPr>
        <w:t>فلسفة التوکّل</w:t>
      </w:r>
      <w:bookmarkEnd w:id="1396"/>
    </w:p>
    <w:p>
      <w:pPr>
        <w:pStyle w:val="BookText"/>
        <w:rPr/>
      </w:pPr>
      <w:r>
        <w:rPr>
          <w:rFonts w:ascii="Amiri" w:hAnsi="Amiri" w:eastAsia="Amiri" w:cs="Amiri"/>
          <w:color w:val="111111"/>
          <w:sz w:val="28"/>
          <w:sz w:val="28"/>
          <w:szCs w:val="28"/>
          <w:rtl w:val="true"/>
          <w:lang w:bidi="ar-SA"/>
        </w:rPr>
        <w:t>نستفید ممّا ذکرناه 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الإنسان سوف تزداد مقاومته للمشاکل الصعبة لتوکّله علی اللّه الذی هو منبع جمیع القدرات و الاستطاعات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السبب فعند ما انهزم المسلمون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هناک نماذج اخری للمقاومة و الثبات فی ظلّ التوکّل،و من جملتها الآیة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مِنْکُمْ أَنْ تَفْشَلاٰ وَ اللّٰهُ وَلِیُّهُمٰا وَ عَلَی اللّٰهِ فَلْیَتَوَکَّلِ الْمُؤْمِنُونَ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ابراهیم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لَنَصْبِرَنَّ عَلیٰ مٰا آذَیْتُمُونٰا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نستفید من مجموع هذه الآیات انّ القصد من التوکّل ان لا یحسّ الإنسان بالضعف فی مقابل المشکلات العظیمة،بل بتوکّله علی قدرة اللّه المطلقة یری نفسه فاتحا و منتصرا،و بهذا الترتیب فالتوکّل عامل من عوامل القوّة و استمداد الطاقة و سبب فی زیادة المقاومة و الثبات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التوکّل یعنی الجلوس فی زاویة و وضع احدی الیدین علی الاخری،فلا معنی لأن یذکره القرآن بالنسبة للمجاهدین 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اعتقد البعض انّ التوکّل لا ینسجم مع التوجه الی العلل و الأسباب و العوامل الطبیعیّة،فهو فی خطأ کبیر،لانّ فصل العوامل الطبیعیّة عن الارادة الالهیّة یعتبر شرکا باللّه،او لیست هذه العوامل تسیر بأوامر و مشیئة اللّه؟ نعم إذا اعتقدنا انّ العوامل مستقلّة عن ارادته فهی لا تتناسب مع روح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الصحیح ان نفسّر التوکّل بهذا التّفسیر،مع انّ الرّسول الأکرم صلّی اللّه علیه و آله و سلّم الذی هو راس المتوکّلین لم یغفل من استخدام الخطط الصحیحة و الاستفادة من الفرص المتاحة و انواع الوسائل و الأسباب الظاهریة لتحقیق اهدافه،انّ هذا یثبت انّ التوکّل لیس له مفهوم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التوکّل ینجّی الإنسان من التبعیة التی هی اصل الذلّ و العبودیة، و یمنحه الحریة و الاعتماد علی النفس</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جذور مشترکة،و فلسفتهما متشابهة،و فی نفس الوقت متفاوتة،و لا بأس هنا ان نذکر عدّة روایات فی مجال التوکّل و أصله</w:t>
      </w:r>
    </w:p>
    <w:p>
      <w:pPr>
        <w:pStyle w:val="BookText"/>
        <w:rPr/>
      </w:pPr>
      <w:r>
        <w:rPr>
          <w:rFonts w:ascii="IRNazanin" w:hAnsi="IRNazanin" w:eastAsia="IRNazanin"/>
          <w:color w:val="111111"/>
          <w:sz w:val="28"/>
          <w:sz w:val="28"/>
          <w:szCs w:val="28"/>
          <w:rtl w:val="true"/>
          <w:lang w:bidi="fa-IR"/>
        </w:rPr>
        <w:t>و جذوره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الغنا و العزّ یجولان،فإذا ظفرا بموضع التوکّل أوطنا</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قد عرّف الامام التوکّل بأنّه موطن العزّة و عدم الحاجة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التوکّل؟قال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بأنّ المخلوق لا یضرّ و لا ینفع،و لا یعطی و لا یمنع،و استعمال الیأس من الخلق فإذا کان العبد کذلک لم یعمل لأحد سوی اللّه و لم یطمع فی احد سوی اللّه فهذا هو التوکّل</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 التوکّل؟فقال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تخاف مع اللّه أحدا</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1397" w:name="pg12537_124931"/>
    </w:p>
    <w:p>
      <w:pPr>
        <w:pStyle w:val="Heading3"/>
        <w:numPr>
          <w:ilvl w:val="2"/>
          <w:numId w:val="1"/>
        </w:numPr>
        <w:rPr/>
      </w:pPr>
      <w:bookmarkStart w:id="1398" w:name="__RefHeading___Toc1383787_77815467"/>
      <w:bookmarkStart w:id="1399" w:name="_Toc594"/>
      <w:bookmarkEnd w:id="1397"/>
      <w:bookmarkEnd w:id="1398"/>
      <w:r>
        <w:rPr>
          <w:rtl w:val="true"/>
        </w:rPr>
        <w:t xml:space="preserve">الآیات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13</w:t>
      </w:r>
      <w:r>
        <w:rPr>
          <w:rtl w:val="true"/>
        </w:rPr>
        <w:t xml:space="preserve"> </w:t>
      </w:r>
      <w:r>
        <w:rPr>
          <w:rtl w:val="true"/>
        </w:rPr>
        <w:t xml:space="preserve">الی </w:t>
      </w:r>
      <w:r>
        <w:rPr/>
        <w:t>17</w:t>
      </w:r>
      <w:r>
        <w:rPr>
          <w:rtl w:val="true"/>
        </w:rPr>
        <w:t>]</w:t>
      </w:r>
      <w:bookmarkEnd w:id="1399"/>
    </w:p>
    <w:p>
      <w:pPr>
        <w:pStyle w:val="Heading4"/>
        <w:numPr>
          <w:ilvl w:val="3"/>
          <w:numId w:val="1"/>
        </w:numPr>
        <w:rPr/>
      </w:pPr>
      <w:bookmarkStart w:id="1400" w:name="__RefHeading___Toc1383789_77815467"/>
      <w:bookmarkStart w:id="1401" w:name="_Toc595"/>
      <w:bookmarkEnd w:id="1400"/>
      <w:r>
        <w:rPr>
          <w:rtl w:val="true"/>
        </w:rPr>
        <w:t>اشارة</w:t>
      </w:r>
      <w:bookmarkEnd w:id="1401"/>
    </w:p>
    <w:p>
      <w:pPr>
        <w:pStyle w:val="BookText"/>
        <w:rPr/>
      </w:pP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لَنُسْکِنَنَّکُمُ اَلْأَرْضَ مِنْ بَعْدِهِمْ ذٰلِکَ لِمَنْ خٰافَ مَقٰامِی وَ 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 لاٰ یَکٰادُ یُسِیغُهُ وَ یَأْتِیهِ اَلْمَوْتُ مِنْ کُلِّ مَکٰانٍ وَ مٰا هُوَ بِمَیِّتٍ وَ مِنْ وَرٰائِهِ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1383791_77815467"/>
      <w:bookmarkStart w:id="1403" w:name="_Toc596"/>
      <w:bookmarkEnd w:id="1402"/>
      <w:r>
        <w:rPr>
          <w:rtl w:val="true"/>
        </w:rPr>
        <w:t>التّفسیر</w:t>
      </w:r>
      <w:bookmarkEnd w:id="1403"/>
    </w:p>
    <w:p>
      <w:pPr>
        <w:pStyle w:val="Heading5"/>
        <w:numPr>
          <w:ilvl w:val="4"/>
          <w:numId w:val="1"/>
        </w:numPr>
        <w:rPr/>
      </w:pPr>
      <w:bookmarkStart w:id="1404" w:name="__RefHeading___Toc1383793_77815467"/>
      <w:bookmarkStart w:id="1405" w:name="_Toc597"/>
      <w:bookmarkEnd w:id="1404"/>
      <w:r>
        <w:rPr>
          <w:rtl w:val="true"/>
        </w:rPr>
        <w:t>اشارة</w:t>
      </w:r>
      <w:bookmarkEnd w:id="1405"/>
    </w:p>
    <w:p>
      <w:pPr>
        <w:pStyle w:val="Heading5"/>
        <w:numPr>
          <w:ilvl w:val="4"/>
          <w:numId w:val="1"/>
        </w:numPr>
        <w:rPr/>
      </w:pPr>
      <w:bookmarkStart w:id="1406" w:name="__RefHeading___Toc1383795_77815467"/>
      <w:bookmarkStart w:id="1407" w:name="_Toc598"/>
      <w:bookmarkEnd w:id="1406"/>
      <w:r>
        <w:rPr>
          <w:rtl w:val="true"/>
        </w:rPr>
        <w:t>خطط الجبّارین المعاندین و مصیرهم</w:t>
      </w:r>
      <w:bookmarkEnd w:id="140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یعلم الظالمون بضعف منطقهم و عقیدتهم،یترکون الاستدلال، و یلجأون الی القوّة و العنف،و نقرا هنا انّ الأقوام الکافرة العنیدة عند ما سمعوا منطق الأنبیاء المتین و الواضح قالوا لرسلهم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لِرُسُلِهِمْ لَنُخْرِجَنَّکُمْ مِنْ أَرْضِنٰا أَوْ لَتَعُودُنَّ فِی مِلَّتِنٰا و کأنّ هؤلاء القوم یعتبرون جمیع ما</w:t>
      </w:r>
    </w:p>
    <w:p>
      <w:pPr>
        <w:pStyle w:val="BookText"/>
        <w:rPr/>
      </w:pPr>
      <w:r>
        <w:rPr>
          <w:rFonts w:ascii="IRNazanin" w:hAnsi="IRNazanin" w:eastAsia="IRNazanin"/>
          <w:color w:val="111111"/>
          <w:sz w:val="28"/>
          <w:sz w:val="28"/>
          <w:szCs w:val="28"/>
          <w:rtl w:val="true"/>
          <w:lang w:bidi="fa-IR"/>
        </w:rPr>
        <w:t xml:space="preserve">فی الأرض ملکهم،حتّی انّهم لم یمنحوا لرسلهم حقوق المواطنة،و لذلک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فإنّ اللّه سبحانه و تعالی خلق الأرض و کلّ مواهبها للصالحین،و هؤلاء الجبابرة فی الواقع لیس لهم ای حقّ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البعض انّ جملة لَتَعُودُنَّ فِی مِلَّتِنٰا اشارة الی انّ الأنبیاء السابقین کانوا من أنصار عبادة الأصنام،مع انّ الحقیقة لیست کذلک،لانّهم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بصرف النظر عن کونهم معصومین حتّی قبل نبوّتهم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فعقلهم و درایتهم کان اکبر من ان یفعلوا هذا العمل غیر الحکیم،فیسجدوا امام الأحجار و الأخشاب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یکون هذا التعبیر بسبب انّ الأنبیاء قبل بعثهم لم یؤمروا بالتبلیغ، فسکوتهم أوجد هذا الوهم بأنّهم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بالاضافة الی انّ الخطاب و ان کان موجّها للرسل،الاّ انّه فی الواقع یشمل حتّی الاصحاب،و نعلم انّهم کانوا مع المشرکین من قبل،فنظر المشرکین کان منصرفا الی الاصحاب فقط،و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الاکثریة یسری علی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جواب آخر لهذا الوهم و هو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عدّیت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معناها الرجوع،و إذا عدیت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فتفید تغییر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فمعنی الآیة لَتَعُودُنَّ فِی مِلَّتِنٰا یکون مفهومها ان تغیّروا من حالکم و تدخلوا فی ملّتنا،و قد اختار هذا المعنی العلاّمة الطباطبائی فی المیزان،و لکن عند مراجعتنا لبعض الآیات و منها کُلَّمٰا أَرٰادُوا أَنْ یَخْرُجُوا مِنْهٰا أُعِیدُوا فِیهٰا تبیّن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لو عدّیت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فمعناها الرجوع ایضا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القرآن الکریم لتسلیة قلوب الأنبیاء فَأَوْحیٰ إِلَیْهِمْ رَبُّهُمْ لَنُهْلِکَنَّ الظّٰالِمِینَ فلا تخافوا من وعیدهم،و لا تظهروا الضعف فی ارادتکم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 الظالمین کانوا یهدّدون الأنبیاء بالتبعید عن أرضهم،فإنّ اللّه فی مقابل ذلک کان یعد الأنبیاء وَ لَنُسْکِنَنَّکُمُ الْأَرْضَ مِنْ بَعْدِهِمْ و لکن هذا النصر</w:t>
      </w:r>
    </w:p>
    <w:p>
      <w:pPr>
        <w:pStyle w:val="BookText"/>
        <w:rPr/>
      </w:pPr>
      <w:r>
        <w:rPr>
          <w:rFonts w:ascii="Amiri" w:hAnsi="Amiri" w:eastAsia="Amiri" w:cs="Amiri"/>
          <w:color w:val="111111"/>
          <w:sz w:val="28"/>
          <w:sz w:val="28"/>
          <w:szCs w:val="28"/>
          <w:rtl w:val="true"/>
          <w:lang w:bidi="ar-SA"/>
        </w:rPr>
        <w:t>و التوفیق لا یناله الاّ ذٰلِکَ لِمَنْ خٰافَ مَقٰامِی وَ خٰافَ وَعِیدِ فلطفه و منّه لیس بدون حساب و دلیل،و لا یناله الاّ من احسّ بمسؤولیته فی مقابل العدل الالهی، لا الظالمین و المعاندین لطریق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حین انقطعت الأسباب بالأنبیاء من کلّ جانب،و ادّوا جمیع وظائفهم فی قومهم،فآمن منهم من آمن،و بقی علی الکفر من بقی،و بلغ ظلم الظالمین مداه، فی هذه الأثناء طلبوا النصر من اللّه تعالی وَ اسْتَفْتَحُوا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استجاب اللّه عزّ و جلّ دعاء المجاهدین المخلصین وَ خٰابَ کُلُّ جَبّٰارٍ عَنِیدٍ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الخیبة بمعنی فقدان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المتکبّر هنا،</w:t>
      </w:r>
    </w:p>
    <w:p>
      <w:pPr>
        <w:pStyle w:val="BookText"/>
        <w:rPr/>
      </w:pPr>
      <w:r>
        <w:rPr>
          <w:rFonts w:ascii="IRNazanin" w:hAnsi="IRNazanin" w:eastAsia="IRNazanin"/>
          <w:color w:val="111111"/>
          <w:sz w:val="28"/>
          <w:sz w:val="28"/>
          <w:szCs w:val="28"/>
          <w:rtl w:val="true"/>
          <w:lang w:bidi="fa-IR"/>
        </w:rPr>
        <w:t>ورد فی الحدیث انّ امراة جاءت النّبی صلّی اللّه علیه و آله و سلّم فأمرها بشیء،فلم تطعه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دعوها فإنّها جبّارة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تطلق هذه الکلمة أحیانا علی اللّه جلّ و علا فتعطی معنی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إصلاح من هو بحاجة الی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المتسلّط علی کلّ شیء</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الاتّجاه،و جاءت هنا بمعنی الانحراف عن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نقرا</w:t>
      </w:r>
    </w:p>
    <w:p>
      <w:pPr>
        <w:pStyle w:val="BookText"/>
        <w:rPr/>
      </w:pPr>
      <w:r>
        <w:rPr>
          <w:rFonts w:ascii="Amiri" w:hAnsi="Amiri" w:eastAsia="Amiri" w:cs="Amiri"/>
          <w:color w:val="111111"/>
          <w:sz w:val="28"/>
          <w:sz w:val="28"/>
          <w:szCs w:val="28"/>
          <w:rtl w:val="true"/>
          <w:lang w:bidi="ar-SA"/>
        </w:rPr>
        <w:t>فی روایة عن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جبّار عنید من ابی ان یقول لا اله الاّ اللّه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الامام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العنید المعرض عن الحقّ</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الطریف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تشیر الی صفة نفسانیة بمعنی روح العصیان،و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الی آثار تلک الصفة فی افعال الإنسان حیث تصرفه عن طریق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یبیّن نتیجة عمل الجبّارین فی الآخرة ضمن آیتین فی خمسة مواضع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اثر هذه الخیبة،او انّ مثل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امام،الاّ انّها فی هذه الموارد تعنی نتیجة و عاقبة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فی جهنّم فإنّه وَ یُسْقیٰ مِنْ مٰاءٍ صَدِیدٍ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القیح المتجمّع بین اللحم و الجلد،و هو بیان للماء المتعفّن الکریه الذی یسقونه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المجرم المذنب عند ما یری نفسه فی مقابل هذا الشراب یَتَجَرَّعُهُ وَ لاٰ یَکٰادُ یُسِیغُهُ یسیغه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اساغة،و هی وضع الشراب فی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التعذیب کثیرة بحیث وَ یَأْتِیهِ الْمَوْتُ مِنْ کُلِّ مَکٰانٍ وَ مٰا هُوَ بِمَیِّتٍ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یذوق وبال عمله و سیّئاته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یتصوّر ان لیس هناک عقابا اکثر من ذلک،و لکن وَ مِنْ وَرٰائِهِ عَذٰابٌ غَلِیظٌ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الترتیب فإنّ کلّ ما یخطر فی ذهن الإنسان و ما لا یخطر من شدّة العقاب هو فی انتظار هؤلاء الظالمین و الجبّارین و المذنبین،أسوؤها الشراب المتعفّن الکریه،و العقوبات المختلفة من کلّ طرف،و فی نفس الوقت عدم الموت،بل الاستمرار فی الحیاة و ادامة العذاب</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یتصوّر انّ هذا العقاب غیر عادل،لانّه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 الطبیعیّة لعمل الإنسان،بل تجسیم أفعالهم فی الآخرة،فکلّ عمل یجسّم بشکل مناسب،و إذا ما شاهدنا جنایات بعض المجرمین فی عصرنا او فی التاریخ القدیم لقلنا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هذه العقوبات قلیلة</w:t>
      </w:r>
      <w:r>
        <w:rPr>
          <w:rFonts w:eastAsia="IRNazanin" w:cs="IRNazanin"/>
          <w:color w:val="111111"/>
          <w:sz w:val="28"/>
          <w:szCs w:val="28"/>
          <w:rtl w:val="true"/>
          <w:lang w:bidi="fa-IR"/>
        </w:rPr>
        <w:t>.</w:t>
      </w:r>
      <w:bookmarkStart w:id="1408" w:name="pg12537_124935"/>
    </w:p>
    <w:p>
      <w:pPr>
        <w:pStyle w:val="Heading4"/>
        <w:numPr>
          <w:ilvl w:val="3"/>
          <w:numId w:val="1"/>
        </w:numPr>
        <w:rPr/>
      </w:pPr>
      <w:bookmarkStart w:id="1409" w:name="__RefHeading___Toc1383797_77815467"/>
      <w:bookmarkStart w:id="1410" w:name="_Toc599"/>
      <w:bookmarkEnd w:id="1408"/>
      <w:bookmarkEnd w:id="1409"/>
      <w:r>
        <w:rPr>
          <w:rtl w:val="true"/>
        </w:rPr>
        <w:t>بحوث</w:t>
      </w:r>
      <w:bookmarkEnd w:id="1410"/>
    </w:p>
    <w:p>
      <w:pPr>
        <w:pStyle w:val="Heading5"/>
        <w:numPr>
          <w:ilvl w:val="4"/>
          <w:numId w:val="1"/>
        </w:numPr>
        <w:rPr/>
      </w:pPr>
      <w:bookmarkStart w:id="1411" w:name="__RefHeading___Toc1383799_77815467"/>
      <w:bookmarkStart w:id="1412" w:name="_Toc600"/>
      <w:bookmarkEnd w:id="1411"/>
      <w:r>
        <w:rPr>
          <w:rtl w:val="true"/>
        </w:rPr>
        <w:t>اشارة</w:t>
      </w:r>
      <w:bookmarkEnd w:id="1412"/>
    </w:p>
    <w:p>
      <w:pPr>
        <w:pStyle w:val="Heading5"/>
        <w:numPr>
          <w:ilvl w:val="4"/>
          <w:numId w:val="1"/>
        </w:numPr>
        <w:rPr/>
      </w:pPr>
      <w:bookmarkStart w:id="1413" w:name="__RefHeading___Toc1383801_77815467"/>
      <w:bookmarkStart w:id="1414" w:name="_Toc601"/>
      <w:bookmarkEnd w:id="1413"/>
      <w:r>
        <w:rPr/>
        <w:t>1</w:t>
      </w:r>
      <w:r>
        <w:rPr>
          <w:rtl w:val="true"/>
        </w:rPr>
        <w:t>-</w:t>
      </w:r>
      <w:r>
        <w:rPr>
          <w:rtl w:val="true"/>
        </w:rPr>
        <w:t>ماذا یعنی مقام الربّ</w:t>
      </w:r>
      <w:bookmarkEnd w:id="1414"/>
    </w:p>
    <w:p>
      <w:pPr>
        <w:pStyle w:val="BookText"/>
        <w:rPr/>
      </w:pPr>
      <w:r>
        <w:rPr>
          <w:rFonts w:ascii="IRNazanin" w:hAnsi="IRNazanin" w:eastAsia="IRNazanin"/>
          <w:color w:val="111111"/>
          <w:sz w:val="28"/>
          <w:sz w:val="28"/>
          <w:szCs w:val="28"/>
          <w:rtl w:val="true"/>
          <w:lang w:bidi="fa-IR"/>
        </w:rPr>
        <w:t>؟ قرانا فی الآیات أعلاه انّ النصر علی الظالمین و اسکان الأرض للذین یخافون مقام ربّهم،فما هو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عدّة 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هو مقام الربّ عند الحساب،کما ذکرت بعض الآیات الاخری 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 لِمَنْ خٰافَ مَقٰامَ رَبِّهِ جَنَّتٰانِ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بمعنی القیام ای المراقبة،و معناه الشخص الذی یخاف من مراقبة اللّه له،و یحسّ بالمسؤولیة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لإجراء العدالة و احقاق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ایّة حال،فلا مانع ان تکون الآیة الشریفة متضمّنة لکلّ هذه المفاهیم، فالذین یرون مراقبة اللّه لهم،یخافون من حسابه و اجراء عدالته،خوفا بنّاء یجعلهم یحسّون بمسؤولیاتهم فی کلّ عمل یقومون به،و یبعدهم عن الظلم و الذنوب،فالغلبة و حکومة الأرض من نصیبهم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جدل بین المفسّرین حول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اعتقد البعض بأنّها بمعنی طلب الفتح و النصر،کما ذکرناه سابقا،و شاهدهم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الأنفال إِنْ تَسْتَفْتِحُوا فَقَدْ جٰاءَکُمُ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بمعنی القضاء و الحکومة،یعنی انّ الأنبیاء طلبوا من اللّه ان یحکم بینهم و بین الکفّار،و شاهدهم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الأعراف رَبَّنَا افْتَحْ بَیْنَنٰا وَ بَیْنَ قَوْمِنٰا بِالْحَقِّ وَ أَنْتَ خَیْرُ الْفٰاتِحِینَ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التأریخ و التّفسیر انّ الولید بن یزید بن عبد الملک الحاکم الاموی</w:t>
      </w:r>
    </w:p>
    <w:p>
      <w:pPr>
        <w:pStyle w:val="BookText"/>
        <w:rPr/>
      </w:pPr>
      <w:r>
        <w:rPr>
          <w:rFonts w:ascii="Amiri" w:hAnsi="Amiri" w:eastAsia="Amiri" w:cs="Amiri"/>
          <w:color w:val="111111"/>
          <w:sz w:val="28"/>
          <w:sz w:val="28"/>
          <w:szCs w:val="28"/>
          <w:rtl w:val="true"/>
          <w:lang w:bidi="ar-SA"/>
        </w:rPr>
        <w:t>الجبّار تفألّ بالقرآن یوما لکی یری حظّه فی المستقبل،فظهرت قوله تعالی وَ اسْتَفْتَحُوا وَ خٰابَ کُلُّ جَبّٰارٍ عَنِیدٍ فی بدایة الصفحة،فاستوحش و أخذته العصبیة بحیث مزّق القرآن الکریم ثمّ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اتوعد کلّ جبّار عنید؟</w:t>
      </w:r>
    </w:p>
    <w:p>
      <w:pPr>
        <w:pStyle w:val="BookText"/>
        <w:rPr/>
      </w:pPr>
      <w:r>
        <w:rPr>
          <w:rFonts w:ascii="IRNazanin" w:hAnsi="IRNazanin" w:eastAsia="IRNazanin"/>
          <w:color w:val="111111"/>
          <w:sz w:val="28"/>
          <w:sz w:val="28"/>
          <w:szCs w:val="28"/>
          <w:rtl w:val="true"/>
          <w:lang w:bidi="fa-IR"/>
        </w:rPr>
        <w:t>فها انا ذاک جبّار عنید؟</w:t>
      </w:r>
    </w:p>
    <w:p>
      <w:pPr>
        <w:pStyle w:val="BookText"/>
        <w:rPr/>
      </w:pPr>
      <w:r>
        <w:rPr>
          <w:rFonts w:ascii="IRNazanin" w:hAnsi="IRNazanin" w:eastAsia="IRNazanin"/>
          <w:color w:val="111111"/>
          <w:sz w:val="28"/>
          <w:sz w:val="28"/>
          <w:szCs w:val="28"/>
          <w:rtl w:val="true"/>
          <w:lang w:bidi="fa-IR"/>
        </w:rPr>
        <w:t>إذا ما جئت ربّک یوم حشر</w:t>
      </w:r>
    </w:p>
    <w:p>
      <w:pPr>
        <w:pStyle w:val="BookText"/>
        <w:rPr/>
      </w:pPr>
      <w:r>
        <w:rPr>
          <w:rFonts w:ascii="Amiri" w:hAnsi="Amiri" w:eastAsia="Amiri" w:cs="Amiri"/>
          <w:color w:val="111111"/>
          <w:sz w:val="28"/>
          <w:sz w:val="28"/>
          <w:szCs w:val="28"/>
          <w:rtl w:val="true"/>
          <w:lang w:bidi="ar-SA"/>
        </w:rPr>
        <w:t>فقل یا ربّ مزّقنی الولید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لم یمض وقت طویل حتّی قتل اسوا قتلة من قبل أعدائه،و قطعوا رأسه و علّقوه فوق سطح قصره،و من ثمّ نقلوه الی باب المدینة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1415" w:name="pg12537_124937"/>
    </w:p>
    <w:p>
      <w:pPr>
        <w:pStyle w:val="Heading3"/>
        <w:numPr>
          <w:ilvl w:val="2"/>
          <w:numId w:val="1"/>
        </w:numPr>
        <w:rPr/>
      </w:pPr>
      <w:bookmarkStart w:id="1416" w:name="__RefHeading___Toc1383803_77815467"/>
      <w:bookmarkStart w:id="1417" w:name="_Toc602"/>
      <w:bookmarkEnd w:id="1415"/>
      <w:bookmarkEnd w:id="1416"/>
      <w:r>
        <w:rPr>
          <w:rtl w:val="true"/>
        </w:rPr>
        <w:t xml:space="preserve">الآیة </w:t>
      </w:r>
      <w:r>
        <w:rPr>
          <w:rtl w:val="true"/>
        </w:rPr>
        <w:t>[</w:t>
      </w:r>
      <w:r>
        <w:rPr>
          <w:rtl w:val="true"/>
        </w:rPr>
        <w:t xml:space="preserve">سورة إبراهیم </w:t>
      </w:r>
      <w:r>
        <w:rPr>
          <w:rtl w:val="true"/>
        </w:rPr>
        <w:t>(</w:t>
      </w:r>
      <w:r>
        <w:rPr/>
        <w:t>14</w:t>
      </w:r>
      <w:r>
        <w:rPr>
          <w:rtl w:val="true"/>
        </w:rPr>
        <w:t xml:space="preserve">): </w:t>
      </w:r>
      <w:r>
        <w:rPr>
          <w:rtl w:val="true"/>
        </w:rPr>
        <w:t xml:space="preserve">آیة </w:t>
      </w:r>
      <w:r>
        <w:rPr/>
        <w:t>18</w:t>
      </w:r>
      <w:r>
        <w:rPr>
          <w:rtl w:val="true"/>
        </w:rPr>
        <w:t>]</w:t>
      </w:r>
      <w:bookmarkEnd w:id="1417"/>
    </w:p>
    <w:p>
      <w:pPr>
        <w:pStyle w:val="Heading4"/>
        <w:numPr>
          <w:ilvl w:val="3"/>
          <w:numId w:val="1"/>
        </w:numPr>
        <w:rPr/>
      </w:pPr>
      <w:bookmarkStart w:id="1418" w:name="__RefHeading___Toc1383805_77815467"/>
      <w:bookmarkStart w:id="1419" w:name="_Toc603"/>
      <w:bookmarkEnd w:id="1418"/>
      <w:r>
        <w:rPr>
          <w:rtl w:val="true"/>
        </w:rPr>
        <w:t>اشارة</w:t>
      </w:r>
      <w:bookmarkEnd w:id="1419"/>
    </w:p>
    <w:p>
      <w:pPr>
        <w:pStyle w:val="BookText"/>
        <w:rPr/>
      </w:pP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1383807_77815467"/>
      <w:bookmarkStart w:id="1421" w:name="_Toc604"/>
      <w:bookmarkEnd w:id="1420"/>
      <w:r>
        <w:rPr>
          <w:rtl w:val="true"/>
        </w:rPr>
        <w:t>التّفسیر</w:t>
      </w:r>
      <w:bookmarkEnd w:id="1421"/>
    </w:p>
    <w:p>
      <w:pPr>
        <w:pStyle w:val="Heading5"/>
        <w:numPr>
          <w:ilvl w:val="4"/>
          <w:numId w:val="1"/>
        </w:numPr>
        <w:rPr/>
      </w:pPr>
      <w:bookmarkStart w:id="1422" w:name="__RefHeading___Toc1383809_77815467"/>
      <w:bookmarkStart w:id="1423" w:name="_Toc605"/>
      <w:bookmarkEnd w:id="1422"/>
      <w:r>
        <w:rPr>
          <w:rtl w:val="true"/>
        </w:rPr>
        <w:t>اشارة</w:t>
      </w:r>
      <w:bookmarkEnd w:id="1423"/>
    </w:p>
    <w:p>
      <w:pPr>
        <w:pStyle w:val="Heading5"/>
        <w:numPr>
          <w:ilvl w:val="4"/>
          <w:numId w:val="1"/>
        </w:numPr>
        <w:rPr/>
      </w:pPr>
      <w:bookmarkStart w:id="1424" w:name="__RefHeading___Toc1383811_77815467"/>
      <w:bookmarkStart w:id="1425" w:name="_Toc606"/>
      <w:bookmarkEnd w:id="1424"/>
      <w:r>
        <w:rPr>
          <w:rtl w:val="true"/>
        </w:rPr>
        <w:t>رماد اشتدّت به الریح</w:t>
      </w:r>
      <w:r>
        <w:rPr>
          <w:rtl w:val="true"/>
        </w:rPr>
        <w:t>:</w:t>
      </w:r>
      <w:bookmarkEnd w:id="1425"/>
    </w:p>
    <w:p>
      <w:pPr>
        <w:pStyle w:val="BookText"/>
        <w:rPr/>
      </w:pPr>
      <w:r>
        <w:rPr>
          <w:rFonts w:ascii="IRNazanin" w:hAnsi="IRNazanin" w:eastAsia="IRNazanin"/>
          <w:color w:val="111111"/>
          <w:sz w:val="28"/>
          <w:sz w:val="28"/>
          <w:szCs w:val="28"/>
          <w:rtl w:val="true"/>
          <w:lang w:bidi="fa-IR"/>
        </w:rPr>
        <w:t>ضربت هذه الآیة مثالا واضحا و بلیغا لاعمال الکفّار،و بذلک تکمل بحث الآیات السابقة فی مجال عاقبة أمرهم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فیتناثر الرماد فی الریح العاصف بحیث لا یستطیع احد جمعه، کذلک منکرو الحقّ لیست باستطاعتهم ان یجمعوا ما کسبوا لاٰ یَقْدِرُونَ مِمّٰا کَسَبُوا عَلیٰ شَیْءٍ ذٰلِکَ هُوَ الضَّلاٰلُ الْبَعِیدُ </w:t>
      </w:r>
      <w:r>
        <w:rPr>
          <w:rFonts w:eastAsia="Amiri" w:cs="Amiri" w:ascii="Amiri" w:hAnsi="Amiri"/>
          <w:color w:val="111111"/>
          <w:sz w:val="28"/>
          <w:szCs w:val="28"/>
          <w:rtl w:val="true"/>
          <w:lang w:bidi="ar-SA"/>
        </w:rPr>
        <w:t>.</w:t>
      </w:r>
      <w:bookmarkStart w:id="1426" w:name="pg12537_124938"/>
    </w:p>
    <w:p>
      <w:pPr>
        <w:pStyle w:val="Heading4"/>
        <w:numPr>
          <w:ilvl w:val="3"/>
          <w:numId w:val="1"/>
        </w:numPr>
        <w:rPr/>
      </w:pPr>
      <w:bookmarkStart w:id="1427" w:name="__RefHeading___Toc1383813_77815467"/>
      <w:bookmarkStart w:id="1428" w:name="_Toc607"/>
      <w:bookmarkEnd w:id="1426"/>
      <w:bookmarkEnd w:id="1427"/>
      <w:r>
        <w:rPr>
          <w:rtl w:val="true"/>
        </w:rPr>
        <w:t>بحوث</w:t>
      </w:r>
      <w:bookmarkEnd w:id="1428"/>
    </w:p>
    <w:p>
      <w:pPr>
        <w:pStyle w:val="Heading5"/>
        <w:numPr>
          <w:ilvl w:val="4"/>
          <w:numId w:val="1"/>
        </w:numPr>
        <w:rPr/>
      </w:pPr>
      <w:bookmarkStart w:id="1429" w:name="__RefHeading___Toc1383815_77815467"/>
      <w:bookmarkStart w:id="1430" w:name="_Toc608"/>
      <w:bookmarkEnd w:id="1429"/>
      <w:r>
        <w:rPr>
          <w:rtl w:val="true"/>
        </w:rPr>
        <w:t>اشارة</w:t>
      </w:r>
      <w:bookmarkEnd w:id="1430"/>
    </w:p>
    <w:p>
      <w:pPr>
        <w:pStyle w:val="Heading5"/>
        <w:numPr>
          <w:ilvl w:val="4"/>
          <w:numId w:val="1"/>
        </w:numPr>
        <w:rPr/>
      </w:pPr>
      <w:bookmarkStart w:id="1431" w:name="__RefHeading___Toc1383817_77815467"/>
      <w:bookmarkStart w:id="1432" w:name="_Toc609"/>
      <w:bookmarkEnd w:id="1431"/>
      <w:r>
        <w:rPr/>
        <w:t>1</w:t>
      </w:r>
      <w:r>
        <w:rPr>
          <w:rtl w:val="true"/>
        </w:rPr>
        <w:t>-</w:t>
      </w:r>
      <w:r>
        <w:rPr>
          <w:rtl w:val="true"/>
        </w:rPr>
        <w:t>لماذا شبّهت اعمالهم کرماد اشتدّت به الریح؟ الجواب</w:t>
      </w:r>
      <w:r>
        <w:rPr>
          <w:rtl w:val="true"/>
        </w:rPr>
        <w:t>:</w:t>
      </w:r>
      <w:bookmarkEnd w:id="1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بالرماد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الاستفادة من التراب و الغبار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عبارة عن بقایا الاحتراق،و الآیة توضّح انّ اعمالهم ظاهریة فقط و لیس لها ای محتوی،فیمکن ان تنمو وردة جمیلة فی حفنة من التراب،و لکن لا یمکن ان ینمو فی الرماد حتّی العلف الرّدیء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ذرّات الرماد غیر متلاصقة،و حتّی بمساعدة الماء لا یمکن ترابطها فالذرّات تنفصل عن بعضها البعض بسرعة،و کأنّ ذلک یشیر الی انّ اعمال الکفّار غیر منسجمة و لا موحّدة،علی العکس من اعمال المؤمنین حیث نراها منسجمة و موحّدة و مترابطة و کلّ عمل یکمل العمل الآخر،فروح التوحید و الوحدة لا تقتصر علی توحید الجماعة المؤمنة فی ما بینهم بل تنعکس حتّی فی اعمال الفرد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تناثر الرماد فی اشتداد الریح،الاّ انّه یؤکّده فی یوم عاصف، لانّ الریاح إذا کانت محدودة و آنیّة فمن الممکن ان ینتقل الرماد من مکان الی مکان لیس بالبعید،و لکن إذا کان یوم عاصف فمن البدیهی ان یتناثر الرماد بشکل واسع،و تنتشر ذرّاته و لا یمکن لایّة قدرة جمعها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العاصفة تهبّ علی التبن و أوراق الشجر و تنتثرها فی أماکن بعیدة الاّ انّه یمکن تشخیصها،و لکن ذرّات الرماد من الصغر بحیث لو انتثرت لا یبقی لها ای اثر و کأنّ لیس لها وجود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الریاح و حتّی العواصف لها فوائد جمّة فی الطبیعة بغضّ النظر عن آثارها المدمّرة فی بعض الأحیان،و فوائدها هی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بنشر بذور النباتات فی کلّ مکان من الکرة الارضیّة،کالمزارع</w:t>
      </w:r>
      <w:bookmarkStart w:id="1433" w:name="pg12537_124939"/>
    </w:p>
    <w:p>
      <w:pPr>
        <w:pStyle w:val="BookText"/>
        <w:rPr/>
      </w:pPr>
      <w:bookmarkEnd w:id="1433"/>
      <w:r>
        <w:rPr>
          <w:rFonts w:ascii="IRNazanin" w:hAnsi="IRNazanin" w:eastAsia="IRNazanin"/>
          <w:color w:val="111111"/>
          <w:sz w:val="28"/>
          <w:sz w:val="28"/>
          <w:szCs w:val="28"/>
          <w:rtl w:val="true"/>
          <w:lang w:bidi="fa-IR"/>
        </w:rPr>
        <w:t>و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تلقّح الأشجار بنقل حبوب اللقاح من الذکور الی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بتحریک السحاب من المحیطات الی الاراضی الیابسة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 الجبال العالیة و تحوّلها الی تراب ناعم و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 الهواء من المناطق القطبیة الی المناطق الاستوائیة و بالعکس، حیث تقوم بدور فعّال فی تعدیل درجات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حرکة الریاح تثیر البحار فتجعلها متلاطمة و موّاجة کی یدخل فیها الهواء،لانّها إذا رکدت سوف تتعفّن،و هکذا نجد انّ کلّ ما فی الوجود من الأشجار و الکائنات الحیّة قد استفاد من هبوب الریاح کلّ علی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 الوزن و التافه و عدیم الفائدة و الذی لا یمکن لای موجود ان یعیش فیه،هذا الرماد المتناثر یتلاشی بسرعة حینما تهبّ الریح علیه، و یزول حتّی ظاهره غیر المفید</w:t>
      </w:r>
      <w:r>
        <w:rPr>
          <w:rFonts w:eastAsia="IRNazanin" w:cs="IRNazanin"/>
          <w:color w:val="111111"/>
          <w:sz w:val="28"/>
          <w:szCs w:val="28"/>
          <w:rtl w:val="true"/>
          <w:lang w:bidi="fa-IR"/>
        </w:rPr>
        <w:t>.</w:t>
      </w:r>
    </w:p>
    <w:p>
      <w:pPr>
        <w:pStyle w:val="Heading5"/>
        <w:numPr>
          <w:ilvl w:val="4"/>
          <w:numId w:val="1"/>
        </w:numPr>
        <w:rPr/>
      </w:pPr>
      <w:bookmarkStart w:id="1434" w:name="__RefHeading___Toc1383819_77815467"/>
      <w:bookmarkStart w:id="1435" w:name="_Toc610"/>
      <w:bookmarkEnd w:id="1434"/>
      <w:r>
        <w:rPr/>
        <w:t>2</w:t>
      </w:r>
      <w:r>
        <w:rPr>
          <w:rtl w:val="true"/>
        </w:rPr>
        <w:t>-</w:t>
      </w:r>
      <w:r>
        <w:rPr>
          <w:rtl w:val="true"/>
        </w:rPr>
        <w:t>لماذا فرغت اعمالهم من المحتوی</w:t>
      </w:r>
      <w:bookmarkEnd w:id="143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یجب ان نری لماذا کانت اعمال الکفّار غیر ذات قیمة و غیر ثابتة؟و لماذا لا یستطیع الکفّار الاستفادة من نتائج اعمالهم؟ و یتّضح الجواب علی هذا السؤال لو درسنا المسألة من ناحیة النظرة التوحیدیّة للعالم،لانّ النیّة و الهدف و المنهجیة هی التی تعطی للعمل شکله و مضمونه،فإذا کانت الخطّة و النیّة و الغایة سالمة و جدیرة بالاهتمام فسوف یکون العمل کذلک،و لکن لو قمنا بأحسن الأعمال بنیّة غیر صادقة و خطّة سقیمة و هدف شیطانی،فإنّ ذلک العمل یکون ممسوخا و یفقد محتواه و یزول کلیّا کالرماد إذا اشتدّت به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هنا ان نذکر مثالا حیّا لذلک،نشاهد الآن برامجا تحت عنوان</w:t>
      </w:r>
      <w:bookmarkStart w:id="1436" w:name="pg12537_124940"/>
    </w:p>
    <w:p>
      <w:pPr>
        <w:pStyle w:val="BookText"/>
        <w:rPr/>
      </w:pPr>
      <w:bookmarkEnd w:id="1436"/>
      <w:r>
        <w:rPr>
          <w:rFonts w:ascii="IRNazanin" w:hAnsi="IRNazanin" w:eastAsia="IRNazanin"/>
          <w:color w:val="111111"/>
          <w:sz w:val="28"/>
          <w:sz w:val="28"/>
          <w:szCs w:val="28"/>
          <w:rtl w:val="true"/>
          <w:lang w:bidi="fa-IR"/>
        </w:rPr>
        <w:t>حقوق الإنسان فی العالم الغربی و من قبل القوی المستکبرة،هذه البرامج نفسها کانت تجری من قبل الأنبیاء ایضا،و لکن حصیلة الاثنین متفاوتة کما بین الأرض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فالقوی الاستکباریة عند ما تنادی بحقوق الإنسان فمن المسلّم انّ اهدافها غیر انسانیة و غیر أخلاقیة،بل التغطیة علی جرائمهم و استعمارهم بشکل اکثر،لذلک و علی سبیل المثال لو اعتقل احد جواسیسهم فی مکان ما، فسوف یملا عویلهم و صراخهم الدنیا بالدفاع،عن حقوق الإنسان،و لکن عند ما تلطّخت أیدیهم بدماء آلاف الناس فی فیتنام،و ارتکبوا الفجائع فی الدول الاسلامیة،و نسیت فیه حقوق الإنسان،بل انّهم استغلّوا حقوق الإنسان لمساعدة الانظمة الجائرة و العمیلة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الأنبیاء علیهم السّلام او أوصیاءهم ینادون بحقوق البشر لتحریر الإنسان من القیود و الأغلال و الظلم،و عند ما یرون إنسانا مظلوما نراهم یهبون للدفاع عنه بالقول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النحو یکون الاوّل رماد اشتدّت به الریح،و الثّانی ارض مبارکة طیّبة لنمو النباتات و الثمار و الأوراد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هنا ما دار بین المفسّرین من المقصود من العمل فی الآیة أعلاه، و هو انّ مراد الآیة جمیع اعمال الکفّار حتّی اعمالهم الحسنة فی الظاهر،الاّ انّها مبطّنة بالشرک و الإلحاد</w:t>
      </w:r>
      <w:r>
        <w:rPr>
          <w:rFonts w:eastAsia="IRNazanin" w:cs="IRNazanin"/>
          <w:color w:val="111111"/>
          <w:sz w:val="28"/>
          <w:szCs w:val="28"/>
          <w:rtl w:val="true"/>
          <w:lang w:bidi="fa-IR"/>
        </w:rPr>
        <w:t>.</w:t>
      </w:r>
    </w:p>
    <w:p>
      <w:pPr>
        <w:pStyle w:val="Heading5"/>
        <w:numPr>
          <w:ilvl w:val="4"/>
          <w:numId w:val="1"/>
        </w:numPr>
        <w:rPr/>
      </w:pPr>
      <w:bookmarkStart w:id="1437" w:name="__RefHeading___Toc1383821_77815467"/>
      <w:bookmarkStart w:id="1438" w:name="_Toc611"/>
      <w:bookmarkEnd w:id="1437"/>
      <w:r>
        <w:rPr/>
        <w:t>3</w:t>
      </w:r>
      <w:r>
        <w:rPr>
          <w:rtl w:val="true"/>
        </w:rPr>
        <w:t>-</w:t>
      </w:r>
      <w:r>
        <w:rPr>
          <w:rtl w:val="true"/>
        </w:rPr>
        <w:t>مسألة الإحباط</w:t>
      </w:r>
      <w:bookmarkEnd w:id="143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جدل کبیر بین علماء المسلمین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معناه ذهاب عمل الخیر بسبب عمل الشرّ،او بسبب الکفر و عدم الایمان،و لکن الحقّ ما قلناه فی ذیل الآیة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البقرة،من انّ الإصرار علی الکفر و العناد و ایضا بعض الأعمال الاخری کالحسد و الغیبة و قتل النفس لها آثار سیّئة کبیرة</w:t>
      </w:r>
      <w:bookmarkStart w:id="1439" w:name="pg12537_124941"/>
    </w:p>
    <w:p>
      <w:pPr>
        <w:pStyle w:val="BookText"/>
        <w:rPr/>
      </w:pPr>
      <w:bookmarkEnd w:id="1439"/>
      <w:r>
        <w:rPr>
          <w:rFonts w:ascii="IRNazanin" w:hAnsi="IRNazanin" w:eastAsia="IRNazanin"/>
          <w:color w:val="111111"/>
          <w:sz w:val="28"/>
          <w:sz w:val="28"/>
          <w:szCs w:val="28"/>
          <w:rtl w:val="true"/>
          <w:lang w:bidi="fa-IR"/>
        </w:rPr>
        <w:t>بحیث تذهب بأعمال الخیر و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الآیة أعلاه دلیل آخر فی إمکان حبط الأعمال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0" w:name="__RefHeading___Toc1383823_77815467"/>
      <w:bookmarkStart w:id="1441" w:name="_Toc612"/>
      <w:bookmarkEnd w:id="1440"/>
      <w:r>
        <w:rPr/>
        <w:t>4</w:t>
      </w:r>
      <w:r>
        <w:rPr>
          <w:rtl w:val="true"/>
        </w:rPr>
        <w:t>-</w:t>
      </w:r>
      <w:r>
        <w:rPr>
          <w:rtl w:val="true"/>
        </w:rPr>
        <w:t>هل للمخترعین و المکتشفین ثواب الهی</w:t>
      </w:r>
      <w:bookmarkEnd w:id="144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بالنظر للبحوث الآنفة الذکر یرد سؤال مهمّ،و هو انّنا من خلال مطالعتنا فی تأریخ العلوم و الاختراعات و الاکتشافات نری انّ هناک مجموعة من العلماء استطاعوا ان یقدّموا خدمات جلیلة للبشریة و تحمّلوا فی سبیل خدمة البشریة منتهی الشدّة و الصعوبة لیقدّموا اختراعاتهم و اکتشافاتهم للناس،فعلی سبیل المثال مخترع الکهرباء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الصعاب و یقال فقد حیاته فی هذا الطریق لکنّه أضاء العالم،و حرّک المعامل،و ببرکة اختراعه وجدت الآبار العمیقة حیث اخضّرت الأرض و تغیّرت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اکتشف المکروب، و أنقذ ملایین الناس من الموت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و عشرات مثلهم کیف یجعلهم اللّه فی جهنّم لکونهم غیر مؤمنین؟مع انّ هناک افرادا لم یقدّموا ایّة خدمة للانسانیة طول حیاتهم،و یدخلون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العمل فی حدّ ذاته لیس کافیا من وجهة نظر العقیدة الاسلامیة، بل قیمته فی النیّة و القوی المحرّکة له،فکثیرا ما نشاهد من اعمال الخیر کبناء مدرسة او مستشفی او ای عمل آخر و هدف صاحبه فی الظاهر هو خدمة المجتمع الانسانی،الاّ انّه تحت هذا الغطاء شیء آخر و ذاک هو حفظ جاهه او ماله او جلب انظار الناس الیه،و تحکیم منافعه المادیة،او حتّی ستر خیانته بعیدا عن انظار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العکس،فمن الممکن ان یعمل شخص عملا صغیرا،الاّ انّه مخلص فی نیّته صادق،و الآن یجب ان نحقّق فی ملفات هؤلاء الرجال العظام من وجهة</w:t>
      </w:r>
    </w:p>
    <w:p>
      <w:pPr>
        <w:pStyle w:val="BookText"/>
        <w:rPr/>
      </w:pPr>
      <w:r>
        <w:rPr>
          <w:rFonts w:ascii="IRNazanin" w:hAnsi="IRNazanin" w:eastAsia="IRNazanin"/>
          <w:color w:val="111111"/>
          <w:sz w:val="28"/>
          <w:sz w:val="28"/>
          <w:szCs w:val="28"/>
          <w:rtl w:val="true"/>
          <w:lang w:bidi="fa-IR"/>
        </w:rPr>
        <w:t>نظر عملهم و کذلک الأسباب و الدوافع،و هی لا تخرج من احد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الهدف من الاختراع أحیانا عملا تخریبیّا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اکتشاف الطاقة النوویة حیث کان الهدف الاوّل منها صناعة القنابل النوویة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الاستفادة منها لخدمة الإنسان،الاّ انّه لم یکن الهدف الاصلی من اختراعها، فقیمة عمل هذه المجموعة من المخترعین واضح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هدف المخترع او المکتشف الربح المادّی او الشهرة، فحکمه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التاجر الذی یقوم بتأسیس الخدمات العامّة لکی یحصل علی أرباح اکثر،و یقوم بتشغیل العمّال و انتاج المحاصیل الزراعیة للبلد، فالهدف من کلّ ذلک هو الحصول علی اکبر وارد ممکن،و لو کان هناک عمل اکثر ربحا لرکض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فإنّ هذه التجارة لو کانت طبقا للموازین الشرعیّة،فإنّها لیست حراما،الاّ انّها لا تحتسب عملا مقدّسا و 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هؤلاء المخترعین و المکتشفین لیسوا قلیلین علی طول التاریخ، فطریقة تفکیرهم ان یقدّموا العمل الأکثر ربحا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مضرّا بالمجتمع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فمثلا صناعة الادویة لها من الفوائد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فی صناعة الهیروئین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یرجّحون الثّانی علی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هذه المجموعة واضح ایضا،حیث لم یطلبوا من اللّه و لا من الناس ای شیء و جزاؤهم الربح و الشهرة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مجموعة ثالثة لا شکّ فی انّ دوافعها انسانیة،او الهیّة إذا کانت الجماعة مؤمنة،و أحیانا یمضون سنین طویلة فی زوایا المختبرات بکامل الفاقة و الحرمان علی امل ان یقدّموا خدمة لبنی جنسهم،او هدیّة للعالم،لیحلّوا أغلال المتعبین،و یمسحوا التراب من وجوب المعذّبین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هؤلاء الافراد مؤمنین و دوافعهم الهیّة فمصیرهم واضح</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کانوا غیر مؤمنین و دوافعهم انسانیّة،فسوف یحصلون علی الجزاء</w:t>
      </w:r>
    </w:p>
    <w:p>
      <w:pPr>
        <w:pStyle w:val="BookText"/>
        <w:rPr/>
      </w:pPr>
      <w:r>
        <w:rPr>
          <w:rFonts w:ascii="IRNazanin" w:hAnsi="IRNazanin" w:eastAsia="IRNazanin"/>
          <w:color w:val="111111"/>
          <w:sz w:val="28"/>
          <w:sz w:val="28"/>
          <w:szCs w:val="28"/>
          <w:rtl w:val="true"/>
          <w:lang w:bidi="fa-IR"/>
        </w:rPr>
        <w:t>المناسب من اللّه بلا ادنی شکّ،هذا الجزاء یمکن ان یکون فی الدنیا او الآخرة، فاللّه عزّ و جلّ عالم و عادل لا یحرمهم من ذلک،و لکن کیف؟تفاصیله غیر واضحة لنا،و یمکن ان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یضیع اجر هؤلاء المحسنین فیما إذا کانوا غیر مقصّرین لعدم ایمانهم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عندنا ای دلیل من انّ الآیة إِنَّ اللّٰهَ لاٰ یُضِیعُ أَجْرَ الْمُحْسِنِینَ لا تشمل هؤلاء الافراد،فإطلاق المحسنین فی القرآن لیس خاصّا بالمؤمنین فقط،و لذلک نری انّ اخوة یوسف لما حضروا عنده و هم لا یعرفوه و یظنّون انّه عزیز مصر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نَرٰاکَ مِنَ الْمُحْسِنِینَ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کذلک الآیة فَمَنْ یَعْمَلْ مِثْقٰالَ ذَرَّةٍ خَیْراً یَرَهُ وَ مَنْ یَعْمَلْ مِثْقٰالَ ذَرَّةٍ شَرًّا یَرَهُ تشمل هؤلاء الافراد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علی بن یقطین عن الامام الکاظم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بنی إسرائیل رجل مؤمن و جاره کافر،و کان هذا الجار الکافر یحسن الی جاره المؤمن،فعند ما ارتحل من الدنیا بنی له اللّه بیتا یمنعه من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بسبب حسن سیرتک مع جارک المؤمن</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 جدعان اقلّ اهل جهنّم عذابا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یطعم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جدعان احد مشرکی مکّة المعروفین و من زعماء قریش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عن النّبی صلّی اللّه علیه و آله و سلّم قال لعدی بن حاتم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أبیک العذاب الشدید بسخاء نفسه</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رسول اللّه وفد من الیمن و کان فیهم رجل</w:t>
      </w:r>
    </w:p>
    <w:p>
      <w:pPr>
        <w:pStyle w:val="BookText"/>
        <w:rPr/>
      </w:pPr>
      <w:r>
        <w:rPr>
          <w:rFonts w:ascii="IRNazanin" w:hAnsi="IRNazanin" w:eastAsia="IRNazanin"/>
          <w:color w:val="111111"/>
          <w:sz w:val="28"/>
          <w:sz w:val="28"/>
          <w:szCs w:val="28"/>
          <w:rtl w:val="true"/>
          <w:lang w:bidi="fa-IR"/>
        </w:rPr>
        <w:t>أعظمهم کلاما و اشدّهم فی محاجة النّبی صلّی اللّه علیه و آله و سلّم،فغضب النّبی صلّی اللّه علیه و آله و سلّم حتّی التوی عرق الغضب بین عینیه،و تغیّر وجهه و اطرق الی الأرض فأتاه جبرئیل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ربّک یقرئک السّلام 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سخی یطعم الطعام،فسکن عن النّبی صلّی اللّه علیه و آله و سلّم الغضب و رفع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جبرئیل اخبرنی عن اللّه عزّ و جلّ انّک سخی تطعم الطعام،لشدوت بک و جعلتک حدیثا لمن خلفک،فقال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ربّک لیحبّ السخاء؟فقال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اشهد ان لا اله الاّ اللّه و انّک رسول اللّه و الذی بعثک بالحقّ لا رددت عن مالی أحدا</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یأتی هذا السؤال و الذی یمکن ان نستفیده من بعض الآیات و کثیر من الرّوایات،و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 الایمان و الولایة شرط لقبول الأعمال و الدخول الی الجنّة؟فإذا کان کذلک فإنّ أفضل اعمال الکفّار لیس مقبولا عند اللّه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نجیب علی هذا السؤال بأنّ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آخر،فمثلا المشهور بین علماء المسلمین انّ الصلاة بدون حضور القلب او مع ارتکاب بعض الذنوب کالغیبة غیر مقبولة عند اللّه، و نحن نعلم انّ مثل هذه الصلوات صحیحة شرعا،و تحتسب طاعة لاوامر اللّه و تفرغ بها ذمّة المصلّی و الطاعة لا تکون بدون 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فقبول العمل هو الدرجة العالیة للعمل،و نحن نقول هذا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الخدمات الانسانیة مصاحبة للایمان فلها أعلی المضامین،و لکن فی غیر هذه الصورة لا تکون بدون مضمون و جزاء،و جزاء العمل لا ینحصر بدخول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عصارة الفکرة بما یتناسب و هذا التّفسیر،و تفصیل ذلک فی الأبحاث الفقهیّة</w:t>
      </w:r>
      <w:r>
        <w:rPr>
          <w:rFonts w:eastAsia="IRNazanin" w:cs="IRNazanin"/>
          <w:color w:val="111111"/>
          <w:sz w:val="28"/>
          <w:szCs w:val="28"/>
          <w:rtl w:val="true"/>
          <w:lang w:bidi="fa-IR"/>
        </w:rPr>
        <w:t>).</w:t>
      </w:r>
      <w:bookmarkStart w:id="1442" w:name="pg12537_124945"/>
    </w:p>
    <w:p>
      <w:pPr>
        <w:pStyle w:val="Heading3"/>
        <w:numPr>
          <w:ilvl w:val="2"/>
          <w:numId w:val="1"/>
        </w:numPr>
        <w:rPr/>
      </w:pPr>
      <w:bookmarkStart w:id="1443" w:name="__RefHeading___Toc1383825_77815467"/>
      <w:bookmarkStart w:id="1444" w:name="_Toc613"/>
      <w:bookmarkEnd w:id="1442"/>
      <w:bookmarkEnd w:id="1443"/>
      <w:r>
        <w:rPr>
          <w:rtl w:val="true"/>
        </w:rPr>
        <w:t xml:space="preserve">الآیتان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19</w:t>
      </w:r>
      <w:r>
        <w:rPr>
          <w:rtl w:val="true"/>
        </w:rPr>
        <w:t xml:space="preserve"> </w:t>
      </w:r>
      <w:r>
        <w:rPr>
          <w:rtl w:val="true"/>
        </w:rPr>
        <w:t xml:space="preserve">الی </w:t>
      </w:r>
      <w:r>
        <w:rPr/>
        <w:t>20</w:t>
      </w:r>
      <w:r>
        <w:rPr>
          <w:rtl w:val="true"/>
        </w:rPr>
        <w:t>]</w:t>
      </w:r>
      <w:bookmarkEnd w:id="1444"/>
    </w:p>
    <w:p>
      <w:pPr>
        <w:pStyle w:val="Heading4"/>
        <w:numPr>
          <w:ilvl w:val="3"/>
          <w:numId w:val="1"/>
        </w:numPr>
        <w:rPr/>
      </w:pPr>
      <w:bookmarkStart w:id="1445" w:name="__RefHeading___Toc1383827_77815467"/>
      <w:bookmarkStart w:id="1446" w:name="_Toc614"/>
      <w:bookmarkEnd w:id="1445"/>
      <w:r>
        <w:rPr>
          <w:rtl w:val="true"/>
        </w:rPr>
        <w:t>اشارة</w:t>
      </w:r>
      <w:bookmarkEnd w:id="1446"/>
    </w:p>
    <w:p>
      <w:pPr>
        <w:pStyle w:val="BookText"/>
        <w:rPr/>
      </w:pPr>
      <w:r>
        <w:rPr>
          <w:rFonts w:ascii="Amiri" w:hAnsi="Amiri" w:eastAsia="Amiri" w:cs="Amiri"/>
          <w:color w:val="111111"/>
          <w:sz w:val="28"/>
          <w:sz w:val="28"/>
          <w:szCs w:val="28"/>
          <w:rtl w:val="true"/>
          <w:lang w:bidi="ar-SA"/>
        </w:rPr>
        <w:t xml:space="preserve">أَ لَمْ تَرَ أَنَّ اَللّٰهَ خَلَقَ اَلسَّمٰاوٰاتِ وَ اَلْأَرْضَ بِالْحَقِّ 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447" w:name="__RefHeading___Toc1383829_77815467"/>
      <w:bookmarkStart w:id="1448" w:name="_Toc615"/>
      <w:bookmarkEnd w:id="1447"/>
      <w:r>
        <w:rPr>
          <w:rtl w:val="true"/>
        </w:rPr>
        <w:t>التّفسیر</w:t>
      </w:r>
      <w:bookmarkEnd w:id="1448"/>
    </w:p>
    <w:p>
      <w:pPr>
        <w:pStyle w:val="Heading5"/>
        <w:numPr>
          <w:ilvl w:val="4"/>
          <w:numId w:val="1"/>
        </w:numPr>
        <w:rPr/>
      </w:pPr>
      <w:bookmarkStart w:id="1449" w:name="__RefHeading___Toc1383831_77815467"/>
      <w:bookmarkStart w:id="1450" w:name="_Toc616"/>
      <w:bookmarkEnd w:id="1449"/>
      <w:r>
        <w:rPr>
          <w:rtl w:val="true"/>
        </w:rPr>
        <w:t>اشارة</w:t>
      </w:r>
      <w:bookmarkEnd w:id="1450"/>
    </w:p>
    <w:p>
      <w:pPr>
        <w:pStyle w:val="Heading5"/>
        <w:numPr>
          <w:ilvl w:val="4"/>
          <w:numId w:val="1"/>
        </w:numPr>
        <w:rPr/>
      </w:pPr>
      <w:bookmarkStart w:id="1451" w:name="__RefHeading___Toc1383833_77815467"/>
      <w:bookmarkStart w:id="1452" w:name="_Toc617"/>
      <w:bookmarkEnd w:id="1451"/>
      <w:r>
        <w:rPr>
          <w:rtl w:val="true"/>
        </w:rPr>
        <w:t>الخلق علی أساس الحقّ</w:t>
      </w:r>
      <w:r>
        <w:rPr>
          <w:rtl w:val="true"/>
        </w:rPr>
        <w:t>:</w:t>
      </w:r>
      <w:bookmarkEnd w:id="1452"/>
    </w:p>
    <w:p>
      <w:pPr>
        <w:pStyle w:val="BookText"/>
        <w:rPr/>
      </w:pPr>
      <w:r>
        <w:rPr>
          <w:rFonts w:ascii="Amiri" w:hAnsi="Amiri" w:eastAsia="Amiri" w:cs="Amiri"/>
          <w:color w:val="111111"/>
          <w:sz w:val="28"/>
          <w:sz w:val="28"/>
          <w:szCs w:val="28"/>
          <w:rtl w:val="true"/>
          <w:lang w:bidi="ar-SA"/>
        </w:rPr>
        <w:t>بعد ما بحثنا عن الباطل و انّه کالرماد المتناثر إذا اشتدّت به الریح،نبحث فی هذه الآیة عن الحقّ و استقراره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تعالی مخاطبا النّبی صلّی اللّه علیه و آله و سلّم باعتباره الاسوة لکلّ دعاة الحقّ أَ لَمْ تَرَ أَنَّ اللّٰهَ خَلَقَ السَّمٰاوٰاتِ وَ الْأَرْضَ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الراغب فی مفرداته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المطابقة و التنسیق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استعمالات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یستعمل الحقّ فی العمل الصادر وفقا للحکمة و النظام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ضِیٰاءً وَ الْقَمَرَ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ذٰلِکَ إِلاّٰ بِالْحَقِّ </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یطلق علی الشخص الذی قام بهذا العمل المحکم،کما نطلقها علی اللّه</w:t>
      </w:r>
    </w:p>
    <w:p>
      <w:pPr>
        <w:pStyle w:val="BookText"/>
        <w:rPr/>
      </w:pPr>
      <w:r>
        <w:rPr>
          <w:rFonts w:ascii="Amiri" w:hAnsi="Amiri" w:eastAsia="Amiri" w:cs="Amiri"/>
          <w:color w:val="111111"/>
          <w:sz w:val="28"/>
          <w:sz w:val="28"/>
          <w:szCs w:val="28"/>
          <w:rtl w:val="true"/>
          <w:lang w:bidi="ar-SA"/>
        </w:rPr>
        <w:t xml:space="preserve">عزّ و جلّ فَذٰلِکُمُ اللّٰهُ رَبُّکُمُ الْحَقُّ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تارة اخری یطلق علی الاعتقاد الذی یطابق الواقع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فَهَدَی اللّٰهُ الَّذِینَ آمَنُوا لِمَا اخْتَلَفُوا فِیهِ مِنَ الْحَقِّ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مرّة یقال للقول و العمل الذی یتحقّق فی الوقت المناسب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الْقَوْلُ مِنِّی لَأَمْلَأَنَّ جَهَنَّمَ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علی ایّة الحال فمقابل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و الضلال و اللعب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الآیة التی نحن بصددها تشیر الی المعنی الاوّل،و هو إنشاء عالم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توضّح السّماء و الأرض انّ فی الهدف من خلقها الحکمة و النظام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تعالی لیس محتاجا فی خلقها و لا ناقصا لکی یسدّ نقصه بها،بل هو الغنی عن کلّ شیء،و هذا العالم الواسع دار لنمو المخلوقات و تکاملها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الدلیل فی عدم الحاجة إلیکم و لا الی ایمانکم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العمل لیس صعبا عند اللّه وَ مٰا ذٰلِکَ عَلَی اللّٰهِ بِعَزِیزٍ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علی هذا القول فی سورة النساء وَ إِنْ تَکْفُرُوا فَإِنَّ لِلّٰهِ مٰا فِی السَّمٰاوٰاتِ وَ مٰا فِی الْأَرْضِ وَ کٰانَ اللّٰهُ غَنِیًّا حَمِیداً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أَیُّهَا النّٰاسُ وَ یَأْتِ بِآخَرِینَ وَ کٰانَ اللّٰهُ عَلیٰ ذٰلِکَ قَدِیراً </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و هذا التّفسیر بخصوص الآیة أعلاه منقول عن ابن عبّاس</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احتمال آخر،و هو انّ الجملة أعلاه تشیر الی مسألة المعاد و انّ اللّه قادرا علی ان یفنی جمیع الناس و یأت بخلق آخر،فهل تشکّون فی مسألة المعاد و بعثکم من جدید؟</w:t>
      </w:r>
      <w:bookmarkStart w:id="1453" w:name="pg12537_124947"/>
    </w:p>
    <w:p>
      <w:pPr>
        <w:pStyle w:val="Heading3"/>
        <w:numPr>
          <w:ilvl w:val="2"/>
          <w:numId w:val="1"/>
        </w:numPr>
        <w:rPr/>
      </w:pPr>
      <w:bookmarkStart w:id="1454" w:name="__RefHeading___Toc1383835_77815467"/>
      <w:bookmarkStart w:id="1455" w:name="_Toc618"/>
      <w:bookmarkEnd w:id="1453"/>
      <w:bookmarkEnd w:id="1454"/>
      <w:r>
        <w:rPr>
          <w:rtl w:val="true"/>
        </w:rPr>
        <w:t xml:space="preserve">الآیات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21</w:t>
      </w:r>
      <w:r>
        <w:rPr>
          <w:rtl w:val="true"/>
        </w:rPr>
        <w:t xml:space="preserve"> </w:t>
      </w:r>
      <w:r>
        <w:rPr>
          <w:rtl w:val="true"/>
        </w:rPr>
        <w:t xml:space="preserve">الی </w:t>
      </w:r>
      <w:r>
        <w:rPr/>
        <w:t>23</w:t>
      </w:r>
      <w:r>
        <w:rPr>
          <w:rtl w:val="true"/>
        </w:rPr>
        <w:t>]</w:t>
      </w:r>
      <w:bookmarkEnd w:id="1455"/>
    </w:p>
    <w:p>
      <w:pPr>
        <w:pStyle w:val="Heading4"/>
        <w:numPr>
          <w:ilvl w:val="3"/>
          <w:numId w:val="1"/>
        </w:numPr>
        <w:rPr/>
      </w:pPr>
      <w:bookmarkStart w:id="1456" w:name="__RefHeading___Toc1383837_77815467"/>
      <w:bookmarkStart w:id="1457" w:name="_Toc619"/>
      <w:bookmarkEnd w:id="1456"/>
      <w:r>
        <w:rPr>
          <w:rtl w:val="true"/>
        </w:rPr>
        <w:t>اشارة</w:t>
      </w:r>
      <w:bookmarkEnd w:id="1457"/>
    </w:p>
    <w:p>
      <w:pPr>
        <w:pStyle w:val="BookText"/>
        <w:rPr/>
      </w:pPr>
      <w:r>
        <w:rPr>
          <w:rFonts w:ascii="Amiri" w:hAnsi="Amiri" w:eastAsia="Amiri" w:cs="Amiri"/>
          <w:color w:val="111111"/>
          <w:sz w:val="28"/>
          <w:sz w:val="28"/>
          <w:szCs w:val="28"/>
          <w:rtl w:val="true"/>
          <w:lang w:bidi="ar-SA"/>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اَلَّذِینَ آمَنُوا وَ عَمِلُوا اَلصّٰالِحٰاتِ جَنّٰاتٍ تَجْرِی مِنْ تَحْتِهَا اَلْأَنْهٰارُ خٰالِدِینَ فِیهٰا بِإِذْنِ رَبِّهِمْ تَحِیَّتُهُمْ فِیهٰا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458" w:name="__RefHeading___Toc1383839_77815467"/>
      <w:bookmarkStart w:id="1459" w:name="_Toc620"/>
      <w:bookmarkEnd w:id="1458"/>
      <w:r>
        <w:rPr>
          <w:rtl w:val="true"/>
        </w:rPr>
        <w:t>التّفسیر</w:t>
      </w:r>
      <w:bookmarkEnd w:id="1459"/>
    </w:p>
    <w:p>
      <w:pPr>
        <w:pStyle w:val="Heading5"/>
        <w:numPr>
          <w:ilvl w:val="4"/>
          <w:numId w:val="1"/>
        </w:numPr>
        <w:rPr/>
      </w:pPr>
      <w:bookmarkStart w:id="1460" w:name="__RefHeading___Toc1383841_77815467"/>
      <w:bookmarkStart w:id="1461" w:name="_Toc621"/>
      <w:bookmarkEnd w:id="1460"/>
      <w:r>
        <w:rPr>
          <w:rtl w:val="true"/>
        </w:rPr>
        <w:t>اشارة</w:t>
      </w:r>
      <w:bookmarkEnd w:id="1461"/>
    </w:p>
    <w:p>
      <w:pPr>
        <w:pStyle w:val="Heading5"/>
        <w:numPr>
          <w:ilvl w:val="4"/>
          <w:numId w:val="1"/>
        </w:numPr>
        <w:rPr/>
      </w:pPr>
      <w:bookmarkStart w:id="1462" w:name="__RefHeading___Toc1383843_77815467"/>
      <w:bookmarkStart w:id="1463" w:name="_Toc622"/>
      <w:bookmarkEnd w:id="1462"/>
      <w:r>
        <w:rPr>
          <w:rtl w:val="true"/>
        </w:rPr>
        <w:t>المحادثة الصریحة بین الشیطان و اتباعه</w:t>
      </w:r>
      <w:r>
        <w:rPr>
          <w:rtl w:val="true"/>
        </w:rPr>
        <w:t>:</w:t>
      </w:r>
      <w:bookmarkEnd w:id="146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اشارت الآیات السابقة الی العقاب الشدید للمخالفین و المعاندین</w:t>
      </w:r>
      <w:bookmarkStart w:id="1464" w:name="pg12537_124948"/>
    </w:p>
    <w:p>
      <w:pPr>
        <w:pStyle w:val="BookText"/>
        <w:rPr/>
      </w:pPr>
      <w:bookmarkEnd w:id="1464"/>
      <w:r>
        <w:rPr>
          <w:rFonts w:ascii="IRNazanin" w:hAnsi="IRNazanin" w:eastAsia="IRNazanin"/>
          <w:color w:val="111111"/>
          <w:sz w:val="28"/>
          <w:sz w:val="28"/>
          <w:szCs w:val="28"/>
          <w:rtl w:val="true"/>
          <w:lang w:bidi="fa-IR"/>
        </w:rPr>
        <w:t>و الکافرین،و هذه الآیات تکمل ذاک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جَمِیعاً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هذه الأثناء یقول الضعفاء الذین تاهوا فی وادی الضلالة للمستکبرین الذین کانوا سبب ضلالهم فَقٰالَ الضُّعَفٰاءُ لِلَّذِینَ اسْتَکْبَرُوا إِنّٰا کُنّٰا لَکُمْ تَبَعاً فَهَلْ أَنْتُمْ مُغْنُونَ عَنّٰا مِنْ عَذٰابِ اللّٰهِ مِنْ شَیْءٍ فیجیبونهم بدون توقّف قٰالُوا لَوْ هَدٰانَا اللّٰهُ لَهَدَیْنٰاکُمْ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للأسف فالمسألة منتهیة سَوٰاءٌ عَلَیْنٰا أَ جَزِعْنٰا أَمْ صَبَرْنٰا مٰا لَنٰا مِنْ مَحِیصٍ </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1383845_77815467"/>
      <w:bookmarkStart w:id="1466" w:name="_Toc623"/>
      <w:bookmarkEnd w:id="1465"/>
      <w:r>
        <w:rPr>
          <w:rtl w:val="true"/>
        </w:rPr>
        <w:t>ملاحظات</w:t>
      </w:r>
      <w:bookmarkEnd w:id="1466"/>
    </w:p>
    <w:p>
      <w:pPr>
        <w:pStyle w:val="Heading5"/>
        <w:numPr>
          <w:ilvl w:val="4"/>
          <w:numId w:val="1"/>
        </w:numPr>
        <w:rPr/>
      </w:pPr>
      <w:bookmarkStart w:id="1467" w:name="__RefHeading___Toc1383847_77815467"/>
      <w:bookmarkStart w:id="1468" w:name="_Toc624"/>
      <w:bookmarkEnd w:id="1467"/>
      <w:r>
        <w:rPr>
          <w:rtl w:val="true"/>
        </w:rPr>
        <w:t>اشارة</w:t>
      </w:r>
      <w:bookmarkEnd w:id="1468"/>
    </w:p>
    <w:p>
      <w:pPr>
        <w:pStyle w:val="Heading5"/>
        <w:numPr>
          <w:ilvl w:val="4"/>
          <w:numId w:val="1"/>
        </w:numPr>
        <w:rPr/>
      </w:pPr>
      <w:bookmarkStart w:id="1469" w:name="__RefHeading___Toc1383849_77815467"/>
      <w:bookmarkStart w:id="1470" w:name="_Toc625"/>
      <w:bookmarkEnd w:id="1469"/>
      <w:r>
        <w:rPr/>
        <w:t>1</w:t>
      </w:r>
      <w:r>
        <w:rPr>
          <w:rtl w:val="true"/>
        </w:rPr>
        <w:t>-</w:t>
      </w:r>
      <w:r>
        <w:rPr>
          <w:rtl w:val="true"/>
        </w:rPr>
        <w:t>ما هو المراد من وَ بَرَزُوا لِلّٰهِ جَمِیعاً</w:t>
      </w:r>
      <w:bookmarkEnd w:id="1470"/>
    </w:p>
    <w:p>
      <w:pPr>
        <w:pStyle w:val="BookText"/>
        <w:rPr/>
      </w:pPr>
      <w:r>
        <w:rPr>
          <w:rFonts w:ascii="IRNazanin" w:hAnsi="IRNazanin" w:eastAsia="IRNazanin"/>
          <w:color w:val="111111"/>
          <w:sz w:val="28"/>
          <w:sz w:val="28"/>
          <w:szCs w:val="28"/>
          <w:rtl w:val="true"/>
          <w:lang w:bidi="fa-IR"/>
        </w:rPr>
        <w:t>؟ أوّل سؤال یطرح بخصوص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الناس فی هذه الدنیا غیر ظاهرین فی علم اللّه لکی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بَرَزُوا لِلّٰهِ جَمِیعاً ؟ فی الجواب علی هذا السؤال قال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المقصود عدم احساس الناس بهذا الظهور و البروز امام اللّه فی هذه الدنیا،فیکون احساسهم ظاهرا لهم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هو البروز و الظهور من القبور فی ساحة العدل الالهی للحساب</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التّفسیران جیدان و لیس هناک مانع من ان تجمعا فی مفهوم الآیة</w:t>
      </w:r>
      <w:r>
        <w:rPr>
          <w:rFonts w:eastAsia="IRNazanin" w:cs="IRNazanin"/>
          <w:color w:val="111111"/>
          <w:sz w:val="28"/>
          <w:szCs w:val="28"/>
          <w:rtl w:val="true"/>
          <w:lang w:bidi="fa-IR"/>
        </w:rPr>
        <w:t>.</w:t>
      </w:r>
      <w:bookmarkStart w:id="1471" w:name="pg12537_124949"/>
    </w:p>
    <w:p>
      <w:pPr>
        <w:pStyle w:val="Heading5"/>
        <w:numPr>
          <w:ilvl w:val="4"/>
          <w:numId w:val="1"/>
        </w:numPr>
        <w:rPr/>
      </w:pPr>
      <w:bookmarkStart w:id="1472" w:name="__RefHeading___Toc1383851_77815467"/>
      <w:bookmarkStart w:id="1473" w:name="_Toc626"/>
      <w:bookmarkEnd w:id="1471"/>
      <w:bookmarkEnd w:id="1472"/>
      <w:r>
        <w:rPr/>
        <w:t>2</w:t>
      </w:r>
      <w:r>
        <w:rPr>
          <w:rtl w:val="true"/>
        </w:rPr>
        <w:t>-</w:t>
      </w:r>
      <w:r>
        <w:rPr>
          <w:rtl w:val="true"/>
        </w:rPr>
        <w:t>ما هو المقصود من جملة لَوْ هَدٰانَا اللّٰهُ لَهَدَیْنٰاکُمْ</w:t>
      </w:r>
      <w:bookmarkEnd w:id="1473"/>
    </w:p>
    <w:p>
      <w:pPr>
        <w:pStyle w:val="BookText"/>
        <w:rPr/>
      </w:pPr>
      <w:r>
        <w:rPr>
          <w:rFonts w:ascii="IRNazanin" w:hAnsi="IRNazanin" w:eastAsia="IRNazanin"/>
          <w:color w:val="111111"/>
          <w:sz w:val="28"/>
          <w:sz w:val="28"/>
          <w:szCs w:val="28"/>
          <w:rtl w:val="true"/>
          <w:lang w:bidi="fa-IR"/>
        </w:rPr>
        <w:t>؟ یعتقد کثیر من المفسّرین انّ المقصود الهدایة عن طریق النجاة من العقاب الالهی فی ذلک العالم،لانّ هذا الحدیث قاله المستکبرون لاتباعهم حینما طلبوا منهم ان یغنوا عنهم قسما من العذاب،فالسؤال و الجواب متناسبان و یوحیان انّ المقصود هو هدایتهم للنجاة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استخدم القرآن هذه الکلمة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الوصول الی نعم الجنّة، کما یقول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هَدٰانٰا لِهٰذٰا وَ مٰا کُنّٰا لِنَهْتَدِیَ لَوْ لاٰ أَنْ هَدٰانَا اللّٰهُ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هناک احتمال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یرون أنفسهم امام طلب اتباعهم، و لکی یتنصّلوا من الذنب و یلقوا باللائمة علی الغیر،کما هی طریقة کلّ المستکبرین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بکلّ وقاحة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نعمل؟فلو کان اللّه قد هدانا الی الطریق الصحیح لهدیناکم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انّنا مجبورون علی ذلک و لیست لنا ارادة 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منطق الشیطان بعینه،او لیس هو القائل فَبِمٰا أَغْوَیْتَنِی لَأَقْعُدَنَّ لَهُمْ صِرٰاطَکَ الْمُسْتَقِیمَ ؟و لکن یجب ان یعلم المستکبرون انّهم یتحمّلون مسئولیة ذنوب اتباعهم شاؤوا ام أبوا،طبقا لصریح القرآن و الرّوایات،لانّهم المؤسّسون للانحراف و الضلال دون ان ینقص ای شیء من عذاب اتباعهم</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1383853_77815467"/>
      <w:bookmarkStart w:id="1475" w:name="_Toc627"/>
      <w:bookmarkEnd w:id="1474"/>
      <w:r>
        <w:rPr/>
        <w:t>3</w:t>
      </w:r>
      <w:r>
        <w:rPr>
          <w:rtl w:val="true"/>
        </w:rPr>
        <w:t>-</w:t>
      </w:r>
      <w:r>
        <w:rPr>
          <w:rtl w:val="true"/>
        </w:rPr>
        <w:t>أوضح بیان فی ذمّ التقلید الأعمی</w:t>
      </w:r>
      <w:bookmarkEnd w:id="1475"/>
    </w:p>
    <w:p>
      <w:pPr>
        <w:pStyle w:val="BookText"/>
        <w:rPr/>
      </w:pPr>
      <w:r>
        <w:rPr>
          <w:rFonts w:ascii="IRNazanin" w:hAnsi="IRNazanin" w:eastAsia="IRNazanin"/>
          <w:color w:val="111111"/>
          <w:sz w:val="28"/>
          <w:sz w:val="28"/>
          <w:szCs w:val="28"/>
          <w:rtl w:val="true"/>
          <w:lang w:bidi="fa-IR"/>
        </w:rPr>
        <w:t>یتّضح لنا من الآیة أعلاه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الأشخاص الذین یضعون زمام أمورهم بید الآخرین هم ضعفاء الشخصیّة،و قد عبّر عنهم القرآن الکریم ب‍ اَلضُّعَفٰاءُ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مصیرهم و مصیر قادتهم واحد،و هؤلاء البؤساء لا یستطیعون حتّی فی احلک الظروف ان یستفیدوا من حمایة قادتهم المضلّین،او ان یخفّفوا عنهم</w:t>
      </w:r>
      <w:bookmarkStart w:id="1476" w:name="pg12537_124950"/>
    </w:p>
    <w:p>
      <w:pPr>
        <w:pStyle w:val="BookText"/>
        <w:rPr/>
      </w:pPr>
      <w:bookmarkEnd w:id="1476"/>
      <w:r>
        <w:rPr>
          <w:rFonts w:ascii="IRNazanin" w:hAnsi="IRNazanin" w:eastAsia="IRNazanin"/>
          <w:color w:val="111111"/>
          <w:sz w:val="28"/>
          <w:sz w:val="28"/>
          <w:szCs w:val="28"/>
          <w:rtl w:val="true"/>
          <w:lang w:bidi="fa-IR"/>
        </w:rPr>
        <w:t>قلیلا من العذاب،بل یسخرون منهم و یقولون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تجزعوا و لا تفزعوا فلا طریق للخلاص و النجاة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الظهور او الخروج من الصفّ فی مقابل الخصم فی ساحة القتال،و تأتی ایضا بمعنی المقاتلة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التخلّص من العیوب او الألم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القرآن الکریم الی موقف آخر من مواقف القیامة و العقاب النفسی للجبّارین و المذنبین و اتباعهم الشیاطین،حیث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بهذا الترتیب فالشیطان و جمیع المستکبرین الذین هم قادة طرق الضلال،أصبحوا یلومون و یوبّخون تابعیهم البؤساء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یضیف وَ مٰا کٰانَ لِی عَلَیْکُمْ مِنْ سُلْطٰانٍ إِلاّٰ أَنْ دَعَوْتُکُمْ فَاسْتَجَبْتُمْ لِی و یستمرّ فی القول فَلاٰ تَلُومُونِی وَ لُومُوا أَنْفُسَکُمْ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فعلتم فاللعنة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کلّ حال فلا انا أستطیع انقاذکم من العذاب و لا أنتم تستطیعون انقاذی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بِمُصْرِخِکُمْ وَ مٰا أَنْتُمْ بِمُصْرِخِیَّ و الآن أعلمکم بأنّی أتبرّأ من شرککم و إطاعتکم لی إِنِّی کَفَرْتُ بِمٰا أَشْرَکْتُمُونِ مِنْ قَبْلُ فقد فهمت الآن انّ الشرک فی الطاعة ادّی الی شقائی و شقائکم،و هذه التعاسة لیس لها طریق للنجاة،و اعلموا إِنَّ الظّٰالِمِینَ لَهُمْ عَذٰابٌ أَلِیمٌ </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1383855_77815467"/>
      <w:bookmarkStart w:id="1478" w:name="_Toc628"/>
      <w:bookmarkEnd w:id="1477"/>
      <w:r>
        <w:rPr>
          <w:rtl w:val="true"/>
        </w:rPr>
        <w:t>بحوث</w:t>
      </w:r>
      <w:bookmarkEnd w:id="1478"/>
    </w:p>
    <w:p>
      <w:pPr>
        <w:pStyle w:val="Heading5"/>
        <w:numPr>
          <w:ilvl w:val="4"/>
          <w:numId w:val="1"/>
        </w:numPr>
        <w:rPr/>
      </w:pPr>
      <w:bookmarkStart w:id="1479" w:name="__RefHeading___Toc1383857_77815467"/>
      <w:bookmarkStart w:id="1480" w:name="_Toc629"/>
      <w:bookmarkEnd w:id="1479"/>
      <w:r>
        <w:rPr>
          <w:rtl w:val="true"/>
        </w:rPr>
        <w:t>اشارة</w:t>
      </w:r>
      <w:bookmarkEnd w:id="1480"/>
    </w:p>
    <w:p>
      <w:pPr>
        <w:pStyle w:val="Heading5"/>
        <w:numPr>
          <w:ilvl w:val="4"/>
          <w:numId w:val="1"/>
        </w:numPr>
        <w:rPr/>
      </w:pPr>
      <w:bookmarkStart w:id="1481" w:name="__RefHeading___Toc1383859_77815467"/>
      <w:bookmarkStart w:id="1482" w:name="_Toc630"/>
      <w:bookmarkEnd w:id="1481"/>
      <w:r>
        <w:rPr/>
        <w:t>1</w:t>
      </w:r>
      <w:r>
        <w:rPr>
          <w:rtl w:val="true"/>
        </w:rPr>
        <w:t>-</w:t>
      </w:r>
      <w:r>
        <w:rPr>
          <w:rtl w:val="true"/>
        </w:rPr>
        <w:t>جواب الشیطان الحاسم لاتباعه</w:t>
      </w:r>
      <w:bookmarkEnd w:id="148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لها مفهوم واسع و تشمل کلّ الطواغیت و وساوس</w:t>
      </w:r>
    </w:p>
    <w:p>
      <w:pPr>
        <w:pStyle w:val="BookText"/>
        <w:rPr/>
      </w:pPr>
      <w:r>
        <w:rPr>
          <w:rFonts w:ascii="IRNazanin" w:hAnsi="IRNazanin" w:eastAsia="IRNazanin"/>
          <w:color w:val="111111"/>
          <w:sz w:val="28"/>
          <w:sz w:val="28"/>
          <w:szCs w:val="28"/>
          <w:rtl w:val="true"/>
          <w:lang w:bidi="fa-IR"/>
        </w:rPr>
        <w:t>الجنّ و الانس،و لکن فی قراءتنا لهذه الآیة و ما قبلها علمنا انّ المقصود هنا هو شخص إبلیس الذی یعتبر رئیسا للشیاطین، و لذلک انتخب جمیع المفسّرین هذا التّفسیر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نستفید بشکل اکید من هذه الآیة انّ وساوس الشیطان لا تسلب الإنسان اختیاره و حریة ارادته،بل هی مجرّد دعوة لیس اکثر،فالناس هم الذین یلبّون دعوته بإرادتهم،و قد تصل الارضیّة السابقة و الدوام علی الخلاف بالإنسان الی حالة من سلب الاختیار فی مقابل وساوسه،کما نشاهد بعض المدمنین علی المخدرات،و لکن نعلم انّ السبب الاوّل کان هو الاختیار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تعالی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فالشیطان یجیب بشکل قاطع علی الذین یعتبرونه العامل الاوّل فی انحرافهم و ضلالهم،و ما یقوله بعض الجهلاء لتبرئتهم من ذنوبهم،فإنّ السلطان الحقیقی علی الإنسان هو ارادته و عمله و لا شیء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استطاع الشیطان ان یلتقی باتّباعه و یلومهم فی ذاک الموقف الکبیر؟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اللّه تعالی یمنحه القدرة علی ذلک،و هذا فی الواقع نوع من العقاب النفسی لاتباع الشیطان،و إنذار لکلّ السائرین فی طریقه فی هذه الدنیا، لکی یعلموا من الآن مصیرهم و مصیر قادتهم،و علی ایّة حال فاللّه تعالی بطریقة ما یهیئ وسیلة الارتباط بین الشیطان و اتباعه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الطّریف انّ هذه المواجهة غیر منحصرة بالشیطان و اتباعه،بل انّ جمیع ائمّة الضلالة فی هذا العالم لهم نفس البرنامج ایضا،یأخذون بأیدی اتباعهم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بموافقتهم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یذهبون بهم الی أمواج العذاب و البلاء،و حینما یرون الأوضاع سیّئة یترکونهم و شأنهم حتّی انّهم یلومونهم و یوبّخونهم فی خسران</w:t>
      </w:r>
    </w:p>
    <w:p>
      <w:pPr>
        <w:pStyle w:val="BookText"/>
        <w:rPr/>
      </w:pPr>
      <w:r>
        <w:rPr>
          <w:rFonts w:ascii="IRNazanin" w:hAnsi="IRNazanin" w:eastAsia="IRNazanin"/>
          <w:color w:val="111111"/>
          <w:sz w:val="28"/>
          <w:sz w:val="28"/>
          <w:szCs w:val="28"/>
          <w:rtl w:val="true"/>
          <w:lang w:bidi="fa-IR"/>
        </w:rPr>
        <w:t>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 الاغاثة و طلب المساعدة،و لذلک فالمصرخ بمعنی المغیث،و المستصرخ طالب الاستغاثة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من اتّخاذ الکفّار الشیطان شریکا فی الآیة أعلاه شرک الطاعة و لیس شرک العبادة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انّ جملة إِنَّ الظّٰالِمِینَ لَهُمْ عَذٰابٌ أَلِیمٌ تابعة لحدیث الشیطان ام کلام مستقل من اللّه تعالی،هناک آراء مختلفة عند المفسّرین،لکن التّفسیر الأقرب هو انّ الجملة مستقلّة و من کلام اللّه حیث قالها فی نهایة حدیث الشیطان مع اتباعه لتکون درسا تربویّا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بیان حال الجبّارین و الظالمین و مصیرهم المؤلم،تتطرّق الآیة الاخیرة من هذا البحث الی حال المؤمنین و عاقبتهم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الَّذِینَ آمَنُوا وَ عَمِلُوا الصّٰالِحٰاتِ جَنّٰاتٍ تَجْرِی مِنْ تَحْتِهَا الْأَنْهٰارُ الی آخر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تستعمل لسلامة و حیاة الافراد،و تطلق لکلّ تحیّة و سلام و دعاء فی بدایة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 اللّه للمؤمنین قرینة علی نعمهم و سلامتهم من کلّ أذی و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فتحیّتهم اضافة لمفعول،و فاعله اللّه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القصد هو تحیّة المؤمنین فیما بینهم،او تحیّة الملائکة لهم،و علی ایّة حال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قیلت بشکل مطلق لها من المفهوم الواسع بحیث یشمل کلّ سلامة من ای نوع من انواع العذاب الروحی و الجسمی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1483" w:name="pg12537_124953"/>
    </w:p>
    <w:p>
      <w:pPr>
        <w:pStyle w:val="Heading3"/>
        <w:numPr>
          <w:ilvl w:val="2"/>
          <w:numId w:val="1"/>
        </w:numPr>
        <w:rPr/>
      </w:pPr>
      <w:bookmarkStart w:id="1484" w:name="__RefHeading___Toc1383861_77815467"/>
      <w:bookmarkStart w:id="1485" w:name="_Toc631"/>
      <w:bookmarkEnd w:id="1483"/>
      <w:bookmarkEnd w:id="1484"/>
      <w:r>
        <w:rPr>
          <w:rtl w:val="true"/>
        </w:rPr>
        <w:t xml:space="preserve">الآیات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24</w:t>
      </w:r>
      <w:r>
        <w:rPr>
          <w:rtl w:val="true"/>
        </w:rPr>
        <w:t xml:space="preserve"> </w:t>
      </w:r>
      <w:r>
        <w:rPr>
          <w:rtl w:val="true"/>
        </w:rPr>
        <w:t xml:space="preserve">الی </w:t>
      </w:r>
      <w:r>
        <w:rPr/>
        <w:t>27</w:t>
      </w:r>
      <w:r>
        <w:rPr>
          <w:rtl w:val="true"/>
        </w:rPr>
        <w:t>]</w:t>
      </w:r>
      <w:bookmarkEnd w:id="1485"/>
    </w:p>
    <w:p>
      <w:pPr>
        <w:pStyle w:val="Heading4"/>
        <w:numPr>
          <w:ilvl w:val="3"/>
          <w:numId w:val="1"/>
        </w:numPr>
        <w:rPr/>
      </w:pPr>
      <w:bookmarkStart w:id="1486" w:name="__RefHeading___Toc1383863_77815467"/>
      <w:bookmarkStart w:id="1487" w:name="_Toc632"/>
      <w:bookmarkEnd w:id="1486"/>
      <w:r>
        <w:rPr>
          <w:rtl w:val="true"/>
        </w:rPr>
        <w:t>اشارة</w:t>
      </w:r>
      <w:bookmarkEnd w:id="1487"/>
    </w:p>
    <w:p>
      <w:pPr>
        <w:pStyle w:val="BookText"/>
        <w:rPr/>
      </w:pP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وَ یَفْعَلُ اَللّٰهُ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1383865_77815467"/>
      <w:bookmarkStart w:id="1489" w:name="_Toc633"/>
      <w:bookmarkEnd w:id="1488"/>
      <w:r>
        <w:rPr>
          <w:rtl w:val="true"/>
        </w:rPr>
        <w:t>التّفسیر</w:t>
      </w:r>
      <w:bookmarkEnd w:id="1489"/>
    </w:p>
    <w:p>
      <w:pPr>
        <w:pStyle w:val="Heading5"/>
        <w:numPr>
          <w:ilvl w:val="4"/>
          <w:numId w:val="1"/>
        </w:numPr>
        <w:rPr/>
      </w:pPr>
      <w:bookmarkStart w:id="1490" w:name="__RefHeading___Toc1383867_77815467"/>
      <w:bookmarkStart w:id="1491" w:name="_Toc634"/>
      <w:bookmarkEnd w:id="1490"/>
      <w:r>
        <w:rPr>
          <w:rtl w:val="true"/>
        </w:rPr>
        <w:t>اشارة</w:t>
      </w:r>
      <w:bookmarkEnd w:id="1491"/>
    </w:p>
    <w:p>
      <w:pPr>
        <w:pStyle w:val="Heading5"/>
        <w:numPr>
          <w:ilvl w:val="4"/>
          <w:numId w:val="1"/>
        </w:numPr>
        <w:rPr/>
      </w:pPr>
      <w:bookmarkStart w:id="1492" w:name="__RefHeading___Toc1383869_77815467"/>
      <w:bookmarkStart w:id="1493" w:name="_Toc635"/>
      <w:bookmarkEnd w:id="1492"/>
      <w:r>
        <w:rPr>
          <w:rtl w:val="true"/>
        </w:rPr>
        <w:t>الشّجرة الطیّبة و الشّجرة الخبیثة</w:t>
      </w:r>
      <w:bookmarkEnd w:id="14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مشهد آخر فی تجسیم الحقّ و الباطل،الکفر و الایمان،الطیّب و الخبیث ضمن مثال واحد جمیل و عمیق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یکمل البحوث السابقة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ضَرَبَ اللّٰهُ مَثَلاً کَلِمَةً طَیِّبَةً کَشَجَرَةٍ طَیِّبَةٍ ثمّ یشیر الی خصائص هذه الشجرة الطیّبة فی جمیع ابعادها ضمن عبارات قصیرة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قبل ان نستعرض هذه الخصائص یجب ان نعرف ما المقصود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کلمة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تشیر الی الأوامر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الایمان الذی محتواه و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فی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شخص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الطریقة و البرامج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بالنظر الی سعة مفهوم و محتوی الکلمة الطیّبة نستطیع ان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تشمل جمیع هذه الأقوال،لانّ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معناها الواسع تشمل جمیع الموجودات،و لهذا السبب یقال للمخلوقات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طاهر و نظیف،فالنتیجة من هذا المثال انّه یشمل کلّ سنّة و دستور و برنامج و طریقة،و کلّ عمل،و کلّ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طاهر و نظیف و ذی برکة،و جمیعها کشجرة طیّبة فیها الخصائص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یمتلک الحرکة و النمو،و لیس جامدا و لا خاملا،بل ثابت و فاعل و مبدع للآخرین و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لهذه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الشجرة طیّبة،و لکن من ایّة جهة؟بما انّه لم یذکر لها قسم خاص بها،فإنّها طیّبة من کلّ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منظرها،ثمارها،ازهارها،ظلالها،و نسیمها جمیعها طیب و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الشجرة نظام دقیق،لها جذور و أغصان،و کلّ واحد له وظیفته الخاصّة،فوجود الأصل و الفرع فیها دلیل علی سیادة النظام الدقیق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محکم بشکل لا یمکن ان یقلعها الطوفان و لا العواصف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باستطاعتها ان تحفظ أغصانها العالیة فی الفضاء و تحت نور الشمس،لانّ الغصن کلّما کان عالیا یحتاج الی جذور قوّیة أَصْلُهٰا ثٰابِتٌ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أغصان هذه الشجرة الطیّبة لیست فی محیط ضیّق و لا ردیء،بل</w:t>
      </w:r>
    </w:p>
    <w:p>
      <w:pPr>
        <w:pStyle w:val="BookText"/>
        <w:rPr/>
      </w:pPr>
      <w:r>
        <w:rPr>
          <w:rFonts w:ascii="Amiri" w:hAnsi="Amiri" w:eastAsia="Amiri" w:cs="Amiri"/>
          <w:color w:val="111111"/>
          <w:sz w:val="28"/>
          <w:sz w:val="28"/>
          <w:szCs w:val="28"/>
          <w:rtl w:val="true"/>
          <w:lang w:bidi="ar-SA"/>
        </w:rPr>
        <w:t xml:space="preserve">مقرّها فی عنان السّماء،و هذه الاغصان و الفروع تشقّ الهواء و تصعد فیه عالیا وَ فَرْعُهٰا فِی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الواضح انّ الاغصان کلّما کانت عالیة و سامقة تکون بعیدة عن التلوّث و الغبار و تصبح ثمارها نظیفة،و تستفید اکثر من نور الشمس و الهواء الطلق، فتکون ثمارها طیّبة جدّا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الشجرة کثیرة الثمر لا کالأشجار الذابلة العدیمة الثمر،و لذلک فهی کثیرة العطاء تُؤْتِی أُکُلَهٰا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ثمارها لیست فصلیة،بل فی کلّ فصل و زمان،فإذا أردنا ان نمدّ یدنا الی أغصانها فی ای وقت لم نرجع خائبین کُلَّ 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إنتاجها من الثمار یکون وفق قوانین الخلقة و السنن الالهیّة و لیس بدون حساب بِإِذْنِ 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الآن یجب ان نفتّش،این نجد هذه الخصائص و البرکات؟ نجدها بالتأکید فی کلمة التوحید و محتواها،و فی الإنسان الموحّد ذی المعرفة،و فی البرامج الحیّة النظیفة،و جمیعها نامیة و متحرّکة و لها اصول ثابتة و محکمة و فروع کثیرة و عالیة بعیدة عن التلوّث بالادران الجسدیّة و الدنیویة، و کلّها مثمرة و فیّاضة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احد یأتی إلیها و یمدّ یده الی فروعها الاّ و یستفید من ثمارها اللذیذة العطرة،و تتحقّق فیه الخصال المذکورة،فعواصف الاحداث الصعبة و المشاکل الکبیرة لا تزحزحه من مکانه،و لا یتحدد،وافق تفکیره فی هذه الدنیا الصغیرة، بل یشقّ حجب الزمان و المکان و یسیر نحو المطلق اللامتناهی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سلوکهم و برامجهم لیست تابعة للهوی و الهوس،بل طبقا للأوامر الالهیّة</w:t>
      </w:r>
    </w:p>
    <w:p>
      <w:pPr>
        <w:pStyle w:val="BookText"/>
        <w:rPr/>
      </w:pPr>
      <w:r>
        <w:rPr>
          <w:rFonts w:ascii="IRNazanin" w:hAnsi="IRNazanin" w:eastAsia="IRNazanin"/>
          <w:color w:val="111111"/>
          <w:sz w:val="28"/>
          <w:sz w:val="28"/>
          <w:szCs w:val="28"/>
          <w:rtl w:val="true"/>
          <w:lang w:bidi="fa-IR"/>
        </w:rPr>
        <w:t>و بإذن ربّهم،و هذا هو مصدر الحرکة و النمو فی حرکتهم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 العظام من المؤمنین هم کلمة اللّه الطیّبة،و حیاتهم اصل البرکة، دعوتهم توجب الحرکة،آثارهم و کلماتهم و أقوالهم و کتبهم و تلامیذهم و تاریخهم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قبورهم جمیعها ملهمة و حیّة و مربّیة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 یَضْرِبُ اللّٰهُ الْأَمْثٰالَ لِلنّٰاسِ لَعَلَّهُمْ یَتَذَکَّرُونَ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سؤال مطروح بین المفسّرین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لوجود هذه الشجرة و صفاتها واقع خارجی؟ یعتقد البعض بوجودها و هی النخلة،و لذلک اضطروا الی ان یفسّروا کُلَّ حِینٍ بستّة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حاجة الی الإصرار فی وجود مثل هذه الشجرة،بل هناک تشبیهات کثیرة و لیس لها وجود خارجی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ایّة حال،فالهدف من التشبیه هو تجسیم الحقائق و المسائل العقلیّة و صبّها فی قالب الحواس،و هذه الأمثال لیس فیها ای إبهام،بل هی مقبولة و مؤثّرة و جذّابة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عین الحال هناک أشجارا فی هذه الدنیا ثمارها لا تنقطع علی طول السنة،و قد رأینا بعض الأشجار فی المناطق الحارّة و کانت مثمرة و فی نفس الوقت لها ازهار جدیدة للثمار المقبلة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انّ احد أفضل الطرق لتوضیح المسائل هو الاستفادة من طریق المقابلة و المقایسة،فقد جعلت النقطة المقابلة للشجرة الطیّبة،الشجرة الخبیثة وَ مَثَلُ کَلِمَةٍ خَبِیثَةٍ کَشَجَرَةٍ خَبِیثَةٍ اجْتُثَّتْ مِنْ فَوْقِ الْأَرْضِ مٰا لَهٰا مِنْ قَرٰارٍ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کلمة الکفر و الشرک،و هی القول السیء و الردیء، و هی البرنامج الضالّ و المنحرف،و الناس الخبثاء،و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کلّ خبیث 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انّ مثل هذه الشجرة لیس لها اصل،و لا نمو و لا تکامل و لا ثمار و لا ظلّ و لا ثبات و لا استقرار،بل هی قطعة خشبیّة لا تصلح الاّ للاشتعال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اکثر من ذلک هی قاطعة للطریق و تزاحم السائرین و أحیانا تؤذی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الطریف انّ القرآن الکریم فصل الحدیث فی وصف الشجرة الطیّبة بینما اکتفی فی وصف الشجرة الخبیثة بجملة قصیرة واحدة اُجْتُثَّتْ مِنْ فَوْقِ الْأَرْضِ مٰا لَهٰا مِنْ قَرٰارٍ ، و هذا نوع من لطافة البیان ان یتابع الإنسان جمیع خصوصیات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یمرّ بسرعة فی جملة واحدة بذکر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مرّة اخری نجد المفسّرین اختلفوا فی تفسیر الشجرة الخبیثة،و هل لها واقع خارجی؟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لها ثمار مرّة و ردیئة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اعتقد آخرون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نوع من الاعشاب المعقّدة التی تنبت فی الصحراء و لها اشواک قصیرة تلتفّ حولها و لیس لها جذر و لا 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فی تفسیر الشجرة الطیّبة،لیس من اللازم ان یکون للشجرة الخبیثة وجود خارجی فی جمیع صفاتها،بل الهدف هو تجسیم الوجه الحقیقی لکلمة الشرک و البرامج المنحرفة و الناس الخبثاء،و هؤلاء کالشجرة الخبیثة لیس لها ثمار و لا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المتاعب و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 الأشجار و النّباتات الخبیثة التی قلعتها الأعاصیر لیست قلیلة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 الآیات السابقة جسّدت حال الایمان و الکفر،الطیّب و الخبیث من خلال مثالین صریحین،فإنّ الآیة الاخیرة تبحث نتیجة عملهم و مصیرهم النهائی،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فِی الْحَیٰاةِ الدُّنْیٰا وَ فِی الْآخِرَةِ لانّ ایمانهم لم یکن ایمانا سطحیا و شخصیتهم لم تکن کاذبة و متلوّنة،بل کانت شجرة طیّبة أصلها ثابت و فرعها فی السّماء،و بما انّ لیس هناک من لا یحتاج الی اللطف الالهی،و بعبارة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المواهب تعود لذاته المقدّسة،فالمؤمنون</w:t>
      </w:r>
      <w:bookmarkStart w:id="1494" w:name="pg12537_124958"/>
    </w:p>
    <w:p>
      <w:pPr>
        <w:pStyle w:val="BookText"/>
        <w:rPr/>
      </w:pPr>
      <w:bookmarkEnd w:id="1494"/>
      <w:r>
        <w:rPr>
          <w:rFonts w:ascii="IRNazanin" w:hAnsi="IRNazanin" w:eastAsia="IRNazanin"/>
          <w:color w:val="111111"/>
          <w:sz w:val="28"/>
          <w:sz w:val="28"/>
          <w:szCs w:val="28"/>
          <w:rtl w:val="true"/>
          <w:lang w:bidi="fa-IR"/>
        </w:rPr>
        <w:t>المخلصون الثابتون بالاستناد الی اللطف الالهی یستقیمون کالجبال فی مقابل ایّة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یحفظهم من الزلاّت التی تعتریهم فی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الشیاطین الذین یوسوسون لهم زخرف الحیاة لیزلّوهم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فاللّه تعالی یثبّتهم امام القوی الجهنّمیة للظالمین القساة،الذین یسعون لاخضاعهم بأنواع التهدید و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انّ هذا الحفظ و التثبّت الإلهیین یستوعبان کلّ حیاتهم فی هذه الدنیا و فی الآخرة،فهنا یثبّتون بالایمان و یبرؤون من الذنوب،و هناک یخلدون فی النعیم المقیم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یشیر الی النقطة المقابلة لهم وَ یُضِلُّ اللّٰهُ الظّٰالِمِینَ وَ یَفْعَلُ اللّٰهُ مٰا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الهدایة و الضلال التی تنسب الی اللّه عزّ و جلّ لا تتحقّقان الاّ بأن یرفع الإنسان القدم الاوّل لها،فاللّه عزّ و جلّ عند ما یسلب المواهب و النعم من العبد او یمنحها له یکون ذلک بسبب استحقاقه او عدم 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قرینة لهذا الموضوع،یعنی ما دام الإنسان غیر ملوّث بالظلم لا تسلب الهدایة منه،امّا إذا تلوّث بالظلم و عمّت وجوده الذنوب،فسوف یخرج من قلبه نور الهدایة الالهیّة،و هذه عین الارادة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إذا غیّر مسیره بسرعة فطریق النجاة مفتوح له،و لکن إذا استحکم الذنب فإنّ طریق العودة یکون صعبا جدّا</w:t>
      </w:r>
      <w:r>
        <w:rPr>
          <w:rFonts w:eastAsia="IRNazanin" w:cs="IRNazanin"/>
          <w:color w:val="111111"/>
          <w:sz w:val="28"/>
          <w:szCs w:val="28"/>
          <w:rtl w:val="true"/>
          <w:lang w:bidi="fa-IR"/>
        </w:rPr>
        <w:t>.</w:t>
      </w:r>
    </w:p>
    <w:p>
      <w:pPr>
        <w:pStyle w:val="Heading4"/>
        <w:numPr>
          <w:ilvl w:val="3"/>
          <w:numId w:val="1"/>
        </w:numPr>
        <w:rPr/>
      </w:pPr>
      <w:bookmarkStart w:id="1495" w:name="__RefHeading___Toc1383871_77815467"/>
      <w:bookmarkStart w:id="1496" w:name="_Toc636"/>
      <w:bookmarkEnd w:id="1495"/>
      <w:r>
        <w:rPr>
          <w:rtl w:val="true"/>
        </w:rPr>
        <w:t>بحوث</w:t>
      </w:r>
      <w:bookmarkEnd w:id="1496"/>
    </w:p>
    <w:p>
      <w:pPr>
        <w:pStyle w:val="Heading5"/>
        <w:numPr>
          <w:ilvl w:val="4"/>
          <w:numId w:val="1"/>
        </w:numPr>
        <w:rPr/>
      </w:pPr>
      <w:bookmarkStart w:id="1497" w:name="__RefHeading___Toc1383873_77815467"/>
      <w:bookmarkStart w:id="1498" w:name="_Toc637"/>
      <w:bookmarkEnd w:id="1497"/>
      <w:r>
        <w:rPr>
          <w:rtl w:val="true"/>
        </w:rPr>
        <w:t>اشارة</w:t>
      </w:r>
      <w:bookmarkEnd w:id="1498"/>
    </w:p>
    <w:p>
      <w:pPr>
        <w:pStyle w:val="Heading5"/>
        <w:numPr>
          <w:ilvl w:val="4"/>
          <w:numId w:val="1"/>
        </w:numPr>
        <w:rPr/>
      </w:pPr>
      <w:bookmarkStart w:id="1499" w:name="__RefHeading___Toc1383875_77815467"/>
      <w:bookmarkStart w:id="1500" w:name="_Toc638"/>
      <w:bookmarkEnd w:id="1499"/>
      <w:r>
        <w:rPr/>
        <w:t>1</w:t>
      </w:r>
      <w:r>
        <w:rPr>
          <w:rtl w:val="true"/>
        </w:rPr>
        <w:t>-</w:t>
      </w:r>
      <w:r>
        <w:rPr>
          <w:rtl w:val="true"/>
        </w:rPr>
        <w:t>هل القصد من الآخرة فی الآیة هو القبر</w:t>
      </w:r>
      <w:bookmarkEnd w:id="150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نقرا فی روایات متعدّدة انّ اللّه یثبت الإنسان علی خطّ الایمان عند ما یواجه اسئلة الملائکة فی القبر،و هذا معنی الآیة یُثَبِّتُ اللّٰهُ الَّذِینَ آمَنُوا بِالْقَوْلِ الثّٰابِتِ</w:t>
      </w:r>
      <w:bookmarkStart w:id="1501" w:name="pg12537_124959"/>
    </w:p>
    <w:p>
      <w:pPr>
        <w:pStyle w:val="BookText"/>
        <w:rPr/>
      </w:pPr>
      <w:bookmarkEnd w:id="1501"/>
      <w:r>
        <w:rPr>
          <w:rFonts w:ascii="Amiri" w:hAnsi="Amiri" w:eastAsia="Amiri" w:cs="Amiri"/>
          <w:color w:val="111111"/>
          <w:sz w:val="28"/>
          <w:sz w:val="28"/>
          <w:szCs w:val="28"/>
          <w:rtl w:val="true"/>
          <w:lang w:bidi="ar-SA"/>
        </w:rPr>
        <w:t>فِی الْحَیٰاةِ الدُّنْیٰا وَ فِی الْآخِرَةِ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بصراحة فی بعض هذه الرّوایات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هناک</w:t>
      </w:r>
    </w:p>
    <w:p>
      <w:pPr>
        <w:pStyle w:val="BookText"/>
        <w:rPr/>
      </w:pPr>
      <w:r>
        <w:rPr>
          <w:rFonts w:ascii="Amiri" w:hAnsi="Amiri" w:eastAsia="Amiri" w:cs="Amiri"/>
          <w:color w:val="111111"/>
          <w:sz w:val="28"/>
          <w:sz w:val="28"/>
          <w:szCs w:val="28"/>
          <w:rtl w:val="true"/>
          <w:lang w:bidi="ar-SA"/>
        </w:rPr>
        <w:t>روایة شریفة عن الامام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الشیطان لیأتی الرجل من أولیائنا عند موته عن یمینه و عن شماله لیضلّه عمّا هو علیه،فیأبی اللّه عزّ و جلّ له ذلک،و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اکثر المفسّرین یمیلون الی هذا التّفسیر،طبقا لما نقله المفسّر الکبیر العلاّمة الطبرسی فی مجمع البیان و لعلّ ذلک یعود الی انّ الآخرة لیست محلا للأعمال و لا للانحراف،بل هی محلّ الحصول علی النتائج فحسب و لکن عند وقوع الموت و حتّی فی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عالم بین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تحصل بعض الهفوات،فهنا یکون اللطف الالهی عاملا فی حفظ و ثبات الإنسان</w:t>
      </w:r>
      <w:r>
        <w:rPr>
          <w:rFonts w:eastAsia="IRNazanin" w:cs="IRNazanin"/>
          <w:color w:val="111111"/>
          <w:sz w:val="28"/>
          <w:szCs w:val="28"/>
          <w:rtl w:val="true"/>
          <w:lang w:bidi="fa-IR"/>
        </w:rPr>
        <w:t>.</w:t>
      </w:r>
    </w:p>
    <w:p>
      <w:pPr>
        <w:pStyle w:val="Heading5"/>
        <w:numPr>
          <w:ilvl w:val="4"/>
          <w:numId w:val="1"/>
        </w:numPr>
        <w:rPr/>
      </w:pPr>
      <w:bookmarkStart w:id="1502" w:name="__RefHeading___Toc1383877_77815467"/>
      <w:bookmarkStart w:id="1503" w:name="_Toc639"/>
      <w:bookmarkEnd w:id="1502"/>
      <w:r>
        <w:rPr/>
        <w:t>2</w:t>
      </w:r>
      <w:r>
        <w:rPr>
          <w:rtl w:val="true"/>
        </w:rPr>
        <w:t>-</w:t>
      </w:r>
      <w:r>
        <w:rPr>
          <w:rtl w:val="true"/>
        </w:rPr>
        <w:t>دور الثبات و الاستقامة</w:t>
      </w:r>
      <w:bookmarkEnd w:id="1503"/>
    </w:p>
    <w:p>
      <w:pPr>
        <w:pStyle w:val="BookText"/>
        <w:rPr/>
      </w:pPr>
      <w:r>
        <w:rPr>
          <w:rFonts w:ascii="IRNazanin" w:hAnsi="IRNazanin" w:eastAsia="IRNazanin"/>
          <w:color w:val="111111"/>
          <w:sz w:val="28"/>
          <w:sz w:val="28"/>
          <w:szCs w:val="28"/>
          <w:rtl w:val="true"/>
          <w:lang w:bidi="fa-IR"/>
        </w:rPr>
        <w:t>من بین جمیع الصفات التی ذکرتها الآیات أعلاه للشجرة الطیّبة و الخبیثة، وردت مسألة الثبات و عدم الثبات بشکل اکثر،و حتّی فی بیان ثمار هذه الشجرة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اللّٰهُ الَّذِینَ آمَنُوا و بهذا الترتیب تتّضح لنا اهمیّة الثبات و دوره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فکثیر من الأشخاص من ذوی القابلیات المتوسطة،الاّ انّهم ینالون انتصارات کبیرة فی حیاتهم،ثمّ إذا حقّقنا فی الأمر لم نجد دلیلا الاّ الثبات و الاستقامة لدیهم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اجتماعیة لا یتحقّق ای تقدّم فی البرامج الاّ فی ظلّ الثبات،و لهذا السبب نجد المخرّبین یسعون فی تدمیر الاستقامة،و لا نعرف المؤمنین الصادقین</w:t>
      </w:r>
      <w:bookmarkStart w:id="1504" w:name="pg12537_124960"/>
    </w:p>
    <w:p>
      <w:pPr>
        <w:pStyle w:val="BookText"/>
        <w:rPr/>
      </w:pPr>
      <w:bookmarkEnd w:id="1504"/>
      <w:r>
        <w:rPr>
          <w:rFonts w:ascii="IRNazanin" w:hAnsi="IRNazanin" w:eastAsia="IRNazanin"/>
          <w:color w:val="111111"/>
          <w:sz w:val="28"/>
          <w:sz w:val="28"/>
          <w:szCs w:val="28"/>
          <w:rtl w:val="true"/>
          <w:lang w:bidi="fa-IR"/>
        </w:rPr>
        <w:t>الاّ من خلال استقامتهم و ثباتهم فی مقابل الحوادث الصعبة</w:t>
      </w:r>
      <w:r>
        <w:rPr>
          <w:rFonts w:eastAsia="IRNazanin" w:cs="IRNazanin"/>
          <w:color w:val="111111"/>
          <w:sz w:val="28"/>
          <w:szCs w:val="28"/>
          <w:rtl w:val="true"/>
          <w:lang w:bidi="fa-IR"/>
        </w:rPr>
        <w:t>.</w:t>
      </w:r>
    </w:p>
    <w:p>
      <w:pPr>
        <w:pStyle w:val="Heading5"/>
        <w:numPr>
          <w:ilvl w:val="4"/>
          <w:numId w:val="1"/>
        </w:numPr>
        <w:rPr/>
      </w:pPr>
      <w:bookmarkStart w:id="1505" w:name="__RefHeading___Toc1383879_77815467"/>
      <w:bookmarkStart w:id="1506" w:name="_Toc640"/>
      <w:bookmarkEnd w:id="1505"/>
      <w:r>
        <w:rPr/>
        <w:t>3</w:t>
      </w:r>
      <w:r>
        <w:rPr>
          <w:rtl w:val="true"/>
        </w:rPr>
        <w:t>-</w:t>
      </w:r>
      <w:r>
        <w:rPr>
          <w:rtl w:val="true"/>
        </w:rPr>
        <w:t>الشجرة الطیّبة و الخبیثة فی الرّوایات الاسلامیة</w:t>
      </w:r>
      <w:bookmarkEnd w:id="1506"/>
    </w:p>
    <w:p>
      <w:pPr>
        <w:pStyle w:val="BookText"/>
        <w:rPr/>
      </w:pPr>
      <w:r>
        <w:rPr>
          <w:rFonts w:ascii="IRNazanin" w:hAnsi="IRNazanin" w:eastAsia="IRNazanin"/>
          <w:color w:val="111111"/>
          <w:sz w:val="28"/>
          <w:sz w:val="28"/>
          <w:szCs w:val="28"/>
          <w:rtl w:val="true"/>
          <w:lang w:bidi="fa-IR"/>
        </w:rPr>
        <w:t>کما قلنا أعلاه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شبّهت الشجرتان بها،لها مفهوم واسع بحیث تشمل کلّ شخص و برنامج و مبدا و فکر و علم و قول و عمل، و لکن وردت فی بعض الرّوایات فی موارد خاصّة و لکن لا تنحصر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 ما</w:t>
      </w:r>
    </w:p>
    <w:p>
      <w:pPr>
        <w:pStyle w:val="BookText"/>
        <w:rPr/>
      </w:pPr>
      <w:r>
        <w:rPr>
          <w:rFonts w:ascii="Amiri" w:hAnsi="Amiri" w:eastAsia="Amiri" w:cs="Amiri"/>
          <w:color w:val="111111"/>
          <w:sz w:val="28"/>
          <w:sz w:val="28"/>
          <w:szCs w:val="28"/>
          <w:rtl w:val="true"/>
          <w:lang w:bidi="ar-SA"/>
        </w:rPr>
        <w:t>ورد فی الکافی عن الامام الصادق علیه السّلام فی تفسیر الآیة کَشَجَرَةٍ طَیِّبَةٍ أَصْلُهٰا ثٰابِتٌ وَ فَرْعُهٰا فِی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أصلها و امیر المؤمنین فرعها،و الائمّة من ذرّیتهما أغصانها،و علم الائمّة ثمرها،و شیعتهم المؤمنون ورقها،هل فیها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هل یبقی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المؤمن لیولد فتورق ورقة فیها،و انّ المؤمن لیموت فتسقط ورقة منها</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عنه ایضا علیه السّلام حینما سأله سائل عن معنی الآیة تُؤْتِی أُکُلَهٰا کُلَّ حِینٍ بِإِذْنِ رَبِّهٰا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علم الائمّة یأتیکم کلّ عام من کلّ المناطق</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 الطیّبة رسول اللّه و علی و فاطمة و بنوها، و الشجرة الخبیثة بنو امیّة</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 الآخر فسّرت الشجرة الطیّبة بالنخل و الخبیثة بالحنظلة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ایّة حال لیس هناک من تضادّ بین هذه التفاسیر،بل بینها و بین ما قلناه أعلاه ترابط و تنسبق،لانّها مصادیقها</w:t>
      </w:r>
      <w:r>
        <w:rPr>
          <w:rFonts w:eastAsia="IRNazanin" w:cs="IRNazanin"/>
          <w:color w:val="111111"/>
          <w:sz w:val="28"/>
          <w:szCs w:val="28"/>
          <w:rtl w:val="true"/>
          <w:lang w:bidi="fa-IR"/>
        </w:rPr>
        <w:t>.</w:t>
      </w:r>
      <w:bookmarkStart w:id="1507" w:name="pg12537_124961"/>
    </w:p>
    <w:p>
      <w:pPr>
        <w:pStyle w:val="Heading3"/>
        <w:numPr>
          <w:ilvl w:val="2"/>
          <w:numId w:val="1"/>
        </w:numPr>
        <w:rPr/>
      </w:pPr>
      <w:bookmarkStart w:id="1508" w:name="__RefHeading___Toc1383881_77815467"/>
      <w:bookmarkStart w:id="1509" w:name="_Toc641"/>
      <w:bookmarkEnd w:id="1507"/>
      <w:bookmarkEnd w:id="1508"/>
      <w:r>
        <w:rPr>
          <w:rtl w:val="true"/>
        </w:rPr>
        <w:t xml:space="preserve">الآیات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28</w:t>
      </w:r>
      <w:r>
        <w:rPr>
          <w:rtl w:val="true"/>
        </w:rPr>
        <w:t xml:space="preserve"> </w:t>
      </w:r>
      <w:r>
        <w:rPr>
          <w:rtl w:val="true"/>
        </w:rPr>
        <w:t xml:space="preserve">الی </w:t>
      </w:r>
      <w:r>
        <w:rPr/>
        <w:t>30</w:t>
      </w:r>
      <w:r>
        <w:rPr>
          <w:rtl w:val="true"/>
        </w:rPr>
        <w:t>]</w:t>
      </w:r>
      <w:bookmarkEnd w:id="1509"/>
    </w:p>
    <w:p>
      <w:pPr>
        <w:pStyle w:val="Heading4"/>
        <w:numPr>
          <w:ilvl w:val="3"/>
          <w:numId w:val="1"/>
        </w:numPr>
        <w:rPr/>
      </w:pPr>
      <w:bookmarkStart w:id="1510" w:name="__RefHeading___Toc1383883_77815467"/>
      <w:bookmarkStart w:id="1511" w:name="_Toc642"/>
      <w:bookmarkEnd w:id="1510"/>
      <w:r>
        <w:rPr>
          <w:rtl w:val="true"/>
        </w:rPr>
        <w:t>اشارة</w:t>
      </w:r>
      <w:bookmarkEnd w:id="1511"/>
    </w:p>
    <w:p>
      <w:pPr>
        <w:pStyle w:val="BookText"/>
        <w:rPr/>
      </w:pP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1383885_77815467"/>
      <w:bookmarkStart w:id="1513" w:name="_Toc643"/>
      <w:bookmarkEnd w:id="1512"/>
      <w:r>
        <w:rPr>
          <w:rtl w:val="true"/>
        </w:rPr>
        <w:t>التّفسیر</w:t>
      </w:r>
      <w:bookmarkEnd w:id="1513"/>
    </w:p>
    <w:p>
      <w:pPr>
        <w:pStyle w:val="Heading5"/>
        <w:numPr>
          <w:ilvl w:val="4"/>
          <w:numId w:val="1"/>
        </w:numPr>
        <w:rPr/>
      </w:pPr>
      <w:bookmarkStart w:id="1514" w:name="__RefHeading___Toc1383887_77815467"/>
      <w:bookmarkStart w:id="1515" w:name="_Toc644"/>
      <w:bookmarkEnd w:id="1514"/>
      <w:r>
        <w:rPr>
          <w:rtl w:val="true"/>
        </w:rPr>
        <w:t>اشارة</w:t>
      </w:r>
      <w:bookmarkEnd w:id="1515"/>
    </w:p>
    <w:p>
      <w:pPr>
        <w:pStyle w:val="Heading5"/>
        <w:numPr>
          <w:ilvl w:val="4"/>
          <w:numId w:val="1"/>
        </w:numPr>
        <w:rPr/>
      </w:pPr>
      <w:bookmarkStart w:id="1516" w:name="__RefHeading___Toc1383889_77815467"/>
      <w:bookmarkStart w:id="1517" w:name="_Toc645"/>
      <w:bookmarkEnd w:id="1516"/>
      <w:r>
        <w:rPr>
          <w:rtl w:val="true"/>
        </w:rPr>
        <w:t>نهایة کفران النعم</w:t>
      </w:r>
      <w:r>
        <w:rPr>
          <w:rtl w:val="true"/>
        </w:rPr>
        <w:t>:</w:t>
      </w:r>
      <w:bookmarkEnd w:id="1517"/>
    </w:p>
    <w:p>
      <w:pPr>
        <w:pStyle w:val="BookText"/>
        <w:rPr/>
      </w:pPr>
      <w:r>
        <w:rPr>
          <w:rFonts w:ascii="IRNazanin" w:hAnsi="IRNazanin" w:eastAsia="IRNazanin"/>
          <w:color w:val="111111"/>
          <w:sz w:val="28"/>
          <w:sz w:val="28"/>
          <w:szCs w:val="28"/>
          <w:rtl w:val="true"/>
          <w:lang w:bidi="fa-IR"/>
        </w:rPr>
        <w:t>الخطاب فی هذه الآیات موجّه للرسول صلّی اللّه علیه و آله و سلّم و هو فی الحقیقة عرض لواحد من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نهایة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هم جذور الشّجرة الخبیثة و قادة الکفر و الانحراف، لدیهم أفضل نعمة و هو رسول اللّه،و باستطاعتهم ان یستفیدوا منه فی الطریق الی السعادة،الاّ انّ تعصّبهم الأعمی و عنادهم و حقدهم صارت سببا فی ترکهم هذه النعمة الکبیرة،و لم یقتصروا علی ترکها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اضلّوا قومهم ایضا ممّا جعلهم یسلکون هذا السلوک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بعض المفسّرین الکبار عند متابعتهم للروایات الاسلامیة فسّروا</w:t>
      </w:r>
      <w:r>
        <w:rPr>
          <w:rFonts w:eastAsia="IRNazanin" w:cs="IRNazanin"/>
          <w:color w:val="111111"/>
          <w:sz w:val="28"/>
          <w:szCs w:val="28"/>
          <w:rtl w:val="true"/>
          <w:lang w:bidi="fa-IR"/>
        </w:rPr>
        <w:t>-</w:t>
      </w:r>
      <w:bookmarkStart w:id="1518" w:name="pg12537_124962"/>
    </w:p>
    <w:p>
      <w:pPr>
        <w:pStyle w:val="BookText"/>
        <w:rPr/>
      </w:pPr>
      <w:bookmarkEnd w:id="1518"/>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النعمة بوجود النّبی صلّی اللّه علیه و آله و سلّم،و أحیانا أخری بالأئمة علیهم السّلام،و فسّروا الکافرین بهذه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مرّة،و مرّة اخری جمیع الکفّار الذین عاصروا عهد النّبی صلّی اللّه علیه و آله و سلّم،و لکن من المسلّم به انّ للآیة مفهوما أوسع من هذا،و لیس مختصّا بمجموعة معیّنة،بل تشمل جمیع الافراد الذین یکفرون بالنعم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الآیة ضمنا هذه الحقیقة،و هی انّ الاستفادة من وجود القادة العظام تعود لنفس الإنسان،کما انّ الکفر بهذه النعمة العظیمة یؤدّی الی الهلاک و البوار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القرآن الکریم یفسّر دار البوار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یشیر فی الآیة الاخری الی واحدة من أسوإ انواع کفران النعم وَ جَعَلُوا لِلّٰهِ أَنْدٰاداً لِیُضِلُّوا عَنْ سَبِیلِهِ لکی یستفیدوا عدّة ایّام من حیاتهم المادیّة و من رئاستهم و حکومتهم فی ظلّ الشرک و الکفر لإضلال الناس عن طریق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ایّها النّبی قُلْ تَمَتَّعُوا فَإِنَّ مَصِیرَکُمْ إِلَی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فحیاتکم هذه شقاء و رئاستکم فاسدة،و مع ذلک فانّها تعدّ حیاة لذیذة و سعیدة بالنسبة للنهایة التی تنتظرهم،کما نقرا فی آیة اخری قُلْ تَمَتَّعْ بِکُفْرِکَ قَلِیلاً إِنَّکَ مِنْ أَصْحٰابِ النّٰارِ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9" w:name="__RefHeading___Toc1383891_77815467"/>
      <w:bookmarkStart w:id="1520" w:name="_Toc646"/>
      <w:bookmarkEnd w:id="1519"/>
      <w:r>
        <w:rPr>
          <w:rtl w:val="true"/>
        </w:rPr>
        <w:t>بحوث</w:t>
      </w:r>
      <w:bookmarkEnd w:id="152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فی العبارات الدارجة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الشخص الفلانی کفر بنعمة اللّه،و لکن الآیة أعلاه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بَدَّلُوا نِعْمَتَ اللّٰهِ کُفْراً انّ هذا التعبیر الخاص یدلّ علی</w:t>
      </w:r>
    </w:p>
    <w:p>
      <w:pPr>
        <w:pStyle w:val="BookText"/>
        <w:rPr/>
      </w:pPr>
      <w:r>
        <w:rPr>
          <w:rFonts w:ascii="IRNazanin" w:hAnsi="IRNazanin" w:eastAsia="IRNazanin"/>
          <w:color w:val="111111"/>
          <w:sz w:val="28"/>
          <w:sz w:val="28"/>
          <w:szCs w:val="28"/>
          <w:rtl w:val="true"/>
          <w:lang w:bidi="fa-IR"/>
        </w:rPr>
        <w:t>احد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شکرهم لهذه النعم، فبدّلوا الشکر بالکفران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کلمة الشکر مقدّرة،ففی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شکر نعمة اللّه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المقصود هو تبدیلهم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الحقیقة فإنّ النعم الالهیّة وسائل،و طریقة استعمالها مرتبطة بإرادة الإنسان،فمثلما یمکن ان نستفید منها فی طریق السعادة و الایمان و العمل الصالح،یمکن ان نستعملها کذلک فی مسیر الکفر و الظلم و الفساد،فهی کالمواد الاوّلیة التی یمکن بمساعدتها الحصول علی انواع مختلفة من الانتاج،الاّ انّها خلقت فی الأصل للخیر و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الشکر اللسانی فقط،بل کلّ استفادة غیر صحیحة و منحرفة للنعم،تلک هی حقیقة الکفران،و امّا عدم الشکر باللسان ففی الدرجة الثانیة،و کما قلنا سابقا فإنّ شکر النعمة تعنی صرفها فی الهدف الذی خلقت من اجله،و الشکر علیها باللسان یأتی فی الدرجة الثانیة،فإذا قلنا آلاف المرّات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للّه،و لکنّنا اسأنا عملیّا الاستفادة من النعم،فذلک کفران للنعم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عصرنا الحاضر أفضل نموذج لتبدیل النعم بالکفران هو استخدام الإنسان لمواهب الطبیعة بفکره و مهارته التی منحها اللّه للإنسان لخدمة منافعه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فالاکتشافات العلمیّة و الخبرات الصناعیة غیّرت وجه العالم و رفعت عن کاهل الإنسان عبئا ثقیلا و وضعته علی عجلات المعامل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فالمواهب و النعم الالهیّة اکثر من ای زمن آخر،و وسائل نشر المعارف و انتشار العلوم و معرفة جمیع اخبار العالم متوفّرة فی ایدی الجمیع،فیجب علی الناس فی هذا العصر ان یکونوا سعداء من الناحیة المادیّة و المعنویة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بسبب تبدیل النعم الالهیّة الکبیرة الی کفران،و صرف القوی الطبیعیّة</w:t>
      </w:r>
    </w:p>
    <w:p>
      <w:pPr>
        <w:pStyle w:val="BookText"/>
        <w:rPr/>
      </w:pPr>
      <w:r>
        <w:rPr>
          <w:rFonts w:ascii="IRNazanin" w:hAnsi="IRNazanin" w:eastAsia="IRNazanin"/>
          <w:color w:val="111111"/>
          <w:sz w:val="28"/>
          <w:sz w:val="28"/>
          <w:szCs w:val="28"/>
          <w:rtl w:val="true"/>
          <w:lang w:bidi="fa-IR"/>
        </w:rPr>
        <w:t>فی طریق الظلم و الطغیان و استخدام الاختراعات و الاکتشافات فی طریق الاهداف المخربة بحیث انّ کلّ تطور صناعی یستخدم اوّلا فی عملیات التدمیر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الشکر هذا و الذی هو بعید عن التعالیم الصالحة للأنبیاء ادّی الی ان یجرّوا قومهم و مجتمعهم الی دار البوار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البوار هذه هی مجموعة من الحروب الاقلیمیّة و العالمیّة بکلّ آثارها التخریبیّة،و کذلک عدم الأمن و الظلم و الفساد و الاستعمار حیث یبتلی بها فی النهایة المؤسّسون لها ایضا،کما رأینا فی السابق و نراه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الطف تصویر القرآن حیث جعل مصیر کلّ الأقوام و الأمم التی کفرت بأنعم اللّه الی دار البوار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الراغب فی مفرداته و الزبیدی فی تاج العروس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للشیء الذی یشابه الشیء الآخر جوهریا،و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کلّ شیء شبیه لشیء،و لذلک فالندّ له معنی اعمق و ادقّ من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لهذا المعنی نستفید من الآیة أعلاه انّ ائمّة الکفر کانوا یسعون لان یجعلوا للّه شرکاء و یشبهوهم فی جوهر ذاتهم باللّه عزّ و جلّ،لکی یضلّوا الناس عن عبادة اللّه و یحصلوا علی مقاصدهم الشریرة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یقرّبون لهؤلاء الشرکاء القرابین،و اخری یجعلون قسما من النعم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کبعض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مخصوصة للأصنام،و یعتقدون أحیانا بعبادتها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اوقح من ذلک کلّه کانوا یقولون أثناء حجّهم فی عصر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لا شریک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شریک 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 و ما ملک</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1521" w:name="pg12537_124965"/>
    </w:p>
    <w:p>
      <w:pPr>
        <w:pStyle w:val="Heading3"/>
        <w:numPr>
          <w:ilvl w:val="2"/>
          <w:numId w:val="1"/>
        </w:numPr>
        <w:rPr/>
      </w:pPr>
      <w:bookmarkStart w:id="1522" w:name="__RefHeading___Toc1383893_77815467"/>
      <w:bookmarkStart w:id="1523" w:name="_Toc647"/>
      <w:bookmarkEnd w:id="1521"/>
      <w:bookmarkEnd w:id="1522"/>
      <w:r>
        <w:rPr>
          <w:rtl w:val="true"/>
        </w:rPr>
        <w:t xml:space="preserve">الآیات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31</w:t>
      </w:r>
      <w:r>
        <w:rPr>
          <w:rtl w:val="true"/>
        </w:rPr>
        <w:t xml:space="preserve"> </w:t>
      </w:r>
      <w:r>
        <w:rPr>
          <w:rtl w:val="true"/>
        </w:rPr>
        <w:t xml:space="preserve">الی </w:t>
      </w:r>
      <w:r>
        <w:rPr/>
        <w:t>34</w:t>
      </w:r>
      <w:r>
        <w:rPr>
          <w:rtl w:val="true"/>
        </w:rPr>
        <w:t>]</w:t>
      </w:r>
      <w:bookmarkEnd w:id="1523"/>
    </w:p>
    <w:p>
      <w:pPr>
        <w:pStyle w:val="Heading4"/>
        <w:numPr>
          <w:ilvl w:val="3"/>
          <w:numId w:val="1"/>
        </w:numPr>
        <w:rPr/>
      </w:pPr>
      <w:bookmarkStart w:id="1524" w:name="__RefHeading___Toc1383895_77815467"/>
      <w:bookmarkStart w:id="1525" w:name="_Toc648"/>
      <w:bookmarkEnd w:id="1524"/>
      <w:r>
        <w:rPr>
          <w:rtl w:val="true"/>
        </w:rPr>
        <w:t>اشارة</w:t>
      </w:r>
      <w:bookmarkEnd w:id="1525"/>
    </w:p>
    <w:p>
      <w:pPr>
        <w:pStyle w:val="BookText"/>
        <w:rPr/>
      </w:pPr>
      <w:r>
        <w:rPr>
          <w:rFonts w:ascii="Amiri" w:hAnsi="Amiri" w:eastAsia="Amiri" w:cs="Amiri"/>
          <w:color w:val="111111"/>
          <w:sz w:val="28"/>
          <w:sz w:val="28"/>
          <w:szCs w:val="28"/>
          <w:rtl w:val="true"/>
          <w:lang w:bidi="ar-SA"/>
        </w:rPr>
        <w:t xml:space="preserve">قُلْ لِعِبٰادِیَ اَلَّذِینَ آمَنُوا یُقِیمُوا اَلصَّلاٰةَ وَ یُنْفِقُوا مِمّٰا رَزَقْنٰاهُمْ سِرًّا وَ عَلاٰنِیَةً مِنْ قَبْلِ أَنْ یَأْتِیَ یَوْمٌ لاٰ بَیْعٌ فِیهِ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اَلشَّمْسَ وَ اَلْقَمَرَ دٰائِبَیْنِ وَ سَخَّرَ لَکُمُ اَللَّیْلَ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1383897_77815467"/>
      <w:bookmarkStart w:id="1527" w:name="_Toc649"/>
      <w:bookmarkEnd w:id="1526"/>
      <w:r>
        <w:rPr>
          <w:rtl w:val="true"/>
        </w:rPr>
        <w:t>التّفسیر</w:t>
      </w:r>
      <w:bookmarkEnd w:id="1527"/>
    </w:p>
    <w:p>
      <w:pPr>
        <w:pStyle w:val="Heading5"/>
        <w:numPr>
          <w:ilvl w:val="4"/>
          <w:numId w:val="1"/>
        </w:numPr>
        <w:rPr/>
      </w:pPr>
      <w:bookmarkStart w:id="1528" w:name="__RefHeading___Toc1383899_77815467"/>
      <w:bookmarkStart w:id="1529" w:name="_Toc650"/>
      <w:bookmarkEnd w:id="1528"/>
      <w:r>
        <w:rPr>
          <w:rtl w:val="true"/>
        </w:rPr>
        <w:t>اشارة</w:t>
      </w:r>
      <w:bookmarkEnd w:id="1529"/>
    </w:p>
    <w:p>
      <w:pPr>
        <w:pStyle w:val="Heading5"/>
        <w:numPr>
          <w:ilvl w:val="4"/>
          <w:numId w:val="1"/>
        </w:numPr>
        <w:rPr/>
      </w:pPr>
      <w:bookmarkStart w:id="1530" w:name="__RefHeading___Toc1383901_77815467"/>
      <w:bookmarkStart w:id="1531" w:name="_Toc651"/>
      <w:bookmarkEnd w:id="1530"/>
      <w:r>
        <w:rPr>
          <w:rtl w:val="true"/>
        </w:rPr>
        <w:t>عظمة الإنسان من وجهة نظر القرآن</w:t>
      </w:r>
      <w:r>
        <w:rPr>
          <w:rtl w:val="true"/>
        </w:rPr>
        <w:t>:</w:t>
      </w:r>
      <w:bookmarkEnd w:id="153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تعقیبا للآیات السابقة فی الحدیث عن برنامج المشرکین و الذین کفروا بأنعم اللّه و کون مصیرهم الی دار البوار،تتحدّث هذه الآیات عن برنامج عباد اللّه المخلصین و النعم النازلة علیهم،یقول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لِعِبٰادِیَ الَّذِینَ آمَنُوا یُقِیمُوا</w:t>
      </w:r>
    </w:p>
    <w:p>
      <w:pPr>
        <w:pStyle w:val="BookText"/>
        <w:rPr/>
      </w:pPr>
      <w:r>
        <w:rPr>
          <w:rFonts w:ascii="Amiri" w:hAnsi="Amiri" w:eastAsia="Amiri" w:cs="Amiri"/>
          <w:color w:val="111111"/>
          <w:sz w:val="28"/>
          <w:sz w:val="28"/>
          <w:szCs w:val="28"/>
          <w:rtl w:val="true"/>
          <w:lang w:bidi="ar-SA"/>
        </w:rPr>
        <w:t>الصَّلاٰةَ وَ یُنْفِقُوا مِمّٰا رَزَقْنٰاهُمْ سِرًّا وَ عَلاٰنِیَةً</w:t>
      </w:r>
    </w:p>
    <w:p>
      <w:pPr>
        <w:pStyle w:val="BookText"/>
        <w:rPr/>
      </w:pPr>
      <w:r>
        <w:rPr>
          <w:rFonts w:ascii="Amiri" w:hAnsi="Amiri" w:eastAsia="Amiri" w:cs="Amiri"/>
          <w:color w:val="111111"/>
          <w:sz w:val="28"/>
          <w:sz w:val="28"/>
          <w:szCs w:val="28"/>
          <w:rtl w:val="true"/>
          <w:lang w:bidi="ar-SA"/>
        </w:rPr>
        <w:t xml:space="preserve">قبل ان یأتی ذلک الیوم الذی لا یستطیع فیه الإنسان من التخلّص من العذاب بشراء السعادة و النعیم الخالد،و لا تنفع الصداقة حینئذ مِنْ قَبْلِ أَنْ یَأْتِیَ یَوْمٌ لاٰ بَیْعٌ فِیهِ وَ لاٰ خِلاٰلٌ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تتطرّق الآیة الی معرفة اللّه عن طریق نعمه،معرفة تؤدّی الی احیاء ذکره فی القلوب،و تحثّ الإنسان علی تعظیمه فی مقابل لطفه و قدرته،لانّ من الأمور الفطریة ان یشعر الإنسان فی قلبه بالحبّ و الودّ لمن أعانه و احسن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یبیّن هذا الموضوع من خلال عدّة آیات اَللّٰهُ الَّذِی خَلَقَ السَّمٰاوٰاتِ وَ الْأَرْضَ وَ أَنْزَلَ مِنَ السَّمٰاءِ مٰاءً فَأَخْرَجَ بِهِ مِنَ الثَّمَرٰاتِ رِزْقاً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وَ سَخَّرَ لَکُمُ الْفُلْکَ سواء من جهة موادّها الاوّلیة المتوفّرة فی الطبیعة،او من جهة القوّة المحرّکة لها و هی الریاح التی تهب علی البحار و المحیطات بصورة منتظمة لتسییر هذه السفن فتنقل الإنسان و ما یحتاج الیه من منطقة الی اخری بیسر و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لِتَجْرِیَ فِی الْبَحْرِ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لَکُمُ الْأَنْهٰارَ</w:t>
      </w:r>
    </w:p>
    <w:p>
      <w:pPr>
        <w:pStyle w:val="BookText"/>
        <w:rPr/>
      </w:pPr>
      <w:r>
        <w:rPr>
          <w:rFonts w:ascii="IRNazanin" w:hAnsi="IRNazanin" w:eastAsia="IRNazanin"/>
          <w:color w:val="111111"/>
          <w:sz w:val="28"/>
          <w:sz w:val="28"/>
          <w:szCs w:val="28"/>
          <w:rtl w:val="true"/>
          <w:lang w:bidi="fa-IR"/>
        </w:rPr>
        <w:t>کی تسقوا من مائها زروعکم،و تشربوا أنتم و انعامکم،و فی کثیر من الأحیان تکون طریقا للسفن و القوارب،و تستفیدون منها فی صید الأسماک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 موجودات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مسخّرة لکم،بل وَ سَخَّرَ لَکُمُ الشَّمْسَ وَ الْقَمَرَ دٰائِبَیْنِ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لیست مخلوقات العالم بذاتها فقط،بل حتّی الحالات العرضیة لها هی فی خدمتکم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آتٰاکُمْ مِنْ کُلِّ مٰا سَأَلْتُمُوهُ من احتیاجاتکم البدنیّة و الاجتماعیة و جمیع وسائل السعادة و الرفاه وَ إِنْ تَعُدُّوا نِعْمَتَ اللّٰهِ لاٰ تُحْصُوهٰا لانّ النعم المادیة و المعنویة للخالق شملت جمیع وجودکم</w:t>
      </w:r>
      <w:bookmarkStart w:id="1532" w:name="pg12537_124967"/>
    </w:p>
    <w:p>
      <w:pPr>
        <w:pStyle w:val="BookText"/>
        <w:rPr/>
      </w:pPr>
      <w:bookmarkEnd w:id="1532"/>
      <w:r>
        <w:rPr>
          <w:rFonts w:ascii="IRNazanin" w:hAnsi="IRNazanin" w:eastAsia="IRNazanin"/>
          <w:color w:val="111111"/>
          <w:sz w:val="28"/>
          <w:sz w:val="28"/>
          <w:szCs w:val="28"/>
          <w:rtl w:val="true"/>
          <w:lang w:bidi="fa-IR"/>
        </w:rPr>
        <w:t>و هی غیر قابلة للاحصاء،و علاوة علی ذلک فإنّ ما تعلمونه من النعم بالنسبة لما تجهلونه کقطرة فی مقابل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الرغم من کلّ هذه الألطاف و النعم ف‍ إِنَّ الْإِنْسٰانَ لَظَلُومٌ کَفّٰارٌ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الإنسان یستفید من هذه النعم بشکلها الصحیح لاستطاع ان یجعل الدنیا حدیقة غنّاء و لنفّذ مشروع المدینة الفاضلة،و لکن بسبب عدم الاستفادة الصحیحة لها أصبحت حیاته مظلمة،و اهدافه غیر سامیة،فتراکمت علیه المشاکل و الصعاب و قیّدته بالسلاسل و الأغلال</w:t>
      </w:r>
      <w:r>
        <w:rPr>
          <w:rFonts w:eastAsia="IRNazanin" w:cs="IRNazanin"/>
          <w:color w:val="111111"/>
          <w:sz w:val="28"/>
          <w:szCs w:val="28"/>
          <w:rtl w:val="true"/>
          <w:lang w:bidi="fa-IR"/>
        </w:rPr>
        <w:t>.</w:t>
      </w:r>
    </w:p>
    <w:p>
      <w:pPr>
        <w:pStyle w:val="Heading4"/>
        <w:numPr>
          <w:ilvl w:val="3"/>
          <w:numId w:val="1"/>
        </w:numPr>
        <w:rPr/>
      </w:pPr>
      <w:bookmarkStart w:id="1533" w:name="__RefHeading___Toc1383903_77815467"/>
      <w:bookmarkStart w:id="1534" w:name="_Toc652"/>
      <w:bookmarkEnd w:id="1533"/>
      <w:r>
        <w:rPr>
          <w:rtl w:val="true"/>
        </w:rPr>
        <w:t>بحوث</w:t>
      </w:r>
      <w:bookmarkEnd w:id="1534"/>
    </w:p>
    <w:p>
      <w:pPr>
        <w:pStyle w:val="Heading5"/>
        <w:numPr>
          <w:ilvl w:val="4"/>
          <w:numId w:val="1"/>
        </w:numPr>
        <w:rPr/>
      </w:pPr>
      <w:bookmarkStart w:id="1535" w:name="__RefHeading___Toc1383905_77815467"/>
      <w:bookmarkStart w:id="1536" w:name="_Toc653"/>
      <w:bookmarkEnd w:id="1535"/>
      <w:r>
        <w:rPr>
          <w:rtl w:val="true"/>
        </w:rPr>
        <w:t>اشارة</w:t>
      </w:r>
      <w:bookmarkEnd w:id="1536"/>
    </w:p>
    <w:p>
      <w:pPr>
        <w:pStyle w:val="Heading5"/>
        <w:numPr>
          <w:ilvl w:val="4"/>
          <w:numId w:val="1"/>
        </w:numPr>
        <w:rPr/>
      </w:pPr>
      <w:bookmarkStart w:id="1537" w:name="__RefHeading___Toc1383907_77815467"/>
      <w:bookmarkStart w:id="1538" w:name="_Toc654"/>
      <w:bookmarkEnd w:id="1537"/>
      <w:r>
        <w:rPr/>
        <w:t>1</w:t>
      </w:r>
      <w:r>
        <w:rPr>
          <w:rtl w:val="true"/>
        </w:rPr>
        <w:t>-</w:t>
      </w:r>
      <w:r>
        <w:rPr>
          <w:rtl w:val="true"/>
        </w:rPr>
        <w:t>الصلة بالخالق و الصلة بالخلق</w:t>
      </w:r>
      <w:bookmarkEnd w:id="1538"/>
    </w:p>
    <w:p>
      <w:pPr>
        <w:pStyle w:val="BookText"/>
        <w:rPr/>
      </w:pPr>
      <w:r>
        <w:rPr>
          <w:rFonts w:ascii="IRNazanin" w:hAnsi="IRNazanin" w:eastAsia="IRNazanin"/>
          <w:color w:val="111111"/>
          <w:sz w:val="28"/>
          <w:sz w:val="28"/>
          <w:szCs w:val="28"/>
          <w:rtl w:val="true"/>
          <w:lang w:bidi="fa-IR"/>
        </w:rPr>
        <w:t>نواجه فی هذه الآیات مرّة اخری و فی تنظیم برنامج المؤمنین الصادقین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البدایة قد یطرح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أشار القرآن الکریم لهاتین المسألتین من بین جمیع البرامج العملیّة للإسلام؟ العلّة فی ذلک انّ للإسلام ابعاد مختلفة یمکن تلخیصها فی ثلاث 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الإنسان بربّه،و علاقته بخلق اللّه،و علاقته بنفسه،و هذا القسم الأخیر فی الحقیقة نتیجة للقسم الاوّل و الثانی،فالصلاة و الإنفاق کلّ واحدة منهما رمز للعلاقة الاولی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مظهر لصلة الإنسان بربّه و هذه الصلة تظهر فی الصلاة بشکل أوضح من ای عمل آخر،و الإنفاق رمز للصلة بین المخلوقین،فالرزق فی مفهومه الواسع یشمل کلّ نعمة مادیة و معنویة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بالنظر الی انّ هذه السورة مکّیة،و أثناء نزولها لم یکن حکم الزکاة نازلا بعد،لا نستطیع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الإنفاق مرتبط بالزکاة،بل له معنی واسع بحیث</w:t>
      </w:r>
      <w:bookmarkStart w:id="1539" w:name="pg12537_124968"/>
    </w:p>
    <w:p>
      <w:pPr>
        <w:pStyle w:val="BookText"/>
        <w:rPr/>
      </w:pPr>
      <w:bookmarkEnd w:id="1539"/>
      <w:r>
        <w:rPr>
          <w:rFonts w:ascii="IRNazanin" w:hAnsi="IRNazanin" w:eastAsia="IRNazanin"/>
          <w:color w:val="111111"/>
          <w:sz w:val="28"/>
          <w:sz w:val="28"/>
          <w:szCs w:val="28"/>
          <w:rtl w:val="true"/>
          <w:lang w:bidi="fa-IR"/>
        </w:rPr>
        <w:t>یشمل حتّی الزکاة بعد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ایّة حال إذا تأصّل الایمان فسوف یتجلّی بالعمل فیقرب الإنسان الی ربّه من جانب،الی عباده من جانب آخر</w:t>
      </w:r>
      <w:r>
        <w:rPr>
          <w:rFonts w:eastAsia="IRNazanin" w:cs="IRNazanin"/>
          <w:color w:val="111111"/>
          <w:sz w:val="28"/>
          <w:szCs w:val="28"/>
          <w:rtl w:val="true"/>
          <w:lang w:bidi="fa-IR"/>
        </w:rPr>
        <w:t>.</w:t>
      </w:r>
    </w:p>
    <w:p>
      <w:pPr>
        <w:pStyle w:val="Heading5"/>
        <w:numPr>
          <w:ilvl w:val="4"/>
          <w:numId w:val="1"/>
        </w:numPr>
        <w:rPr/>
      </w:pPr>
      <w:bookmarkStart w:id="1540" w:name="__RefHeading___Toc1383909_77815467"/>
      <w:bookmarkStart w:id="1541" w:name="_Toc655"/>
      <w:bookmarkEnd w:id="1540"/>
      <w:r>
        <w:rPr/>
        <w:t>2</w:t>
      </w:r>
      <w:r>
        <w:rPr>
          <w:rtl w:val="true"/>
        </w:rPr>
        <w:t>-</w:t>
      </w:r>
      <w:r>
        <w:rPr>
          <w:rtl w:val="true"/>
        </w:rPr>
        <w:t>لماذا السرّ و العلانیة</w:t>
      </w:r>
      <w:bookmarkEnd w:id="1541"/>
    </w:p>
    <w:p>
      <w:pPr>
        <w:pStyle w:val="BookText"/>
        <w:rPr/>
      </w:pPr>
      <w:r>
        <w:rPr>
          <w:rFonts w:ascii="IRNazanin" w:hAnsi="IRNazanin" w:eastAsia="IRNazanin"/>
          <w:color w:val="111111"/>
          <w:sz w:val="28"/>
          <w:sz w:val="28"/>
          <w:szCs w:val="28"/>
          <w:rtl w:val="true"/>
          <w:lang w:bidi="fa-IR"/>
        </w:rPr>
        <w:t>؟ نقرا مرارا فی آیات القرآن انّ المؤمنین ینفقون او یتصدّقون فی السرّ و العلانیة،و بهذا الترتیب فإنّه تعالی مع ذکره للإنفاق یذکر کیفیّة الإنفاق،لانّه یکون مرّة فی السرّ اکثر تأثیرا و کرامة،و یکون مرّة اخری فی الجهر سببا فی تشجیع الآخرین و اقتدائهم فی اقامة الشعائر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قامت حرب بین دولة اسلامیة و اخری کافرة لرأینا الناس المؤمنین یحملون کلّ یوم مقادیر کبیرة من التبرعات الی المناطق المنکوبة لمساعدة المتضرّرین بالحرب،او الجرحی و المعوّقین او المقاتلین،و من المعلوم انّ نشر اخبار هذه التبرّعات مفید جدّا و لتکون دلیلا علی مواساتهم،و دعمهم لمقاتلیهم، و إحیاء لروح الانسانیّة فی عامّة الناس،و تشجیعا للذین تخلّفوا عن هذه القافلة لکی یوصلوا أنفسهم بها،و من البدیهی انّ الإنفاق هنا فی العلانیة اکثر تأثیرا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الفرق بین الانفاقین هو انّ الإنفاق العلنی مرتبط بالواجبات،فلا یخشی علیه من الریاء،لان العمل بالواجبات لازم للجمیع و لا داعی لاخفائه،و امّا الإنفاق 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لانّه زائد عن الوظیفة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الممکن ان تتخلّله حالة من التظاهر و الریاء و لذلک کان إخفاؤه أفضل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انّ هذا التّفسیر لیس أصلا کلّیا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فرع من التّفسیر الاوّل</w:t>
      </w:r>
      <w:r>
        <w:rPr>
          <w:rFonts w:eastAsia="IRNazanin" w:cs="IRNazanin"/>
          <w:color w:val="111111"/>
          <w:sz w:val="28"/>
          <w:szCs w:val="28"/>
          <w:rtl w:val="true"/>
          <w:lang w:bidi="fa-IR"/>
        </w:rPr>
        <w:t>.</w:t>
      </w:r>
      <w:bookmarkStart w:id="1542" w:name="pg12537_124969"/>
    </w:p>
    <w:p>
      <w:pPr>
        <w:pStyle w:val="Heading5"/>
        <w:numPr>
          <w:ilvl w:val="4"/>
          <w:numId w:val="1"/>
        </w:numPr>
        <w:rPr/>
      </w:pPr>
      <w:bookmarkStart w:id="1543" w:name="__RefHeading___Toc1383911_77815467"/>
      <w:bookmarkStart w:id="1544" w:name="_Toc656"/>
      <w:bookmarkEnd w:id="1542"/>
      <w:bookmarkEnd w:id="1543"/>
      <w:r>
        <w:rPr/>
        <w:t>3</w:t>
      </w:r>
      <w:r>
        <w:rPr>
          <w:rtl w:val="true"/>
        </w:rPr>
        <w:t>-</w:t>
      </w:r>
      <w:r>
        <w:rPr>
          <w:rtl w:val="true"/>
        </w:rPr>
        <w:t>یوم لا بیع فیه و لا خلال</w:t>
      </w:r>
      <w:bookmarkEnd w:id="1544"/>
    </w:p>
    <w:p>
      <w:pPr>
        <w:pStyle w:val="BookText"/>
        <w:rPr/>
      </w:pPr>
      <w:r>
        <w:rPr>
          <w:rFonts w:ascii="IRNazanin" w:hAnsi="IRNazanin" w:eastAsia="IRNazanin"/>
          <w:color w:val="111111"/>
          <w:sz w:val="28"/>
          <w:sz w:val="28"/>
          <w:szCs w:val="28"/>
          <w:rtl w:val="true"/>
          <w:lang w:bidi="fa-IR"/>
        </w:rPr>
        <w:t>من المعلوم انّ یوم القیامة هو یوم استلام النتائج و متابعة جزاء الأعمال، و بهذا الترتیب لا یستطیع احد هناک ان ینجو من العذاب بفدیة،حتّی لو افترضنا انّه ینفق جمیع ما فی الأرض فإنّه لا یمکن ان یمحو ذرّة من جزاء اعماله، لانّ صحیفته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الدنیا ملیئة بالاخطاء و الذنوب و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تستطیع العلاقة المادیة للصداقة مع ای شخص کان ان تنجیه من العذاب،و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الإنسان غالبا ما یلجأ الی المال او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 العلاقات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نجاته من المصاعب فی هذه الدنیا،فإذا کان تصوّرهم انّ الآخرة کذلک فهذا دلیل و همّهم و جهلهم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انّ نفی وجود الخلّة و الصداقة فی هذه الآیة لا یتنافی مع صداقة المؤمنین بعضهم لبعض فی الآخرة و التی اشارت إلیها بعض الآیات،لانّها صداقة مودّة معنویة فی ظلّ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قلنا کرارا انّها تخلو من ای مفهوم مادّی،بل بالنظر الی ما صرّحت به بعض الآیات فإنّها فی ظلّ العلاقات المعنویة و صلاحیة البعض بسبب اعمال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شرحنا هذا الموضوع فی ذیل الآیة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Heading5"/>
        <w:numPr>
          <w:ilvl w:val="4"/>
          <w:numId w:val="1"/>
        </w:numPr>
        <w:rPr/>
      </w:pPr>
      <w:bookmarkStart w:id="1545" w:name="__RefHeading___Toc1383913_77815467"/>
      <w:bookmarkStart w:id="1546" w:name="_Toc657"/>
      <w:bookmarkEnd w:id="1545"/>
      <w:r>
        <w:rPr/>
        <w:t>4</w:t>
      </w:r>
      <w:r>
        <w:rPr>
          <w:rtl w:val="true"/>
        </w:rPr>
        <w:t>-</w:t>
      </w:r>
      <w:r>
        <w:rPr>
          <w:rtl w:val="true"/>
        </w:rPr>
        <w:t>کلّ الموجودات تحت امرة الإنسان</w:t>
      </w:r>
      <w:bookmarkEnd w:id="154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نواجه فی هذه الآیات مرّة اخری تسخیر مختلف الموجودات فی الأرض و السّماء للإنسان،و قد قسمت الی ستّة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الفلک،و الأنهار، و الشمس،و القمر،و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انّ قسما من هذه المسخّرات من السّماء،و قسما آخر من الأرض،و قسما ثالثا من الظواهر بین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p>
    <w:p>
      <w:pPr>
        <w:pStyle w:val="BookText"/>
        <w:rPr/>
      </w:pPr>
      <w:r>
        <w:rPr>
          <w:rFonts w:ascii="IRNazanin" w:hAnsi="IRNazanin" w:eastAsia="IRNazanin"/>
          <w:color w:val="111111"/>
          <w:sz w:val="28"/>
          <w:sz w:val="28"/>
          <w:szCs w:val="28"/>
          <w:rtl w:val="true"/>
          <w:lang w:bidi="fa-IR"/>
        </w:rPr>
        <w:t>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سابقا،و نکرّر هنا للتذکرة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الإنسان من وجهة نظر القرآن له من العظمة بحیث سخّر اللّه له جمیع ما فی الوجود،امّا ان یکون زمام أمورها بیده او تتحرّک ضمن منافعه،و علی ایّة حال فهذه العظمة جعلته من اشرف الموجودات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تسطع له بالنّور،و تعطیه الحرارة،و تساعد علی نمو النباتات له،و تطهّر محیطه من الأمراض،و تخلق له البهجة و السرور،و تعلّمه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فمصباح فی لیله المظلم،و مفکرة طبیعیّة دائمة،و من آثاره تتکوّن ظاهرة الجزر و المدّ لتحلّ کثیرا من مشاکله،فتسقی 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ارتفاع منسوب المیاه فی الأنهار المجاورة للبحار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تتحرّک میاه البحار الراکدة کی لا تتعفّن،و لیدخل الاوکسجین فیها بسبب الأمواج لیکون تحت تصرّف الکائنات الحیّة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 الی حرکة السفن فی المحیطات حیث تشکّل اکبر واسطة نقل و فی أوسع طریق للإنسان،بحیث تستطیع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تدفع سفینة بحجم مدینة صغیرة بکامل افرادها و تنقلها فی المحیطات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فی خدمة الإنسان،تسقی زرعه،و تروی مواشیه،و تجعل محیطة ذا طراوة،و تربّی له الأسماک لتغذیته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هو سکن للإنسان،و یمنحه الطمأنینة و الراحة،و یخفّف من حرارة الجو الملتهبة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 الی الحرکة و السعی،و یخلق له الدفء و الحرارة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علی الأرض و حولها لنفع الإنسان،و بیان هذه النعم و شرحها یمنح الإنسان شخصیة جدیدة،و تفهمه عظمة مقامه و تبعث فیه الاحساس بالشکر اکثر</w:t>
      </w:r>
      <w:r>
        <w:rPr>
          <w:rFonts w:eastAsia="IRNazanin" w:cs="IRNazanin"/>
          <w:color w:val="111111"/>
          <w:sz w:val="28"/>
          <w:szCs w:val="28"/>
          <w:rtl w:val="true"/>
          <w:lang w:bidi="fa-IR"/>
        </w:rPr>
        <w:t>.</w:t>
      </w:r>
      <w:bookmarkStart w:id="1547" w:name="pg12537_124971"/>
    </w:p>
    <w:p>
      <w:pPr>
        <w:pStyle w:val="BookText"/>
        <w:rPr/>
      </w:pPr>
      <w:bookmarkEnd w:id="1547"/>
      <w:r>
        <w:rPr>
          <w:rFonts w:ascii="IRNazanin" w:hAnsi="IRNazanin" w:eastAsia="IRNazanin"/>
          <w:color w:val="111111"/>
          <w:sz w:val="28"/>
          <w:sz w:val="28"/>
          <w:szCs w:val="28"/>
          <w:rtl w:val="true"/>
          <w:lang w:bidi="fa-IR"/>
        </w:rPr>
        <w:t>و نستفید ایضا من هذا البیان انّ للتسخیر فی لغة القرآن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التسخیر لخدمة الإنسان و تحقیق منافعه و 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کتسخیر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التسخیر الذی یکون زمام أموره بید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کتسخیر الفلک و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اعتقده البعض من انّ هذه الآیات اشارة الی تسخیر الإنسان للقمر و غیره فی عصرنا الحاضر فإنّنا لا نراه صحیحا،لانّ هناک بعض الآیات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مٰا فِی السَّمٰاوٰاتِ وَ مٰا فِی الْأَرْضِ جَمِیعاً مِنْهُ</w:t>
      </w:r>
    </w:p>
    <w:p>
      <w:pPr>
        <w:pStyle w:val="BookText"/>
        <w:rPr/>
      </w:pP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یستطیع الإنسان ان یصل الی جمیع الکرات السّماویة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بعض الآیات قد تشیر الی هذا النوع من التسخیر،و سوف نبحث هذا الموضوع بإذن اللّه فی تفسیر سورة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 لنا بحث فی تسخیر الموجودات للإنسان فی ذیل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الرعد</w:t>
      </w:r>
      <w:r>
        <w:rPr>
          <w:rFonts w:eastAsia="IRNazanin" w:cs="IRNazanin"/>
          <w:color w:val="111111"/>
          <w:sz w:val="28"/>
          <w:szCs w:val="28"/>
          <w:rtl w:val="true"/>
          <w:lang w:bidi="fa-IR"/>
        </w:rPr>
        <w:t>).</w:t>
      </w:r>
    </w:p>
    <w:p>
      <w:pPr>
        <w:pStyle w:val="Heading5"/>
        <w:numPr>
          <w:ilvl w:val="4"/>
          <w:numId w:val="1"/>
        </w:numPr>
        <w:rPr/>
      </w:pPr>
      <w:bookmarkStart w:id="1548" w:name="__RefHeading___Toc1383915_77815467"/>
      <w:bookmarkStart w:id="1549" w:name="_Toc658"/>
      <w:bookmarkEnd w:id="1548"/>
      <w:r>
        <w:rPr/>
        <w:t>5</w:t>
      </w:r>
      <w:r>
        <w:rPr>
          <w:rtl w:val="true"/>
        </w:rPr>
        <w:t>-</w:t>
      </w:r>
      <w:r>
        <w:rPr>
          <w:rtl w:val="true"/>
        </w:rPr>
        <w:t>دائبین</w:t>
      </w:r>
      <w:bookmarkEnd w:id="154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الدؤوب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استمرار العمل طبقا للعادة و السنّة،فالشمس لا تدور حول الأرض،بل الأرض تدور حول الشمس،و نحن نظنّ انّ الشمس تدور حولنا،و هذه الحرکة لیست المقصودة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الاستمرار فی انجاز العمل یدخل فی مفهوم الدؤوب،و نحن نعلم انّ الشمس و القمر لهما برنامج فی انبعاث النّور و ما یتبعه من توقّف الحیاة علی الأرض علیه بشکل مستمر و فی غایة من 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حرکات اخری للشمس کما یقوله العلماء،منها الحرکة حول نفسها،و حرکتها مع المجموعة الشمسیة</w:t>
      </w:r>
      <w:r>
        <w:rPr>
          <w:rFonts w:eastAsia="IRNazanin" w:cs="IRNazanin"/>
          <w:color w:val="111111"/>
          <w:sz w:val="28"/>
          <w:szCs w:val="28"/>
          <w:rtl w:val="true"/>
          <w:lang w:bidi="fa-IR"/>
        </w:rPr>
        <w:t>).</w:t>
      </w:r>
      <w:bookmarkStart w:id="1550" w:name="pg12537_124972"/>
    </w:p>
    <w:p>
      <w:pPr>
        <w:pStyle w:val="Heading5"/>
        <w:numPr>
          <w:ilvl w:val="4"/>
          <w:numId w:val="1"/>
        </w:numPr>
        <w:rPr/>
      </w:pPr>
      <w:bookmarkStart w:id="1551" w:name="__RefHeading___Toc1383917_77815467"/>
      <w:bookmarkStart w:id="1552" w:name="_Toc659"/>
      <w:bookmarkEnd w:id="1550"/>
      <w:bookmarkEnd w:id="1551"/>
      <w:r>
        <w:rPr/>
        <w:t>6</w:t>
      </w:r>
      <w:r>
        <w:rPr>
          <w:rtl w:val="true"/>
        </w:rPr>
        <w:t>-</w:t>
      </w:r>
      <w:r>
        <w:rPr>
          <w:rtl w:val="true"/>
        </w:rPr>
        <w:t>هل یعطینا اللّه کلّ ما نطلب منه</w:t>
      </w:r>
      <w:bookmarkEnd w:id="1552"/>
    </w:p>
    <w:p>
      <w:pPr>
        <w:pStyle w:val="BookText"/>
        <w:rPr/>
      </w:pPr>
      <w:r>
        <w:rPr>
          <w:rFonts w:ascii="IRNazanin" w:hAnsi="IRNazanin" w:eastAsia="IRNazanin"/>
          <w:color w:val="111111"/>
          <w:sz w:val="28"/>
          <w:sz w:val="28"/>
          <w:szCs w:val="28"/>
          <w:rtl w:val="true"/>
          <w:lang w:bidi="fa-IR"/>
        </w:rPr>
        <w:t xml:space="preserve">؟ قرانا فی الآیات أعلاه انّ اللّه عزّ و جلّ لطف بکم و أعطاکم من کلّ ما سألتموه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تبعیضیّة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بسبب انّ کثیرا ممّا یطلبه الإنسان من ربّه قد یعود علیه بالضرر و الهلاک،و لکنّ اللّه حکیم و عالم و رحیم فلا یستجیب لمثل هذه الطلبات،و فی المقابل نری فی اکثر الأحیان انّ الإنسان لا یطلب شیئا بلسانه،و لکن یتمنّاه بفطرته و وجدانه فیستجیب اللّه له،و لیس هناک مانع من ان یکون السؤال فی جملة مٰا سَأَلْتُمُوهُ شاملا للسؤال باللسان و السؤال بالفطرة و الوجدان</w:t>
      </w:r>
      <w:r>
        <w:rPr>
          <w:rFonts w:eastAsia="IRNazanin" w:cs="IRNazanin"/>
          <w:color w:val="111111"/>
          <w:sz w:val="28"/>
          <w:szCs w:val="28"/>
          <w:rtl w:val="true"/>
          <w:lang w:bidi="fa-IR"/>
        </w:rPr>
        <w:t>.</w:t>
      </w:r>
    </w:p>
    <w:p>
      <w:pPr>
        <w:pStyle w:val="Heading5"/>
        <w:numPr>
          <w:ilvl w:val="4"/>
          <w:numId w:val="1"/>
        </w:numPr>
        <w:rPr/>
      </w:pPr>
      <w:bookmarkStart w:id="1553" w:name="__RefHeading___Toc1383919_77815467"/>
      <w:bookmarkStart w:id="1554" w:name="_Toc660"/>
      <w:bookmarkEnd w:id="1553"/>
      <w:r>
        <w:rPr/>
        <w:t>7</w:t>
      </w:r>
      <w:r>
        <w:rPr>
          <w:rtl w:val="true"/>
        </w:rPr>
        <w:t>-</w:t>
      </w:r>
      <w:r>
        <w:rPr>
          <w:rtl w:val="true"/>
        </w:rPr>
        <w:t>لماذا لا تحصی نعماؤه</w:t>
      </w:r>
      <w:bookmarkEnd w:id="1554"/>
    </w:p>
    <w:p>
      <w:pPr>
        <w:pStyle w:val="BookText"/>
        <w:rPr/>
      </w:pPr>
      <w:r>
        <w:rPr>
          <w:rFonts w:ascii="IRNazanin" w:hAnsi="IRNazanin" w:eastAsia="IRNazanin"/>
          <w:color w:val="111111"/>
          <w:sz w:val="28"/>
          <w:sz w:val="28"/>
          <w:szCs w:val="28"/>
          <w:rtl w:val="true"/>
          <w:lang w:bidi="fa-IR"/>
        </w:rPr>
        <w:t>؟ نعم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 کلّ وجودنا،و إذا ما طالعنا الکتب المختلفة فی العلوم الطبیعیّة و الانسانیّة و النفسیّة و أمثالها فسوف نری الی ای مدی تتّسع أطراف هذه النعم،و فی الحقیقة انّ لکلّ نفس یتنفّسه الإنسان نعمتان،و لکلّ نعمة شکر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اکثر من ذلک فنحن نعلم بأنّ متوسّط عدد الخلایا الحیّة فی جسم الإنسان نحو العشرة ملایین میلیارد،و کلّ مجموعة تشکّل قسما فعّالا فی الجسم،و هذا العدد کبیر جدّا بحیث لو أردنا إحصاءه نحتاج الی مئات السنین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قسم من نعمه علینا،و 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نستطیع عدّ نعمه، وَ إِنْ تَعُدُّوا نِعْمَتَ اللّٰهِ لاٰ تُحْصُوهٰا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یوجد فی دم الإنسان مجموعتان من الکریّات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خلایا صغیرة سابحة فی الدم و لها وظائف حیاتیة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الکریّات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وظیفتها إیصال الاوکسجین لأجل الاحتراق و صنع خلایا الجسم،و ملایین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الکریات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وظیفتها حفظ سلامة الإنسان مقابل هجوم المکروبات،و العجیب انّ</w:t>
      </w:r>
      <w:bookmarkStart w:id="1555" w:name="pg12537_124973"/>
    </w:p>
    <w:p>
      <w:pPr>
        <w:pStyle w:val="BookText"/>
        <w:rPr/>
      </w:pPr>
      <w:bookmarkEnd w:id="1555"/>
      <w:r>
        <w:rPr>
          <w:rFonts w:ascii="IRNazanin" w:hAnsi="IRNazanin" w:eastAsia="IRNazanin"/>
          <w:color w:val="111111"/>
          <w:sz w:val="28"/>
          <w:sz w:val="28"/>
          <w:szCs w:val="28"/>
          <w:rtl w:val="true"/>
          <w:lang w:bidi="fa-IR"/>
        </w:rPr>
        <w:t>هذه الکریات فی حالة حرکة مستمرّة لخدمة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نستطیع فی هذه الأحوال ان نحصی نعمه تعالی غیر المتناهیة؟</w:t>
      </w:r>
      <w:r>
        <w:rPr>
          <w:rFonts w:eastAsia="IRNazanin" w:cs="IRNazanin"/>
          <w:color w:val="111111"/>
          <w:sz w:val="28"/>
          <w:szCs w:val="28"/>
          <w:rtl w:val="true"/>
          <w:lang w:bidi="fa-IR"/>
        </w:rPr>
        <w:t>!</w:t>
      </w:r>
    </w:p>
    <w:p>
      <w:pPr>
        <w:pStyle w:val="Heading5"/>
        <w:numPr>
          <w:ilvl w:val="4"/>
          <w:numId w:val="1"/>
        </w:numPr>
        <w:rPr/>
      </w:pPr>
      <w:bookmarkStart w:id="1556" w:name="__RefHeading___Toc1383921_77815467"/>
      <w:bookmarkStart w:id="1557" w:name="_Toc661"/>
      <w:bookmarkEnd w:id="1556"/>
      <w:r>
        <w:rPr/>
        <w:t>8</w:t>
      </w:r>
      <w:r>
        <w:rPr>
          <w:rtl w:val="true"/>
        </w:rPr>
        <w:t>-</w:t>
      </w:r>
      <w:r>
        <w:rPr>
          <w:rtl w:val="true"/>
        </w:rPr>
        <w:t>أسفا</w:t>
      </w:r>
      <w:r>
        <w:rPr>
          <w:rtl w:val="true"/>
        </w:rPr>
        <w:t>..</w:t>
      </w:r>
      <w:r>
        <w:rPr>
          <w:rtl w:val="true"/>
        </w:rPr>
        <w:t>انّ الإنسان ظلوم و کفّار</w:t>
      </w:r>
      <w:bookmarkEnd w:id="1557"/>
    </w:p>
    <w:p>
      <w:pPr>
        <w:pStyle w:val="BookText"/>
        <w:rPr/>
      </w:pPr>
      <w:r>
        <w:rPr>
          <w:rFonts w:ascii="IRNazanin" w:hAnsi="IRNazanin" w:eastAsia="IRNazanin"/>
          <w:color w:val="111111"/>
          <w:sz w:val="28"/>
          <w:sz w:val="28"/>
          <w:szCs w:val="28"/>
          <w:rtl w:val="true"/>
          <w:lang w:bidi="fa-IR"/>
        </w:rPr>
        <w:t>توصّلنا فی البحوث السابقة الی هذه الحقیقة،و هی انّ اللّه سخّر للإنسان جمیع الموجودات،و هیّأ له کلّ هذه النعم بحیث سدّ جمیع احتیاجاته،و لکن الإنسان بسبب ابتعاده عن نور الایمان و التربیة،نراه یخطو فی طریق الظلم و الطغیان و یکفر بالنعم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یسعی المحتکرون فی احتکار النعم الالهیّة الواسعة و السیطرة علی منابعها الحیاتیة،مع انّهم لا یستهلکون الاّ الشیء القلیل و یحرمون الآخرین منها،و یظهر هذا الظلم بأشکال مختلفة من السیطرة علی الشعوب الضعیفة و استعمارها و التجاوز علی حقوق الآخرین،فیعرّض الإنسان حیاته الهادئة الی الهلاک،یخلق الحروب،و یسفک الدماء،و یقضی علی الأموال و الأنفس</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فإنّ القرآن الکریم ینادیه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الإنسان،کلّ شیء بالقدر الکافی تحت تصرّفک،بشرط ان لا تکون ظلوما کفّارا،علیک ان تقنع بحقّک و لا تتجاوز علی حقوق الآخرین</w:t>
      </w:r>
      <w:r>
        <w:rPr>
          <w:rFonts w:eastAsia="IRNazanin" w:cs="IRNazanin"/>
          <w:color w:val="111111"/>
          <w:sz w:val="28"/>
          <w:szCs w:val="28"/>
          <w:rtl w:val="true"/>
          <w:lang w:bidi="fa-IR"/>
        </w:rPr>
        <w:t>.</w:t>
      </w:r>
      <w:bookmarkStart w:id="1558" w:name="pg12537_124974"/>
    </w:p>
    <w:p>
      <w:pPr>
        <w:pStyle w:val="Heading3"/>
        <w:numPr>
          <w:ilvl w:val="2"/>
          <w:numId w:val="1"/>
        </w:numPr>
        <w:rPr/>
      </w:pPr>
      <w:bookmarkStart w:id="1559" w:name="__RefHeading___Toc1383923_77815467"/>
      <w:bookmarkStart w:id="1560" w:name="_Toc662"/>
      <w:bookmarkEnd w:id="1558"/>
      <w:bookmarkEnd w:id="1559"/>
      <w:r>
        <w:rPr>
          <w:rtl w:val="true"/>
        </w:rPr>
        <w:t xml:space="preserve">الآیات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35</w:t>
      </w:r>
      <w:r>
        <w:rPr>
          <w:rtl w:val="true"/>
        </w:rPr>
        <w:t xml:space="preserve"> </w:t>
      </w:r>
      <w:r>
        <w:rPr>
          <w:rtl w:val="true"/>
        </w:rPr>
        <w:t xml:space="preserve">الی </w:t>
      </w:r>
      <w:r>
        <w:rPr/>
        <w:t>41</w:t>
      </w:r>
      <w:r>
        <w:rPr>
          <w:rtl w:val="true"/>
        </w:rPr>
        <w:t>]</w:t>
      </w:r>
      <w:bookmarkEnd w:id="1560"/>
    </w:p>
    <w:p>
      <w:pPr>
        <w:pStyle w:val="Heading4"/>
        <w:numPr>
          <w:ilvl w:val="3"/>
          <w:numId w:val="1"/>
        </w:numPr>
        <w:rPr/>
      </w:pPr>
      <w:bookmarkStart w:id="1561" w:name="__RefHeading___Toc1383925_77815467"/>
      <w:bookmarkStart w:id="1562" w:name="_Toc663"/>
      <w:bookmarkEnd w:id="1561"/>
      <w:r>
        <w:rPr>
          <w:rtl w:val="true"/>
        </w:rPr>
        <w:t>اشارة</w:t>
      </w:r>
      <w:bookmarkEnd w:id="156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 مٰا نُعْلِنُ وَ مٰا یَخْفیٰ عَلَی اَللّٰهِ مِنْ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1563" w:name="pg12537_124975"/>
    </w:p>
    <w:p>
      <w:pPr>
        <w:pStyle w:val="Heading4"/>
        <w:numPr>
          <w:ilvl w:val="3"/>
          <w:numId w:val="1"/>
        </w:numPr>
        <w:rPr/>
      </w:pPr>
      <w:bookmarkStart w:id="1564" w:name="__RefHeading___Toc1383927_77815467"/>
      <w:bookmarkStart w:id="1565" w:name="_Toc664"/>
      <w:bookmarkEnd w:id="1563"/>
      <w:bookmarkEnd w:id="1564"/>
      <w:r>
        <w:rPr>
          <w:rtl w:val="true"/>
        </w:rPr>
        <w:t>التّفسیر</w:t>
      </w:r>
      <w:bookmarkEnd w:id="1565"/>
    </w:p>
    <w:p>
      <w:pPr>
        <w:pStyle w:val="Heading5"/>
        <w:numPr>
          <w:ilvl w:val="4"/>
          <w:numId w:val="1"/>
        </w:numPr>
        <w:rPr/>
      </w:pPr>
      <w:bookmarkStart w:id="1566" w:name="__RefHeading___Toc1383929_77815467"/>
      <w:bookmarkStart w:id="1567" w:name="_Toc665"/>
      <w:bookmarkEnd w:id="1566"/>
      <w:r>
        <w:rPr>
          <w:rtl w:val="true"/>
        </w:rPr>
        <w:t>اشارة</w:t>
      </w:r>
      <w:bookmarkEnd w:id="1567"/>
    </w:p>
    <w:p>
      <w:pPr>
        <w:pStyle w:val="Heading5"/>
        <w:numPr>
          <w:ilvl w:val="4"/>
          <w:numId w:val="1"/>
        </w:numPr>
        <w:rPr/>
      </w:pPr>
      <w:bookmarkStart w:id="1568" w:name="__RefHeading___Toc1383931_77815467"/>
      <w:bookmarkStart w:id="1569" w:name="_Toc666"/>
      <w:bookmarkEnd w:id="1568"/>
      <w:r>
        <w:rPr>
          <w:rtl w:val="true"/>
        </w:rPr>
        <w:t>دعاء ابراهیم علیه السّلام</w:t>
      </w:r>
      <w:r>
        <w:rPr>
          <w:rtl w:val="true"/>
        </w:rPr>
        <w:t>:</w:t>
      </w:r>
      <w:bookmarkEnd w:id="1569"/>
    </w:p>
    <w:p>
      <w:pPr>
        <w:pStyle w:val="BookText"/>
        <w:rPr/>
      </w:pPr>
      <w:r>
        <w:rPr>
          <w:rFonts w:ascii="IRNazanin" w:hAnsi="IRNazanin" w:eastAsia="IRNazanin"/>
          <w:color w:val="111111"/>
          <w:sz w:val="28"/>
          <w:sz w:val="28"/>
          <w:szCs w:val="28"/>
          <w:rtl w:val="true"/>
          <w:lang w:bidi="fa-IR"/>
        </w:rPr>
        <w:t>لمّا کان الحدیث فی الآیات السابقة عن المؤمنین الصادقین و الشاکرین لأنعم اللّه،عقّبت هذه الآیات فی بحث بعض ادعیة و طلبات العبد المجاهد و الشاکر للّه ابراهیم علیه السّلام لیکون هذا البحث تکملة للبحث السابق و نموذجا حیّا للذین یریدون ان یستفیدوا من النعم الالهیّة أفضل استفادة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اجْعَلْ هَذَا الْبَلَدَ آمِناً وَ اجْنُبْنِی وَ بَنِیَّ أَنْ نَعْبُدَ الْأَصْنٰامَ لانّه علیه السّلام کان یعلم حجم البلاء الکبیر الکامن فی عبادة الأصنام، و یعلم کثرة الذین ذهبوا ضحیّة فی هذا الطریق رَبِّ إِنَّهُنَّ أَضْلَلْنَ کَثِیراً مِنَ النّٰاسِ فأیّ ضلال اکبر من هذا الضلال الذی یفقد الإنسان فیه حتّی عقله و حکمته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انّنی ادعو الی توحیدک،و ادعو الجمیع الی عبادتک فَمَنْ تَبِعَنِی فَإِنَّهُ مِنِّی وَ مَنْ عَصٰانِی فَإِنَّکَ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الحقیقة انّ ابراهیم علیه السّلام أراد بهذه العبارة ان یقول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حتّی لو انحرف ابنائی عن مسیرة التوحید و اتّجهوا الی عبادة الأصنام فإنّهم لیسوا منّی، و لو کان غیرهم فی مسیرة التوحید فهم ابنائی و إخوانی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تعبیر ابراهیم المؤدّب و العطوف جدیر بالملاحظة،فهو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عصانی فإنّه لیس منّی و سأعاقبه عقابا شدیدا،بل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عَصٰانِی فَإِنَّکَ غَفُورٌ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یستمر بدعائه و مناجاته رَبَّنٰا إِنِّی أَسْکَنْتُ مِنْ ذُرِّیَّتِی بِوٰادٍ غَیْرِ ذِی زَرْعٍ عِنْدَ بَیْتِکَ الْمُحَرَّمِ رَبَّنٰا لِیُقِیمُوا الصَّلاٰةَ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ذلک عند ما رزقه اللّه إسماعیل من 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فأثار ذلک حسد زوجته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تستطع تحمّل وجود هاجر و ابنها،فطلبت من</w:t>
      </w:r>
    </w:p>
    <w:p>
      <w:pPr>
        <w:pStyle w:val="BookText"/>
        <w:rPr/>
      </w:pPr>
      <w:r>
        <w:rPr>
          <w:rFonts w:ascii="IRNazanin" w:hAnsi="IRNazanin" w:eastAsia="IRNazanin"/>
          <w:color w:val="111111"/>
          <w:sz w:val="28"/>
          <w:sz w:val="28"/>
          <w:szCs w:val="28"/>
          <w:rtl w:val="true"/>
          <w:lang w:bidi="fa-IR"/>
        </w:rPr>
        <w:t>ابراهیم ان یذهب بهما الی مکان آخر،فاستجاب لها ابراهیم طبقا للأوامر الالهیّة، و جاء بإسماعیل و امّه الی صحراء مکّة القاحلة،ثمّ ودّعهم 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یمض قلیل من الوقت حتّی عطشت الامّ و ابنها فی تلک الشمس المحرقة،وسعت هاجر کثیرا فی انقاذ ابنها،و لکنّ اللّه تعالی أراد ان تکون تلک الأرض قاعدة عظیمة للعبادة فأظهر عین زمزم،و لم یمض وقت حتّی علمت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البدویة التی کانت قریبة منهم بالأمر،فرحلوا و أقاموا عندهم، فأخذت مکّة بالتحضّر شیئا فشیئا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یتابع ابراهیم علیه السّلام دعاءه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الهی،انّ اهلی قد سکنوا فی هذه الصحراء المحرقة احتراما لبیتک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تَهْوِی إِلَیْهِمْ وَ ارْزُقْهُمْ مِنَ الثَّمَرٰاتِ لَعَلَّهُمْ یَشْکُرُونَ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لمّا کان الإنسان الموحّد و العارف یعلم بمحدودیة علمه فی مقابل علم اللّه،و انّه یعلم مصلحته الاّ اللّه تعالی،فما اکثر ما یطلب شیئا من اللّه و لیس فیه صلاحه،او لا یطلبه و فیه صلاحه،و أحیانا لا یستطیع ان یقوله بلسانه فیضمره فی اعماق قلبه، و لذلک یعقّب علی ما مضی من دعائه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 مٰا نُعْلِنُ وَ مٰا یَخْفیٰ عَلَی اللّٰهِ مِنْ شَیْءٍ فِی الْأَرْضِ وَ لاٰ فِی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کنت مغتمّا لفراق ابنی و زوجتی فأنت تعلم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دموع عینی المنهملة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قلبی قد ملأه همّ الفراق،و امتزج بفرح العمل بالتکلیف و الطاعة لاوامرک فأنت اعلم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فارقت زوجتی و 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 تکلنی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أدری بها و بمستقبلها و مستقبل هذه الأرض</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یشیر القرآن الی شکر ابراهیم علیه السّلام لنعمه تعالی و التی هی من اهمّ ما امتاز 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شکره علی منحه ولدین بارّین إسماعیل و إسحاق و ذلک فی سنّ</w:t>
      </w:r>
      <w:bookmarkStart w:id="1570" w:name="pg12537_124977"/>
    </w:p>
    <w:p>
      <w:pPr>
        <w:pStyle w:val="BookText"/>
        <w:rPr/>
      </w:pPr>
      <w:bookmarkEnd w:id="1570"/>
      <w:r>
        <w:rPr>
          <w:rFonts w:ascii="Amiri" w:hAnsi="Amiri" w:eastAsia="Amiri" w:cs="Amiri"/>
          <w:color w:val="111111"/>
          <w:sz w:val="28"/>
          <w:sz w:val="28"/>
          <w:szCs w:val="28"/>
          <w:rtl w:val="true"/>
          <w:lang w:bidi="ar-SA"/>
        </w:rPr>
        <w:t xml:space="preserve">الشیخوخة اَلْحَمْدُ لِلّٰهِ الَّذِی وَهَبَ لِی عَلَی الْکِبَرِ إِسْمٰاعِیلَ وَ إِسْحٰاقَ </w:t>
      </w:r>
      <w:r>
        <w:rPr>
          <w:rStyle w:val="FootnoteAnchor"/>
          <w:rtl w:val="true"/>
        </w:rPr>
        <w:footnoteReference w:id="320"/>
      </w:r>
      <w:r>
        <w:rPr>
          <w:rFonts w:ascii="Amiri" w:hAnsi="Amiri" w:eastAsia="Amiri" w:cs="Amiri"/>
          <w:color w:val="111111"/>
          <w:sz w:val="28"/>
          <w:sz w:val="28"/>
          <w:szCs w:val="28"/>
          <w:rtl w:val="true"/>
          <w:lang w:bidi="ar-SA"/>
        </w:rPr>
        <w:t xml:space="preserve">نعم إِنَّ رَبِّی لَسَمِیعُ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یستمرّ بدعائه و مناجاته ایضا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یختم دعاءه هنا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1383933_77815467"/>
      <w:bookmarkStart w:id="1572" w:name="_Toc667"/>
      <w:bookmarkEnd w:id="1571"/>
      <w:r>
        <w:rPr>
          <w:rtl w:val="true"/>
        </w:rPr>
        <w:t>بحوث</w:t>
      </w:r>
      <w:bookmarkEnd w:id="1572"/>
    </w:p>
    <w:p>
      <w:pPr>
        <w:pStyle w:val="Heading5"/>
        <w:numPr>
          <w:ilvl w:val="4"/>
          <w:numId w:val="1"/>
        </w:numPr>
        <w:rPr/>
      </w:pPr>
      <w:bookmarkStart w:id="1573" w:name="__RefHeading___Toc1383935_77815467"/>
      <w:bookmarkStart w:id="1574" w:name="_Toc668"/>
      <w:bookmarkEnd w:id="1573"/>
      <w:r>
        <w:rPr>
          <w:rtl w:val="true"/>
        </w:rPr>
        <w:t>اشارة</w:t>
      </w:r>
      <w:bookmarkEnd w:id="1574"/>
    </w:p>
    <w:p>
      <w:pPr>
        <w:pStyle w:val="Heading5"/>
        <w:numPr>
          <w:ilvl w:val="4"/>
          <w:numId w:val="1"/>
        </w:numPr>
        <w:rPr/>
      </w:pPr>
      <w:bookmarkStart w:id="1575" w:name="__RefHeading___Toc1383937_77815467"/>
      <w:bookmarkStart w:id="1576" w:name="_Toc669"/>
      <w:bookmarkEnd w:id="1575"/>
      <w:r>
        <w:rPr/>
        <w:t>1</w:t>
      </w:r>
      <w:r>
        <w:rPr>
          <w:rtl w:val="true"/>
        </w:rPr>
        <w:t>-</w:t>
      </w:r>
      <w:r>
        <w:rPr>
          <w:rtl w:val="true"/>
        </w:rPr>
        <w:t>هل کانت مکّة فی ذلک الوقت مدینة</w:t>
      </w:r>
      <w:bookmarkEnd w:id="1576"/>
    </w:p>
    <w:p>
      <w:pPr>
        <w:pStyle w:val="BookText"/>
        <w:rPr/>
      </w:pPr>
      <w:r>
        <w:rPr>
          <w:rFonts w:ascii="Amiri" w:hAnsi="Amiri" w:eastAsia="Amiri" w:cs="Amiri"/>
          <w:color w:val="111111"/>
          <w:sz w:val="28"/>
          <w:sz w:val="28"/>
          <w:szCs w:val="28"/>
          <w:rtl w:val="true"/>
          <w:lang w:bidi="ar-SA"/>
        </w:rPr>
        <w:t>؟ رأینا فی الآیات السابقة انّ ابراهیم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إِنِّی أَسْکَنْتُ مِنْ ذُرِّیَّتِی بِوٰادٍ غَیْرِ ذِی زَرْعٍ و هذه اشارة الی اوّل دخوله ارض مکّة و التی کانت غیر مزروعة و لا معمورة و لا ساکن فیها سوی اسّس بیت اللّه الحرام،و مجموعة من الجبال الجرداء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لکنّنا نعلم انّها لم تکن رحلته الوحیدة الی مکّة،بل وطأت قدمه عدّة مرّات تلک الأرض،و فی الوقت نفسه کانت مکّة تأخذ طابع المدینة،و سکنتها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بظهور عین زمزم أصبحت صالحة للسکن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المعتقد انّ ادعیة ابراهیم هذه کانت فی احدی رحلاته،و لذلک عبّر عنها بالبلد،ای المدینة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غَیْرِ ذِی زَرْعٍ فقد تکون اشارة الی رحلته الاولی او اشارة</w:t>
      </w:r>
      <w:bookmarkStart w:id="1577" w:name="pg12537_124978"/>
    </w:p>
    <w:p>
      <w:pPr>
        <w:pStyle w:val="BookText"/>
        <w:rPr/>
      </w:pPr>
      <w:bookmarkEnd w:id="1577"/>
      <w:r>
        <w:rPr>
          <w:rFonts w:ascii="IRNazanin" w:hAnsi="IRNazanin" w:eastAsia="IRNazanin"/>
          <w:color w:val="111111"/>
          <w:sz w:val="28"/>
          <w:sz w:val="28"/>
          <w:szCs w:val="28"/>
          <w:rtl w:val="true"/>
          <w:lang w:bidi="fa-IR"/>
        </w:rPr>
        <w:t>الی ارض مکّة بعد ان أخذت طابع المدینة،فإنّها لا زالت غیر صالحة للزراعة، لانّها من الناحیة الجغرافیة تقع بین جبال یابسة و قلیلة المیاه</w:t>
      </w:r>
      <w:r>
        <w:rPr>
          <w:rFonts w:eastAsia="IRNazanin" w:cs="IRNazanin"/>
          <w:color w:val="111111"/>
          <w:sz w:val="28"/>
          <w:szCs w:val="28"/>
          <w:rtl w:val="true"/>
          <w:lang w:bidi="fa-IR"/>
        </w:rPr>
        <w:t>.</w:t>
      </w:r>
    </w:p>
    <w:p>
      <w:pPr>
        <w:pStyle w:val="Heading5"/>
        <w:numPr>
          <w:ilvl w:val="4"/>
          <w:numId w:val="1"/>
        </w:numPr>
        <w:rPr/>
      </w:pPr>
      <w:bookmarkStart w:id="1578" w:name="__RefHeading___Toc1383939_77815467"/>
      <w:bookmarkStart w:id="1579" w:name="_Toc670"/>
      <w:bookmarkEnd w:id="1578"/>
      <w:r>
        <w:rPr/>
        <w:t>2</w:t>
      </w:r>
      <w:r>
        <w:rPr>
          <w:rtl w:val="true"/>
        </w:rPr>
        <w:t>-</w:t>
      </w:r>
      <w:r>
        <w:rPr>
          <w:rtl w:val="true"/>
        </w:rPr>
        <w:t>أمان ارض مکّة</w:t>
      </w:r>
      <w:bookmarkEnd w:id="1579"/>
    </w:p>
    <w:p>
      <w:pPr>
        <w:pStyle w:val="BookText"/>
        <w:rPr/>
      </w:pPr>
      <w:r>
        <w:rPr>
          <w:rFonts w:ascii="IRNazanin" w:hAnsi="IRNazanin" w:eastAsia="IRNazanin"/>
          <w:color w:val="111111"/>
          <w:sz w:val="28"/>
          <w:sz w:val="28"/>
          <w:szCs w:val="28"/>
          <w:rtl w:val="true"/>
          <w:lang w:bidi="fa-IR"/>
        </w:rPr>
        <w:t>من الطریف انّ اوّل ما سأل ابراهیم من ربّه فی هذه الأرض هو الامان،و هذا یوضّح انّ نعمة الأمن هی من الشروط الاولی لحیاة الإنسان و سکنه فی منطقة ما،فالمکان غیر الآمن لا یمکن السکن فیه،حتّی لو اجتمعت کلّ النعم الدنیویّة فیه،و فی الحقیقة ای مدینة او بلد فاقد لنعمة الأمن سوف یفقد جمیع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هنا من الالتفات الی هذه النقطة،و هی انّ استجابة اللّه لدعاء ابراهیم بخصوص امن مکّة له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 منحها امنا تکوینیّا،و لذلک لم تشهد فی تاریخها الاّ النزر القلیل من إخلال الأمن،و من جهة ثانیة منحها الأمن التشریعی، ای انّ اللّه اقرّ ان یأمن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صید الحیوانات،و عدم متابعة المجرمین الذین یلجأون الی حرم الکعبة، و نستطیع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نمنع علیهم الغذاء لکی یخرجوا،و من ثمّ تطبیق العدالة فی حقّهم</w:t>
      </w:r>
      <w:r>
        <w:rPr>
          <w:rFonts w:eastAsia="IRNazanin" w:cs="IRNazanin"/>
          <w:color w:val="111111"/>
          <w:sz w:val="28"/>
          <w:szCs w:val="28"/>
          <w:rtl w:val="true"/>
          <w:lang w:bidi="fa-IR"/>
        </w:rPr>
        <w:t>.</w:t>
      </w:r>
    </w:p>
    <w:p>
      <w:pPr>
        <w:pStyle w:val="Heading5"/>
        <w:numPr>
          <w:ilvl w:val="4"/>
          <w:numId w:val="1"/>
        </w:numPr>
        <w:rPr/>
      </w:pPr>
      <w:bookmarkStart w:id="1580" w:name="__RefHeading___Toc1383941_77815467"/>
      <w:bookmarkStart w:id="1581" w:name="_Toc671"/>
      <w:bookmarkEnd w:id="1580"/>
      <w:r>
        <w:rPr/>
        <w:t>3</w:t>
      </w:r>
      <w:r>
        <w:rPr>
          <w:rtl w:val="true"/>
        </w:rPr>
        <w:t>-</w:t>
      </w:r>
      <w:r>
        <w:rPr>
          <w:rtl w:val="true"/>
        </w:rPr>
        <w:t>دعاء ابراهیم لاجتناب عبادة الأصنام</w:t>
      </w:r>
      <w:bookmarkEnd w:id="1581"/>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ممّا لا شکّ فیه انّ ابراهیم علیه السّلام کان نبیّا معصوما،و کذلک ابناه إسماعیل و إسحاق کانا نبیّین معصومین،لانّهما داخلان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قطعا،و مع ذلک یدعو اللّه ان یجنّبهم عبادة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فی التأکید علی محاربة عبادة الأصنام بحیث کان یطلب هذا الأمر من اللّه حتّی للأنبیاء المعصومون و محطّمو الأصنام،و هذا نظیر اهتمام النّبی فی وصایاه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الائمّة الآخرین بالنسبة لاوصیائهم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 الصلاة،و التی</w:t>
      </w:r>
      <w:bookmarkStart w:id="1582" w:name="pg12537_124979"/>
    </w:p>
    <w:p>
      <w:pPr>
        <w:pStyle w:val="BookText"/>
        <w:rPr/>
      </w:pPr>
      <w:bookmarkEnd w:id="1582"/>
      <w:r>
        <w:rPr>
          <w:rFonts w:ascii="IRNazanin" w:hAnsi="IRNazanin" w:eastAsia="IRNazanin"/>
          <w:color w:val="111111"/>
          <w:sz w:val="28"/>
          <w:sz w:val="28"/>
          <w:szCs w:val="28"/>
          <w:rtl w:val="true"/>
          <w:lang w:bidi="fa-IR"/>
        </w:rPr>
        <w:t>لا یمکن احتمال ترکها من قبلهم ابدا،بل انّ الصلاة أساسا قامت ببرکة سعیهم و جهودهم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یطرح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قال ابراهیم رَبِّ إِنَّهُنَّ أَضْلَلْنَ کَثِیراً مِنَ النّٰاسِ فی حین انّ الأصنام لیست سوی أحجارا و خشبا و لا استطاعة لهنّ فی إضلال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الجواب علی هذا السؤال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الأصنام من الأحجار و الخشب دائما،بل هناک الفراعنة و أمثال نمرود الذین کانوا یدعون الناس لعبادتهم و یسمّون أنفسهم بالربّ الأعلی و المحی و الممیت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یکون القائمون بأمر الأصنام مظهرین تعظیمها و تزیینها بالشکل الذی تکون حقّا مضلّة لعوام الناس</w:t>
      </w:r>
      <w:r>
        <w:rPr>
          <w:rFonts w:eastAsia="IRNazanin" w:cs="IRNazanin"/>
          <w:color w:val="111111"/>
          <w:sz w:val="28"/>
          <w:szCs w:val="28"/>
          <w:rtl w:val="true"/>
          <w:lang w:bidi="fa-IR"/>
        </w:rPr>
        <w:t>.</w:t>
      </w:r>
    </w:p>
    <w:p>
      <w:pPr>
        <w:pStyle w:val="Heading5"/>
        <w:numPr>
          <w:ilvl w:val="4"/>
          <w:numId w:val="1"/>
        </w:numPr>
        <w:rPr/>
      </w:pPr>
      <w:bookmarkStart w:id="1583" w:name="__RefHeading___Toc1383943_77815467"/>
      <w:bookmarkStart w:id="1584" w:name="_Toc672"/>
      <w:bookmarkEnd w:id="1583"/>
      <w:r>
        <w:rPr/>
        <w:t>4</w:t>
      </w:r>
      <w:r>
        <w:rPr>
          <w:rtl w:val="true"/>
        </w:rPr>
        <w:t>-</w:t>
      </w:r>
      <w:r>
        <w:rPr>
          <w:rtl w:val="true"/>
        </w:rPr>
        <w:t>من هم اتباع ابراهیم</w:t>
      </w:r>
      <w:bookmarkEnd w:id="1584"/>
    </w:p>
    <w:p>
      <w:pPr>
        <w:pStyle w:val="BookText"/>
        <w:rPr/>
      </w:pPr>
      <w:r>
        <w:rPr>
          <w:rFonts w:ascii="IRNazanin" w:hAnsi="IRNazanin" w:eastAsia="IRNazanin"/>
          <w:color w:val="111111"/>
          <w:sz w:val="28"/>
          <w:sz w:val="28"/>
          <w:szCs w:val="28"/>
          <w:rtl w:val="true"/>
          <w:lang w:bidi="fa-IR"/>
        </w:rPr>
        <w:t>؟ قرانا فی الآیات انّ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تَبِعَنِی فَإِنَّهُ مِنِّی فهل انّ اتباع ابراهیم من کان فی عصره فقط،ام الذین کانوا علی دینه فی العصور اللاحقة،او یشمل کلّ الموحدین و المؤمنین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ابراهیم علیه السّلام مثالا فی التوحید و محطّما للأصنام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نستفید من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ضمنها الآیة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دعاء ابراهیم یشمل جمیع الموحدین و المجاهدین فی طریق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هذا التّفسیر ما ورد عن اهل البیت علیهم السّلام ایضا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الباقر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احبّنا فهو منّا اهل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منکم؟قال منّا و اللّه،اما سمعت قول ابراهیم فَمَنْ تَبِعَنِی فَإِنَّهُ مِنِّی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1585" w:name="pg12537_124980"/>
    </w:p>
    <w:p>
      <w:pPr>
        <w:pStyle w:val="BookText"/>
        <w:rPr/>
      </w:pPr>
      <w:bookmarkEnd w:id="1585"/>
      <w:r>
        <w:rPr>
          <w:rFonts w:ascii="IRNazanin" w:hAnsi="IRNazanin" w:eastAsia="IRNazanin"/>
          <w:color w:val="111111"/>
          <w:sz w:val="28"/>
          <w:sz w:val="28"/>
          <w:szCs w:val="28"/>
          <w:rtl w:val="true"/>
          <w:lang w:bidi="fa-IR"/>
        </w:rPr>
        <w:t>و یوضّح هذا الحدیث صیرورة الفرد من اهل البیت معنویا ان سار علی خطّهم و تابع منهجهم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الامام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آل ابراهیم،أ فترغبون عن ملّة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1383945_77815467"/>
      <w:bookmarkStart w:id="1587" w:name="_Toc673"/>
      <w:bookmarkEnd w:id="1586"/>
      <w:r>
        <w:rPr/>
        <w:t>5</w:t>
      </w:r>
      <w:r>
        <w:rPr>
          <w:rtl w:val="true"/>
        </w:rPr>
        <w:t>-</w:t>
      </w:r>
      <w:r>
        <w:rPr>
          <w:rtl w:val="true"/>
        </w:rPr>
        <w:t>واد غیر ذی زرع و الحرم الآمن</w:t>
      </w:r>
      <w:bookmarkEnd w:id="1587"/>
    </w:p>
    <w:p>
      <w:pPr>
        <w:pStyle w:val="BookText"/>
        <w:rPr/>
      </w:pPr>
      <w:r>
        <w:rPr>
          <w:rFonts w:ascii="IRNazanin" w:hAnsi="IRNazanin" w:eastAsia="IRNazanin"/>
          <w:color w:val="111111"/>
          <w:sz w:val="28"/>
          <w:sz w:val="28"/>
          <w:szCs w:val="28"/>
          <w:rtl w:val="true"/>
          <w:lang w:bidi="fa-IR"/>
        </w:rPr>
        <w:t>الذین سافروا الی مکّة یعلمون جیدا انّها تقع بین جبال صخریة یابسة لا ماء فیها و لا کلا،و کأنّ الصخور وضعت فی افران حارّة ثمّ صبّت فی أماکنها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الوقت فهی اکبر مرکز للعبادة و اقدم قاعدة للتوحید علی وجه المعمورة، و کذلک هی حرم اللّه الآمن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قد یرد هذا السؤال فی أذهان الکثیرین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جعل اللّه هذا المرکز المهمّ فی مثل هذه الأرض؟ یجیب الامام علی علیه السّلام علی هذا السؤال من خلال أوضح العبارات و أجمل التعابیر الفلسفیّة خطبته القاصعة حیث</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وضعه بأوعر بقاع الأرض صخرا و اقلّ نتائق الدنیا مدرا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جبال خشنة و رمال دمثة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سبحانه ان یضع بیته الحرام و مشاعره العظام بین جنّات و انهار و سهل و قرار،جمّ الأشجار،دانی الثمار،ملتفّ البنا،متّصل القوی،بین برّة سمراء و روضة خضراء،و أریاف محدقة، و عراص مغدقة و ریاض ناظرة و طرق عامرة،لکان قد صغر قدر الجزاء علی حسب ضعف البلاء،و لو کان الأساس المحمول علیها و الأحجار المرفوع بها بین زمردة خضراء،و یاقوتة حمراء،و نور و ضیاء،لخفّف ذلک مصارعة الشکّ فی الصدور،و لوضع مجاهدة إبلیس عن القلوب،و لنفی معتلج الریب من الناس، و لکنّ اللّه یختبر عباده بأنواع الشدائد،و یتعبّدهم بأنواع المجاهد،و یبتلیهم بضروب المکاره،إخراجا للتکبّر من قلوبهم،و إسکانا للتذلّل فی نفوسهم و لیجعل</w:t>
      </w:r>
      <w:bookmarkStart w:id="1588" w:name="pg12537_124981"/>
    </w:p>
    <w:p>
      <w:pPr>
        <w:pStyle w:val="BookText"/>
        <w:rPr/>
      </w:pPr>
      <w:bookmarkEnd w:id="1588"/>
      <w:r>
        <w:rPr>
          <w:rFonts w:ascii="IRNazanin" w:hAnsi="IRNazanin" w:eastAsia="IRNazanin"/>
          <w:color w:val="111111"/>
          <w:sz w:val="28"/>
          <w:sz w:val="28"/>
          <w:szCs w:val="28"/>
          <w:rtl w:val="true"/>
          <w:lang w:bidi="fa-IR"/>
        </w:rPr>
        <w:t>ذلک أبوابا فتحا الی فضله، و أسبابا ذللا لعفوه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9" w:name="__RefHeading___Toc1383947_77815467"/>
      <w:bookmarkStart w:id="1590" w:name="_Toc674"/>
      <w:bookmarkEnd w:id="1589"/>
      <w:r>
        <w:rPr/>
        <w:t>6</w:t>
      </w:r>
      <w:r>
        <w:rPr>
          <w:rtl w:val="true"/>
        </w:rPr>
        <w:t>-</w:t>
      </w:r>
      <w:r>
        <w:rPr>
          <w:rtl w:val="true"/>
        </w:rPr>
        <w:t>الدعوات السبعة لإبراهیم</w:t>
      </w:r>
      <w:bookmarkEnd w:id="1590"/>
    </w:p>
    <w:p>
      <w:pPr>
        <w:pStyle w:val="Heading6"/>
        <w:numPr>
          <w:ilvl w:val="5"/>
          <w:numId w:val="1"/>
        </w:numPr>
        <w:rPr/>
      </w:pPr>
      <w:bookmarkStart w:id="1591" w:name="__RefHeading___Toc1383949_77815467"/>
      <w:bookmarkStart w:id="1592" w:name="_Toc675"/>
      <w:bookmarkEnd w:id="1591"/>
      <w:r>
        <w:rPr>
          <w:rtl w:val="true"/>
        </w:rPr>
        <w:t>اشارة</w:t>
      </w:r>
      <w:bookmarkEnd w:id="1592"/>
    </w:p>
    <w:p>
      <w:pPr>
        <w:pStyle w:val="BookText"/>
        <w:rPr/>
      </w:pPr>
      <w:r>
        <w:rPr>
          <w:rFonts w:ascii="IRNazanin" w:hAnsi="IRNazanin" w:eastAsia="IRNazanin"/>
          <w:color w:val="111111"/>
          <w:sz w:val="28"/>
          <w:sz w:val="28"/>
          <w:szCs w:val="28"/>
          <w:rtl w:val="true"/>
          <w:lang w:bidi="fa-IR"/>
        </w:rPr>
        <w:t>دعا ابراهیم علیه السّلام فی هذه الآیات سبع دعوات فی مجال التوحید و المناجاة و محاربة الأصنام و عبادتها و محاربة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هذه الدعوات هو أمان مکّة القاعدة العظیمة لمجتمع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اعمق مغزی هذا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فی الاجتناب عن عبادة الأصنام و التی هی الأساس و القاعدة لجمیع العقائد و البرامج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فی تمایل قلوب المؤمنین و ارتباطهم العاطفی بالنسبة لأبنائه و التابعین لدینه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دعاؤه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یرزقهم اللّه من انواع الثمرات،لتکون عنوانا للشکر و الالتفات بشکل اعمق لخالق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لاقامة الصلاة و التی هی أقوی صلة بین الإنسان و ربّه،و دعاؤه علیه السّلام لیس له فقط،بل حتّی لأبنائه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دعاؤه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دعائه،و نحن نعلم انّ اللّه یقبل الدعاء من مواقع الإخلاص و القلوب الطاهرة و الأرواح السامیة،و فی الواقع انّ هذا الطلب من ابراهیم علیه السّلام یحتوی ضمنا الحصول علی القلب الطاهر و الروح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دعائه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یشمله اللّه بلطفه و رحمته فیما إذا صدر منه ذنب او خطیئة،و ان یرحم امّه و أباه و جمیع المؤمنین فی یوم القیامة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الترتیب فإن دعواته تبدا بالأمن و تنتهی بالعفو و الغفران،و من الطریف انّه لم یطلبها لنفسه فقط،بل للآخرین کذلک،لانّ عباد الرحمن لیسوا انانیّین</w:t>
      </w:r>
      <w:r>
        <w:rPr>
          <w:rFonts w:eastAsia="IRNazanin" w:cs="IRNazanin"/>
          <w:color w:val="111111"/>
          <w:sz w:val="28"/>
          <w:szCs w:val="28"/>
          <w:rtl w:val="true"/>
          <w:lang w:bidi="fa-IR"/>
        </w:rPr>
        <w:t>!</w:t>
      </w:r>
      <w:bookmarkStart w:id="1593" w:name="pg12537_124982"/>
    </w:p>
    <w:p>
      <w:pPr>
        <w:pStyle w:val="BookText"/>
        <w:rPr/>
      </w:pPr>
      <w:bookmarkEnd w:id="159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4" w:name="__RefHeading___Toc1383951_77815467"/>
      <w:bookmarkStart w:id="1595" w:name="_Toc676"/>
      <w:bookmarkEnd w:id="1594"/>
      <w:r>
        <w:rPr>
          <w:rtl w:val="true"/>
        </w:rPr>
        <w:t>هل یدعو ابراهیم لأبیه</w:t>
      </w:r>
      <w:bookmarkEnd w:id="1595"/>
    </w:p>
    <w:p>
      <w:pPr>
        <w:pStyle w:val="BookText"/>
        <w:rPr/>
      </w:pPr>
      <w:r>
        <w:rPr>
          <w:rFonts w:ascii="IRNazanin" w:hAnsi="IRNazanin" w:eastAsia="IRNazanin"/>
          <w:color w:val="111111"/>
          <w:sz w:val="28"/>
          <w:sz w:val="28"/>
          <w:szCs w:val="28"/>
          <w:rtl w:val="true"/>
          <w:lang w:bidi="fa-IR"/>
        </w:rPr>
        <w:t>؟ ممّا لا شکّ فیه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یعبد الأصنام،و کما یشیر الیه القرآن فإنّ ابراهیم سعی جاهدا لان یهدیه لکن خاب سعیه،و إذا سلّمنا انّ آزر کان أبا لإبراهیم،فلما ذا یدعو ابراهیم ان یغفر اللّه له فی الوقت الذی نری انّ القرآن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من هنا یتّضح انّ آزر لم یکن أبا لإبراهیم،و انّ کلمة أب تطلق أحیانا علی العمّ،و کثیرا ما یستعملها العرب کذلک،بینما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بالأب الحقیقی و التی جاءت فی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کلمة أب و التی وردت بخصوص آزر فمن الممکن انّ المراد بها العمّ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نستنتج من الآیات أعلاه و ممّا ورد فی سورة التوبة من النهی عن الاستغفار للمشرکین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أبا لإبراهیم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للتوضیح اکثر راجع تفسیر الآیة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الانعام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فی تفسیرنا هذا</w:t>
      </w:r>
      <w:r>
        <w:rPr>
          <w:rFonts w:eastAsia="IRNazanin" w:cs="IRNazanin"/>
          <w:color w:val="111111"/>
          <w:sz w:val="28"/>
          <w:szCs w:val="28"/>
          <w:rtl w:val="true"/>
          <w:lang w:bidi="fa-IR"/>
        </w:rPr>
        <w:t>).</w:t>
      </w:r>
      <w:bookmarkStart w:id="1596" w:name="pg12537_124983"/>
    </w:p>
    <w:p>
      <w:pPr>
        <w:pStyle w:val="Heading3"/>
        <w:numPr>
          <w:ilvl w:val="2"/>
          <w:numId w:val="1"/>
        </w:numPr>
        <w:rPr/>
      </w:pPr>
      <w:bookmarkStart w:id="1597" w:name="__RefHeading___Toc1383953_77815467"/>
      <w:bookmarkStart w:id="1598" w:name="_Toc677"/>
      <w:bookmarkEnd w:id="1596"/>
      <w:bookmarkEnd w:id="1597"/>
      <w:r>
        <w:rPr>
          <w:rtl w:val="true"/>
        </w:rPr>
        <w:t xml:space="preserve">الآیات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42</w:t>
      </w:r>
      <w:r>
        <w:rPr>
          <w:rtl w:val="true"/>
        </w:rPr>
        <w:t xml:space="preserve"> </w:t>
      </w:r>
      <w:r>
        <w:rPr>
          <w:rtl w:val="true"/>
        </w:rPr>
        <w:t xml:space="preserve">الی </w:t>
      </w:r>
      <w:r>
        <w:rPr/>
        <w:t>45</w:t>
      </w:r>
      <w:r>
        <w:rPr>
          <w:rtl w:val="true"/>
        </w:rPr>
        <w:t>]</w:t>
      </w:r>
      <w:bookmarkEnd w:id="1598"/>
    </w:p>
    <w:p>
      <w:pPr>
        <w:pStyle w:val="Heading4"/>
        <w:numPr>
          <w:ilvl w:val="3"/>
          <w:numId w:val="1"/>
        </w:numPr>
        <w:rPr/>
      </w:pPr>
      <w:bookmarkStart w:id="1599" w:name="__RefHeading___Toc1383955_77815467"/>
      <w:bookmarkStart w:id="1600" w:name="_Toc678"/>
      <w:bookmarkEnd w:id="1599"/>
      <w:r>
        <w:rPr>
          <w:rtl w:val="true"/>
        </w:rPr>
        <w:t>اشارة</w:t>
      </w:r>
      <w:bookmarkEnd w:id="1600"/>
    </w:p>
    <w:p>
      <w:pPr>
        <w:pStyle w:val="BookText"/>
        <w:rPr/>
      </w:pPr>
      <w:r>
        <w:rPr>
          <w:rFonts w:ascii="Amiri" w:hAnsi="Amiri" w:eastAsia="Amiri" w:cs="Amiri"/>
          <w:color w:val="111111"/>
          <w:sz w:val="28"/>
          <w:sz w:val="28"/>
          <w:szCs w:val="28"/>
          <w:rtl w:val="true"/>
          <w:lang w:bidi="ar-SA"/>
        </w:rPr>
        <w:t xml:space="preserve">وَ 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یَوْمَ یَأْتِیهِمُ اَلْعَذٰابُ فَیَقُولُ اَلَّذِینَ ظَلَمُوا رَبَّنٰا أَخِّرْنٰا إِلیٰ أَجَلٍ قَرِیبٍ نُجِبْ دَعْوَتَکَ وَ نَتَّبِعِ اَلرُّسُلَ أَ وَ لَمْ تَکُونُوا أَقْسَمْتُمْ مِنْ قَبْلُ مٰا لَکُمْ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1383957_77815467"/>
      <w:bookmarkStart w:id="1602" w:name="_Toc679"/>
      <w:bookmarkEnd w:id="1601"/>
      <w:r>
        <w:rPr>
          <w:rtl w:val="true"/>
        </w:rPr>
        <w:t>التّفسیر</w:t>
      </w:r>
      <w:bookmarkEnd w:id="1602"/>
    </w:p>
    <w:p>
      <w:pPr>
        <w:pStyle w:val="Heading5"/>
        <w:numPr>
          <w:ilvl w:val="4"/>
          <w:numId w:val="1"/>
        </w:numPr>
        <w:rPr/>
      </w:pPr>
      <w:bookmarkStart w:id="1603" w:name="__RefHeading___Toc1383959_77815467"/>
      <w:bookmarkStart w:id="1604" w:name="_Toc680"/>
      <w:bookmarkEnd w:id="1603"/>
      <w:r>
        <w:rPr>
          <w:rtl w:val="true"/>
        </w:rPr>
        <w:t>اشارة</w:t>
      </w:r>
      <w:bookmarkEnd w:id="1604"/>
    </w:p>
    <w:p>
      <w:pPr>
        <w:pStyle w:val="Heading5"/>
        <w:numPr>
          <w:ilvl w:val="4"/>
          <w:numId w:val="1"/>
        </w:numPr>
        <w:rPr/>
      </w:pPr>
      <w:bookmarkStart w:id="1605" w:name="__RefHeading___Toc1383961_77815467"/>
      <w:bookmarkStart w:id="1606" w:name="_Toc681"/>
      <w:bookmarkEnd w:id="1605"/>
      <w:r>
        <w:rPr>
          <w:rtl w:val="true"/>
        </w:rPr>
        <w:t>الیوم الذی تشخّص فیه الأبصار</w:t>
      </w:r>
      <w:bookmarkEnd w:id="160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الحدیث فی الآیات السابقة عن یوم الحساب،و بهذه المناسبة تجسّم هذه الآیات حال الظالمین و المتجبّرین فی ذلک الیوم،ثمّ تبیّن المسائل المتعلّقة بالمعاد و تکمل الحدیث السابق حول التوحید و تبدا فی تهدید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یَعْمَلُ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فی الواقع جواب لأولئک الذین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لهذا العالم اله عادل فلما ذا یترک الظالمین و حالهم؟هل هو غافل عنهم ام لا یستطیع ان یمنعهم و هو یعلم بظلمهم؟ فیجیب القرآن الکریم علی ذلک بأنّ اللّه لیس غافلا عنهم ابدا،لانّ عدم عقابهم مباشرة هو انّ هذا العالم محلّ الامتحان و الاختبار و تربیة الناس،و هذا لا یتمّ الاّ فی ظلّ الحریة،و سوف یأتی یوم حسابهم إِنَّمٰا یُؤَخِّرُهُمْ لِیَوْمٍ تَشْخَصُ فِیهِ الْأَبْصٰارُ مُهْطِعِینَ مُقْنِعِی رُؤُسِهِمْ لاٰ یَرْتَدُّ إِلَیْهِمْ طَرْفُهُمْ وَ أَفْئِدَتُهُمْ هَوٰاءٌ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توقّف العین عن الحرکة و النظر الی نقطة بدهشة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رفع الرقبة،و یعتقد البعض انّها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بذلّة و 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بالنظر الی الجمل الاخری یکون المعنی الاوّل اقرب الی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رفع الراس عالیا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مفهوم جملة لاٰ یَرْتَدُّ إِلَیْهِمْ طَرْفُهُمْ لا یقدرون علی ان یطرفوا من شدّة الهول،و کأنّ أعینهم کأعین الأموات عاطلة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أَفْئِدَتُهُمْ هَوٰاءٌ بمعنی قلوبهم خالیة و مضطربة بحیث ینسون کلّ شیء حتّی أنفسهم و فقدت قلوبهم و أنفسهم کلّ ادراک و علم،و فقدوا کلّ قواهم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بیان هذه الصفات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 الأبصار،مهطعین،مقنعی رؤوسهم، لا یرتدّ إلیهم طرفهم،افئدتهم هواء،صورة بلیغة لهول و شدّة ذلک الیوم علی الظالمین الذین کانوا یستهزئون بکلّ شیء،و أصبحوا فی هذا الیوم لا یستطیعون حتّی تحریک أجفان أعینهم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لکی لا یشاهدوا هذه المناظر المفجعة ینظرون الی الأعلی فقط،فهؤلاء کانوا یعتقدون بکمال عقولهم و یعدّون الآخرین من الحمقی،فأصبحوا الیوم</w:t>
      </w:r>
      <w:bookmarkStart w:id="1607" w:name="pg12537_124985"/>
    </w:p>
    <w:p>
      <w:pPr>
        <w:pStyle w:val="BookText"/>
        <w:rPr/>
      </w:pPr>
      <w:bookmarkEnd w:id="1607"/>
      <w:r>
        <w:rPr>
          <w:rFonts w:ascii="IRNazanin" w:hAnsi="IRNazanin" w:eastAsia="IRNazanin"/>
          <w:color w:val="111111"/>
          <w:sz w:val="28"/>
          <w:sz w:val="28"/>
          <w:szCs w:val="28"/>
          <w:rtl w:val="true"/>
          <w:lang w:bidi="fa-IR"/>
        </w:rPr>
        <w:t>مدهوشین لدرجة انّ نظرهم نظر المجانین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الأموات نظر جاف عدیم الروح و ملیء بالرعب و الفزع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نعم،عند ما یرید القرآن الکریم ان یصوّر منظرا او یجسّم موقفا یستخدم اقصر العبارات فی أکمل بیان کما فی الآیة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 لا یعتقد احد انّ هذه المجازات تتعلّق بمجموعة معیّنة،یقول تعالی لنبیّه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النّٰاسَ یَوْمَ یَأْتِیهِمُ الْعَذٰابُ فَیَقُولُ الَّذِینَ ظَلَمُوا رَبَّنٰا أَخِّرْنٰا إِلیٰ أَجَلٍ قَرِیبٍ حتّی نستفید من هذه الفرصة ثمّ نُجِبْ دَعْوَتَکَ وَ نَتَّبِعِ الرُّسُلَ و لکن هیهات انّ ذلک محال أَ وَ لَمْ تَکُونُوا أَقْسَمْتُمْ مِنْ قَبْلُ مٰا لَکُمْ مِنْ زَوٰالٍ وَ سَکَنْتُمْ فِی مَسٰاکِنِ الَّذِینَ ظَلَمُوا أَنْفُسَهُمْ وَ تَبَیَّنَ لَکُمْ کَیْفَ فَعَلْنٰا بِهِمْ وَ ضَرَبْنٰا لَکُمُ الْأَمْثٰالَ فکلّ هذه الدروس لم تؤثّر بکم و أدمتم ظلمکم و جورکم،و الآن و بعد ان وقعتم فی ید العدالة تطلبون تمدید المدّة،ای مدّة؟لقد انتهی کلّ شیء</w:t>
      </w:r>
      <w:r>
        <w:rPr>
          <w:rFonts w:eastAsia="Amiri" w:cs="Amiri" w:ascii="Amiri" w:hAnsi="Amiri"/>
          <w:color w:val="111111"/>
          <w:sz w:val="28"/>
          <w:szCs w:val="28"/>
          <w:rtl w:val="true"/>
          <w:lang w:bidi="ar-SA"/>
        </w:rPr>
        <w:t>!</w:t>
      </w:r>
    </w:p>
    <w:p>
      <w:pPr>
        <w:pStyle w:val="Heading4"/>
        <w:numPr>
          <w:ilvl w:val="3"/>
          <w:numId w:val="1"/>
        </w:numPr>
        <w:rPr/>
      </w:pPr>
      <w:bookmarkStart w:id="1608" w:name="__RefHeading___Toc1383963_77815467"/>
      <w:bookmarkStart w:id="1609" w:name="_Toc682"/>
      <w:bookmarkEnd w:id="1608"/>
      <w:r>
        <w:rPr>
          <w:rtl w:val="true"/>
        </w:rPr>
        <w:t>بحوث</w:t>
      </w:r>
      <w:bookmarkEnd w:id="1609"/>
    </w:p>
    <w:p>
      <w:pPr>
        <w:pStyle w:val="Heading5"/>
        <w:numPr>
          <w:ilvl w:val="4"/>
          <w:numId w:val="1"/>
        </w:numPr>
        <w:rPr/>
      </w:pPr>
      <w:bookmarkStart w:id="1610" w:name="__RefHeading___Toc1383965_77815467"/>
      <w:bookmarkStart w:id="1611" w:name="_Toc683"/>
      <w:bookmarkEnd w:id="1610"/>
      <w:r>
        <w:rPr>
          <w:rtl w:val="true"/>
        </w:rPr>
        <w:t>اشارة</w:t>
      </w:r>
      <w:bookmarkEnd w:id="1611"/>
    </w:p>
    <w:p>
      <w:pPr>
        <w:pStyle w:val="Heading5"/>
        <w:numPr>
          <w:ilvl w:val="4"/>
          <w:numId w:val="1"/>
        </w:numPr>
        <w:rPr/>
      </w:pPr>
      <w:bookmarkStart w:id="1612" w:name="__RefHeading___Toc1383967_77815467"/>
      <w:bookmarkStart w:id="1613" w:name="_Toc684"/>
      <w:bookmarkEnd w:id="1612"/>
      <w:r>
        <w:rPr/>
        <w:t>1</w:t>
      </w:r>
      <w:r>
        <w:rPr>
          <w:rtl w:val="true"/>
        </w:rPr>
        <w:t>-</w:t>
      </w:r>
      <w:r>
        <w:rPr>
          <w:rtl w:val="true"/>
        </w:rPr>
        <w:t>لماذا وجّه الخطاب هنا الی الرّسول الأکرم</w:t>
      </w:r>
      <w:bookmarkEnd w:id="1613"/>
    </w:p>
    <w:p>
      <w:pPr>
        <w:pStyle w:val="BookText"/>
        <w:rPr/>
      </w:pPr>
      <w:r>
        <w:rPr>
          <w:rFonts w:ascii="Amiri" w:hAnsi="Amiri" w:eastAsia="Amiri" w:cs="Amiri"/>
          <w:color w:val="111111"/>
          <w:sz w:val="28"/>
          <w:sz w:val="28"/>
          <w:szCs w:val="28"/>
          <w:rtl w:val="true"/>
          <w:lang w:bidi="ar-SA"/>
        </w:rPr>
        <w:t>؟ ممّا لا شکّ فیه انّ النّبی صلّی اللّه علیه و آله و سلّم لا یتصوّر ابدا انّ اللّه غافلا عن الظالمین،و مع ذلک نری الآیات أعلاه توجّه خطابها الی النّبی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یَعْمَلُ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الخطاب بشکل غیر مباشر الی الآخرین،و الذی هو احد فنون الفصاحة،کما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بالاضافة الی ذلک فإنّ هذا التعبیر کنایة عن التهدید،کما نقول فی بعض الأحیان للشخص المقصّر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تعتقد انّنا غافلون عن افعالک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سوف نحاسبک علی ما فعلت</w:t>
      </w:r>
      <w:r>
        <w:rPr>
          <w:rFonts w:eastAsia="IRNazanin" w:cs="IRNazanin"/>
          <w:color w:val="111111"/>
          <w:sz w:val="28"/>
          <w:szCs w:val="28"/>
          <w:rtl w:val="true"/>
          <w:lang w:bidi="fa-IR"/>
        </w:rPr>
        <w:t>!</w:t>
      </w:r>
      <w:bookmarkStart w:id="1614" w:name="pg12537_124986"/>
    </w:p>
    <w:p>
      <w:pPr>
        <w:pStyle w:val="BookText"/>
        <w:rPr/>
      </w:pPr>
      <w:bookmarkEnd w:id="1614"/>
      <w:r>
        <w:rPr>
          <w:rFonts w:ascii="IRNazanin" w:hAnsi="IRNazanin" w:eastAsia="IRNazanin"/>
          <w:color w:val="111111"/>
          <w:sz w:val="28"/>
          <w:sz w:val="28"/>
          <w:szCs w:val="28"/>
          <w:rtl w:val="true"/>
          <w:lang w:bidi="fa-IR"/>
        </w:rPr>
        <w:t>و علی ای حال فأساس الحیاة یقوم علی إعطاء المهلة الکافیة للافراد حتّی ینفقوا ممّا عندهم،و لکی لا یبقی عذر لأحد تعطی المهلة الکافیة قبل ساعة الامتحان،و إعطاء المهلة الکافیة للرجوع و الإصلاح للجمیع</w:t>
      </w:r>
      <w:r>
        <w:rPr>
          <w:rFonts w:eastAsia="IRNazanin" w:cs="IRNazanin"/>
          <w:color w:val="111111"/>
          <w:sz w:val="28"/>
          <w:szCs w:val="28"/>
          <w:rtl w:val="true"/>
          <w:lang w:bidi="fa-IR"/>
        </w:rPr>
        <w:t>.</w:t>
      </w:r>
    </w:p>
    <w:p>
      <w:pPr>
        <w:pStyle w:val="Heading5"/>
        <w:numPr>
          <w:ilvl w:val="4"/>
          <w:numId w:val="1"/>
        </w:numPr>
        <w:rPr/>
      </w:pPr>
      <w:bookmarkStart w:id="1615" w:name="__RefHeading___Toc1383969_77815467"/>
      <w:bookmarkStart w:id="1616" w:name="_Toc685"/>
      <w:bookmarkEnd w:id="1615"/>
      <w:r>
        <w:rPr/>
        <w:t>2</w:t>
      </w:r>
      <w:r>
        <w:rPr>
          <w:rtl w:val="true"/>
        </w:rPr>
        <w:t>-</w:t>
      </w:r>
      <w:r>
        <w:rPr>
          <w:rtl w:val="true"/>
        </w:rPr>
        <w:t>ما هو المقصود من یَوْمَ یَأْتِیهِمُ الْعَذٰابُ</w:t>
      </w:r>
      <w:bookmarkEnd w:id="1616"/>
    </w:p>
    <w:p>
      <w:pPr>
        <w:pStyle w:val="BookText"/>
        <w:rPr/>
      </w:pPr>
      <w:r>
        <w:rPr>
          <w:rFonts w:ascii="IRNazanin" w:hAnsi="IRNazanin" w:eastAsia="IRNazanin"/>
          <w:color w:val="111111"/>
          <w:sz w:val="28"/>
          <w:sz w:val="28"/>
          <w:szCs w:val="28"/>
          <w:rtl w:val="true"/>
          <w:lang w:bidi="fa-IR"/>
        </w:rPr>
        <w:t>؟ لقد امر النّبی صلّی اللّه علیه و آله و سلّم ان ینذر الناس بهذا الیوم الذی ینزل علیهم فیه العذاب الالهی،و لکن ای یوم هذا؟ذکر المفسّرون له ثلاث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وقوع الموت،حیث تبدا مقدّمة العذاب الالهی للظالمین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هو نزول جزء من العذاب و البلاء الدنیوی،کعذاب قوم لوط و عاد و ثمود و قوم نوح و فرعون،و الذی تمّ من خلال الطوفان او الزلازل و العواطف و الریح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 انّ کثیر من المفسّرین رجّحوا التّفسیر الاوّل،الاّ انّ الآیات التی تلیها تشیر الی قوّة الاحتمال الثّالث،و التی توضّح انّ المقصود هو العقاب الدنیوی لانّنا نقرا بعد هذه الآیة رَبَّنٰا أَخِّرْنٰا إِلیٰ أَجَلٍ قَرِیبٍ نُجِبْ دَعْوَتَکَ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قرینة واضحة فی الطلب لاستمرار الحیاة فی الدنیا،لانّه لو کان فی الآخرة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ارجعنا الی الدنیا،کما نقرا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الانعام وَ لَوْ تَریٰ إِذْ وُقِفُوا عَلَی النّٰارِ فَقٰالُوا یٰا لَیْتَنٰا نُرَدُّ وَ لاٰ نُکَذِّبَ بِآیٰاتِ رَبِّنٰا وَ نَکُونَ مِنَ الْمُؤْمِنِینَ حیث یردّ علیهم القرآن الکریم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وَ إِنَّهُمْ لَکٰاذِبُونَ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هذه الآیة تشیر الی عذاب الدنیا،و الآیة ما قبلها وَ لاٰ تَحْسَبَنَّ اللّٰهَ غٰافِلاً تشیر الی عذاب الآخرة،فکیف یمکن ان تتوافق هاتان الآیتان،بالنظر الی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 عقابهم فی الآخرة فقط و لیس فی</w:t>
      </w:r>
      <w:bookmarkStart w:id="1617" w:name="pg12537_124987"/>
    </w:p>
    <w:p>
      <w:pPr>
        <w:pStyle w:val="BookText"/>
        <w:rPr/>
      </w:pPr>
      <w:bookmarkEnd w:id="1617"/>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الجواب بملاحظة انّ العقاب الاخروی الذی یشمل جمیع الظالمین، لیس له ای تبدیل و تغییر،بینما الجزاء الدنیوی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انّه غیر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قابل للتبدیل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ذکر هذه النقطة ایضا و هو انّ العقاب الدنیوی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کعقاب قوم نوح و فرعون و أمثالهم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حلّ بهم سوف تغلق أبواب التوبة کلیّا و لیس لهم طریق للرجوع و التوبة،لانّ اغلب المذنبین عند ما یرون العذاب یندمون علی ما فعلوا، و هذا الندم اضطراری و لیس له ای قیمة،و لذلک یجب علیهم ان یتوبوا قبل نزول العذاب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1383971_77815467"/>
      <w:bookmarkStart w:id="1619" w:name="_Toc686"/>
      <w:bookmarkEnd w:id="1618"/>
      <w:r>
        <w:rPr/>
        <w:t>3</w:t>
      </w:r>
      <w:r>
        <w:rPr>
          <w:rtl w:val="true"/>
        </w:rPr>
        <w:t>-</w:t>
      </w:r>
      <w:r>
        <w:rPr>
          <w:rtl w:val="true"/>
        </w:rPr>
        <w:t>لماذا لا تقبل المهلة</w:t>
      </w:r>
      <w:bookmarkEnd w:id="1619"/>
    </w:p>
    <w:p>
      <w:pPr>
        <w:pStyle w:val="BookText"/>
        <w:rPr/>
      </w:pPr>
      <w:r>
        <w:rPr>
          <w:rFonts w:ascii="Amiri" w:hAnsi="Amiri" w:eastAsia="Amiri" w:cs="Amiri"/>
          <w:color w:val="111111"/>
          <w:sz w:val="28"/>
          <w:sz w:val="28"/>
          <w:szCs w:val="28"/>
          <w:rtl w:val="true"/>
          <w:lang w:bidi="ar-SA"/>
        </w:rPr>
        <w:t>؟ نقرا فی آیات مختلفة من القرآن الکریم انّ الظالمین و المذنبین فی مواقف متعدّدة،یطلبون الرجوع الی الحیاة لتصحیح مسیرتهم،فبعض هذه المواقف مرتبط بیوم القیامة کما أشرنا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الانعام،و بعض آخر مرتبط بساعة الموت کما تشیر الیه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المؤمنون حَتّٰی إِذٰا جٰاءَ أَحَدَهُمُ الْمَوْتُ قٰالَ رَبِّ ارْجِعُونِ لَعَلِّی أَعْمَلُ صٰالِحاً فِیمٰا تَرَکْتُ و البعض الآخر یطلب الرجوع عند نزول العذاب المهلک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 الظالمون عند رؤیتهم للعذاب رَبَّنٰا أَخِّرْنٰا إِلیٰ أَجَلٍ قَرِیبٍ نُجِبْ دَعْوَتَکَ و من الطریف انّ الجواب فی جمیع هذه المواقف یکون بالنفی</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دلیله واضح،لانّ ای واحد من هذه الامنیات لا یمثّل حقیقة واقعیّة و لا جدیّة،و رجاؤهم هذا هو حالة اضطراریة تظهر حتّی عند أسوإ الأشخاص، و لیست حالة دالّة علی التغیّر الذاتی و التصمیم الواقعی الصادق لتصحیح مسیرة</w:t>
      </w:r>
    </w:p>
    <w:p>
      <w:pPr>
        <w:pStyle w:val="BookText"/>
        <w:rPr/>
      </w:pPr>
      <w:r>
        <w:rPr>
          <w:rFonts w:ascii="IRNazanin" w:hAnsi="IRNazanin" w:eastAsia="IRNazanin"/>
          <w:color w:val="111111"/>
          <w:sz w:val="28"/>
          <w:sz w:val="28"/>
          <w:szCs w:val="28"/>
          <w:rtl w:val="true"/>
          <w:lang w:bidi="fa-IR"/>
        </w:rPr>
        <w:t>حیاتهم، کالمشرکین عند ما یأخذهم الطوفان یسألون اللّه النجاة،و عند ما ینجیهم الی الساحل ینکثون عهودهم کأن لم یکن یحدث شیء إطلاقا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یقول القرآن الکریم فی بعض آیاته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أشرنا الیه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w:t>
      </w:r>
      <w:r>
        <w:rPr>
          <w:rFonts w:eastAsia="Amiri" w:cs="Amiri" w:ascii="Amiri" w:hAnsi="Amiri"/>
          <w:color w:val="111111"/>
          <w:sz w:val="28"/>
          <w:szCs w:val="28"/>
          <w:rtl w:val="true"/>
          <w:lang w:bidi="ar-SA"/>
        </w:rPr>
        <w:t>.</w:t>
      </w:r>
      <w:bookmarkStart w:id="1620" w:name="pg12537_124989"/>
    </w:p>
    <w:p>
      <w:pPr>
        <w:pStyle w:val="Heading3"/>
        <w:numPr>
          <w:ilvl w:val="2"/>
          <w:numId w:val="1"/>
        </w:numPr>
        <w:rPr/>
      </w:pPr>
      <w:bookmarkStart w:id="1621" w:name="__RefHeading___Toc1383973_77815467"/>
      <w:bookmarkStart w:id="1622" w:name="_Toc687"/>
      <w:bookmarkEnd w:id="1620"/>
      <w:bookmarkEnd w:id="1621"/>
      <w:r>
        <w:rPr>
          <w:rtl w:val="true"/>
        </w:rPr>
        <w:t xml:space="preserve">الآیات </w:t>
      </w:r>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46</w:t>
      </w:r>
      <w:r>
        <w:rPr>
          <w:rtl w:val="true"/>
        </w:rPr>
        <w:t xml:space="preserve"> </w:t>
      </w:r>
      <w:r>
        <w:rPr>
          <w:rtl w:val="true"/>
        </w:rPr>
        <w:t xml:space="preserve">الی </w:t>
      </w:r>
      <w:r>
        <w:rPr/>
        <w:t>52</w:t>
      </w:r>
      <w:r>
        <w:rPr>
          <w:rtl w:val="true"/>
        </w:rPr>
        <w:t>]</w:t>
      </w:r>
      <w:bookmarkEnd w:id="1622"/>
    </w:p>
    <w:p>
      <w:pPr>
        <w:pStyle w:val="Heading4"/>
        <w:numPr>
          <w:ilvl w:val="3"/>
          <w:numId w:val="1"/>
        </w:numPr>
        <w:rPr/>
      </w:pPr>
      <w:bookmarkStart w:id="1623" w:name="__RefHeading___Toc1383975_77815467"/>
      <w:bookmarkStart w:id="1624" w:name="_Toc688"/>
      <w:bookmarkEnd w:id="1623"/>
      <w:r>
        <w:rPr>
          <w:rtl w:val="true"/>
        </w:rPr>
        <w:t>اشارة</w:t>
      </w:r>
      <w:bookmarkEnd w:id="1624"/>
    </w:p>
    <w:p>
      <w:pPr>
        <w:pStyle w:val="BookText"/>
        <w:rPr/>
      </w:pP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625" w:name="__RefHeading___Toc1383977_77815467"/>
      <w:bookmarkStart w:id="1626" w:name="_Toc689"/>
      <w:bookmarkEnd w:id="1625"/>
      <w:r>
        <w:rPr>
          <w:rtl w:val="true"/>
        </w:rPr>
        <w:t>التّفسیر</w:t>
      </w:r>
      <w:bookmarkEnd w:id="1626"/>
    </w:p>
    <w:p>
      <w:pPr>
        <w:pStyle w:val="Heading5"/>
        <w:numPr>
          <w:ilvl w:val="4"/>
          <w:numId w:val="1"/>
        </w:numPr>
        <w:rPr/>
      </w:pPr>
      <w:bookmarkStart w:id="1627" w:name="__RefHeading___Toc1383979_77815467"/>
      <w:bookmarkStart w:id="1628" w:name="_Toc690"/>
      <w:bookmarkEnd w:id="1627"/>
      <w:r>
        <w:rPr>
          <w:rtl w:val="true"/>
        </w:rPr>
        <w:t>اشارة</w:t>
      </w:r>
      <w:bookmarkEnd w:id="1628"/>
    </w:p>
    <w:p>
      <w:pPr>
        <w:pStyle w:val="Heading5"/>
        <w:numPr>
          <w:ilvl w:val="4"/>
          <w:numId w:val="1"/>
        </w:numPr>
        <w:rPr/>
      </w:pPr>
      <w:bookmarkStart w:id="1629" w:name="__RefHeading___Toc1383981_77815467"/>
      <w:bookmarkStart w:id="1630" w:name="_Toc691"/>
      <w:bookmarkEnd w:id="1629"/>
      <w:r>
        <w:rPr>
          <w:rtl w:val="true"/>
        </w:rPr>
        <w:t>لا فائدة من مکرهم</w:t>
      </w:r>
      <w:bookmarkEnd w:id="1630"/>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الآیات السابقة الی نوع من عقاب الظالمین،و فی هذه الآیات ایضا اشارت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جزء من أفعالهم،و من ثمّ الی قسم آخر من جزائهم الشدید و عقابهم الألیم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عملوا کلّ ما بوسعهم من اجل طمس حقائق الإسلام،بدء من الترغیب و التهدید و حتّی الأذی و محاولات القتل و الاغتیال و بثّ الشائعات،و مع کلّ ذلک فإنّ اللّه مطّلع علی جمیع مؤامراتهم و قد احصی 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اللّٰهِ مَکْرُهُمْ و علی ای حال فلا تقلق فانّهم لا یستطیعون بمکرهم هذا ان یصیبوک بسوء حتّی وَ إِنْ کٰانَ مَکْرُهُمْ لِتَزُولَ مِنْهُ الْجِبٰالُ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أشرنا الیه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الاحتیال،فمرّة یلازمه الفساد و مرّة اخری لا یلازمه،و فی تفسیر جملة وَ عِنْدَ اللّٰهِ مَکْرُهُمْ رأیان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البعض و من جملتهم العلاّمة الطباطبائی فی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بکون مکرهم عند اللّه احاطته تعالی به بعلمه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البعض الآخر،کالعلاّمة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هو ثبوت جزاء مکرهم عند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التّفسیر یکون تقدیر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جزاء مکرهم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 الجزاء محذوفة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لا شکّ فیه انّ التّفسیر الاوّل اقرب الی الصحّة،لانّه یوافق ظاهر الآیة و لا یحتاج الی الحذف و التقدیر،و تؤیّده جملة وَ إِنْ کٰانَ مَکْرُهُمْ لِتَزُولَ مِنْهُ الْجِبٰالُ ای انّ مکرهم مهما کان قویّا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کانت لدیهم قدرة علی المؤامرة،فإنّ اللّه اعلم بهم و اقدر علیهم و سیدمر کلّ ما مکروا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یتوعّد اللّه الظالمین و المسیئین مرّة اخری من خلال مخاطبة النّبی صلّی اللّه علیه و آله و سلّم فَلاٰ تَحْسَبَنَّ اللّٰهَ مُخْلِفَ وَعْدِهِ رُسُلَهُ لانّ الأخلاف یصدر من الذی لیست له قدرة و استطاعة،و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عَزِیزٌ ذُو انتِقٰامٍ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مکمّلة للآیة التی قبلها وَ لاٰ تَحْسَبَنَّ اللّٰهَ غٰافِلاً عَمّٰا یَعْمَلُ الظّٰالِمُونَ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تعنی انّ المهلة التی أعطیت للظالمین لیست بسبب انّ اللّه غافل عنهم و عن</w:t>
      </w:r>
    </w:p>
    <w:p>
      <w:pPr>
        <w:pStyle w:val="BookText"/>
        <w:rPr/>
      </w:pPr>
      <w:r>
        <w:rPr>
          <w:rFonts w:ascii="IRNazanin" w:hAnsi="IRNazanin" w:eastAsia="IRNazanin"/>
          <w:color w:val="111111"/>
          <w:sz w:val="28"/>
          <w:sz w:val="28"/>
          <w:szCs w:val="28"/>
          <w:rtl w:val="true"/>
          <w:lang w:bidi="fa-IR"/>
        </w:rPr>
        <w:t>اعمالهم و لا مخلف لوعده،بل سینتقم منهم فی الیوم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الانتقام لا یراد به ما کان مصحوبا بالحقد و الثأر کما یستخدم عادة فی اعمال البشر،بل هو الجزاء و العقاب و اقامة العدالة بحقّ الظالمین،بل انّها نتیجة عمل الإنسان نفسه،و لا حاجة الی القول بأنّ اللّه تعالی لو لم ینتقم من الظالمین لکان ذلک خلافا لعدله و حکمته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یَوْمَ تُبَدَّلُ الْأَرْضُ غَیْرَ الْأَرْضِ وَ السَّمٰاوٰاتُ و سوف یتجدّد کلّ شیء بعد الدمار،و یبعث الإنسان فی خلق جدید و عالم جدید یختلف فی کلّ شیء عن هذا العالم،فی سعته،فی نعیمه و عقابه و سیظهر الإنسان بکلّ وجوده 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الْوٰاحِدِ الْقَهّٰارِ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الفضاء و المحلّ الواسع،و غالبا ما تأتی بمعنی الظهور،لانّ وجود الشیء فی الفضاء الواسع بمعنی ظهوره،و هناک آراء مختلفة للمفسّرین فی معنی بروز الناس للّه تعالی،الکثیر یری انّها تعنی الخروج من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ان یکون المعنی انکشاف بواطن و ظواهر جمیع الناس فی یوم المحشر،کما نقرا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غافر یَوْمَ هُمْ بٰارِزُونَ لاٰ یَخْفیٰ عَلَی اللّٰهِ مِنْهُمْ شَیْءٌ و کذلک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الطارق یَوْمَ تُبْلَی السَّرٰائِرُ و علی ای حال فوصفه بالقهّار دلیل علی تسلطه علی کلّ الأشیاء و سیطرته علی ظاهرها و باطنها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یأتی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 شیئا خفی علی اللّه فی هذه الدنیا لکی یظهر فی الآخرة؟ام انّ اللّه لا یعلم بما فی القبور و لا یعلم بأسرار الناس؟ و یتّضح الجواب من الالتفات الی هذه النقطة،و هی انّ لنا ظاهرا و باطنا فی هذه الدنیا،و قد یشتبه علی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علمنا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یری باطننا، و لکن سوف یظهر کلّ شیء فی الآخرة و لا وجود للظاهر و الباطن هناک،و بعبارة</w:t>
      </w:r>
    </w:p>
    <w:p>
      <w:pPr>
        <w:pStyle w:val="BookText"/>
        <w:rPr/>
      </w:pPr>
      <w:r>
        <w:rPr>
          <w:rFonts w:ascii="IRNazanin" w:hAnsi="IRNazanin" w:eastAsia="IRNazanin"/>
          <w:color w:val="111111"/>
          <w:sz w:val="28"/>
          <w:sz w:val="28"/>
          <w:szCs w:val="28"/>
          <w:rtl w:val="true"/>
          <w:lang w:bidi="fa-IR"/>
        </w:rPr>
        <w:t>اخری فالظهور بالقیاس الی علمنا و لیس الی علم اللّه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تصوّر الآیة التالیة کیفیّة بروزهم الی اللّه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الغلّ،و قال البعض هو الغلّ و السلاسل التی تجمع الید الی العنق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و الاقتران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بنفس المعنی،لکن لو استخدمت من باب التفعیل یستفاد منها التکثیر،و علی ذلک فکلمة مقرّنین بمعنی الأشخاص المتقاربین مع بعضهم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ثلاث آراء حول المقصود من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تقیید المجرمین بالسلاسل و الأغلال بعضهم مع البعض الآخر و ظهورهم بهذه الصورة فی یوم القیامة،انّ هذا الغل هو عبارة عن تجسید للروابط العملیة و الفکریة بین المجرمین فی هذه الدنیا،حیث کان یساعد بعضهم البعض علی الظلم و الفساد،و تتجسّد هذه العلاقة فی الآخرة بصورة سلاسل تربطهم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المجرمین یقرّنون مع الشیاطین بالسلاسل فی یوم القیامة بسبب علاقتهم الباطنیة معهم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تقیّد أیدیهم برقابهم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هناک من ان تجمع هذه الصفات للمجرمین،لکن المعنی الاوّل الذی ذکرناه یوافق ظاهر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یتطرّق القرآن الکریم الی لباسهم و الذی هو احد افراد المجازاة الشدیدة سَرٰابِیلُهُمْ مِنْ قَطِرٰانٍ وَ تَغْشیٰ وُجُوهَهُمُ النّٰارُ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القمیص من ای قماش کان،و یقول البعض بأنّه کلّ انواع اللباس،لکن الاوّل اقرب الی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القاف و سکون الطاء او بکسر القاف و سکون الطاء،و هی مادّة تؤخذ من شجرة الأبهل ثمّ تغلی فتثخن و تطلی بها الإبل عند اصابتها بمرض الجرب،و کانوا یعتقدون انّ المرض یزول بسبب وجود الحرقة فی هذه المادّة، و علی ای حال فهی مادّة سوداء نتنة و قابلة للاشتغال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معنی الجملة سَرٰابِیلُهُمْ مِنْ قَطِرٰانٍ انّهم یلبسون ثیابا من مادّة سوداء و نتنة و قابلة للاشتعال،حیث تمثّل اسوا الالبسة لما کانوا یعملونه فی هذه الدنیا من ارتکاب الذنوب و 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سوادها یشیر إلی أنّ الذنوب تؤدّی إلی ان یکون الإنسان مسودّ الوجه امام ربّه،و تعفّنها یشیر الی تلوّث المجتمع بهم و مساعدتهم علی إشعال نار الفساد،و کأنّ القطران تجسید لاعمالهم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تَغْشیٰ وُجُوهَهُمُ النّٰارُ</w:t>
      </w:r>
    </w:p>
    <w:p>
      <w:pPr>
        <w:pStyle w:val="BookText"/>
        <w:rPr/>
      </w:pPr>
      <w:r>
        <w:rPr>
          <w:rFonts w:ascii="Amiri" w:hAnsi="Amiri" w:eastAsia="Amiri" w:cs="Amiri"/>
          <w:color w:val="111111"/>
          <w:sz w:val="28"/>
          <w:sz w:val="28"/>
          <w:szCs w:val="28"/>
          <w:rtl w:val="true"/>
          <w:lang w:bidi="ar-SA"/>
        </w:rPr>
        <w:t>بسبب لباسهم الذی هو من قطران،لانّه عند اشتعاله لا یحرق جسمهم فقط،بل یصل لهیبه الی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لأجل لِیَجْزِیَ اللّٰهُ کُلَّ نَفْسٍ مٰا کَسَبَتْ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الطریف انّه لم یقل انّ الجزاء بما کسبت أنفسهم،بل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تجسیدا حیّا لاعمالهم،و هذه الآیة بهذا التعبیر الخاص دلیل آخر علی تجسّم الأشیاء</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الختام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سَرِیعُ الْحِسٰابِ و هذا واضح تماما لانّ کلّ انسان حسابه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نقرا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یحاسب الخلائق کلّهم فی مقدار لمح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انّ اللّه تعالی لا یحتاج الی وقت لمحاسبة الافراد،و ما جاء فی الرّوایة أعلاه اشارة الی اقصر الفترات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للتوضیح اکثر راجع تفسیر الآیة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من تفسیرنا هذا</w:t>
      </w:r>
      <w:r>
        <w:rPr>
          <w:rFonts w:eastAsia="IRNazanin" w:cs="IRNazanin"/>
          <w:color w:val="111111"/>
          <w:sz w:val="28"/>
          <w:szCs w:val="28"/>
          <w:rtl w:val="true"/>
          <w:lang w:bidi="fa-IR"/>
        </w:rPr>
        <w:t>).</w:t>
      </w:r>
      <w:bookmarkStart w:id="1631" w:name="pg12537_124994"/>
    </w:p>
    <w:p>
      <w:pPr>
        <w:pStyle w:val="BookText"/>
        <w:rPr/>
      </w:pPr>
      <w:bookmarkEnd w:id="1631"/>
      <w:r>
        <w:rPr>
          <w:rFonts w:ascii="Amiri" w:hAnsi="Amiri" w:eastAsia="Amiri" w:cs="Amiri"/>
          <w:color w:val="111111"/>
          <w:sz w:val="28"/>
          <w:sz w:val="28"/>
          <w:szCs w:val="28"/>
          <w:rtl w:val="true"/>
          <w:lang w:bidi="ar-SA"/>
        </w:rPr>
        <w:t>و بما انّ آیات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جمیع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جانب الدعوة الی التوحید و إبلاغ الأحکام الالهیّة الی الناس و إنذارهم،یقول تعالی فی آخر آیة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p>
    <w:p>
      <w:pPr>
        <w:pStyle w:val="Heading4"/>
        <w:numPr>
          <w:ilvl w:val="3"/>
          <w:numId w:val="1"/>
        </w:numPr>
        <w:rPr/>
      </w:pPr>
      <w:bookmarkStart w:id="1632" w:name="__RefHeading___Toc1383983_77815467"/>
      <w:bookmarkStart w:id="1633" w:name="_Toc692"/>
      <w:bookmarkEnd w:id="1632"/>
      <w:r>
        <w:rPr>
          <w:rtl w:val="true"/>
        </w:rPr>
        <w:t>بحوث</w:t>
      </w:r>
      <w:bookmarkEnd w:id="1633"/>
    </w:p>
    <w:p>
      <w:pPr>
        <w:pStyle w:val="Heading5"/>
        <w:numPr>
          <w:ilvl w:val="4"/>
          <w:numId w:val="1"/>
        </w:numPr>
        <w:rPr/>
      </w:pPr>
      <w:bookmarkStart w:id="1634" w:name="__RefHeading___Toc1383985_77815467"/>
      <w:bookmarkStart w:id="1635" w:name="_Toc693"/>
      <w:bookmarkEnd w:id="1634"/>
      <w:r>
        <w:rPr>
          <w:rtl w:val="true"/>
        </w:rPr>
        <w:t>اشارة</w:t>
      </w:r>
      <w:bookmarkEnd w:id="1635"/>
    </w:p>
    <w:p>
      <w:pPr>
        <w:pStyle w:val="Heading5"/>
        <w:numPr>
          <w:ilvl w:val="4"/>
          <w:numId w:val="1"/>
        </w:numPr>
        <w:rPr/>
      </w:pPr>
      <w:bookmarkStart w:id="1636" w:name="__RefHeading___Toc1383987_77815467"/>
      <w:bookmarkStart w:id="1637" w:name="_Toc694"/>
      <w:bookmarkEnd w:id="1636"/>
      <w:r>
        <w:rPr/>
        <w:t>1</w:t>
      </w:r>
      <w:r>
        <w:rPr>
          <w:rtl w:val="true"/>
        </w:rPr>
        <w:t>-</w:t>
      </w:r>
      <w:r>
        <w:rPr>
          <w:rtl w:val="true"/>
        </w:rPr>
        <w:t>تبدیل الأرض غیر الأرض و السماوات</w:t>
      </w:r>
      <w:bookmarkEnd w:id="1637"/>
    </w:p>
    <w:p>
      <w:pPr>
        <w:pStyle w:val="BookText"/>
        <w:rPr/>
      </w:pPr>
      <w:r>
        <w:rPr>
          <w:rFonts w:ascii="IRNazanin" w:hAnsi="IRNazanin" w:eastAsia="IRNazanin"/>
          <w:color w:val="111111"/>
          <w:sz w:val="28"/>
          <w:sz w:val="28"/>
          <w:szCs w:val="28"/>
          <w:rtl w:val="true"/>
          <w:lang w:bidi="fa-IR"/>
        </w:rPr>
        <w:t>قرانا فی الآیات أعلاه انّ فی یوم القیامة تبدّل الأرض غیر هذه الأرض و کذلک السّماوات،فهل التبدیل تبدیل ذاتی،ای ان تفنی هذه الأرض و تخلق مکانها ارض اخری للقیامة؟ام المقصود هو تبدیل الصفات،یعنی دمار ما فی الأرض و السّماوات و خلق ارض و سماوات جدیدة علی انقاضها؟حیث تکون النسبة بینهما انّ الثانیة أکمل من الاولی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فی کثیر من الآیات القرآنیة أنّها تشیر الی المعنی الثانی،ففی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الفجر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دُکَّتِ الْأَرْضُ دَکًّا دَکًّا و فی الآیة الاولی من سورة الزلزال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 وَ أَخْرَجَتِ الْأَرْضُ أَثْقٰالَهٰا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الحاقة وَ حُمِلَتِ الْأَرْضُ وَ الْجِبٰالُ فَدُکَّتٰا دَکَّةً وٰاحِدَةً فَیَوْمَئِذٍ وَقَعَتِ الْوٰاقِعَةُ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الْجِبٰالِ فَقُلْ یَنْسِفُهٰا رَبِّی نَسْفاً فَیَذَرُهٰا 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 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 </w:t>
      </w:r>
      <w:r>
        <w:rPr>
          <w:rStyle w:val="FootnoteAnchor"/>
          <w:rtl w:val="true"/>
        </w:rPr>
        <w:footnoteReference w:id="32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کُوِّرَتْ وَ إِذَا النُّجُومُ انْکَدَرَتْ وَ إِذَا الْجِبٰالُ سُیِّرَتْ و قوله تعالی فی سورة الانفطار</w:t>
      </w:r>
    </w:p>
    <w:p>
      <w:pPr>
        <w:pStyle w:val="BookText"/>
        <w:rPr/>
      </w:pPr>
      <w:r>
        <w:rPr>
          <w:rFonts w:ascii="Amiri" w:hAnsi="Amiri" w:eastAsia="Amiri" w:cs="Amiri"/>
          <w:color w:val="111111"/>
          <w:sz w:val="28"/>
          <w:sz w:val="28"/>
          <w:szCs w:val="28"/>
          <w:rtl w:val="true"/>
          <w:lang w:bidi="ar-SA"/>
        </w:rPr>
        <w:t xml:space="preserve">إِذَا السَّمٰاءُ انْفَطَرَتْ وَ إِذَا الْکَوٰاکِبُ انْتَثَرَتْ وَ إِذَا الْبِحٰارُ فُجِّرَتْ وَ إِذَا الْقُبُورُ بُعْثِرَتْ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مجموع هذه الآیات و الآیات الاخری التی تتحدّث عن بعث الناس من القبور،انّ النظام الحالی للعالم لا یبقی بهذه الصورة التی هو علیها،و لا یفنی فناء تامّا،بل تتغیّر صورة العالم و تعود الأرض مسطّحة مستویة و یبعث الناس فی ارض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تکون الأرض اکثر کمالا لانّ الآخرة کلّ ما فیها أوسع و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عالمنا الیوم لیس له الاستعداد لتقبّل مشاهد الآخرة،و هو محدود المجال بالنسبة لحیاتنا الاخرویة و کما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نسبة عالم الآخرة الی عالم الدنیا کنسبة عالم الجنین فی الرحم الی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کٰانَ مِقْدٰارُهُ أَلْفَ سَنَةٍ مِمّٰا تَعُدُّونَ دلیل واضح علی هذه 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الطبیعی انّنا لا نستطیع ان نصوّر الآخرة و خصائصها بشکل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حال الجنین فی بطن امّه لو افترضنا انّ له عقلا کاملا،فإنّه لا یستطیع ان یتصوّر عالم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انّنا نعلم انّه سوف یحدث تغییر عظیم لهذا العالم،حیث یتمّ تدمیره و تبدیله بعالم جدید،و من الطریف ما ورد فی الرّوایات من انّ الأرض تبدّل بخبزة نقیّة بیضاء یأکل الناس منها حتّی یفرغ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هذه الرّوایات بطرق مختلفة فی تفسیر نور الثقلین،و أشار إلیها القرطبی فی تفسیره کذلک</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المستبعد ان یکون المقصود من هذه الرّوایات انّ الأرض سوف تغطّیها مادّة غذائیة یمکن للإنسان ان یستعملها بسهولة،و وصفها بالخبز لانّه الأکثر احتواء لهذه المادّة الغذائیة</w:t>
      </w:r>
      <w:r>
        <w:rPr>
          <w:rFonts w:eastAsia="IRNazanin" w:cs="IRNazanin"/>
          <w:color w:val="111111"/>
          <w:sz w:val="28"/>
          <w:szCs w:val="28"/>
          <w:rtl w:val="true"/>
          <w:lang w:bidi="fa-IR"/>
        </w:rPr>
        <w:t>.</w:t>
      </w:r>
      <w:bookmarkStart w:id="1638" w:name="pg12537_124996"/>
    </w:p>
    <w:p>
      <w:pPr>
        <w:pStyle w:val="Heading5"/>
        <w:numPr>
          <w:ilvl w:val="4"/>
          <w:numId w:val="1"/>
        </w:numPr>
        <w:rPr/>
      </w:pPr>
      <w:bookmarkStart w:id="1639" w:name="__RefHeading___Toc1383989_77815467"/>
      <w:bookmarkStart w:id="1640" w:name="_Toc695"/>
      <w:bookmarkEnd w:id="1638"/>
      <w:bookmarkEnd w:id="1639"/>
      <w:r>
        <w:rPr/>
        <w:t>2</w:t>
      </w:r>
      <w:r>
        <w:rPr>
          <w:rtl w:val="true"/>
        </w:rPr>
        <w:t>-</w:t>
      </w:r>
      <w:r>
        <w:rPr>
          <w:rtl w:val="true"/>
        </w:rPr>
        <w:t>بدایة و ختام سورة ابراهیم</w:t>
      </w:r>
      <w:bookmarkEnd w:id="1640"/>
    </w:p>
    <w:p>
      <w:pPr>
        <w:pStyle w:val="BookText"/>
        <w:rPr/>
      </w:pPr>
      <w:r>
        <w:rPr>
          <w:rFonts w:ascii="IRNazanin" w:hAnsi="IRNazanin" w:eastAsia="IRNazanin"/>
          <w:color w:val="111111"/>
          <w:sz w:val="28"/>
          <w:sz w:val="28"/>
          <w:szCs w:val="28"/>
          <w:rtl w:val="true"/>
          <w:lang w:bidi="fa-IR"/>
        </w:rPr>
        <w:t>و کما رأینا فإنّ سورة ابراهیم ابتدأت فی بیان دور القرآن الکریم فی إخراج الناس من الظّلمات الی نور العلم و التوحید،و انتهت فی بیان دور القرآن فی إنذار الناس و تعلیمهم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البدایة و النهایة تبیّن هذه الحقیقة،و هو انّ کلّ ما نحتاجه موجود فی هذا القرآن،حیث</w:t>
      </w:r>
    </w:p>
    <w:p>
      <w:pPr>
        <w:pStyle w:val="BookText"/>
        <w:rPr/>
      </w:pPr>
      <w:r>
        <w:rPr>
          <w:rFonts w:ascii="IRNazanin" w:hAnsi="IRNazanin" w:eastAsia="IRNazanin"/>
          <w:color w:val="111111"/>
          <w:sz w:val="28"/>
          <w:sz w:val="28"/>
          <w:szCs w:val="28"/>
          <w:rtl w:val="true"/>
          <w:lang w:bidi="fa-IR"/>
        </w:rPr>
        <w:t>یقول الامام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ربیع القلوب و ینابیع العلم، فاستشفوه من أدوائکم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البیان دلیل علی خلاف ما یراه بعض المسلمین من انّ القرآن الکریم کتاب مقدّس یقتصر وجوده فی ترتّب الثواب لقارئه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کتاب شامل لجمیع مراحل الحیاة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رشد و هدایة و دستور للعمل،فهو یذکّر العالم و یستلهم منه عموم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مثل هذا الکتاب یجب ان یأخذ موقعه فی قلوب المسلمین،و یشکّل قانونا و نظاما اساسیا فی حیاتهم،و یجب علیهم ان یطالعوه و یبحثوا مضامینه بدقّة فی تطبیقاتهم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هجران القرآن الکریم و اتّخاذ المبادئ المنحرفة الشرقیّة منها و الغربیة، احد العوامل المهمّة فی تأخّر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أروع ما</w:t>
      </w:r>
    </w:p>
    <w:p>
      <w:pPr>
        <w:pStyle w:val="BookText"/>
        <w:rPr/>
      </w:pPr>
      <w:r>
        <w:rPr>
          <w:rFonts w:ascii="IRNazanin" w:hAnsi="IRNazanin" w:eastAsia="IRNazanin"/>
          <w:color w:val="111111"/>
          <w:sz w:val="28"/>
          <w:sz w:val="28"/>
          <w:szCs w:val="28"/>
          <w:rtl w:val="true"/>
          <w:lang w:bidi="fa-IR"/>
        </w:rPr>
        <w:t xml:space="preserve">قاله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انّه لیس علی احد بعد القرآن من فاقة،و لا لأحد قبل القرآن من غنی</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اشدّ مصیبتنا فی غربتنا عن القرآن،و معرفة الغرباء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المؤلم ان تکون وسیلة السعادة فی دارنا و نحن نبحث عنها فی 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أعظم المصاب حین نکون الی جانب نبع ماء الحیاة،عطاشی،ظمأی،</w:t>
      </w:r>
      <w:bookmarkStart w:id="1641" w:name="pg12537_124997"/>
    </w:p>
    <w:p>
      <w:pPr>
        <w:pStyle w:val="BookText"/>
        <w:rPr/>
      </w:pPr>
      <w:bookmarkEnd w:id="1641"/>
      <w:r>
        <w:rPr>
          <w:rFonts w:ascii="IRNazanin" w:hAnsi="IRNazanin" w:eastAsia="IRNazanin"/>
          <w:color w:val="111111"/>
          <w:sz w:val="28"/>
          <w:sz w:val="28"/>
          <w:szCs w:val="28"/>
          <w:rtl w:val="true"/>
          <w:lang w:bidi="fa-IR"/>
        </w:rPr>
        <w:t>او نهرول فی الصحاری حفاة وراء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العقل و الهدایة و الایمان حتّی لا نفقد وسیلة السعادة هذه،التی هی من ثمار دماء الشهداء 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الطف علینا بالجدّ حتّی نعلم ضالّتنا فی هذا الکتاب العظیم و لا نمدّ أیدینا الی الآخرین</w:t>
      </w:r>
      <w:r>
        <w:rPr>
          <w:rFonts w:eastAsia="IRNazanin" w:cs="IRNazanin"/>
          <w:color w:val="111111"/>
          <w:sz w:val="28"/>
          <w:szCs w:val="28"/>
          <w:rtl w:val="true"/>
          <w:lang w:bidi="fa-IR"/>
        </w:rPr>
        <w:t>.</w:t>
      </w:r>
    </w:p>
    <w:p>
      <w:pPr>
        <w:pStyle w:val="Heading5"/>
        <w:numPr>
          <w:ilvl w:val="4"/>
          <w:numId w:val="1"/>
        </w:numPr>
        <w:rPr/>
      </w:pPr>
      <w:bookmarkStart w:id="1642" w:name="__RefHeading___Toc1383991_77815467"/>
      <w:bookmarkStart w:id="1643" w:name="_Toc696"/>
      <w:bookmarkEnd w:id="1642"/>
      <w:r>
        <w:rPr/>
        <w:t>3</w:t>
      </w:r>
      <w:r>
        <w:rPr>
          <w:rtl w:val="true"/>
        </w:rPr>
        <w:t>-</w:t>
      </w:r>
      <w:r>
        <w:rPr>
          <w:rtl w:val="true"/>
        </w:rPr>
        <w:t>التوحید هو البدایة و النهایة</w:t>
      </w:r>
      <w:bookmarkEnd w:id="1643"/>
    </w:p>
    <w:p>
      <w:pPr>
        <w:pStyle w:val="BookText"/>
        <w:rPr/>
      </w:pPr>
      <w:r>
        <w:rPr>
          <w:rFonts w:ascii="IRNazanin" w:hAnsi="IRNazanin" w:eastAsia="IRNazanin"/>
          <w:color w:val="111111"/>
          <w:sz w:val="28"/>
          <w:sz w:val="28"/>
          <w:szCs w:val="28"/>
          <w:rtl w:val="true"/>
          <w:lang w:bidi="fa-IR"/>
        </w:rPr>
        <w:t>الفائدة الاخری التی علّمتنا ایّاها الآیة أعلاه،هی التأکید علی التوحید بعنوان الحدیث الأخیر،و علی اولی الألباب بعنوان التذکّر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نعم،فالتوحید اعمق اصل اسلامی حیث تنتهی الیه جمیع خطوط التربیة و التعلیم فی الإسلام،و یجب ان نبتدئ به و ننتهی الیه لانّه العمود الفقری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توحید اللّه فی العبادة فقط،بل التوحید فی الهدف،و التوحید فی صفوف القتال،و التوحید فی البرامج العملیة و التنفیذیّة،فکلّها توضّح الأرکان الاصلیّة للدین،و سبب وجود المشاکل الکثیرة فی مجتمعاتنا الاسلامیة هو حذف التوحید من واقعنا العملی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الأسف الشدید نلاحظ انّ الدول العربیة و التی هی مهد الإسلام قد اقترنت برامجها و اهدافها بالشرک و القومیة و تکالبت خلف أمجاد العروبة و عظمة العرب و أمثال ذلک من الاهداف و الغایات الوهمیّة،و اتّخذت الدول الاخری لها أصناما من هذا القبیل،و بذلک قطعوا أواصر التوحید الاسلامی التی کانت تربط فی ما مضی شرق العالم و غربه،و تغرّبوا عن مبادئهم السّماویة الی درجة انّ الحرب و الاقتتال فیما بینهم اکثر و اشدّ من حربهم مع أعدائهم</w:t>
      </w:r>
      <w:r>
        <w:rPr>
          <w:rFonts w:eastAsia="IRNazanin" w:cs="IRNazanin"/>
          <w:color w:val="111111"/>
          <w:sz w:val="28"/>
          <w:szCs w:val="28"/>
          <w:rtl w:val="true"/>
          <w:lang w:bidi="fa-IR"/>
        </w:rPr>
        <w:t>!!</w:t>
      </w:r>
      <w:bookmarkStart w:id="1644" w:name="pg12537_124998"/>
    </w:p>
    <w:p>
      <w:pPr>
        <w:pStyle w:val="Heading5"/>
        <w:numPr>
          <w:ilvl w:val="4"/>
          <w:numId w:val="1"/>
        </w:numPr>
        <w:rPr/>
      </w:pPr>
      <w:bookmarkStart w:id="1645" w:name="__RefHeading___Toc1383993_77815467"/>
      <w:bookmarkStart w:id="1646" w:name="_Toc697"/>
      <w:bookmarkEnd w:id="1644"/>
      <w:bookmarkEnd w:id="1645"/>
      <w:r>
        <w:rPr>
          <w:rtl w:val="true"/>
        </w:rPr>
        <w:t>حیاة النّبی ابراهیم علیه السّلام</w:t>
      </w:r>
      <w:bookmarkEnd w:id="1646"/>
    </w:p>
    <w:p>
      <w:pPr>
        <w:pStyle w:val="Heading6"/>
        <w:numPr>
          <w:ilvl w:val="5"/>
          <w:numId w:val="1"/>
        </w:numPr>
        <w:rPr/>
      </w:pPr>
      <w:bookmarkStart w:id="1647" w:name="__RefHeading___Toc1383995_77815467"/>
      <w:bookmarkStart w:id="1648" w:name="_Toc698"/>
      <w:bookmarkEnd w:id="1647"/>
      <w:r>
        <w:rPr>
          <w:rtl w:val="true"/>
        </w:rPr>
        <w:t>اشارة</w:t>
      </w:r>
      <w:bookmarkEnd w:id="1648"/>
    </w:p>
    <w:p>
      <w:pPr>
        <w:pStyle w:val="BookText"/>
        <w:rPr/>
      </w:pPr>
      <w:r>
        <w:rPr>
          <w:rFonts w:ascii="IRNazanin" w:hAnsi="IRNazanin" w:eastAsia="IRNazanin"/>
          <w:color w:val="111111"/>
          <w:sz w:val="28"/>
          <w:sz w:val="28"/>
          <w:szCs w:val="28"/>
          <w:rtl w:val="true"/>
          <w:lang w:bidi="fa-IR"/>
        </w:rPr>
        <w:t>مع انّ سورة ابراهیم هی السورة الوحیدة فی القرآن سمّیت بهذا الاسم،رأینا من المناسب ان نفهرس حیاة هذا الرجل العظیم و محطّم الأصنام فی نهایتها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انّها لا تذکر حالات ابراهیم الاخری التی وردت فی آیات اخری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یکون القارئ العزیز علی علم کاف بحیاة هذا الرجل العظیم التی تذکرها الآیات الاخری ان شاء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نستطیع ان نقسّم مراحل حیاته الشریفة الی ثلاث فترات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ما قبل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نبوّته و محاربته للأصنام فی بابل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الهجرة من بابل و تجواله فی ارض مصر و فلسطین و مکّة</w:t>
      </w:r>
      <w:r>
        <w:rPr>
          <w:rFonts w:eastAsia="IRNazanin" w:cs="IRNazanin"/>
          <w:color w:val="111111"/>
          <w:sz w:val="28"/>
          <w:szCs w:val="28"/>
          <w:rtl w:val="true"/>
          <w:lang w:bidi="fa-IR"/>
        </w:rPr>
        <w:t>.</w:t>
      </w:r>
    </w:p>
    <w:p>
      <w:pPr>
        <w:pStyle w:val="Heading6"/>
        <w:numPr>
          <w:ilvl w:val="5"/>
          <w:numId w:val="1"/>
        </w:numPr>
        <w:rPr/>
      </w:pPr>
      <w:bookmarkStart w:id="1649" w:name="__RefHeading___Toc1383997_77815467"/>
      <w:bookmarkStart w:id="1650" w:name="_Toc699"/>
      <w:bookmarkEnd w:id="1649"/>
      <w:r>
        <w:rPr>
          <w:rtl w:val="true"/>
        </w:rPr>
        <w:t>ولادته و طفولته</w:t>
      </w:r>
      <w:bookmarkEnd w:id="1650"/>
    </w:p>
    <w:p>
      <w:pPr>
        <w:pStyle w:val="BookText"/>
        <w:rPr/>
      </w:pPr>
      <w:r>
        <w:rPr>
          <w:rFonts w:ascii="IRNazanin" w:hAnsi="IRNazanin" w:eastAsia="IRNazanin"/>
          <w:color w:val="111111"/>
          <w:sz w:val="28"/>
          <w:sz w:val="28"/>
          <w:szCs w:val="28"/>
          <w:rtl w:val="true"/>
          <w:lang w:bidi="fa-IR"/>
        </w:rPr>
        <w:t>ولد ابراهیم علیه السّلام فی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کانت من بلدان العالم المهمّة، و تحکّمها حکومة قویّة و جائرة، و فتح عینیه علی العالم فی الوقت الذی کان نمرود بن کنعان الملک الجبّار الظالم یحکم ارض بابل و یعتبر نفسه الربّ الأعلی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لم یکن للناس فی ذلک الوقت هذا الصنم فقط،بل کانت لهم أصنام مختلفة یعبدونها و یتقرّبون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الدولة فی ذلک الوقت کانت تدافع بقوّة عن الأصنام،لانّها الوسیلة المؤثّرة فی تخدیر و تسخیف المجتمع،بحیث لو صدرت ای اهانة من احد تجاهها یعتبرونها خیانة عظمی</w:t>
      </w:r>
      <w:r>
        <w:rPr>
          <w:rFonts w:eastAsia="IRNazanin" w:cs="IRNazanin"/>
          <w:color w:val="111111"/>
          <w:sz w:val="28"/>
          <w:szCs w:val="28"/>
          <w:rtl w:val="true"/>
          <w:lang w:bidi="fa-IR"/>
        </w:rPr>
        <w:t>.</w:t>
      </w:r>
      <w:bookmarkStart w:id="1651" w:name="pg12537_124999"/>
    </w:p>
    <w:p>
      <w:pPr>
        <w:pStyle w:val="BookText"/>
        <w:rPr/>
      </w:pPr>
      <w:bookmarkEnd w:id="1651"/>
      <w:r>
        <w:rPr>
          <w:rFonts w:ascii="IRNazanin" w:hAnsi="IRNazanin" w:eastAsia="IRNazanin"/>
          <w:color w:val="111111"/>
          <w:sz w:val="28"/>
          <w:sz w:val="28"/>
          <w:szCs w:val="28"/>
          <w:rtl w:val="true"/>
          <w:lang w:bidi="fa-IR"/>
        </w:rPr>
        <w:t>و قد نقل المؤرّخون قصّة عجیبة حول ولادة ابراهیم علیه السّلام و خلاصتها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المنجّمون انّه سوف یولد شخص و یحارب نمرود بکلّ قوّة،و لذلک فقد سعی جاهدا لان یوقف ولادة هذا الشخص او ان یقتله حین ولادته،الاّ انّه لم یتمکّن من ذلک و ولد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استطاعت امّه ان تحفظه عبر تربیته فی زوایا الغار القریب من مولده، بالشکل الذی امضی ثلاثة عشر عاما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و بعد ان ترعرع فی مخفاه بعیدا عن انظار شرطة نمرود،و وصل الی سنّ الشباب،صمّم علی الخروج منه و النّزول الی المجتمع لیشرح لهم دروس التوحید التی استلهمها من دخیلة نفسه و تأمّلاته الفکریة</w:t>
      </w:r>
      <w:r>
        <w:rPr>
          <w:rFonts w:eastAsia="IRNazanin" w:cs="IRNazanin"/>
          <w:color w:val="111111"/>
          <w:sz w:val="28"/>
          <w:szCs w:val="28"/>
          <w:rtl w:val="true"/>
          <w:lang w:bidi="fa-IR"/>
        </w:rPr>
        <w:t>.</w:t>
      </w:r>
    </w:p>
    <w:p>
      <w:pPr>
        <w:pStyle w:val="Heading6"/>
        <w:numPr>
          <w:ilvl w:val="5"/>
          <w:numId w:val="1"/>
        </w:numPr>
        <w:rPr/>
      </w:pPr>
      <w:bookmarkStart w:id="1652" w:name="__RefHeading___Toc1383999_77815467"/>
      <w:bookmarkStart w:id="1653" w:name="_Toc700"/>
      <w:bookmarkEnd w:id="1652"/>
      <w:r>
        <w:rPr>
          <w:rtl w:val="true"/>
        </w:rPr>
        <w:t>محاربته للمجامیع المختلفة من الوثنیین</w:t>
      </w:r>
      <w:bookmarkEnd w:id="1653"/>
    </w:p>
    <w:p>
      <w:pPr>
        <w:pStyle w:val="BookText"/>
        <w:rPr/>
      </w:pPr>
      <w:r>
        <w:rPr>
          <w:rFonts w:ascii="IRNazanin" w:hAnsi="IRNazanin" w:eastAsia="IRNazanin"/>
          <w:color w:val="111111"/>
          <w:sz w:val="28"/>
          <w:sz w:val="28"/>
          <w:szCs w:val="28"/>
          <w:rtl w:val="true"/>
          <w:lang w:bidi="fa-IR"/>
        </w:rPr>
        <w:t>و فی هذه الأثناء التی کان یعبد فیها شعب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السّماویة کالشمس و القمر و النّجوم،صمّم ابراهیم علیه السّلام علی ان یوقظ وجدانهم عن طریق المنطق و الادلّة الواضحة،و یزیل عن فطرتهم النقیّة ستار الظّلمات حتّی یشعّ فی نفوسهم نور الفطرة و یسلکوا فی طریق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یتفکّر فی خلق السّماوات و الأرض حتّی شعّ نور الیقین فی قلبه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4" w:name="__RefHeading___Toc1384001_77815467"/>
      <w:bookmarkStart w:id="1655" w:name="_Toc701"/>
      <w:bookmarkEnd w:id="1654"/>
      <w:r>
        <w:rPr>
          <w:rtl w:val="true"/>
        </w:rPr>
        <w:t>الجهاد المنطقی مع الوثنیین</w:t>
      </w:r>
      <w:bookmarkEnd w:id="165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واجه ابراهیم اوّلا عبّاد النّجوم و وقف مع مجموعة ممّن یعبدون الزهرة، التی تظهر بعد غروب الشمس مباشرة،حیث کانوا منشغلین فی عبادتها،نادی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باب الاستفهام الانکاری،او من باب التنسیق مع الطرف المقابل بعنوان المقدّمة،لاثبات اشتباههم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رَبِّی فَلَمّٰا أَفَلَ قٰالَ لاٰ أُحِبُّ</w:t>
      </w:r>
      <w:bookmarkStart w:id="1656" w:name="pg12537_125000"/>
    </w:p>
    <w:p>
      <w:pPr>
        <w:pStyle w:val="BookText"/>
        <w:rPr/>
      </w:pPr>
      <w:bookmarkEnd w:id="1656"/>
      <w:r>
        <w:rPr>
          <w:rFonts w:ascii="Amiri" w:hAnsi="Amiri" w:eastAsia="Amiri" w:cs="Amiri"/>
          <w:color w:val="111111"/>
          <w:sz w:val="28"/>
          <w:sz w:val="28"/>
          <w:szCs w:val="28"/>
          <w:rtl w:val="true"/>
          <w:lang w:bidi="ar-SA"/>
        </w:rPr>
        <w:t xml:space="preserve">الْآفِلِینَ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الْقَمَرَ بٰازِغاً و بدا عبدة القمر مراسم دعائهم قٰالَ هٰذٰا رَبِّی ؟ فَلَمّٰا أَفَلَ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یَهْدِنِی رَبِّی لَأَکُونَنَّ مِنَ الْقَوْمِ الضّٰالِّینَ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 الشَّمْسَ بٰازِغَةً و قد نشرت اشعّتها الذهبیة علی السهول الخضراء،و بدا عبّاد الشمس تضرّعهم و عبادتهم لها قال ابراهیم هٰذٰا رَبِّی هٰذٰا أَکْبَرُ فَلَمّٰا أَفَلَتْ قٰالَ یٰا قَوْمِ إِنِّی بَرِیءٌ مِمّٰا تُشْرِکُونَ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الآلهة دائمة الأفول و الغروب،فلا اختیار لها إطلاقا،بل هی اسیرة القوانین الطبیعیة فکیف تکون خالقه للکون؟ و انهی علیه السّلام هذه الفترة مع الوثنیین علی أفضل صورة و استطاع ان یوقظ جماعة منهم و یجعل مجموعة اخری تشکّ فی عقیدتها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یمض وقت طویل حتّی شاع 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الشاب الذی أنار قلوب الناس بمنطقه و بیانه البلیغین</w:t>
      </w:r>
      <w:r>
        <w:rPr>
          <w:rFonts w:eastAsia="IRNazanin" w:cs="IRNazanin"/>
          <w:color w:val="111111"/>
          <w:sz w:val="28"/>
          <w:szCs w:val="28"/>
          <w:rtl w:val="true"/>
          <w:lang w:bidi="fa-IR"/>
        </w:rPr>
        <w:t>!</w:t>
      </w:r>
    </w:p>
    <w:p>
      <w:pPr>
        <w:pStyle w:val="Heading6"/>
        <w:numPr>
          <w:ilvl w:val="5"/>
          <w:numId w:val="1"/>
        </w:numPr>
        <w:rPr/>
      </w:pPr>
      <w:bookmarkStart w:id="1657" w:name="__RefHeading___Toc1384003_77815467"/>
      <w:bookmarkStart w:id="1658" w:name="_Toc702"/>
      <w:bookmarkEnd w:id="1657"/>
      <w:r>
        <w:rPr>
          <w:rtl w:val="true"/>
        </w:rPr>
        <w:t>الحدیث مع آزر</w:t>
      </w:r>
      <w:bookmarkEnd w:id="165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مرحلة اخری بدا حدیثه مع عمّه آزر بعبارات محکمة جدّا و واضحة مقترنة بالمحبّة،و أحیانا یوبّخه و ینذره من مغبّة عبادة الأصنام و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تعبد شیئا لا یسمع و لا یری و لا یغنی عنک شیئا؟ فَاتَّبِعْنِی أَهْدِکَ صِرٰاطاً سَوِیًّا ، إِنِّی أَخٰافُ أَنْ یَمَسَّکَ عَذٰابٌ مِنَ الرَّحْمٰنِ فَتَکُونَ لِلشَّیْطٰانِ وَلِیًّا الاّ انّ عمّه لم یستجب له و هدّده بالرجم إذا لم یرجع عن مساره هذا، لکن ابراهیم بقلبه الواسع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 سَأَسْتَغْفِرُ لَکَ رَبِّی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bookmarkStart w:id="1659" w:name="pg12537_125001"/>
    </w:p>
    <w:p>
      <w:pPr>
        <w:pStyle w:val="Heading6"/>
        <w:numPr>
          <w:ilvl w:val="5"/>
          <w:numId w:val="1"/>
        </w:numPr>
        <w:rPr/>
      </w:pPr>
      <w:bookmarkStart w:id="1660" w:name="__RefHeading___Toc1384005_77815467"/>
      <w:bookmarkStart w:id="1661" w:name="_Toc703"/>
      <w:bookmarkEnd w:id="1659"/>
      <w:bookmarkEnd w:id="1660"/>
      <w:r>
        <w:rPr>
          <w:rtl w:val="true"/>
        </w:rPr>
        <w:t>نبوّة ابراهیم علیه السّلام</w:t>
      </w:r>
      <w:bookmarkEnd w:id="1661"/>
    </w:p>
    <w:p>
      <w:pPr>
        <w:pStyle w:val="BookText"/>
        <w:rPr/>
      </w:pPr>
      <w:r>
        <w:rPr>
          <w:rFonts w:ascii="Amiri" w:hAnsi="Amiri" w:eastAsia="Amiri" w:cs="Amiri"/>
          <w:color w:val="111111"/>
          <w:sz w:val="28"/>
          <w:sz w:val="28"/>
          <w:szCs w:val="28"/>
          <w:rtl w:val="true"/>
          <w:lang w:bidi="ar-SA"/>
        </w:rPr>
        <w:t>لیس عندنا دلیل واضح علی عمر ابراهیم علیه السّلام حینما تقلّد مقام النبوّة،و لکن نستفید من الآیات فی سورة مریم،انّه أثناء محاورته لعمّه کان من الأنبیاء،حیث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إِبْرٰاهِیمَ إِنَّهُ کٰانَ صِدِّیقاً نَبِیًّا إِذْ قٰالَ لِأَبِیهِ یٰا أَبَتِ لِمَ تَعْبُدُ مٰا لاٰ یَسْمَعُ وَ لاٰ یُبْصِرُ وَ لاٰ یُغْنِی عَنْکَ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نعلم انّ هذه الحادثة کانت قبل القائه فی النار،و إذا ما أخذنا بنظر الاعتبار ما قاله بعض المؤرّخین من انّ عمره أثناء القائه فی النّار کان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سوف یثبت لدینا انّه تحمّل اعباء الرسالة منذ صباه</w:t>
      </w:r>
      <w:r>
        <w:rPr>
          <w:rFonts w:eastAsia="IRNazanin" w:cs="IRNazanin"/>
          <w:color w:val="111111"/>
          <w:sz w:val="28"/>
          <w:szCs w:val="28"/>
          <w:rtl w:val="true"/>
          <w:lang w:bidi="fa-IR"/>
        </w:rPr>
        <w:t>.</w:t>
      </w:r>
    </w:p>
    <w:p>
      <w:pPr>
        <w:pStyle w:val="Heading6"/>
        <w:numPr>
          <w:ilvl w:val="5"/>
          <w:numId w:val="1"/>
        </w:numPr>
        <w:rPr/>
      </w:pPr>
      <w:bookmarkStart w:id="1662" w:name="__RefHeading___Toc1384007_77815467"/>
      <w:bookmarkStart w:id="1663" w:name="_Toc704"/>
      <w:bookmarkEnd w:id="1662"/>
      <w:r>
        <w:rPr>
          <w:rtl w:val="true"/>
        </w:rPr>
        <w:t>الجهاد العملی مع الوثنیین</w:t>
      </w:r>
      <w:bookmarkEnd w:id="1663"/>
    </w:p>
    <w:p>
      <w:pPr>
        <w:pStyle w:val="BookText"/>
        <w:rPr/>
      </w:pPr>
      <w:r>
        <w:rPr>
          <w:rFonts w:ascii="IRNazanin" w:hAnsi="IRNazanin" w:eastAsia="IRNazanin"/>
          <w:color w:val="111111"/>
          <w:sz w:val="28"/>
          <w:sz w:val="28"/>
          <w:szCs w:val="28"/>
          <w:rtl w:val="true"/>
          <w:lang w:bidi="fa-IR"/>
        </w:rPr>
        <w:t>علی أی حال ازداد صدامه مع الوثنیین یوما بعد یوم حتّی انتهی إلی قیامه بکسر الأصنام فی معبد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بالاستفادة من الفرصة الملائمة</w:t>
      </w:r>
      <w:r>
        <w:rPr>
          <w:rFonts w:eastAsia="IRNazanin" w:cs="IRNazanin"/>
          <w:color w:val="111111"/>
          <w:sz w:val="28"/>
          <w:szCs w:val="28"/>
          <w:rtl w:val="true"/>
          <w:lang w:bidi="fa-IR"/>
        </w:rPr>
        <w:t>!</w:t>
      </w:r>
    </w:p>
    <w:p>
      <w:pPr>
        <w:pStyle w:val="Heading6"/>
        <w:numPr>
          <w:ilvl w:val="5"/>
          <w:numId w:val="1"/>
        </w:numPr>
        <w:rPr/>
      </w:pPr>
      <w:bookmarkStart w:id="1664" w:name="__RefHeading___Toc1384009_77815467"/>
      <w:bookmarkStart w:id="1665" w:name="_Toc705"/>
      <w:bookmarkEnd w:id="1664"/>
      <w:r>
        <w:rPr>
          <w:rtl w:val="true"/>
        </w:rPr>
        <w:t>الحدیث مع الحاکم المتجبّر</w:t>
      </w:r>
      <w:r>
        <w:rPr>
          <w:rtl w:val="true"/>
        </w:rPr>
        <w:t>!</w:t>
      </w:r>
      <w:bookmarkEnd w:id="1665"/>
    </w:p>
    <w:p>
      <w:pPr>
        <w:pStyle w:val="BookText"/>
        <w:rPr/>
      </w:pPr>
      <w:r>
        <w:rPr>
          <w:rFonts w:ascii="IRNazanin" w:hAnsi="IRNazanin" w:eastAsia="IRNazanin"/>
          <w:color w:val="111111"/>
          <w:sz w:val="28"/>
          <w:sz w:val="28"/>
          <w:szCs w:val="28"/>
          <w:rtl w:val="true"/>
          <w:lang w:bidi="fa-IR"/>
        </w:rPr>
        <w:t>لقد وصلت هذه الاحداث الی اسماع نمرود فأمر بإحضاره لیطفئ هذا النّور من خلال النصیحة و 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ماهرا فی الدجل،فسأل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لا تعبد الأصنام،فمن هو إلهک؟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الذی یحیی و یمیت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احیی و أمیت،الا تری انّی اطلق سراح المحکوم بالاعدام،و اعدم من أرید اعدامه؟ فأجابه ابراهیم علیه السّلام بکلام حاسم و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یَأْتِی بِالشَّمْسِ مِنَ الْمَشْرِقِ فَأْتِ بِهٰا مِنَ الْمَغْرِبِ فَبُهِتَ الَّذِی کَفَرَ </w:t>
      </w:r>
      <w:r>
        <w:rPr>
          <w:rFonts w:eastAsia="Amiri" w:cs="Amiri" w:ascii="Amiri" w:hAnsi="Amiri"/>
          <w:color w:val="111111"/>
          <w:sz w:val="28"/>
          <w:szCs w:val="28"/>
          <w:rtl w:val="true"/>
          <w:lang w:bidi="ar-SA"/>
        </w:rPr>
        <w:t xml:space="preserve">. </w:t>
      </w:r>
      <w:r>
        <w:rPr>
          <w:rStyle w:val="FootnoteAnchor"/>
          <w:rtl w:val="true"/>
        </w:rPr>
        <w:footnoteReference w:id="330"/>
      </w:r>
      <w:bookmarkStart w:id="1666" w:name="pg12537_125002"/>
    </w:p>
    <w:p>
      <w:pPr>
        <w:pStyle w:val="BookText"/>
        <w:rPr/>
      </w:pPr>
      <w:bookmarkEnd w:id="1666"/>
      <w:r>
        <w:rPr>
          <w:rFonts w:ascii="IRNazanin" w:hAnsi="IRNazanin" w:eastAsia="IRNazanin"/>
          <w:color w:val="111111"/>
          <w:sz w:val="28"/>
          <w:sz w:val="28"/>
          <w:szCs w:val="28"/>
          <w:rtl w:val="true"/>
          <w:lang w:bidi="fa-IR"/>
        </w:rPr>
        <w:t>و ممّا لا شکّ فیه انّ ابراهیم کان یعلم انّ نمرود لا یستطیع ان یحیی الموتی، و لکن مهارته فی الدجل جعلت ابراهیم یأتیه بسؤال لا قدرة له علی جوابه</w:t>
      </w:r>
      <w:r>
        <w:rPr>
          <w:rFonts w:eastAsia="IRNazanin" w:cs="IRNazanin"/>
          <w:color w:val="111111"/>
          <w:sz w:val="28"/>
          <w:szCs w:val="28"/>
          <w:rtl w:val="true"/>
          <w:lang w:bidi="fa-IR"/>
        </w:rPr>
        <w:t>.</w:t>
      </w:r>
    </w:p>
    <w:p>
      <w:pPr>
        <w:pStyle w:val="Heading6"/>
        <w:numPr>
          <w:ilvl w:val="5"/>
          <w:numId w:val="1"/>
        </w:numPr>
        <w:rPr/>
      </w:pPr>
      <w:bookmarkStart w:id="1667" w:name="__RefHeading___Toc1384011_77815467"/>
      <w:bookmarkStart w:id="1668" w:name="_Toc706"/>
      <w:bookmarkEnd w:id="1667"/>
      <w:r>
        <w:rPr>
          <w:rtl w:val="true"/>
        </w:rPr>
        <w:t>هجرة ابراهیم</w:t>
      </w:r>
      <w:bookmarkEnd w:id="1668"/>
    </w:p>
    <w:p>
      <w:pPr>
        <w:pStyle w:val="BookText"/>
        <w:rPr/>
      </w:pPr>
      <w:r>
        <w:rPr>
          <w:rFonts w:ascii="IRNazanin" w:hAnsi="IRNazanin" w:eastAsia="IRNazanin"/>
          <w:color w:val="111111"/>
          <w:sz w:val="28"/>
          <w:sz w:val="28"/>
          <w:szCs w:val="28"/>
          <w:rtl w:val="true"/>
          <w:lang w:bidi="fa-IR"/>
        </w:rPr>
        <w:t>لقد احسّت حکومة نمرود الجبّارة بخطر هذا الشاب علی دولته و انّ من الممکن ان یسبّب یقظة الشعب الرازح تحت ظلمه،و ان یحطّم القیود الاستعماریة المتسلّطة علی رقاب الشعب،فصمّم علی الإیقاع بإبراهیم من خلال إحراقه بالنّار التی اجّجها جهل الناس و إرهاب النظام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أصبحت النّار بردا و سلاما بأمر من اللّه تعالی و خرج ابراهیم سالما منها،أصابت نمرود و حکومته الدهشة،و فقدوا معنویاتهم لانّهم کانوا یصوّرون ابراهیم علی انّه شاب مغامر یرید تفرقة الناس،لکنّه ظهر قائدا الهیّا و بطلا شجاعا یستطیع ان یقارع الجبّارین لوحده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صمّم نمرود و 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یمتصّون قوّتهم من دماء الناس البؤساء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یقفوا بوجه ابراهیم بکلّ قواهم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فإنّ ابراهیم قد ادّی دوره فی هذا المجتمع،حیث جعل القلوب المستعدّة تمیل الیه و تؤمن بدعوته،و لذلک رای من الأفضل ان یترک ارض بابل هو و التابعون له،و لأجل نشر دعوته سافر الی بلاد الشام و فلسطین و مصر،و استطاع هناک ان یدعو کثیرا من الناس الی التوحید و عبادة الواحد القهّار</w:t>
      </w:r>
      <w:r>
        <w:rPr>
          <w:rFonts w:eastAsia="IRNazanin" w:cs="IRNazanin"/>
          <w:color w:val="111111"/>
          <w:sz w:val="28"/>
          <w:szCs w:val="28"/>
          <w:rtl w:val="true"/>
          <w:lang w:bidi="fa-IR"/>
        </w:rPr>
        <w:t>.</w:t>
      </w:r>
    </w:p>
    <w:p>
      <w:pPr>
        <w:pStyle w:val="Heading6"/>
        <w:numPr>
          <w:ilvl w:val="5"/>
          <w:numId w:val="1"/>
        </w:numPr>
        <w:rPr/>
      </w:pPr>
      <w:bookmarkStart w:id="1669" w:name="__RefHeading___Toc1384013_77815467"/>
      <w:bookmarkStart w:id="1670" w:name="_Toc707"/>
      <w:bookmarkEnd w:id="1669"/>
      <w:r>
        <w:rPr>
          <w:rtl w:val="true"/>
        </w:rPr>
        <w:t>المرحلة الاخیرة للرسالة</w:t>
      </w:r>
      <w:bookmarkEnd w:id="1670"/>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امضی ابراهیم علیه السّلام عمره فی جهاد الوثنیین و خصوصا صنمیة الإنسان، و استطاع ان ینیر قلوب المؤمنین بنور التوحید،و یبعث فیهم روحا جدیدة،</w:t>
      </w:r>
    </w:p>
    <w:p>
      <w:pPr>
        <w:pStyle w:val="BookText"/>
        <w:rPr/>
      </w:pPr>
      <w:r>
        <w:rPr>
          <w:rFonts w:ascii="IRNazanin" w:hAnsi="IRNazanin" w:eastAsia="IRNazanin"/>
          <w:color w:val="111111"/>
          <w:sz w:val="28"/>
          <w:sz w:val="28"/>
          <w:szCs w:val="28"/>
          <w:rtl w:val="true"/>
          <w:lang w:bidi="fa-IR"/>
        </w:rPr>
        <w:t>و یحرّر مجامیع اخری من قیود المتسلّطین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یجب ان یصل الی ذروة عبودیته للّه و یبذل کلّ ما عنده فی هذا الطریق بإخلاص،و یصل الی مرحلة الامامة بقفزة روحیة کبیرة من خلال الامتحانات الالهیّة الکثیرة،و فی نفس الوقت یقوم ببناء القواعد للکعبة حتّی تکون اکبر قاعدة للعبادة التوحیدیّة،و یدعو جمیع المؤمنین لهذا المؤتمر العظیم الی جانب هذا البیت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ادّی حسد سارة زوجته الاولی لهاجر التی کانت جاریة و اختارها زوجة له و ولدت له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الی ان یأتی بها من فلسطین بأمر اللّه الی مکّة و یترکها و ابنها بین الصحاری و الجبال الیابسة،بدون مأوی و لا قطرة ماء،و یعود ثانیة الی فلسطین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ظهور عین زمزم و مجیء قبیلة جرهم و السّماح لها بالسکن کلّ ذلک ادّی لان تعمّر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الطریف ان یقول بعض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وضع ابراهیم زوجته هاجر و ابنه الرضیع إسماعیل فی مکّة و أراد الرجوع،نادته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ابراهیم،من أمرک ان تضعنا فی ارض قاحلة لا نبات فیها و لا ماء و لا انسان؟فأجابها بجملة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 امرنی بذلک،قالت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کذلک فإنّ اللّه لا یترکنا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سافر إبراهیم علیه السّلام مرارا الی مکّة بقصد زیارة ابنه إسماعیل،و فی واحدة من هذه السفرات ادّی مراسم الحجّ،و جاء بإسماعیل الذی کان شابّا قویا و مؤمنا صادقا الی المذبح لیفتدی به بأمر من اللّه و عند ما لبّی امر ربّه و خرج من هذا الامتحان العظیم بأفضل صورة،قبل اللّه سبحانه و تعالی فدیته،و حفظ له إسماعیل،و بعث له کبشا لیفتدی به</w:t>
      </w:r>
      <w:r>
        <w:rPr>
          <w:rFonts w:eastAsia="IRNazanin" w:cs="IRNazanin"/>
          <w:color w:val="111111"/>
          <w:sz w:val="28"/>
          <w:szCs w:val="28"/>
          <w:rtl w:val="true"/>
          <w:lang w:bidi="fa-IR"/>
        </w:rPr>
        <w:t>.</w:t>
      </w:r>
      <w:bookmarkStart w:id="1671" w:name="pg12537_125004"/>
    </w:p>
    <w:p>
      <w:pPr>
        <w:pStyle w:val="BookText"/>
        <w:rPr/>
      </w:pPr>
      <w:bookmarkEnd w:id="1671"/>
      <w:r>
        <w:rPr>
          <w:rFonts w:ascii="Amiri" w:hAnsi="Amiri" w:eastAsia="Amiri" w:cs="Amiri"/>
          <w:color w:val="111111"/>
          <w:sz w:val="28"/>
          <w:sz w:val="28"/>
          <w:szCs w:val="28"/>
          <w:rtl w:val="true"/>
          <w:lang w:bidi="ar-SA"/>
        </w:rPr>
        <w:t>و فی النهایة و بعد ان ابلی بلاء حسنا نال کبیر درجة من المقامات التی یمکن للإنسان ان یصل إلیها حیث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p>
    <w:p>
      <w:pPr>
        <w:pStyle w:val="Heading6"/>
        <w:numPr>
          <w:ilvl w:val="5"/>
          <w:numId w:val="1"/>
        </w:numPr>
        <w:rPr/>
      </w:pPr>
      <w:bookmarkStart w:id="1672" w:name="__RefHeading___Toc1384015_77815467"/>
      <w:bookmarkStart w:id="1673" w:name="_Toc708"/>
      <w:bookmarkEnd w:id="1672"/>
      <w:r>
        <w:rPr>
          <w:rtl w:val="true"/>
        </w:rPr>
        <w:t>منزلته علیه السّلام فی القرآن</w:t>
      </w:r>
      <w:bookmarkEnd w:id="1673"/>
    </w:p>
    <w:p>
      <w:pPr>
        <w:pStyle w:val="BookText"/>
        <w:rPr/>
      </w:pPr>
      <w:r>
        <w:rPr>
          <w:rFonts w:ascii="IRNazanin" w:hAnsi="IRNazanin" w:eastAsia="IRNazanin"/>
          <w:color w:val="111111"/>
          <w:sz w:val="28"/>
          <w:sz w:val="28"/>
          <w:szCs w:val="28"/>
          <w:rtl w:val="true"/>
          <w:lang w:bidi="fa-IR"/>
        </w:rPr>
        <w:t>توضّح الآیات القرآنیة انّ اللّه سبحانه و تعالی اعطی لإبراهیم مقاما لم یعطه لأحد من الأنبیاء من قبله،و یمکن ترتیب الآیات کما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ذکره بعنوان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الخلّة وَ اتَّخَذَ اللّٰهُ إِبْرٰاهِیمَ خَلِیلاً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قد جاء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اتّخذ اللّه ابراهیم خلیلا لانّه لم یردّ أحدا و لم یسأل أحدا قطّ غیر اللّه تعالی</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من اَلْمُصْطَفَیْنَ الْأَخْیٰارِ </w:t>
      </w:r>
      <w:r>
        <w:rPr>
          <w:rStyle w:val="FootnoteAnchor"/>
          <w:rtl w:val="true"/>
        </w:rPr>
        <w:footnoteReference w:id="334"/>
      </w:r>
      <w:r>
        <w:rPr>
          <w:rFonts w:ascii="Amiri" w:hAnsi="Amiri" w:eastAsia="Amiri" w:cs="Amiri"/>
          <w:color w:val="111111"/>
          <w:sz w:val="28"/>
          <w:sz w:val="28"/>
          <w:szCs w:val="28"/>
          <w:rtl w:val="true"/>
          <w:lang w:bidi="ar-SA"/>
        </w:rPr>
        <w:t xml:space="preserve">،و لَمِنَ الصّٰالِحِینَ </w:t>
      </w:r>
      <w:r>
        <w:rPr>
          <w:rStyle w:val="FootnoteAnchor"/>
          <w:rtl w:val="true"/>
        </w:rPr>
        <w:footnoteReference w:id="335"/>
      </w:r>
      <w:r>
        <w:rPr>
          <w:rFonts w:ascii="Amiri" w:hAnsi="Amiri" w:eastAsia="Amiri" w:cs="Amiri"/>
          <w:color w:val="111111"/>
          <w:sz w:val="28"/>
          <w:sz w:val="28"/>
          <w:szCs w:val="28"/>
          <w:rtl w:val="true"/>
          <w:lang w:bidi="ar-SA"/>
        </w:rPr>
        <w:t xml:space="preserve">، وَ الْقٰانِتِینَ </w:t>
      </w:r>
      <w:r>
        <w:rPr>
          <w:rStyle w:val="FootnoteAnchor"/>
          <w:rtl w:val="true"/>
        </w:rPr>
        <w:footnoteReference w:id="336"/>
      </w:r>
      <w:r>
        <w:rPr>
          <w:rFonts w:ascii="Amiri" w:hAnsi="Amiri" w:eastAsia="Amiri" w:cs="Amiri"/>
          <w:color w:val="111111"/>
          <w:sz w:val="28"/>
          <w:sz w:val="28"/>
          <w:szCs w:val="28"/>
          <w:rtl w:val="true"/>
          <w:lang w:bidi="ar-SA"/>
        </w:rPr>
        <w:t xml:space="preserve">، وَ الصِّدِّیقِینَ </w:t>
      </w:r>
      <w:r>
        <w:rPr>
          <w:rStyle w:val="FootnoteAnchor"/>
          <w:rtl w:val="true"/>
        </w:rPr>
        <w:footnoteReference w:id="337"/>
      </w:r>
      <w:r>
        <w:rPr>
          <w:rFonts w:ascii="Amiri" w:hAnsi="Amiri" w:eastAsia="Amiri" w:cs="Amiri"/>
          <w:color w:val="111111"/>
          <w:sz w:val="28"/>
          <w:sz w:val="28"/>
          <w:szCs w:val="28"/>
          <w:rtl w:val="true"/>
          <w:lang w:bidi="ar-SA"/>
        </w:rPr>
        <w:t xml:space="preserve">،و کان لَأَوّٰاهٌ حَلِیمٌ </w:t>
      </w:r>
      <w:r>
        <w:rPr>
          <w:rStyle w:val="FootnoteAnchor"/>
          <w:rtl w:val="true"/>
        </w:rPr>
        <w:footnoteReference w:id="338"/>
      </w:r>
      <w:r>
        <w:rPr>
          <w:rFonts w:ascii="Amiri" w:hAnsi="Amiri" w:eastAsia="Amiri" w:cs="Amiri"/>
          <w:color w:val="111111"/>
          <w:sz w:val="28"/>
          <w:sz w:val="28"/>
          <w:szCs w:val="28"/>
          <w:rtl w:val="true"/>
          <w:lang w:bidi="ar-SA"/>
        </w:rPr>
        <w:t xml:space="preserve">،و من اَلْمُوفُونَ بِعَهْدِهِمْ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کان محبّا للضیوف،و قد ورد فی بعض الرّوایات انّه کان</w:t>
      </w:r>
    </w:p>
    <w:p>
      <w:pPr>
        <w:pStyle w:val="BookText"/>
        <w:rPr/>
      </w:pPr>
      <w:r>
        <w:rPr>
          <w:rFonts w:ascii="IRNazanin" w:hAnsi="IRNazanin" w:eastAsia="IRNazanin"/>
          <w:color w:val="111111"/>
          <w:sz w:val="28"/>
          <w:sz w:val="28"/>
          <w:szCs w:val="28"/>
          <w:rtl w:val="true"/>
          <w:lang w:bidi="fa-IR"/>
        </w:rPr>
        <w:t>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الأضیاف</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المتوکّلین علی اللّه،و لا یطلب حاجة الاّ منه،و قد ورد فی التاریخ انّه کان معلّقا بین السّماء و الأرض أثناء قذفه بالمنجنیق سأله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حاجة؟قال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لیست منک بل من اللّه</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شجاعا مقداما حیث وقف وحیدا بوجه التعصّبات الوثنیّة،و لم یظهر ای خوف فی مقابلتهم،کسّر أصنامهم و جعلها رکاما،و تحدّث مع نمرود و أعوانه بکلّ شجاعة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لإبراهیم علیه السّلام منطق قوی و استطاع من خلال عباراته و جمله القصیرة المحکمة ان یبطل اقوال المضلّین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یثنه بأسهم عن مواصلة الطریق، بل کان یواجه الأمور بالصبر و الحلم المعبّرین عن روحه الکبیرة،کما جاء فی محاجته مع نمرود و مع عمّه آزر و مع القضاة أثناء محاکمته حیث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فَعَلْتَ هٰذٰا بِآلِهَتِنٰا یٰا إِبْرٰاهِیمُ، قٰالَ بَلْ فَعَلَهُ کَبِیرُهُمْ هٰذٰا فَسْئَلُوهُمْ إِنْ کٰانُوا یَنْطِقُونَ لقد استطاع من خلال هذه الجملة ان یفحمهم و یسدّ علیهم طریق الردّ علیه،فإذا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 لا تسمع و لا تنطق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 لهذه 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لا یتکلّمون؟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إِلیٰ أَنْفُسِهِمْ فَقٰالُوا إِنَّکُمْ أَنْتُمُ الظّٰالِمُونَ ای قالت لهم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انّکم ظالمون، و علی ای حال کان علیهم ان یجیبوا ثُمَّ نُکِسُوا عَلیٰ رُؤُسِهِمْ لَقَدْ عَلِمْتَ مٰا هٰؤُلاٰءِ یَنْطِقُونَ هکذا کان جواب ابراهیم کالصاعقة علی رؤوسهم أُفٍّ لَکُمْ وَ لِمٰا تَعْبُدُونَ مِنْ دُونِ اللّٰهِ أَ فَلاٰ تَعْقِلُونَ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ما رأوا انّهم لا یستطیعون مقاومة هذا المنطق الرصین قٰالُوا حَرِّقُوهُ وَ انْصُرُوا آلِهَتَکُمْ إِنْ کُنْتُمْ فٰاعِلِینَ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نموذج من المنطق الواضح المبیّن و الذی کان ابراهیم فیه هو الفائز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عدّ القرآن الکریم الحنیفیّة الابراهیمیّة واحدة من مفاخر المسلمین </w:t>
      </w:r>
      <w:r>
        <w:rPr>
          <w:rStyle w:val="FootnoteAnchor"/>
          <w:rtl w:val="true"/>
        </w:rPr>
        <w:footnoteReference w:id="342"/>
      </w:r>
      <w:r>
        <w:rPr>
          <w:rFonts w:ascii="Amiri" w:hAnsi="Amiri" w:eastAsia="Amiri" w:cs="Amiri"/>
          <w:color w:val="111111"/>
          <w:sz w:val="28"/>
          <w:sz w:val="28"/>
          <w:szCs w:val="28"/>
          <w:rtl w:val="true"/>
          <w:lang w:bidi="ar-SA"/>
        </w:rPr>
        <w:t xml:space="preserve">و انه هو الذی سَمّٰاکُمُ الْمُسْلِمِینَ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مناسک الحجّ بأمر من اللّه،و لذلک امتزج اسمه فی جمیع مراسیم الحجّ،حیث یتذکّر کلّ مسلم أثناء ادائه للفرائض هذه الشخصیّة العظیمة و یحسّ بعظمة نبوّته فی قلبه،انّ أداء فریضة الحجّ بدون ذکر ابراهیم تصبح خاویة المعنی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حاولت کلّ المذاهب ان تنسب ابراهیم لنفسها،فالیهودیة و النصرانیة تؤکّدان علی صلتهما به بسبب شخصیته الکبیرة،و لکن القرآن الکریم ینفی هذه الصلة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 لاٰ نَصْرٰانِیًّا وَ لٰکِنْ کٰانَ حَنِیفاً مُسْلِماً وَ مٰا کٰانَ مِنَ الْمُشْرِکِینَ </w:t>
      </w:r>
      <w:r>
        <w:rPr>
          <w:rStyle w:val="FootnoteAnchor"/>
          <w:rtl w:val="true"/>
        </w:rPr>
        <w:footnoteReference w:id="344"/>
      </w:r>
      <w:r>
        <w:rPr>
          <w:rFonts w:ascii="IRNazanin" w:hAnsi="IRNazanin" w:eastAsia="IRNazanin"/>
          <w:color w:val="111111"/>
          <w:sz w:val="28"/>
          <w:sz w:val="28"/>
          <w:szCs w:val="28"/>
          <w:rtl w:val="true"/>
          <w:lang w:bidi="fa-IR"/>
        </w:rPr>
        <w:t>آمین ربّ العالمین نهایة المجلد السّابع</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وَ بَرَکٰاتُهُ عَلَیْکُمْ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تکون خبریة،و هی حال،کما یمکن ان تکون بمعنی الدعاء ایضا،و لکن الاحتمال الاوّل اقرب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الخوف و الوحشة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قسم منها الذی هو محل الخوف و مرکزه،لمزید الإیضاح تراجع المعاجم اللغویة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الاناة و الصبر فی سبیل الوصول الی هدف مقدس،و الأواه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التحسر و الآه سواء من الخوف من المسؤلیة التی یحملها او من المصائب،و المنیب من الانابة ای الرجوع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البرهان،ص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شرح الآیة آنفة الذکر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الاهراع و معناها السیاقة الشدیدة،فکأنما تسوق غریزة هؤلاء إیاهم بشدة الی أضیافه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الفخر الرازی فی تفسیره الکبیر،و تفسیر مجمع البیان فی هذا الصدد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،کتاب الصوم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المسیر لیلا،و ذکر اللیل فی الآیة من باب توکید الموضوع،و القطع معناه ظلمة اللیل،اشارة الی ان یتحرک و الناس نیام او مشغولون عنه بالشراب و حلک اللیل لیخرج وهم فی غفلة عنه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إِلاَّ امْرَأَتَکَ هذا الاستثناء من ای جملة هو؟للمفسّرین احتمالان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یعدّ استثناء من لاٰ یَلْتَفِتْ مِنْکُمْ أَحَدٌ و مفهومها انّ لوطا و اهله بما فیهم امرأته تحرکوا للخروج من المدینة و لم یلتفت منهم احد کما أمرهم الرسل، الا امراة لوط فإنّها بحکم علاقتها بقوم لوط و تأثرها علی مصیرهم،وقفت لحظة و نظرت الی الوراء،و طبقا لبعض الرّوایات أصابها حجر من الأحجار التی کانت تهوی علی المدینة فقتلت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استثناء من جملة فَأَسْرِ بِأَهْلِکَ فیکون معناها انّ جمیع اهله ذهبوا معه و لکن امرأته بقیت فی المدینة و لم یأخذها لوط معه،و لکن الاحتمال الاوّل انسب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القرآن،ص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الصافی،فی شرح المتقدمة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الالتفات الی انّ جزاء الجملة الشرطیة محذوف هنا و تقدیره هکذا،أ فأعدل مع ذلک عمّا انا علیه من عبادته و تبلیغ دینه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ذکر هذه المسألة ایضا و هی انّ جملة لاٰ یَجْرِمَنَّکُمْ ذات احتمالین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لا یحملنکم،ففی هذه الصورة تکون علی النحو التالی لا یجرمن 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الضمیر المتصل بالفعل مفعول به اوّل و أَنْ یُصِیبَکُمْ مصدر مؤول مفعول ثان فیکون 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قوم لا یحملنکم شقاقی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مخالفتکم ایای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یصیبکم مصیر کمصیر قوم نوح و أمثالهم من الأقوام المذکورین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 یَجْرِمَنَّکُمْ ای لا یجرنکم الی الذنب و الاجرام،ففی هذه الصورة تکون الجملة علی النحو التالی،و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یجرمن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یصیبکم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نتیجته،و یکون معنی الآیة کما ذکرناه فی المتن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فی اللغة العربیة أسلوب یستعمل عند عدم الاعتناء بشیء ما و ذلک علی نحو الکنایة فیقال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تحت قدمی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یقال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دبر اذنی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وراء ظهری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ظهریا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الیاء بعده یاء النسبة و انّما کسرت الظاء فذلک لما یطرأ علی الاسم المنسوب من تغیرات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او اسم مصدر و معناه القدرة علی الشیء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الحافظ و المراقب و هو مشتق فی الأصل من الرقبة و انّما سمّی بذلک لانّه یکون حافظا علی رقبة شخص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عن انّه مراقب علی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یحرک الرقبة لیؤدی دور الرقابة و الحفظ</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الجملة من حیث الترکیب النحوی یکون اعرابها کالتالی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افعال الذم،و فاعله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صفة،و المخصوص بالذم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حذفت من الجملة،و احتمل البعض انّ المخصوص بالذم هو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 هذا لم یحذف من الجملة شیء،الاّ انّ الاوّل أقوی کما یبدو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هذه الجملة کإعراب أختها السابقة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التتبیب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الاستمرار فی الضرر،و قد یأتی بمعنی الهلاک ایضا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حسب رأی اصحاب اللغة فإنّ هذا الفعل لازم و لا یتعدّی الی مفعول،فعلی هذا لیست له صیغة للمجهول،فاضطروا ان یقولوا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مخفّف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کما ینقل الآلوسی فی کتاب روح المعانی فی شرح الآیة عن بعض اهل اللغة،انّ الفعل الثلاثی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یتعدّی الی المفعول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سعده اللّه و هو مسعود،فعلی هذا لا حاجة الی ان نقول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سورة ابراهیم،الآیة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للشبلنجی،ص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الغدیر،و کتب أخری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تأتی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التردد فی التصمیم علی امر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تعنی الشکّ المقترن بالتهمة،و الجذر الاصلی لهذه الکلمة معناه عصر ثدی الناقة بعد احتلابها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امل ان یکون شیء من اللبن لا یزال باقیا فی الثدی،و لانّ هذا العمل منشؤه التردد و الشک فلذلک أطلقت الکلمة علی کل ما فیه شکّ و تردد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کلام بین المفسّرین فی عودة الضمیرین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ایة کلمتین فی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 الضمیر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 قوم موسی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هؤلاء القوم لا یزالون یشکّون فی</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تفسیر الآیة هذه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الآیة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البقرة،الآیة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ذکر فی المتن یتّضح انّ مرجع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أَنْبٰاءِ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عودة الضمیر علی هذه الکلمة لقربها و تناسبها مع البحوث الواردة فی هذه الآیة واضح جدّا،لکنّ الاحتمالات الاخری بأنّ المشار الیه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الآیات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فبعید،کما یبدو،و ما قاله کثیر من المفسّرین من انّ المشار الیه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فقابل للمطابقة مع ما ذکرنا،لانّ القسم الاهمّ من السورة یتناول قصص الأنبیاء السابقین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الآیة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البلاغة،من کتاب له علیه السّلام لولده الحسن المجتبی علیه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إرجاع الشیء،و کل عمل او کل حدیث یصل الی الهدف النهائی یطلق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تحقق الرؤیا فی الخارج مصداق للتأویل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الحدیث،و هو نقل ما یجری،و الحدیث هنا کنایة عن الرؤیا لان الإنسان ینقلها للمعبرین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یضیف بعض العلماء قسما رابعا علی هذه الأقسام،هو الرؤیا التی تکون نتیجة مباشرة عن الوضع المزاجی و الجسمانی للإنسان،و سیشار إلیها فی البحوث المقبلة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الأنوار،ط جدیدة،ج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معناها الجماعة المتفقون علی الأمر،و هذه الکلمة معناها الجمع الاّ لا مفرد لها من جنسها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تفسیر المنار فی تفسیر الآیة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فی الأصل رعی الأغنام و الانعام بصورة عامّة للنباتات و شبعها منها،و لکن قد یطلق 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رتع،یرتع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یراد به تنزّه الإنسان و کثرة الاکل و الشرب ایضا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البلاغة،الکلمات 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الکلمة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المتقدمة حذف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التقدیر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ذهبوا به و اجمعوا ان یجعلوه فی غیابة الجبّ عظمت فتنتهم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هذا الحذف اقتضی لعظم هذه الحادثة المؤلمة ان یسکت عنه المتکلم،و هو بنفسه من فنون البلاغة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جمیل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و موصوف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لمبتدإ محذوف،و تقدیر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صبری صبر جمیل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القافلة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لانّها فی سیر و حرکة دائمین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یأتی بالماء،ثمّ توسع استعمال الکلمة و أطلقت علی کل ورود و دخول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اللحم،ثمّ توسعوا فی المعنی و أطلقوا هذا اللفظ علی القطعة المهمّة،من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البضعة هی القطعة من الجسد،و حسن البضع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المکتنز لحمه،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العدد من ثلاثة الی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المفردات للراغب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المقام،و لکن معناه هنا الموقعیة و المنزلة و المقام کذلک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التفسیر الکبیر للفخر الرازی،ج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لسیّد قطب ذیل الآیة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،و تفسیر القرطبی،ص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هی نافیة ام استفهامیة،هناک اختلاف بین المفسّرین،و النتیجة واحدة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التعبیر بالخاطئین و هو جمع مذکّر،و لم یرد التعبیر بالخاطئات الذی هو جمع مؤنث،لانّ جمع المذکّر السالم یغلّب فی کثیر من الموارد و یطلق علی جماعة الذکور و الإناث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 فی زمرة الخاطئین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المتّکأ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یتکأ علیه کالکراسی و الاسرة،و ما یوضع خلف الظهر کما هو معروف فی القصور،و لکن البعض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المتّکأ هو نوع من الفواکه المعروفة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فسّروا المتّکأ بالمعنی المتقدّم قالوا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فاکهة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فاکهة من فصائل الحمضیات لها قشر ضخم یستعمل فی المربیات،و هذه الفاکهة فی مصر خفیفة الحموضة الحموضة و تؤکل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معناها الطرف او الناحیة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التحاشی الابتعاد و مفهوم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ان الله منزه، و هی اشارة الی ان یوسف عبد منزه و طاهر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الآیة،الجزء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لزیادة الإیضاح فی سنوات سجن یوسف یراجع تفسیر المنار،و القرطبی،و المیزان،و الفخر الرازی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فی الأصل ادامة الحرکة،کما انّها بمعنی العادة المستمرة،فیکون معنی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ان تزرعوا تبعا لعادتکم المستمرة فی مصر و لکن ینبغی ان تقتصدوا فی مصرفه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ان یکون المراد منه ان تزرعوا بجد و جهد اکثر فأکثر لانّ دأبا و دؤوبا بمعنی الجدّ و التعب ایضا،ای اعملوا حتّی تتعبوا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نطالع فی روایات عدیدة عن الإمام علی بن موسی الرضا علیه السّلام انّ بعض الجاهلین بالمعاییر الاسلامیة کانوا یعترضون علی الامام أحیانا،بأنّه لماذا قبلت ولایة عهد المأمون مع کلّ زهدک فی الدنیا و اعراضک عنها؟فکان الامام علیه السّلام یجیبهم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هذا ایّما أفضل النّبی ام الوصی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بل النّبی،فقال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ایّهما أفضل مسلم ام مشرک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بل مسلم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العزیز عزیز مصر کان مشرکا،و کان یوسف علیه السّلام نبیّا،و انّ المأمون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وصی،و یوسف سأل العزیز ان یولّیه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اِجْعَلْنِی عَلیٰ خَزٰائِنِ الْأَرْضِ إِنِّی حَفِیظٌ عَلِیمٌ ،و انا أجبرت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الثّالث،صفحة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 و القلم،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الطبرسی فی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السنّة المتّبعة لدی بعض المجتمعات فی ذلک الزمان هو ان یصیر السارق عبدا لمدّة سنة کاملة،و ذکر ایضا انّ اسرة یعقوب کانت تری عبودیة السارق بمقدار ما سرق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یعمل عندهم بذلک المقدار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فرّطتم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تفریط و أصله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شروط،و معناه التقدّم،و لکن حینما یکون من باب التفعیل یأخذ معنی القصور فی التقدّم،و حینما یکون من باب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یأخذ معنی الإسراف فی التقدّم و التجاوز عنه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تطلق عند العرب علی القری و الأریاف خاصّة،بل یشمل جمیع الأریاف و المدن و القری،الصغیرة منها و الکبیرة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المقصود منها فی الآیة هی مصر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الجماعة التی تصحب معها الإبل و الدواب المحمّلة بالغذاء،ای یطلق علی 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 هذا یکون السؤال منهم ممکنا لانّ الکلمة تشمل الأشخاص ایضا و لا حاجة للتقدیر،و لکن بعض المفسّرین ذهب الی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یطلق علی الدواب فقط فلا بدّ من التقدیر کما هو الحال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بعض المفسّرین انّ هذه الآیة لعلّها اشارة الی قصّة یوسف،لکنّه بعید عن الواقع،لانّ الآیات السابقة لا</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مرض بمعنی الشیء الفاسد و المؤلم،و المقصود منه هنا هو المریض الذی ضعف جسمه و صار مشرفا علی الموت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التفرقة و الشیء الذی لا یمکن إخفاؤه،و المقصود منه هنا هو الألم و الحزن الظاهر الذی لا یخفی علی احد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جزء،و هی بمعنی القطعة من اللحم المقطوعة من الجسم،کما یطلق علی جزء من المال الذی یقتطع منه ثمنا 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الإزجاء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الدفع،و بما انّ الشیء التافه و القلیل الثمن یدفعه الآخذ عن نفسه،اطلق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مزجاة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 الشریفة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ذیل الآیة الشریفة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الأصل بمعنی البحث عن اثر الشیء،و بما انّه یقال للفضل و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اثر،فقد استعملت هذه الکلمة للدلالة علی الفضیلة و العلو،فبناء علی هذا یکون معنی قوله آثَرَکَ اللّٰهُ عَلَیْنٰا ای انّ اللّه سبحانه و تعالی قد أکرمک و فضّلک علینا لما قمت به من الأعمال الخیّرة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الفخر الرازی فی تفسیره انّ الفرق بین الخاطئ و المخطئ هو انّ الخاطئ یقال لمن تعمّد الخطأ،و المخطئ لمن</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شحمة رقیقة تغطّی المعدة و الأمعاء،و التثریب بمعنی رفع هذا الغطاء،ثمّ بمعنی العتاب و الملامة فکان المعاقب قد رفع بعتابه غطاء الذنب عن وجه المذنب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القاموس و مفردات الراغب و تفسیر الرازی و روح المعانی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الآیة الشریفة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الرازی،ج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الکلمات 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تفنّدون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العجز الفکری و السفاهة،و مضی بعض اللغویین الی انّ معناها الکذب و معناها فی الأصل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فبناء علی ذلک فإنّ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ان تفنّدون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معناها إذا لم تتّهمونی بالسفاهة و فساد العقل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السائل هو جابر الجعفی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الاطلاع علی هذه الرّوایات یراجع المجلد الثّانی من تفسیر نور الثقلین،ص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البلاغة،للخوئی،ج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نقرا فی تفسیر القرطبی انّ هدفه کان الاستغفار لهم فی لیلة الجمعة الموافقة لیوم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لمزید الاطلاع یراجع تفسیر القرطبی،ج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المیزان،و تفسیر الفخر الرازی ذیل الآیة محل البحث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الاوّل،صفحة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القرآن،المجلّد الخامس،صفحة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الکافی،المجلّد الثّانی،صفحة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غاشیة مؤنثة لانّها 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للعقوبة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 مقدّرة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استخدام تلک للبعید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 قلنا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عن عظمة القرآن و اعجازه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الاثنان جمع عمود،فالاوّل جمع،و الثّانی اسم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ذیل الآیة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فی تفسیر البرهان،عن علی بن ابراهیم عن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البرهان،المجلّد الثّانی،ص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الثانی،ص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تفسیر علی بن ابراهیم القمی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متجاور بمعنی الجار و ما یکون قریبا،فقوله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مُتَجٰاوِرٰاتٌ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منه انّ هذه القطع مختلفة و لیست متساویة، و الاّ لم یکن للجملة معنی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عنب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نخلة،و یحتمل انّهما ذکرتا بصیغة الجمع للدلالة علی الأنواع المختلفة للعنب و التمر و التی قد تصل الی مئات الأنواع فی العالم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ذکروا معنی آخر لصنو،و هو الشبیه،و لکن یحتمل انّ هذا المعنی مأخوذ من نفس المعنی الذی ذکرناه آنفا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للمطالعة اکثر 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 و العالم بعد الموت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فی تفسیر جملة إِنْ تَعْجَبْ فَعَجَبٌ قَوْلُهُمْ انّ المقصود منه ان تعجب من عبادتهم للأصنام فالأعجب ان ینکروا المعاد،و لکن هذا الاحتمال غیر وارد،و الصحیح ما هو ظاهر الآیة المذکور فی المتن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المیم و ضم الثاء و معناها العقوبات النازلة علی الأمم الماضیة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السّادس،ص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للمزید من الاطلاع راجع کتاب احقاق الحقّ،المجلّد الثّالث،ص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 الغیض بمعنی ابتلاع السائل و هبوط مستوی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تأتی بمعنی النقصان و الفساد،و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الذی یقف فیه الماء فیبتلعه،و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غائضة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مظلمة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صاحب المیزان مؤیّدا هذا الرای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بعض روایات ائمّة اهل البیت یؤیّد هذا الرای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عبّاس ممّن یؤیّد هذا الرای ایضا،و لکن بالنظر الی الرّوایات المنقولة فی تفسیر نور الثقلین فی ذیل الآیة فإنّ أکثرها یؤیّد ما قلناه فی الرای الاوّل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سرب علی وزن ضرر،بمعنی الماء الجاری،و یقال للشخص الذاهب الی عمل ایضا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حدیث بین المفسرین فی ان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یعود،و کما تشیر الآیة فإنه یعود للإنسان کما تؤکد علیه الآیات السابقة،و لکن بعضهم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للنبی او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یخالف ما جاء فی ذیل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للتوضیح اکثر فی معنیی التسبیح و التقدیس للکائنات سیأتی فی ذیل الآیة وَ إِنْ مِنْ شَیْءٍ إِلاّٰ یُسَبِّحُ بِحَمْدِهِ وَ لٰکِنْ لاٰ تَفْقَهُونَ تَسْبِیحَهُمْ الاسراء،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الشیخ الطوسی رحمه اللّه فی تفسیره 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الخیفة بیان لحالة الشخص امّا الخوف فمصدر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المحل،الماحل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المکر و الجدال و التصمیم علی العقوبة،و لکن ما أشرنا الیه أعلاه هو الصحیح،و التفسیران قریبا المعنی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تشیر هذه الآیة الی الافران التی تستعمل لصهر الفلزان،فهذه الافران تتمیّز بوجود النّار من تحتها و من فوقها یعنی نار تحت الفلز و نار فوقه،و هذه من أفضل انواع الافران حیث تحیط بها النّار من کلّ جانب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الامام علی علیه السّلام فی وصفه أصحابه یوم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ارعدوا و ابرقوا و مع هذین الأمرین الفشل،و لسنا نرعد حتّی نوقع و لا نسیل حتّی نمطر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الثّانی،صفحة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الصبر علی الطاعة و المعصیة و المصیبة فقط بل الصبر علی النعم کذلک حتّی لا یصیب الإنسان الغرور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الآیة أعلاه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الکلمات القصار فی نهج البلاغة،الکلمة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العاقبة او نهایة العمل خیرا کان او شرّا،و لکن بالنظر الی قرینة الحال فی الآیة أعلاه تشیر الی العاقبة الحسنة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البلاغة،المجلّد الثّالث،ص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للصدوق،الباب الثانی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للتوضیح اکثر راجع ما ذکر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اللعن بمعنی الطرد مع الغضب،و اللعن فی الآخرة تشیر الی العقوبة و فی الدنیا الابتعاد من رحمة اللّه،و إذا کان من قبل الناس فمعناه دعاء السوء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أشرنا الیه بشکل مفصّل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للاستفادة اکثر 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 التغلّب علی الاضطراب و القلق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الی هذه المسألة من تفسیر الأمثل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الاوّل،صفحة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ییأس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 مادّة الیأس،و لکن یقول جمهور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جاءت هنا بمعنی العلم،و امّا ما یقوله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لما نقله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یئست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تأتی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إطلاقا،و یری الرّاغب فی مفرداته انّ الیأس هنا هو نفس معناه،و لکن یحتاج لتحقّقه الی العلم بعدم تحقّق الموضوع،و علی هذا یکون ثبوت یأسهم یتوقّف علی علمهم و تکون نتیجته انّ الیأس هنا لیس العلم بالوجود،بل العلم بالعدم،و هو مخالف لمفهوم الآیة،و علی ذلک فالحقّ ما قاله جمهور المفسّرین،و ما ذکروه من شواهد فی قول العرب علی ذلک،و قد ذکر الفخر الرّازی فی تفسیره امثلة من هذه الشواهد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دقّقوا النظر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أعلاه مبتدا لخبر محذوف تقدیره أَ فَمَنْ هُوَ قٰائِمٌ عَلیٰ کُلِّ نَفْسٍ بِمٰا کَسَبَتْ کمن لیس کذلک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نقاش بین المفسّرین حول ترکیب هذه الجملة فقال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خبرها،و قال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و خبره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نقص علیکم مثل الجنّة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یلازم هذا الحدیث ان یکون ما انزل إلیک هو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فالاثنان یشیران الی القرآن،فی الوقت الذی نری فیه من قرینة المقابلة انّ المقصود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ما انزل إلیک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بعض المفسّرین فی سبب نزول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جواب لما کان یورده البعض من تعدّد ازواج الرّسول،فی الوقت الذی نری انّ سورة الرّعد مکّیة و تعدّد الزوجات لم یکن حینذاک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لتطابق هذا المعنی یجب ان یکون هناک تقدیم و تأخیر فی الجملة أعلاه،و یقال فی تقدیره لکل کتاب اجل کما قاله بعض المفسّرین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المیزان،المجلّد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الطبعة القدیمة المجلّد الثّانی 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امالی الصدوق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الکافی،المجلّد الاوّل،صفحة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الاوّل،صفحة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الاوّل،صفحة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الثّانی،صفحة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المیزان،المجلّد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البیان،و نور الثقلین،فی بدایة السورة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صراط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الواقع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فالمقصود من الهدایة الی النّور هو الهدایة الی صراط العزیز الحمید،و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أنزلناه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کتاب أنزلناه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بالکسر لانّه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الْعَزِیزِ الْحَمِیدِ</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 الکفر علی الایمان،و الاستحباب هو سعی الإنسان لان یحبّ شیئا،و إذا ما تعدّی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فسوف یصرف عنه المعنی المتقدّم کما فی أَمّٰا ثَمُودُ فَهَدَیْنٰاهُمْ فَاسْتَحَبُّوا الْعَمیٰ عَلَی الْهُدیٰ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المعجزات التی ظهرت من موسی بن عمران اشارت إلیها الآیة أعلاه بلفظ الآیات،و 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معاجز مهمّة طبقا للآیة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الاسراء،و التی سوف تأتی ان شاء اللّه فی تفسیر تلک الآیة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المفردات للراغب،و تفسیر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الاوّل،ص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الاعلام للتأکید،لانّ مادة افعال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أعلام،و لمّا یصبح من باب تفعّل یستفاد منه الاضافة و التأکید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یوم الرجعة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البحار،المجلّد الاوّل،</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الکافی،المجلّد الرابع،صفحة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شرطیّة تقدیرها محذوف،و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لغنی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 علی ذلک و کان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تکفروا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تضرّوا اللّه شیئا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لاٰ یَعْلَمُهُمْ إِلاَّ اللّٰهُ قد تکون معطوفة علی ما قبلها و الواو محذوفة،و قد تکون جملة وصفیة للجملة السابقة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جدل بین المفسّرین فی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بعضهم بالتبعیض،ای یغفر قسما من ذنوبکم،و هذا الاحتمال ضعیف لانّ الایمان یؤدّی الی غفران الذنوب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یجب ما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البعض الآخر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بدل،فیکون معنی الجملة یدعوکم لیغفر ذنوبکم بدل الایمان،و قال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زائدة للتأکید،و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تعالی یدعوکم للایمان لیغفر لکم ذنوبکم،و هذا التّفسیر نراه اقرب الی الصحّة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الاوّل،ص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الاوّل،ص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الکافی،المجلّد الثّانی،باب التفویض الی اللّه و التوکّل علیه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فی الأخلاق،ص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الثّانی،ص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 ذیل الآیة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للتوضیح اکثر 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المائدة من تفسیرنا هذا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القرطبی،ص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اکثر 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 من تفسیرنا هذا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،مطبعة کمبانی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الانتباه الی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ماضی،الاّ انّه جاء هنا بصیغة المستقبل،لانّ المسائل المتعلّقة بالقیامة قطعیّة و غیر قابلة للنقاش،و لذلک وردت فی کثیر من الآیات بصیغة الماضی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للتوضیح اکثر فی معنی الشیطان فی القرآن راجع تفسیر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من تفسیرنا هذا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بحثنا هذا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و التحیّة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المجلد الثّانی،ذیل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 من تفسیرنا هذا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هذا الأمر بشکل واضح فی ثمار الأشجار،فثمار الاغصان العالیة تکون انضج و أطیب طعما من ثمار الاغصان الواطئة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الاشتعال و الاحتراق بالنار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 ذیل الآیة أعلاه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الدؤوب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ادامة العمل طبقا للسنّة الثابتة،و بما انّ الشمس و القمر مستمرّان بشکل ثابت من ملایین السنین،و ما لها من فوائد عظیمة للکائنات،لا نجد هناک عبارة لهما أفضل من دائبین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اختلاف بین المفسّرین فی سنّ ابراهیم عند ولادة إسماعیل و إسحاق،فمنهم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عمره عند ولادة إسماعیل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 عند ولادة إسحاق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عام،و منهم من یقول اکثر من ذلک و اقل،و لکن القدر المسلّم به انّ عمره کان فی سن یصعب ان یولد منه الأبناء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للمطالعة اکثر 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فرید وجدی فی دائرة المعارف 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مائع ناتج من تقطیر الفحم الحجری،و القطران النباتی یتمّ الحصول علیه من بعض الأشجار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108105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بعض المؤرّخین انّ ولادته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التابعة لدولة بابل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سورة الحجّ،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مِلَّةَ أَبِیکُمْ إِبْرٰاهِیمَ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image" Target="media/image2.jpeg"/><Relationship Id="rId572" Type="http://schemas.openxmlformats.org/officeDocument/2006/relationships/image" Target="media/image2.jpeg"/><Relationship Id="rId573" Type="http://schemas.openxmlformats.org/officeDocument/2006/relationships/footer" Target="footer566.xml"/><Relationship Id="rId574" Type="http://schemas.openxmlformats.org/officeDocument/2006/relationships/footnotes" Target="footnotes.xml"/><Relationship Id="rId575" Type="http://schemas.openxmlformats.org/officeDocument/2006/relationships/numbering" Target="numbering.xml"/><Relationship Id="rId576" Type="http://schemas.openxmlformats.org/officeDocument/2006/relationships/fontTable" Target="fontTable.xml"/><Relationship Id="rId577" Type="http://schemas.openxmlformats.org/officeDocument/2006/relationships/settings" Target="settings.xml"/><Relationship Id="rId5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583</Pages>
  <Words>38748</Words>
  <Characters>170264</Characters>
  <CharactersWithSpaces>207548</CharactersWithSpaces>
  <Paragraphs>1452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2026-08-23T15:51:06Z</dcterms:created>
  <dc:creator>ghaemiyeh.com</dc:creator>
  <dc:description/>
  <dc:language>en-US</dc:language>
  <cp:lastModifiedBy/>
  <dcterms:modified xsi:type="dcterms:W3CDTF">2026-08-23T19:21:20Z</dcterms:modified>
  <cp:revision>1</cp:revision>
  <dc:subject/>
  <dc:title>الامثل فی تفسیر کتاب الله المنزل جلد 7</dc:title>
</cp:coreProperties>
</file>

<file path=docProps/custom.xml><?xml version="1.0" encoding="utf-8"?>
<Properties xmlns="http://schemas.openxmlformats.org/officeDocument/2006/custom-properties" xmlns:vt="http://schemas.openxmlformats.org/officeDocument/2006/docPropsVTypes"/>
</file>