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8965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008967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08969_77815467">
            <w:r>
              <w:rPr>
                <w:webHidden/>
                <w:rStyle w:val="IndexLink"/>
                <w:rtl w:val="true"/>
              </w:rPr>
              <w:t>حج در كلام امام راحل‌</w:t>
            </w:r>
            <w:r>
              <w:rPr>
                <w:rStyle w:val="IndexLink"/>
                <w:rtl w:val="true"/>
              </w:rPr>
              <w:tab/>
            </w:r>
            <w:r>
              <w:rPr>
                <w:rStyle w:val="IndexLink"/>
              </w:rPr>
              <w:t>5</w:t>
            </w:r>
          </w:hyperlink>
        </w:p>
        <w:p>
          <w:pPr>
            <w:pStyle w:val="Contents2"/>
            <w:tabs>
              <w:tab w:val="clear" w:pos="8743"/>
              <w:tab w:val="right" w:pos="9026" w:leader="dot"/>
            </w:tabs>
            <w:rPr/>
          </w:pPr>
          <w:hyperlink w:anchor="__RefHeading___Toc1008971_77815467">
            <w:r>
              <w:rPr>
                <w:webHidden/>
                <w:rStyle w:val="IndexLink"/>
                <w:rtl w:val="true"/>
              </w:rPr>
              <w:t>پيام امام</w:t>
            </w:r>
            <w:r>
              <w:rPr>
                <w:rStyle w:val="IndexLink"/>
                <w:rtl w:val="true"/>
              </w:rPr>
              <w:tab/>
            </w:r>
            <w:r>
              <w:rPr>
                <w:rStyle w:val="IndexLink"/>
              </w:rPr>
              <w:t>6</w:t>
            </w:r>
          </w:hyperlink>
        </w:p>
        <w:p>
          <w:pPr>
            <w:pStyle w:val="Contents2"/>
            <w:tabs>
              <w:tab w:val="clear" w:pos="8743"/>
              <w:tab w:val="right" w:pos="9026" w:leader="dot"/>
            </w:tabs>
            <w:rPr/>
          </w:pPr>
          <w:hyperlink w:anchor="__RefHeading___Toc1008973_77815467">
            <w:r>
              <w:rPr>
                <w:webHidden/>
                <w:rStyle w:val="IndexLink"/>
                <w:rtl w:val="true"/>
              </w:rPr>
              <w:t>پيام مقام معظم رهبرى‌</w:t>
            </w:r>
            <w:r>
              <w:rPr>
                <w:rStyle w:val="IndexLink"/>
                <w:rtl w:val="true"/>
              </w:rPr>
              <w:tab/>
            </w:r>
            <w:r>
              <w:rPr>
                <w:rStyle w:val="IndexLink"/>
              </w:rPr>
              <w:t>8</w:t>
            </w:r>
          </w:hyperlink>
        </w:p>
        <w:p>
          <w:pPr>
            <w:pStyle w:val="Contents2"/>
            <w:tabs>
              <w:tab w:val="clear" w:pos="8743"/>
              <w:tab w:val="right" w:pos="9026" w:leader="dot"/>
            </w:tabs>
            <w:rPr/>
          </w:pPr>
          <w:hyperlink w:anchor="__RefHeading___Toc1008975_77815467">
            <w:r>
              <w:rPr>
                <w:webHidden/>
                <w:rStyle w:val="IndexLink"/>
                <w:rtl w:val="true"/>
              </w:rPr>
              <w:t>سرمقاله‌</w:t>
            </w:r>
            <w:r>
              <w:rPr>
                <w:rStyle w:val="IndexLink"/>
                <w:rtl w:val="true"/>
              </w:rPr>
              <w:tab/>
            </w:r>
            <w:r>
              <w:rPr>
                <w:rStyle w:val="IndexLink"/>
              </w:rPr>
              <w:t>10</w:t>
            </w:r>
          </w:hyperlink>
        </w:p>
        <w:p>
          <w:pPr>
            <w:pStyle w:val="Contents2"/>
            <w:tabs>
              <w:tab w:val="clear" w:pos="8743"/>
              <w:tab w:val="right" w:pos="9026" w:leader="dot"/>
            </w:tabs>
            <w:rPr/>
          </w:pPr>
          <w:hyperlink w:anchor="__RefHeading___Toc1008977_77815467">
            <w:r>
              <w:rPr>
                <w:webHidden/>
                <w:rStyle w:val="IndexLink"/>
                <w:rtl w:val="true"/>
              </w:rPr>
              <w:t>اسرار و معارف حج‌</w:t>
            </w:r>
            <w:r>
              <w:rPr>
                <w:rStyle w:val="IndexLink"/>
                <w:rtl w:val="true"/>
              </w:rPr>
              <w:tab/>
            </w:r>
            <w:r>
              <w:rPr>
                <w:rStyle w:val="IndexLink"/>
              </w:rPr>
              <w:t>14</w:t>
            </w:r>
          </w:hyperlink>
        </w:p>
        <w:p>
          <w:pPr>
            <w:pStyle w:val="Contents2"/>
            <w:tabs>
              <w:tab w:val="clear" w:pos="8743"/>
              <w:tab w:val="right" w:pos="9026" w:leader="dot"/>
            </w:tabs>
            <w:rPr/>
          </w:pPr>
          <w:hyperlink w:anchor="__RefHeading___Toc1008979_77815467">
            <w:r>
              <w:rPr>
                <w:webHidden/>
                <w:rStyle w:val="IndexLink"/>
                <w:rtl w:val="true"/>
              </w:rPr>
              <w:t>وقوف شعور برانگيز در مشعر الحرام‌</w:t>
            </w:r>
            <w:r>
              <w:rPr>
                <w:rStyle w:val="IndexLink"/>
                <w:rtl w:val="true"/>
              </w:rPr>
              <w:tab/>
            </w:r>
            <w:r>
              <w:rPr>
                <w:rStyle w:val="IndexLink"/>
              </w:rPr>
              <w:t>15</w:t>
            </w:r>
          </w:hyperlink>
        </w:p>
        <w:p>
          <w:pPr>
            <w:pStyle w:val="Contents2"/>
            <w:tabs>
              <w:tab w:val="clear" w:pos="8743"/>
              <w:tab w:val="right" w:pos="9026" w:leader="dot"/>
            </w:tabs>
            <w:rPr/>
          </w:pPr>
          <w:hyperlink w:anchor="__RefHeading___Toc1008981_77815467">
            <w:r>
              <w:rPr>
                <w:webHidden/>
                <w:rStyle w:val="IndexLink"/>
                <w:rtl w:val="true"/>
              </w:rPr>
              <w:t>روح حج‌</w:t>
            </w:r>
            <w:r>
              <w:rPr>
                <w:rStyle w:val="IndexLink"/>
                <w:rtl w:val="true"/>
              </w:rPr>
              <w:tab/>
            </w:r>
            <w:r>
              <w:rPr>
                <w:rStyle w:val="IndexLink"/>
              </w:rPr>
              <w:t>32</w:t>
            </w:r>
          </w:hyperlink>
        </w:p>
        <w:p>
          <w:pPr>
            <w:pStyle w:val="Contents2"/>
            <w:tabs>
              <w:tab w:val="clear" w:pos="8743"/>
              <w:tab w:val="right" w:pos="9026" w:leader="dot"/>
            </w:tabs>
            <w:rPr/>
          </w:pPr>
          <w:hyperlink w:anchor="__RefHeading___Toc1008983_77815467">
            <w:r>
              <w:rPr>
                <w:webHidden/>
                <w:rStyle w:val="IndexLink"/>
                <w:rtl w:val="true"/>
              </w:rPr>
              <w:t>فقه حج‌</w:t>
            </w:r>
            <w:r>
              <w:rPr>
                <w:rStyle w:val="IndexLink"/>
                <w:rtl w:val="true"/>
              </w:rPr>
              <w:tab/>
            </w:r>
            <w:r>
              <w:rPr>
                <w:rStyle w:val="IndexLink"/>
              </w:rPr>
              <w:t>42</w:t>
            </w:r>
          </w:hyperlink>
        </w:p>
        <w:p>
          <w:pPr>
            <w:pStyle w:val="Contents2"/>
            <w:tabs>
              <w:tab w:val="clear" w:pos="8743"/>
              <w:tab w:val="right" w:pos="9026" w:leader="dot"/>
            </w:tabs>
            <w:rPr/>
          </w:pPr>
          <w:hyperlink w:anchor="__RefHeading___Toc1008985_77815467">
            <w:r>
              <w:rPr>
                <w:webHidden/>
                <w:rStyle w:val="IndexLink"/>
                <w:rtl w:val="true"/>
              </w:rPr>
              <w:t>نگاهى دوباره در حكم عمره‌</w:t>
            </w:r>
            <w:r>
              <w:rPr>
                <w:rStyle w:val="IndexLink"/>
                <w:rtl w:val="true"/>
              </w:rPr>
              <w:tab/>
            </w:r>
            <w:r>
              <w:rPr>
                <w:rStyle w:val="IndexLink"/>
              </w:rPr>
              <w:t>43</w:t>
            </w:r>
          </w:hyperlink>
        </w:p>
        <w:p>
          <w:pPr>
            <w:pStyle w:val="Contents2"/>
            <w:tabs>
              <w:tab w:val="clear" w:pos="8743"/>
              <w:tab w:val="right" w:pos="9026" w:leader="dot"/>
            </w:tabs>
            <w:rPr/>
          </w:pPr>
          <w:hyperlink w:anchor="__RefHeading___Toc1008987_77815467">
            <w:r>
              <w:rPr>
                <w:webHidden/>
                <w:rStyle w:val="IndexLink"/>
                <w:rtl w:val="true"/>
              </w:rPr>
              <w:t>استفتاءات‌</w:t>
            </w:r>
            <w:r>
              <w:rPr>
                <w:rStyle w:val="IndexLink"/>
                <w:rtl w:val="true"/>
              </w:rPr>
              <w:tab/>
            </w:r>
            <w:r>
              <w:rPr>
                <w:rStyle w:val="IndexLink"/>
              </w:rPr>
              <w:t>62</w:t>
            </w:r>
          </w:hyperlink>
        </w:p>
        <w:p>
          <w:pPr>
            <w:pStyle w:val="Contents2"/>
            <w:tabs>
              <w:tab w:val="clear" w:pos="8743"/>
              <w:tab w:val="right" w:pos="9026" w:leader="dot"/>
            </w:tabs>
            <w:rPr/>
          </w:pPr>
          <w:hyperlink w:anchor="__RefHeading___Toc1008989_77815467">
            <w:r>
              <w:rPr>
                <w:webHidden/>
                <w:rStyle w:val="IndexLink"/>
                <w:rtl w:val="true"/>
              </w:rPr>
              <w:t>تاريخ و رجال‌</w:t>
            </w:r>
            <w:r>
              <w:rPr>
                <w:rStyle w:val="IndexLink"/>
                <w:rtl w:val="true"/>
              </w:rPr>
              <w:tab/>
            </w:r>
            <w:r>
              <w:rPr>
                <w:rStyle w:val="IndexLink"/>
              </w:rPr>
              <w:t>63</w:t>
            </w:r>
          </w:hyperlink>
        </w:p>
        <w:p>
          <w:pPr>
            <w:pStyle w:val="Contents2"/>
            <w:tabs>
              <w:tab w:val="clear" w:pos="8743"/>
              <w:tab w:val="right" w:pos="9026" w:leader="dot"/>
            </w:tabs>
            <w:rPr/>
          </w:pPr>
          <w:hyperlink w:anchor="__RefHeading___Toc1008991_77815467">
            <w:r>
              <w:rPr>
                <w:webHidden/>
                <w:rStyle w:val="IndexLink"/>
                <w:rtl w:val="true"/>
              </w:rPr>
              <w:t>اصحاب صُفّه‌</w:t>
            </w:r>
            <w:r>
              <w:rPr>
                <w:rStyle w:val="IndexLink"/>
                <w:rtl w:val="true"/>
              </w:rPr>
              <w:tab/>
            </w:r>
            <w:r>
              <w:rPr>
                <w:rStyle w:val="IndexLink"/>
              </w:rPr>
              <w:t>64</w:t>
            </w:r>
          </w:hyperlink>
        </w:p>
        <w:p>
          <w:pPr>
            <w:pStyle w:val="Contents2"/>
            <w:tabs>
              <w:tab w:val="clear" w:pos="8743"/>
              <w:tab w:val="right" w:pos="9026" w:leader="dot"/>
            </w:tabs>
            <w:rPr/>
          </w:pPr>
          <w:hyperlink w:anchor="__RefHeading___Toc1008993_77815467">
            <w:r>
              <w:rPr>
                <w:webHidden/>
                <w:rStyle w:val="IndexLink"/>
                <w:rtl w:val="true"/>
              </w:rPr>
              <w:t>اماكن و آثار</w:t>
            </w:r>
            <w:r>
              <w:rPr>
                <w:rStyle w:val="IndexLink"/>
                <w:rtl w:val="true"/>
              </w:rPr>
              <w:tab/>
            </w:r>
            <w:r>
              <w:rPr>
                <w:rStyle w:val="IndexLink"/>
              </w:rPr>
              <w:t>78</w:t>
            </w:r>
          </w:hyperlink>
        </w:p>
        <w:p>
          <w:pPr>
            <w:pStyle w:val="Contents2"/>
            <w:tabs>
              <w:tab w:val="clear" w:pos="8743"/>
              <w:tab w:val="right" w:pos="9026" w:leader="dot"/>
            </w:tabs>
            <w:rPr/>
          </w:pPr>
          <w:hyperlink w:anchor="__RefHeading___Toc1008995_77815467">
            <w:r>
              <w:rPr>
                <w:webHidden/>
                <w:rStyle w:val="IndexLink"/>
                <w:rtl w:val="true"/>
              </w:rPr>
              <w:t>مكّه، جنّت اوّل‌</w:t>
            </w:r>
            <w:r>
              <w:rPr>
                <w:rStyle w:val="IndexLink"/>
                <w:rtl w:val="true"/>
              </w:rPr>
              <w:tab/>
            </w:r>
            <w:r>
              <w:rPr>
                <w:rStyle w:val="IndexLink"/>
              </w:rPr>
              <w:t>79</w:t>
            </w:r>
          </w:hyperlink>
        </w:p>
        <w:p>
          <w:pPr>
            <w:pStyle w:val="Contents2"/>
            <w:tabs>
              <w:tab w:val="clear" w:pos="8743"/>
              <w:tab w:val="right" w:pos="9026" w:leader="dot"/>
            </w:tabs>
            <w:rPr/>
          </w:pPr>
          <w:hyperlink w:anchor="__RefHeading___Toc1008997_77815467">
            <w:r>
              <w:rPr>
                <w:webHidden/>
                <w:rStyle w:val="IndexLink"/>
                <w:rtl w:val="true"/>
              </w:rPr>
              <w:t>اماكن تاريخى اسلامى در مكه مكرّمه</w:t>
            </w:r>
            <w:r>
              <w:rPr>
                <w:rStyle w:val="IndexLink"/>
                <w:rtl w:val="true"/>
              </w:rPr>
              <w:tab/>
            </w:r>
            <w:r>
              <w:rPr>
                <w:rStyle w:val="IndexLink"/>
              </w:rPr>
              <w:t>98</w:t>
            </w:r>
          </w:hyperlink>
        </w:p>
        <w:p>
          <w:pPr>
            <w:pStyle w:val="Contents2"/>
            <w:tabs>
              <w:tab w:val="clear" w:pos="8743"/>
              <w:tab w:val="right" w:pos="9026" w:leader="dot"/>
            </w:tabs>
            <w:rPr/>
          </w:pPr>
          <w:hyperlink w:anchor="__RefHeading___Toc1008999_77815467">
            <w:r>
              <w:rPr>
                <w:webHidden/>
                <w:rStyle w:val="IndexLink"/>
                <w:rtl w:val="true"/>
              </w:rPr>
              <w:t>اسامى سامى مكةاللَّه</w:t>
            </w:r>
            <w:r>
              <w:rPr>
                <w:rStyle w:val="IndexLink"/>
                <w:rtl w:val="true"/>
              </w:rPr>
              <w:tab/>
            </w:r>
            <w:r>
              <w:rPr>
                <w:rStyle w:val="IndexLink"/>
              </w:rPr>
              <w:t>110</w:t>
            </w:r>
          </w:hyperlink>
        </w:p>
        <w:p>
          <w:pPr>
            <w:pStyle w:val="Contents2"/>
            <w:tabs>
              <w:tab w:val="clear" w:pos="8743"/>
              <w:tab w:val="right" w:pos="9026" w:leader="dot"/>
            </w:tabs>
            <w:rPr/>
          </w:pPr>
          <w:hyperlink w:anchor="__RefHeading___Toc1009001_77815467">
            <w:r>
              <w:rPr>
                <w:webHidden/>
                <w:rStyle w:val="IndexLink"/>
                <w:rtl w:val="true"/>
              </w:rPr>
              <w:t>حج در آيينه ادب فارسى‌</w:t>
            </w:r>
            <w:r>
              <w:rPr>
                <w:rStyle w:val="IndexLink"/>
                <w:rtl w:val="true"/>
              </w:rPr>
              <w:tab/>
            </w:r>
            <w:r>
              <w:rPr>
                <w:rStyle w:val="IndexLink"/>
              </w:rPr>
              <w:t>128</w:t>
            </w:r>
          </w:hyperlink>
        </w:p>
        <w:p>
          <w:pPr>
            <w:pStyle w:val="Contents2"/>
            <w:tabs>
              <w:tab w:val="clear" w:pos="8743"/>
              <w:tab w:val="right" w:pos="9026" w:leader="dot"/>
            </w:tabs>
            <w:rPr/>
          </w:pPr>
          <w:hyperlink w:anchor="__RefHeading___Toc1009003_77815467">
            <w:r>
              <w:rPr>
                <w:webHidden/>
                <w:rStyle w:val="IndexLink"/>
                <w:rtl w:val="true"/>
              </w:rPr>
              <w:t>حج در ادب فارسى‌</w:t>
            </w:r>
            <w:r>
              <w:rPr>
                <w:rStyle w:val="IndexLink"/>
                <w:rtl w:val="true"/>
              </w:rPr>
              <w:tab/>
            </w:r>
            <w:r>
              <w:rPr>
                <w:rStyle w:val="IndexLink"/>
              </w:rPr>
              <w:t>129</w:t>
            </w:r>
          </w:hyperlink>
        </w:p>
        <w:p>
          <w:pPr>
            <w:pStyle w:val="Contents2"/>
            <w:tabs>
              <w:tab w:val="clear" w:pos="8743"/>
              <w:tab w:val="right" w:pos="9026" w:leader="dot"/>
            </w:tabs>
            <w:rPr/>
          </w:pPr>
          <w:hyperlink w:anchor="__RefHeading___Toc1009005_77815467">
            <w:r>
              <w:rPr>
                <w:webHidden/>
                <w:rStyle w:val="IndexLink"/>
                <w:rtl w:val="true"/>
              </w:rPr>
              <w:t>خاطرات‌</w:t>
            </w:r>
            <w:r>
              <w:rPr>
                <w:rStyle w:val="IndexLink"/>
                <w:rtl w:val="true"/>
              </w:rPr>
              <w:tab/>
            </w:r>
            <w:r>
              <w:rPr>
                <w:rStyle w:val="IndexLink"/>
              </w:rPr>
              <w:t>142</w:t>
            </w:r>
          </w:hyperlink>
        </w:p>
        <w:p>
          <w:pPr>
            <w:pStyle w:val="Contents2"/>
            <w:tabs>
              <w:tab w:val="clear" w:pos="8743"/>
              <w:tab w:val="right" w:pos="9026" w:leader="dot"/>
            </w:tabs>
            <w:rPr/>
          </w:pPr>
          <w:hyperlink w:anchor="__RefHeading___Toc1009007_77815467">
            <w:r>
              <w:rPr>
                <w:webHidden/>
                <w:rStyle w:val="IndexLink"/>
                <w:rtl w:val="true"/>
              </w:rPr>
              <w:t>ره‌آوردى از ديار دوست‌</w:t>
            </w:r>
            <w:r>
              <w:rPr>
                <w:rStyle w:val="IndexLink"/>
                <w:rtl w:val="true"/>
              </w:rPr>
              <w:tab/>
            </w:r>
            <w:r>
              <w:rPr>
                <w:rStyle w:val="IndexLink"/>
              </w:rPr>
              <w:t>143</w:t>
            </w:r>
          </w:hyperlink>
        </w:p>
        <w:p>
          <w:pPr>
            <w:pStyle w:val="Contents2"/>
            <w:tabs>
              <w:tab w:val="clear" w:pos="8743"/>
              <w:tab w:val="right" w:pos="9026" w:leader="dot"/>
            </w:tabs>
            <w:rPr/>
          </w:pPr>
          <w:hyperlink w:anchor="__RefHeading___Toc1009009_77815467">
            <w:r>
              <w:rPr>
                <w:webHidden/>
                <w:rStyle w:val="IndexLink"/>
                <w:rtl w:val="true"/>
              </w:rPr>
              <w:t>سرگذشت عدالت و قضاء در عربستان سعودى‌</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15_118554"/>
      <w:bookmarkStart w:id="1" w:name="pg12515_118554"/>
      <w:bookmarkEnd w:id="1"/>
    </w:p>
    <w:p>
      <w:pPr>
        <w:pStyle w:val="Heading2"/>
        <w:numPr>
          <w:ilvl w:val="1"/>
          <w:numId w:val="1"/>
        </w:numPr>
        <w:rPr/>
      </w:pPr>
      <w:bookmarkStart w:id="2" w:name="pg12515_118554"/>
      <w:bookmarkStart w:id="3" w:name="__RefHeading___Toc1008965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8967_77815467"/>
      <w:bookmarkStart w:id="6" w:name="_Toc2"/>
      <w:bookmarkEnd w:id="5"/>
      <w:r>
        <w:rPr>
          <w:rtl w:val="true"/>
        </w:rPr>
        <w:t>اشاره</w:t>
      </w:r>
      <w:bookmarkStart w:id="7" w:name="pg12515_118557"/>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008969_77815467"/>
      <w:bookmarkStart w:id="9" w:name="_Toc3"/>
      <w:bookmarkEnd w:id="7"/>
      <w:bookmarkEnd w:id="8"/>
      <w:r>
        <w:rPr>
          <w:rtl w:val="true"/>
        </w:rPr>
        <w:t>حج در كلام امام راحل‌</w:t>
      </w:r>
      <w:bookmarkStart w:id="10" w:name="pg12515_118558"/>
      <w:bookmarkEnd w:id="9"/>
    </w:p>
    <w:p>
      <w:pPr>
        <w:pStyle w:val="BookText"/>
        <w:rPr/>
      </w:pPr>
      <w:bookmarkEnd w:id="10"/>
      <w:r>
        <w:rPr>
          <w:rFonts w:ascii="IRNazanin" w:hAnsi="IRNazanin" w:eastAsia="IRNazanin"/>
          <w:color w:val="111111"/>
          <w:sz w:val="28"/>
          <w:sz w:val="28"/>
          <w:szCs w:val="28"/>
          <w:rtl w:val="true"/>
          <w:lang w:bidi="fa-IR"/>
        </w:rPr>
        <w:t>از جاى برخيزيد و قرآن كريم را به دست گرفته و به فرمان خداى تعالى گردن نهيد تا مجد خود و عظمت اسلام عزيز را اعاده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به يك موعظه خداوند گوش فرا دهيد،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أعظكم بواحدة أن تقوموا للَّه‌مثنى وفرادى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همه قيام كنيد و براى خدا قيام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فرادى در مقابل جنود شيطانىِ باطن خودتان و قيام همگانى در مقابل قدرت‌هاى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قيام و نهضت، الهى و براى خدا باشد،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و اى مستضعفان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دهيد و به خداى بزرگ رو آوريد و به اسلام پناهنده شويد و عليه مستكبران و متجاوزان به حقوق ملّت‌ها، پرخاش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زائران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مواقف و مشاعر الهى به هم بپيونديد و از خداوند تعالى نصرت اسلام و مسلمين و مستضعفان جهان را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گويندگان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بزرگ عرفات و مشعر و منا و مكه معظمه و مدينه منوره، مسائل اجتماعى و سياسى مناطق خود را به گوش برادران ايمانى برسانيد و از هم طلب نصرت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زائران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توطئه‌هاى راست و چپ به خصوص آمريكاى چپاولگر و متجاوز و اسرائيل جنايتكار را به گوش عالميان برسانيد و از آنان استمداد كنيد و جنايات اين جنايتكاران</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008971_77815467"/>
      <w:bookmarkStart w:id="12" w:name="_Toc4"/>
      <w:bookmarkEnd w:id="11"/>
      <w:r>
        <w:rPr>
          <w:rtl w:val="true"/>
        </w:rPr>
        <w:t>پيام امام</w:t>
      </w:r>
      <w:bookmarkEnd w:id="12"/>
    </w:p>
    <w:p>
      <w:pPr>
        <w:pStyle w:val="BookText"/>
        <w:rPr/>
      </w:pPr>
      <w:r>
        <w:rPr>
          <w:rFonts w:ascii="IRNazanin" w:hAnsi="IRNazanin" w:eastAsia="IRNazanin"/>
          <w:color w:val="111111"/>
          <w:sz w:val="28"/>
          <w:sz w:val="28"/>
          <w:szCs w:val="28"/>
          <w:rtl w:val="true"/>
          <w:lang w:bidi="fa-IR"/>
        </w:rPr>
        <w:t>را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متعال براى اصلاح حال مسلمين و قطع ايادى جنايتكاران التجا پيدا كنيد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به خواست خداى قادر مژده نصرت و پيروزى به شماها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ذلك قادر والسلام على رسول اللَّه وعلى ائمّة المسلمين وعلى عباداللَّه الصالحين ورحمة اللَّه وبركاته</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3" w:name="pg12515_118560"/>
    </w:p>
    <w:p>
      <w:pPr>
        <w:pStyle w:val="Heading2"/>
        <w:numPr>
          <w:ilvl w:val="1"/>
          <w:numId w:val="1"/>
        </w:numPr>
        <w:rPr/>
      </w:pPr>
      <w:bookmarkStart w:id="14" w:name="__RefHeading___Toc1008973_77815467"/>
      <w:bookmarkStart w:id="15" w:name="_Toc5"/>
      <w:bookmarkEnd w:id="13"/>
      <w:bookmarkEnd w:id="14"/>
      <w:r>
        <w:rPr>
          <w:rtl w:val="true"/>
        </w:rPr>
        <w:t>پيام مقام معظم رهبرى‌</w:t>
      </w:r>
      <w:bookmarkEnd w:id="15"/>
    </w:p>
    <w:p>
      <w:pPr>
        <w:pStyle w:val="BookText"/>
        <w:rPr/>
      </w:pPr>
      <w:r>
        <w:rPr>
          <w:rFonts w:ascii="IRNazanin" w:hAnsi="IRNazanin" w:eastAsia="IRNazanin"/>
          <w:color w:val="111111"/>
          <w:sz w:val="28"/>
          <w:sz w:val="28"/>
          <w:szCs w:val="28"/>
          <w:rtl w:val="true"/>
          <w:lang w:bidi="fa-IR"/>
        </w:rPr>
        <w:t>برادران و خواهران عزيز در همه جاى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ميعاد بزرگ حج را مغتنم بشماريد، آشنايى و الفت ميان خود را در آن تحكيم بخشيد، از سرنوشت يكديگر باخبر شويد، از تجربه‌هاى يكديگر درس بگيريد، راز ايستادگى و ثبات جمهورى اسلامى و ملت بزرگ ايران را از آنان بشنويد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به صداى بلند اعلام اتحاد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صداى بلند بيزارى خود را از جبهه استكبار و ظلم و نفاق فرياد كنيد، علما و روشنفكران و شخصيتهاى سياسى و علمى خود را به تبادل نظر با يكديگر فراخوانيد، حمايت عمومى خود را از ملت مظلوم فلسطين و طلبكارى خود را نسبت به مسأله‌ى فلسطين به گوش دشمن برسانيد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تبليغات مغرضانه‌ى دشمنان، ملت ايران حج را جايگاه رفيعى براى رشد آگاهى امت اسلام مى‌شمارد و از حضور خود به نفع همه‌ى جهان اسلام و نه فقط منافع خود، بهره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حامل تجربه گرانقيمتى براى همه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عظيم‌الشأن توانسته است به بركت حاكميت اسلام در همه عرصه‌ها به موفقيتهاى بزرگ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سياسى و اقتصادى و فرهنگى خود را كه در دوران طاغوت يكسره از دست رفته بود، به دست آورد و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شوكت اسلام را در مواجهه با قضاياى جهانى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مرزهاى خود در برابر تهاجم چندين ساله‌اى كه با فكر و سلاح و پول</w:t>
      </w:r>
    </w:p>
    <w:p>
      <w:pPr>
        <w:pStyle w:val="BookText"/>
        <w:rPr/>
      </w:pPr>
      <w:r>
        <w:rPr>
          <w:rFonts w:ascii="IRNazanin" w:hAnsi="IRNazanin" w:eastAsia="IRNazanin"/>
          <w:color w:val="111111"/>
          <w:sz w:val="28"/>
          <w:sz w:val="28"/>
          <w:szCs w:val="28"/>
          <w:rtl w:val="true"/>
          <w:lang w:bidi="fa-IR"/>
        </w:rPr>
        <w:t>دشمنان اسلام به راه افتاده بود، به طور كامل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هشت‌ساله كشور را بازسازى كند و معجزه‌ى انقلاب را در نوسازى زيربنايى كشور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مجموعه‌ى جهانى جايگاهى عزيز و رفيع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مردمى و منتخب خود را يكى پس از ديگرى در كشور بر سر كار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علم و تحقيق و پيشرفت صنعتى و كشاورزى را به راه اندازد و گام‌هاى بلندى در راه توسعه كشور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جهانى صريحاً از مواضع حقى كه بدان مؤمن است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فلسطين را در صدر مسائل جهان اسلام دانسته و على‌رغم آمريكا و صهيونيزم كه خواسته‌اند اين مسأله به فراموشى سپرده شود، بطور مداوم آن را در همه جا و همه وقت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مظلوم بوسنى كمكهاى مؤثر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همه‌ى قضاياى محنت‌بار ملل اسلامى دست يارى به سوى آنان دراز كند و با وجود فشارهاى روزافزون استكبار و تهديدهاى مداوم آمريكا با صلابت و قدرت در اين راهها به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ذى‌قيمتى براى همه‌ى دولتها و ملتهاى مسلمان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با صدق و خلوص، دست دوستى به طرف همه دولت‌هاى مسلمان دراز مى‌كنم و به آنان براى همكارى و همفكرى در راه رفع هموم دنياى اسلام خوشآمد مى‌گويم و به همه ملت‌هاى مسلمان متواضعانه عرض مى‌كنم كه قدر خود و قدر اسلام و احكام نورانى قرآن را بدانند</w:t>
      </w:r>
      <w:r>
        <w:rPr>
          <w:rFonts w:eastAsia="IRNazanin" w:cs="IRNazanin"/>
          <w:color w:val="111111"/>
          <w:sz w:val="28"/>
          <w:szCs w:val="28"/>
          <w:rtl w:val="true"/>
          <w:lang w:bidi="fa-IR"/>
        </w:rPr>
        <w:t>.</w:t>
      </w:r>
      <w:bookmarkStart w:id="16" w:name="pg12515_118562"/>
    </w:p>
    <w:p>
      <w:pPr>
        <w:pStyle w:val="Heading2"/>
        <w:numPr>
          <w:ilvl w:val="1"/>
          <w:numId w:val="1"/>
        </w:numPr>
        <w:rPr/>
      </w:pPr>
      <w:bookmarkStart w:id="17" w:name="__RefHeading___Toc1008975_77815467"/>
      <w:bookmarkStart w:id="18" w:name="_Toc6"/>
      <w:bookmarkEnd w:id="16"/>
      <w:bookmarkEnd w:id="17"/>
      <w:r>
        <w:rPr>
          <w:rtl w:val="true"/>
        </w:rPr>
        <w:t>سرمقاله‌</w:t>
      </w:r>
      <w:bookmarkEnd w:id="18"/>
    </w:p>
    <w:p>
      <w:pPr>
        <w:pStyle w:val="BookText"/>
        <w:rPr/>
      </w:pPr>
      <w:r>
        <w:rPr>
          <w:rFonts w:ascii="IRNazanin" w:hAnsi="IRNazanin" w:eastAsia="IRNazanin"/>
          <w:color w:val="111111"/>
          <w:sz w:val="28"/>
          <w:sz w:val="28"/>
          <w:szCs w:val="28"/>
          <w:rtl w:val="true"/>
          <w:lang w:bidi="fa-IR"/>
        </w:rPr>
        <w:t xml:space="preserve">پنج سال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آغازين شماره خود در خانواده بزرگ مطبوعات گام نهاد؛ با اين انگيزه كه ميعادى باشد براى همه آنان كه در مسائل مرتبط با حج انديشيده‌اند و درباره چندى وچونى سالهاى آغازين تاريخ اسلام گفتنى‌ها دارند و آنان كه درباره مكه و مدينه تاريخ، فرهنگ و آداب‌ورسوم مردمان آن سرزمين در درازناى تاريخ موضوعى را كاويده‌اند و بحثى را سامان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از پسِ پنج سال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سپاسگزاردند كه به تحقق بخشيدن برخى از آرزوها توفيق يافته‌اند و صفحات ميقات را مانند ميدانى براى حضور انديشه‌ها باز نگه داشته‌اند وبا همّت و يارى انديشورانى نيك دل در عرصه‌هاى بسيارى، سخنى نو و پژوهش‌هايى كارآمد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را هرگز حديث نفس نمى‌داند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نعمت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سپاسى از همه انديشورانِ همراه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تذكار اين نكته براى پژوهشيان لازم نباشد كه كم نيست مسائل تاريخى، فكرى، فقهى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از آغاز شكل‌گيرى آنها به تأمل و تدبّر در آنها نگريسته نشده، و گزارش و ابعادِ قضيه با ژرفكارى ميسّر نبوده است، چه بسا سده‌ها از پسِ سده‌ها كسان بسيارى درباره آنها برباورى بوده‌اند و با همان باور خود داشته‌اند و همان را پراكنده‌اند اما اكنون چون بدانها ژرف نگريسته شده، و در پرتو</w:t>
      </w:r>
    </w:p>
    <w:p>
      <w:pPr>
        <w:pStyle w:val="BookText"/>
        <w:rPr/>
      </w:pPr>
      <w:r>
        <w:rPr>
          <w:rFonts w:ascii="IRNazanin" w:hAnsi="IRNazanin" w:eastAsia="IRNazanin"/>
          <w:color w:val="111111"/>
          <w:sz w:val="28"/>
          <w:sz w:val="28"/>
          <w:szCs w:val="28"/>
          <w:rtl w:val="true"/>
          <w:lang w:bidi="fa-IR"/>
        </w:rPr>
        <w:t>نگرشى تحليلى و ارزيابى اسناد به گونه تاريخى بررسى شده است، فرآيند آن چيزى شده است جز آن كه پنداشته شده و به پندارها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شايد در مسائل تاريخى بيشترين نمونه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برخى از صفحات اين مجلّه نمونه عينى يافته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مدفونين در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است روشن بر آنچه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فراخوانى را، كه در آغازين شماره سالها فراز آورده، تكرار مى‌كنند و عالمان، مورخان، پژوهشيان و فقيهان را به بازنگرى و بازكاوى بحثها و موضوعات در آنچه به آهنگ‌كلى‌اين مجلّه مرتبط مى‌شود و گاهى از آن سخن رفته و به ويژه در شماره اول مجله، ابعاد آن گزارش شده است، فرا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بحثهاى علمى، تاريخى، فقهى، بانيان ميقات چنين مى‌انديشند كه اگر برخى از بحثهاى مرتبط با اجراى حج و چگونگى برگزارى اين همايش سترگ و ميعادگاه بزرگ به بحث نهاده شود؟ درباره آنها سخن به ميان آيد و براى گشودن گره‌هاى موجود طرحها و پيشنهادهاى سودمند و كارآمدى عرضه گردد و به نقد و تحليل گذاشته شود، بى‌گمان به هر چه بهتر و آبرومندانه‌تر وسودمندتر برگزار شدن اين عبادت بزرگ الهى يارى خواهد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برخى از مسائل اشارتى روا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از مشكلات اكنون در هنگامه عظيم زيارت، مرتبط است با تراكم جمعيت، به مثل طواف در محدوده خاص بين مقام و كعبه و محدودتر از آن در ناحيه حجراسماعيل بسيار دشوار و گاه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اگر انبوه جمعيت توان را از زائر ربود و طواف در اين محدوده را غير ممكن ساخت بايد 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قربانى كردن در منا مقدور نيست و قربانگاهها يكسر در خارج از منا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اخيراً در قربانگاه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شيوه‌هاى نو و تكنيكهاى جديد قربانى صورت مى‌گيرد و به نيابت از حاجيان قربانى را انجام مى‌دهند و حاجى را از حاضر شدن در قربانگاه منع مى‌كنند؛ اگر اين شيوه بگسترد و قربانگاه يكسر چنين شود، چه بايد كرد؟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يكى از اهداف والاى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رقم‌زده است؛ براى اين شناختن و شناساندن وشناخته شدن چه‌راههايى است</w:t>
      </w:r>
    </w:p>
    <w:p>
      <w:pPr>
        <w:pStyle w:val="BookText"/>
        <w:rPr/>
      </w:pPr>
      <w:r>
        <w:rPr>
          <w:rFonts w:ascii="IRNazanin" w:hAnsi="IRNazanin" w:eastAsia="IRNazanin"/>
          <w:color w:val="111111"/>
          <w:sz w:val="28"/>
          <w:sz w:val="28"/>
          <w:szCs w:val="28"/>
          <w:rtl w:val="true"/>
          <w:lang w:bidi="fa-IR"/>
        </w:rPr>
        <w:t>و چگونه مى‌شود به اين هدف بزرگ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سياسى حج، مسائل بسيارى شايان توجه و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اين هنگامه سترگ بايد چگونه باهم پيوند داشته باشند، راههاى تحقق حركتى بزرگ و كارآمد در صحنه سياستِ جهانى براى مسلمانان چگونه ميسر است، پس شايسته است كه در مقالاتى اين موضوع به گونه‌اى جدّى طرح و پى‌گيرى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مسائل اقتصادى، اقاليم قبله با مشكلاتى جدى روياروى است و جامعه اسلامى با دشواريهايى مواجه است، آيا نمى‌شود در اين همايش عظيم، جمعى از نخبگان جوامع اسلامى تشكيل گردد و راههاى رسيدن به تبادلها و داد و ستدهاى كارآمد و وابستگى زدا بررسى شود و جامعه اسلامى را با پيشنهاد راه كارهايى استوار از وضع نامطلوب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گسترش شبكه‌هاى اطلاع رسانى و برچيده شدن مرزها در حوزه آگاهى‌يابى، جامعه اسلامى به گونه‌اى دلهره آفرين در معرض هجوم انديشه‌هاى دگرانديشان قرار گرفته و ضربه‌پذير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هويت‌دينى و مكانت فرهنگى جامعه اسلامى، دلمشغولى بزرگ دردمندان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نمى‌شود از اين كنگره بزرگ كه از همه سوى اقاليم قبله مؤمنان در كنار هم قرار مى‌گيرند بهره گرفت و چگونگى رويارويى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شبيخون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كرد و براى رويين تن ساختن جامعه اسلامى راه چاره يافت؟ طرح اين موضوع و كاويدن ابعاد آن و چگونگى بهره‌گيرى از اين تجمع عظيم، مى‌تواند موضوع مقاله‌ها و بررسى‌هاى ژرف و كارآمدى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راهيان ديار دوست از اين سرزمين ارجمند، به گونه‌اى مبلّغان فرهنگ انقلابى و نمايندگان هويت دينى انقلابى ايران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نمى‌شود براى آنان كه در نوبت فرارسيدن روزگار وصال قرار گرفته‌اند، به ويژه با شناسايى دقيق حدّ و حدود توان آنها برنامه‌ريزى كارآمدى انجام داد و به لحاظ ذهن و زبان، آنان را تقويت كرد تا در رساندن پيام ارجمند فرهنگ ناب محمدى كار آمد و سودمند باشند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بسيارى ديگر و از زاويه‌هاى مختلف در صفحات اين مجله و براى هر چه مهمتر و كارآمدتر و سودمندتر شدن اين همايش عظيم قابل طرح است، كه اميدواريم عالمان و پژوهشگران و محققان با به بررسى نهادن آنها ما را در هر چه پربارتر شدن مجله يارى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وتوفيق از خداوند 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خالى</w:t>
      </w:r>
      <w:bookmarkStart w:id="19" w:name="pg12515_11856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1008977_77815467"/>
      <w:bookmarkStart w:id="21" w:name="_Toc7"/>
      <w:bookmarkEnd w:id="19"/>
      <w:bookmarkEnd w:id="20"/>
      <w:r>
        <w:rPr>
          <w:rtl w:val="true"/>
        </w:rPr>
        <w:t>اسرار و معارف حج‌</w:t>
      </w:r>
      <w:bookmarkStart w:id="22" w:name="pg12515_118567"/>
      <w:bookmarkEnd w:id="21"/>
    </w:p>
    <w:p>
      <w:pPr>
        <w:pStyle w:val="Heading2"/>
        <w:numPr>
          <w:ilvl w:val="1"/>
          <w:numId w:val="1"/>
        </w:numPr>
        <w:rPr/>
      </w:pPr>
      <w:bookmarkStart w:id="23" w:name="__RefHeading___Toc1008979_77815467"/>
      <w:bookmarkStart w:id="24" w:name="_Toc8"/>
      <w:bookmarkEnd w:id="22"/>
      <w:bookmarkEnd w:id="23"/>
      <w:r>
        <w:rPr>
          <w:rtl w:val="true"/>
        </w:rPr>
        <w:t>وقوف شعور برانگيز در مشعر الحرام‌</w:t>
      </w:r>
      <w:bookmarkEnd w:id="24"/>
    </w:p>
    <w:p>
      <w:pPr>
        <w:pStyle w:val="BookText"/>
        <w:rPr/>
      </w:pPr>
      <w:r>
        <w:rPr>
          <w:rFonts w:ascii="Amiri" w:hAnsi="Amiri" w:eastAsia="Amiri" w:cs="Amiri"/>
          <w:color w:val="111111"/>
          <w:sz w:val="28"/>
          <w:sz w:val="28"/>
          <w:szCs w:val="28"/>
          <w:rtl w:val="true"/>
          <w:lang w:bidi="ar-SA"/>
        </w:rPr>
        <w:t>سيد محمدباقر حجتى</w:t>
      </w:r>
    </w:p>
    <w:p>
      <w:pPr>
        <w:pStyle w:val="BookText"/>
        <w:rPr/>
      </w:pPr>
      <w:r>
        <w:rPr>
          <w:rFonts w:ascii="IRNazanin" w:hAnsi="IRNazanin" w:eastAsia="IRNazanin"/>
          <w:color w:val="111111"/>
          <w:sz w:val="28"/>
          <w:sz w:val="28"/>
          <w:szCs w:val="28"/>
          <w:rtl w:val="true"/>
          <w:lang w:bidi="fa-IR"/>
        </w:rPr>
        <w:t>خداوند متعال فرمان داده است كه حجاج پس از پايان وقوف در عرفات و بعد از غروب آفتاب، رهسپار مشعرالحرام گردند تا در آنجا وقوفى ديگر را در شبِ دهم ذى‌الحجه تا ما بعد اذان در پيش گيرند و همه باهم و با حركتى دسته‌جمعى و دوشادوش يكديگر در سوى اين موقف سرازير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حاجى بايد بداند با وقوف در عرفات مى‌تواند توجّه الهى را به خود جلب كند و از همانجا خود را آماده سازد تا بر حريم مشعرالحرام در آيد؛ و در واقع بر دروازه رحمت وارد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نسيمهاى رحمت الهى در اين جايگاه وزيدن مى‌گيرد و خلعت قبول و پذيرفته شدن در پيشگاه الهى را با اذن دخول در حرم، برتن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روانه شدن حاجيان به سان روان شدن آب در رودخانه‌هايى مى‌نمايد كه آنچنان دل انگيز و ديده نواز است كه دل و جان انسان را از ثقل علايق مادى گسسته و رها مى‌سازد و سبكبال براى تقرّب به پيشگاه الهى در سوى ملأ اعلى پرواز كنان بر مى‌فرازد 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وَتَقَرَّبْ إلَيهِ واتّقِهِ بِمُزدَلِفَةَ، واصْعَدْ بِرُوحِكَ إلى المَلأِ الأعْلى بِصُعُودِكَ إلىَ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سوى خداوند متعال تقرب جوى و پرواى از او را در</w:t>
      </w:r>
    </w:p>
    <w:p>
      <w:pPr>
        <w:pStyle w:val="BookText"/>
        <w:rPr/>
      </w:pPr>
      <w:r>
        <w:rPr>
          <w:rFonts w:ascii="IRNazanin" w:hAnsi="IRNazanin" w:eastAsia="IRNazanin"/>
          <w:color w:val="111111"/>
          <w:sz w:val="28"/>
          <w:sz w:val="28"/>
          <w:szCs w:val="28"/>
          <w:rtl w:val="true"/>
          <w:lang w:bidi="fa-IR"/>
        </w:rPr>
        <w:t xml:space="preserve">پيش گير و با صعود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 را به ملأ اعلى بر فراز و به پرواز در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سير همگانى به همراهِ يكديگر تا جايگاه پرواز و صعود در مشعرالحرام ادامه مى‌يابد و برج مراقبت الهى پس از چنين رهنوردى و پروازى است كه با روح و جان آدمى ارتباط بر قرار ساخته و مآلًا آمادگى مى‌يابد تا بر جاذبه زمينى و پيوند مادى و خاكى چيره آمده و به طيرانى در ملكوت آسمانها توفيق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رودخانه‌هاىِ مشعر آهنگيان از عرفات به جوشش و جنبش در مى‌آيد كه همگى حجاج در اين جريان و نمايش بى نظير و سير و حركت از نظر مبدأ و مقصد و راه ميان آن دو در كنار يكديگر قرار دارند، همه در عرفات بودند و همه بايد به سوى مشعر روند، و همه مى‌بايد در مشعر وقوف كنند و هيچ قومى را در اين كار بر قومى ديگر امتيازى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أفضتم من عرفات فاذكروا اللَّه عندالمشعر الحرام واذكروه كما هَداكُم و ان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واستغفروااللَّه انَّ اللَّه غفورٌ رحيم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عرفات باز گرديد، خداى را در مشعر الحرام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ياد كنيد چنانكه شما را راه راست نمود، و پيش از آن شما تحقيقاً به گمراهى دچار آمده بوديد؛ بنا بر اين از همان راهى كه مردم باز مى‌گردند شما باز گرديد و از خدا آمرزش را در خواست كنيد كه خداوند آمرزنده و بخشايشگر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ميبدى ذيل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أفيضُوا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را مى‌گويد كه ايشان در افاضت از عرفات، راهى ديگر مى‌گزيدند كه ما خاصّه اهل شهريم و سكّان حرم و بر زنان خانه؛ نه با ديگران همراه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مشعر الحرام، راه بگشتند، ايشان را از آن باز زد؛ آنگه ايشان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اين مخالفت كه كرديد در افاضت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آمرزش خواهيد كه وى آمرزگار و بخشاينده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براى آن كه گزارش مبسوط ترى را ارائه كنيم ياد آور مى‌شويم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جاهليت، قريش و كنانه و جديله و تابعان آنها،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أحمس و حمساء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ساير قبايل ممتاز وانمود مى‌ساختند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مى‌پنداشتند چون در</w:t>
      </w:r>
    </w:p>
    <w:p>
      <w:pPr>
        <w:pStyle w:val="BookText"/>
        <w:rPr/>
      </w:pPr>
      <w:r>
        <w:rPr>
          <w:rFonts w:ascii="IRNazanin" w:hAnsi="IRNazanin" w:eastAsia="IRNazanin"/>
          <w:color w:val="111111"/>
          <w:sz w:val="28"/>
          <w:sz w:val="28"/>
          <w:szCs w:val="28"/>
          <w:rtl w:val="true"/>
          <w:lang w:bidi="fa-IR"/>
        </w:rPr>
        <w:t>دين و آيين خود از ديگران قوى تر و استوارترند و يا آن كه به حمساء؛ يعنى كعبه پناه مى‌آوردند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با چنين عنوان؛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برترى خود را بر ديگر قبايل اظهار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مآلًا براى خود امتيازاتى قائل بودند كه از جمله آنها اين بود كه همگام و همراه با قبائل ديگر در عرفات وقوف نمى‌كردند و از اين نقطه باز نمى گشتند؛ لذا به آنان پس از اسلام فرمان رسيد تا در رده ديگران و برابر با آنها باز گردند و اين امتياز بى‌اساس را براى خود قائل نباشند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بعضى از مورخان در سبب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أفيضوا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حمس و قبايل خود برتر بين ياد شده در عرفات حضور به هم نمى‌رساندند و صرفاً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خود را بر گزار مى‌كردند، آن هم در حالى كه قبايل ديگر وظيفه وقوف را ايفا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صحابه ديد پيامبر اكرم صلى الله عليه و آله در عرفات وقوف كرده؛ از اين امر دچار شگفتى گشت و اين جريان براى او ناخوش‌آيند مى‌نمود؛ چرا كه مى‌دانست آن حضرت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مى‌رفت و تصور نمى‌كرد حضرتش با راه و رسم قبيله خود در وقوف، به مخالفت برخيزد و خود را هم سطح و همرهِ قبايل ديگر، موظف به وقوف در عرفات بيند؛ لذا آيه در خطاب به چنين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امتيازات ساختگى و پوشالى بر انديشه آنان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أفيضوا من حيث أفاض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 كه چنين جايگاههايى چنان تفاوتهاى بى‌بنياد را از ميان برمى‌دارد؛ چنان كه بناى همه امتيازات طبقاتى و جز آنها را درهم فرو مى‌ريزد، و تشخصها را در اختيار برابرى و مساوات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تمام قبائل عربى وقوف در عرفات را رعايت مى‌كردند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تاريكى شب به هنگام وقوفِ در مشعر، همه امتيازات بى‌اساس را زير پرده خود پنهان مى‌سازد و مبارزه با اختلاف طبقاتى و نژادى و قبيله‌اى را پوچ و عارى از واقعيت اعلام مى‌كند و واقفان در عرفات را در اين جايگاه دركنار هم فراهم مى‌آورد تا همگى در يك منطقه محدود، خويشتن را در دل و جان و دست و زبان براى نبرد با شيطان، مسلح و مجهز سازند و بكاوند و سنگريزه‌ها را از دل خاك بيرون كشند؛ و اگر دل را در ستيز با شيطان آماده كردند اين سلاح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جمعى فراهم آورند كه با تمام كوچكى و سبكى خود، اگر به سوى شيطان و جمرات غول پيكر نشان روند، جثه برافراشته آنها را زير خروارها سنگريزه مى‌توانند به راحتى خفه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تجمع وتقدم اخذ شده است كه پراكنده‌هايى از مردم را در خود فراهم مى‌آورد و يا سنگهاى پراكنده را فراهم آورند و بايد از</w:t>
      </w:r>
    </w:p>
    <w:p>
      <w:pPr>
        <w:pStyle w:val="BookText"/>
        <w:rPr/>
      </w:pPr>
      <w:r>
        <w:rPr>
          <w:rFonts w:ascii="IRNazanin" w:hAnsi="IRNazanin" w:eastAsia="IRNazanin"/>
          <w:color w:val="111111"/>
          <w:sz w:val="28"/>
          <w:sz w:val="28"/>
          <w:szCs w:val="28"/>
          <w:rtl w:val="true"/>
          <w:lang w:bidi="fa-IR"/>
        </w:rPr>
        <w:t>اين نقطه به سوى شيطان پيش رانند و از اين رهگذر از فاصله خويش باخدا بكاهند و آماده گردند تا سدّى ميان آنها و خداوندگار مهربان آنها جدايى برقرار ساخته و اين سد را با رمى در جمرات در هم فرو ريزند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جايگاه تقرب به خدا و چنانكه اشارت رفت نقطه صعود و پرواز به سوى ملأ اعلا مى‌باشد و سرانجام به شعورى بارور مى‌شود كه دوست و دشمن خود را شناسايى كرده و آماده شود تا دشمن را از سر راه قرب به پروردگارش طرد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پايگاه درك و شعورى در واقفان به هم مى‌رسد كه در همه مواقف چه پيش از مشعر و چه پس از آن بدان هشدار داده شد كه ميان هيچيك از آنها با ديگرى فرق و امتيازى نيست؛ چرا كه در اينجا درست احساس مى‌كند كه مال و ثروت و لباس فاخر و خَدَم و حَشَم و هيچ عامل امتياز آفرينى جز شمارى سنگريزه‌ها در اختيار ندارد و صرفاً در صدد آن است كه در نبرد با شيطان و هوسها، از ديگران پيشتاز باشد و وقوف در مشعر را به ويژه بايد مانند ساير مناسك، شعارى شعور آفرين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كسب اين شعور بايد در رده همه اقوام قرار گرفت؛ چرا كه قبلًا به خاطر اين كه با افكار جاهلى امتيازى در خود احساس مى‌كردند، در ضلالت و گمراهى و فقدان شعور لازم به سر مى‌بردند و با راه بردن با ديگران از عرفات بدين نقطه، بايد اين شعور واحساس در آنها پديد آيد كه ميان آنها و ديگران هيچ امتيازى جز تقوا نمى‌تواند حاكم باشد؛ تقوايى كه عامل اساسى ازدلاف و قرب به حضرت بارى تعالى است و در اينجا است كه تساوى خود با ديگران را بايد كاملًا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قشيرى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أفيضوا من حيث أفاض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تو خود را به چيزهايى از قبيل شكل ظاهرى و پوشاك و يا مزاياى ديگر كه ميان تو و ديگران تفاوت بر قرار مى‌سازد، شناسايى نكنى؛ بلكه خود را به سان يكى از آحاد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ذهن تو خطور كند كه كارى انجام دادى و يا به تو يا براى تو يا با تو چيزى است، از خدا گذشت و آمرزش را در خواست كن و به باز سازى ايمان خود بپرداز كه چنين پندارى شركى خفى است كه با جان و روح تو عجين گشته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چنانكه ملا عبدالرزاق كاشانى طى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أفضتم من عرفات فاذكروا اللَّه عند المشعر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خود را از مقام معرفتِ تامه‌اى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مرزِ نهايى مناسك حج و اساس و مرجع آن</w:t>
      </w:r>
    </w:p>
    <w:p>
      <w:pPr>
        <w:pStyle w:val="BookText"/>
        <w:rPr/>
      </w:pPr>
      <w:r>
        <w:rPr>
          <w:rFonts w:ascii="IRNazanin" w:hAnsi="IRNazanin" w:eastAsia="IRNazanin"/>
          <w:color w:val="111111"/>
          <w:sz w:val="28"/>
          <w:sz w:val="28"/>
          <w:szCs w:val="28"/>
          <w:rtl w:val="true"/>
          <w:lang w:bidi="fa-IR"/>
        </w:rPr>
        <w:t>است؛ چنانكه نبىّ گرامى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برمى‌فرازيد، خداى را در مشعر الحرام ياد كنيد؛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حق را در جايگاه سرّ روحى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شهود كنيد؛ چرا كه ذكر در اين پايگاه عبارت است از شهود و مشعر نيز به عنوان جايگاه شعور، احساسِ جمال و زيبايى، محرَّم است و نامحرم را سزا نيست كه بدان نايل گردد</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از شعور و شهود در مشعر تا دست‌يابى به مُنا در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دهم ذى‌الحجه، خدا آشنايان در عرفه و شاهدان جمال حق در مشعر بايد پس از طلوع آفتاب در منا درآيند و وقوفى ديگر را در مدتى درازتر در آن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صرف وقوف و درنگ و انديشيدن كافى نيست؛ بلكه بايد حاجيان دست به كار گردند و آرزوهاى بلند خود را با خدا در ميان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جبرائيل نزد ابراهيم در اين جايگاه؛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 عَلى رَبِّكَ ما شِئتَ، فَتَمنّى إبراهِيمَ في نَفسِهِ أنْ يَجْعَلَ اللَّهُ مَكانَ ابنِهِ إسماعيلَ كَبْشاً يَأمُرُهُ يَذبحه فِداءً لَهُ؛ فَأَعطي مُناه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 آنچه را مى‌خواهى آرزو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پيش خود آرزو كرد خدا به جاى فرزندش اسماعيل گوسفندى را مقرر كند تا به او فرمان دهد آن را به منظور بازخريد اسماعيل قربانى كند و ابراهيم به اين آرزوى خود رسيد و آن را بدو اعطا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تضحيّه و قربانى</w:t>
      </w:r>
    </w:p>
    <w:p>
      <w:pPr>
        <w:pStyle w:val="BookText"/>
        <w:rPr/>
      </w:pPr>
      <w:r>
        <w:rPr>
          <w:rFonts w:ascii="IRNazanin" w:hAnsi="IRNazanin" w:eastAsia="IRNazanin"/>
          <w:color w:val="111111"/>
          <w:sz w:val="28"/>
          <w:sz w:val="28"/>
          <w:szCs w:val="28"/>
          <w:rtl w:val="true"/>
          <w:lang w:bidi="fa-IR"/>
        </w:rPr>
        <w:t>گذرى بر تاريخچه قربانى در جوامع بشرى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تقرب به معبود از رهگذر تقديم قربانيها و وسيله قرار دادن آن براى خواسته‌هاى جهان خاكى و بر طرف ساختن حوادث سهمگين و توسل به آن، براى جلب منافع و دفع و پيشگيرى از آسيبها و زيانهاى فردى و اجتماعى، همراه با آفرينش انسان و همزبان با آن بوده و همواره در مراحل مختلف تفكر دينى، ملازم انسان به شمار مى‌رفت و تا وقتى عقايد و عبادات بر سر پاست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دينى از اديان، فاقد چنين شعارى نبوده و زندگانى هيچ ملتى بدون چنين شعارى در طول تاريخ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توتميسم‌ها و مجوس و بت پرستان و صابئين و مانوى‌ها و ستاره پرستان و گروههايى كه جانورانى را مى‌پرستند، با</w:t>
      </w:r>
    </w:p>
    <w:p>
      <w:pPr>
        <w:pStyle w:val="BookText"/>
        <w:rPr/>
      </w:pPr>
      <w:r>
        <w:rPr>
          <w:rFonts w:ascii="IRNazanin" w:hAnsi="IRNazanin" w:eastAsia="IRNazanin"/>
          <w:color w:val="111111"/>
          <w:sz w:val="28"/>
          <w:sz w:val="28"/>
          <w:szCs w:val="28"/>
          <w:rtl w:val="true"/>
          <w:lang w:bidi="fa-IR"/>
        </w:rPr>
        <w:t>قربانى توأم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قربانى در شريعت و آيين يهود و مسيحيت و نيز مسلمين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شعار در ساده ترين مظاهر تدين و پريشان ترين نمودهاى ديندارى در تاريخ اطلاع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مى‌دانيم شعار قربانى در پيشرفته‌ترين و دقيق‌ترين و استوارترين اشكال و صور تديّن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بر قدمت اين شعار و گسترش آن، همه صحف و كتب آسمانى پيشين است كه مسأله قربانى در آنها جلب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مسأله قربانى با فطرت بشر و سرنوشت او عجين بوده و اين شعار فطرى را در طول تاريخ نگاهبانى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قرآن كريم يكى از اشكال و صور قربانى را براى ما تصوير مى‌كند كه عملًا همزمان با آدم ابوالبشر عليه السلام روى داده است،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وَاتلُ عَلَيْهِمْ نَبَأ ابنَي آدم إذْ قرَّبا قُرباناً فَتُقُبِّلَ مِنْ أحدِهِما وَلَمْ يُتَقَبَّلَ مِنَ الآخر، قال لأقْتُلَنَّكَ، قالَ إنّما يَتَقَبَّلُ اللَّهُ مِنَ المُتَّقين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داستان دو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 و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آنها بخوان، آنگاه كه قربانى كردند و اين قربانى از يكى از آن دو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از آن ديگرى قبول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 به 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قربانى تو مقبول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قربانى را از كسانى كه پرهيز كارند و از خدا پروا مى‌كنند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عبادت خونين و خون رنگ، مصايب و آسيبهاى هولناك فراوانى را در طول تاريخ پديد آورد، چه بسيار مادران فرزند از دست داده و كودكان بى سر پرست و يتيم و زنانى بى همسر را باعث گشت و نيز چه بسيار افراد بى‌گناهى كه در راه قربانى، طعمه آتش و يا ماهيان دريا شدند و نيز فراوانند در تاريخ، پدرانى كه فرزندان خود را از رهگذر قربانى به آلهه پيشكش كرده‌اند و با دست خود، جان فرزندان خود را ربودند و همچنين شمار زيادى از افراد در طول تاريخ بشريت حتى فرزندان خويش را زنده به گور كرده و يا آنها را براى رضاى معبود خويش به دريا و غرق شدن در آن وا مى‌سپردند، و قربانيهاى خرافى، بسيارى از شهرها را به ويرانى كشانده و ملتهايى را به نابودى سوق داده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غايله‌هاى سوء از آن رو بوده است كه قربانى در كهنترين اشكال و صور خود و در ميان گروههاى بزرگى از اقوام بدوى و متمدن، انسانها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اختلاف امتها و اديان و اثر پذيرى از اوضاع و احوال و عوامل و اسبابى كه بر محيط آنان حاكم بود و آنان را به قربانى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رهگذر فدا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محيط حاكم، آنها را بر آن مى‌داشت كه</w:t>
      </w:r>
    </w:p>
    <w:p>
      <w:pPr>
        <w:pStyle w:val="BookText"/>
        <w:rPr/>
      </w:pPr>
      <w:r>
        <w:rPr>
          <w:rFonts w:ascii="IRNazanin" w:hAnsi="IRNazanin" w:eastAsia="IRNazanin"/>
          <w:color w:val="111111"/>
          <w:sz w:val="28"/>
          <w:sz w:val="28"/>
          <w:szCs w:val="28"/>
          <w:rtl w:val="true"/>
          <w:lang w:bidi="fa-IR"/>
        </w:rPr>
        <w:t>قربانى‌هاى خاصى را در نظر گيرند، گاهى دختران و احياناً كودكان و زمانى جوانان و به هنگامى سالخوردگان را به خاطر اين كه قربانى انجام گيرد سر مى‌بريدند و يا از طرف ديگر موجبات مرگ آنها را فراهم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تحقيق و بررسى اين حالات ميان امتهاى مختلف و مراحل گوناگون زندگانى آنان به اين نتيجه مى‌رسيم كه عمده قربانيها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انسانها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ديگر 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اعم از پسر يا دختر و به ويژه نخستين فرزندى كه از آنها به دنيا مى‌آمد و گروه ديگر عبارت از دختران باكره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تاريخ اين نتيجه نيز به دست مى‌آيد كه اكثر قربانيها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دو گروه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متشكل از اسراى جنگى و بردگان و گناهكاران بوده‌اند و به لحاظ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نوبت دوم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كه در حالاتى نه چندان اندك و كوتاه قربانيها عبارت از طبقات بالا و ممتاز بوده اند؛ بسيار اتفاق افتاده كه ملتهايى پادشاهان خود را براى معبودان خود قربانى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مقدارى بيشتر تاريخ را بكاويم مى‌بينيم مناسباتى كه موجب قربانيهايى اين چنين مى‌گشت فراوان روى مى‌داد، و مكرر جلب نظر مى‌كرد و جلوگيرى از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موجبات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اين اديان خرافى، كار بسيار زشت و خطرناك و گناهى نابخشودنى به شمار مى‌رفت و از نظر آنها آسمان از هم شكافته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خشم آلهه را بر مى‌انگيخت و عذاب و كيفر اين آلهه همه افراد جامعه‌اى را كه در امر قربانى كوتاهى مى‌كردند دامنگير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همه اين جريانها را در نظر گيريم به آسانى باز مى‌يابيم كه اين نوع پرستش در كهنترين شكل خود چگونه بر گزار مى‌شد كه بايد آن را عامل بزهكاريها و نابوديها و منشأ مصايب و آلام و آسيبها و نگون بختيها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فاجعه در تاريخ زندگانى انسان، همين بس كه قبائل آزتك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Azteques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ساكنان اصلى سرزمينهاى مكزيك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نه چندان دور قربانيهايى را پيشكش مى‌كردند كه شمار آنها به حدود پنج‌هزار نفر در سال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عواملى از چنين فجايع هول انگيز پيشگيرى كرد كه نمونه‌هايى چند از آنها را ياد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پيشرفت انديشه دينى و گسترش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اشتباهات و پيرايش از خطاهايى كه در تفكر دينى در مراحل ابتداى آن راجع به</w:t>
      </w:r>
    </w:p>
    <w:p>
      <w:pPr>
        <w:pStyle w:val="BookText"/>
        <w:rPr/>
      </w:pPr>
      <w:r>
        <w:rPr>
          <w:rFonts w:ascii="IRNazanin" w:hAnsi="IRNazanin" w:eastAsia="IRNazanin"/>
          <w:color w:val="111111"/>
          <w:sz w:val="28"/>
          <w:sz w:val="28"/>
          <w:szCs w:val="28"/>
          <w:rtl w:val="true"/>
          <w:lang w:bidi="fa-IR"/>
        </w:rPr>
        <w:t>درك آلهه و در خواست رضاى آلهه بدان دچار آمده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پديد آمدن اين تفكر در جامعه كه بايد معبودان خود را از سخت دلى و تشفى و نياز به پيشكش كردن قربانى از انسانها منزه دانسته و بى‌نيازى آنها از جهان و آنچه در جهان است را درباره آنها باور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علوم و شرايع آسمانى و كتب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عوامل دست به دست هم دادند تا به حيات انسانها و جان آنها احترام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چهره توحش در امر قربانى خاتمه داده و اشكال ديگرى از قربانى را جايگزين آن سازد كه از خلق و خوى صحيح بيگانه نيست و با مقتضيات يك زندگانى توأم با آبادانى و حيات مطبوع انسانها ناسازگار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مآلًا قربانيهايى پديد آمد كه به جاى انسانها، جانورانى از قبيل گاو و گوسفند و بز و انواع پرندگان را قربانى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ديگرى از قربانيها نيز ظهور كرد كه مستلزم ريختن خون نبوده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وسيله گياهانى چون گندم و خوشه دانه‌ها و آرد مخلوط به روغن و نيز تقرب به وسيله چيزهايى كه از محصول گياهان از قبيل نان و خمير وامثال آنها فراهم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دوره زراعت و كشاورزى در ايجاد اين تطوّر، آثار قابل توجهى به جاى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بسيارى شؤون اخلاقى و طبيعت و مزاج روحى انسانها را تهذيب كرد و از رهگذر آن خوراكيهاى گياهى و نباتى از نظر كميت رو به ازدياد نهاد و از مصرف گوشت كاسته شد و حالت توحش از ميان رفت و مزاج روحى آدميان اعتدال يافت و طبع سركش و توسن انسان رام و آرام گشت و احساساتش داراى رقت و ظرافت شد و در نتيجه، سازمان ديگرى كه به انسانيت نزديك بود و با مقتضياتِ زندگانىِ معقول و عمران و آبادانى متناسب‌تر بود جاى بسيارى از سنت‌هاى خونين و عقايد آميخته با توحش را اشغال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قربانى كردن انسانها و يا جانوران تدريجاً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دوره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كاهش نهاد و به جاى قربانى كردن آنها از رهگذر گياهانى كه از خوشه غلّه‌ها و نان خمير و جز آنها تشكيل مى‌شد، در تقرب خويش بهره مى‌جستند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بدينسان نوع عجيبى از قربانى پديد آمد كه عبارت از قربانى اشكال و مجسمه‌ها و يا قربانى سمبليك بوده است؛ مانند قربانى كردن مجسمه‌ها و تصويرها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نوع عبادت و</w:t>
      </w:r>
    </w:p>
    <w:p>
      <w:pPr>
        <w:pStyle w:val="BookText"/>
        <w:rPr/>
      </w:pPr>
      <w:r>
        <w:rPr>
          <w:rFonts w:ascii="IRNazanin" w:hAnsi="IRNazanin" w:eastAsia="IRNazanin"/>
          <w:color w:val="111111"/>
          <w:sz w:val="28"/>
          <w:sz w:val="28"/>
          <w:szCs w:val="28"/>
          <w:rtl w:val="true"/>
          <w:lang w:bidi="fa-IR"/>
        </w:rPr>
        <w:t>تقرب نزد بسيارى از جوامع كهن و نو، رو به رواج و انتشار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ريختن خون از برخى اعضاى قربانى، بدون آن كه به حيات او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رويّه در بسيارى از معابد يونان و به ويژه در مورد آلهه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مى‌جستند و از آن پيروى مى‌كردند و يا مانند اكتفا و بسنده كردن به قربانيهاى سمبليك كه نشانه راه و رسم كهن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درميان بعضى از قبائل هندى به عنوان مثال در امر قربانى، پس از فوت مَرد، پشته‌اى از هيزم را فراهم مى‌آوردند و همسر او را كنار اين پشته هيزم مى‌نهادند و هيزمها را مشتعل مى‌ساختند و آتش به اين همسر سرايت مى‌كرد و هر دو را مبدل به خاكستر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انواع قربانيها نوعى خيال پردازى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مردم بلغارستان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سبيل عادت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مى‌خواستند بنا و ساختمان جديدى را آغاز كنند، در انتظار نخستين عابرى به سر مى‌بردند كه از كنار آن بنا عبور مى‌كرد و سايه او را با نخ اندازه مى‌گرفتند و اين نخ را زير اولين خشتى مى‌نهادند كه آن را در بناى ساختمان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نوعى قربانى مى‌پنداشتند و اين پندار و خيالشان از ديدگاه آنها از اين جهت قوت مى‌گرفت كه بر اين باور بودند كه صاحب اين سايه به زورى از دنيا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قربانى عجيب‌ترين قربانى است كه با نوع قبلى از نظر دلالت بر مطلوب، متفاوت به نظر نمى‌رسد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را بايد تمثيل و نشانه و رمز و سمبل همان قربانى انسانها بر شمرد كه در دوران كهن معمول بوده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پيشكش‌ها و قربانيها از نظر سبكها و راه و رسم، مختلف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نوع اين قربانيها متفاوت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مشهورترين سبك و شيوه و رايج‌ترين آنها در ميان جوامع، تقديم و پيشكش كردن قربانيها به آلهه بوده كه همه آنها و يا شمارى از آنها را به آتش مى‌فكندند تا دودهاى آن در اطراف و فضاى قربانگاهها و معابد بر فرازد و پخش گردد؛ دودهايى كه در طبقات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اسفار عهد قديم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آلهه را به شگفتى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تنها روشى بود كه عهد قديم در عمده قربانيها آن را تأييد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قربانيهايى كه متشكل از گياهان و فرآورده‌هايى از آن؛ از قبيل نان و خمير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اصحاحات اول و دوم و ششم و هفتم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همين مطلب است و قسمت عمده‌اى از اختصاص فقرات اين سفر به بيان انواع قربانى و احكام و ادعيه و اوقات و روشهاى پيشكش كردن قربانى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اين باره تعجب و ترديدى به خود راه داد؛ زيرا</w:t>
      </w:r>
    </w:p>
    <w:p>
      <w:pPr>
        <w:pStyle w:val="BookText"/>
        <w:rPr/>
      </w:pPr>
      <w:r>
        <w:rPr>
          <w:rFonts w:ascii="IRNazanin" w:hAnsi="IRNazanin" w:eastAsia="IRNazanin"/>
          <w:color w:val="111111"/>
          <w:sz w:val="28"/>
          <w:sz w:val="28"/>
          <w:szCs w:val="28"/>
          <w:rtl w:val="true"/>
          <w:lang w:bidi="fa-IR"/>
        </w:rPr>
        <w:t xml:space="preserve">اين سفر در بيان وظايف لاويين است و لاويين، افراد قبيله‌اى از قبائل بنى‌اسرائيل بوده و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پسران يعقوب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حقوق آنان و نيز وظايفى را كه در برابر ساير بنى اسرئيل بر عهده شان نهاده شده بود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وظايفى كه به آنها منوط مى‌گشت نظارت بر قربانگاه و عمل قربانى و پذيرش و تأييد و تقديم و پيشكش كردن قربانى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شيوه‌هاى پيشكش كردن قربانى بسنده كردن به ذبح و ريختن خون بوده است و اين شيوه را اسلام در قربانى عيد اضحى و در هدى حج و ذبيحه‌هاى كفّاره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كفاره‌اى كه به علت عدم ايفاى وظيفه مربوط به پاره‌اى از مناسك حج و يا به خاطر عدم تمكن از قيام به بعضى وظايف و يا عوامل ديگر، حاجى بدان مكلف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ديگر در قربانى، زنده به گور كردن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شيوه گروهها و قبايل زيادى؛ مانند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رسوم و شيوه‌هاى ديگر در قربانى، غرق كردن در رود خانه‌هاى مقدس بوده است چنانكه اين شيوه ميان مصريان قديم معمول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ديگر، خفه كردن و بستن مجارى تنفس قربانى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شيوه ديگر از قبيل شكنجه دادن با وسائل و ابزارهاى خاصى است كه معمول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افكندن از جايگاه‌هاى مرتفع نيز يكى از رسوم قربانى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انتحار اختيارى از رهگذر پرت كردن خود از مكانى مرتفع و هم چنين رسوم ديگرى در امر قربانى مورد عمل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چيزهايى كه مردم بدانها تقرب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تتبع و بررسى اين نوع از انواع پرستش در ميان جوامع مختلف و شرايع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نتيجه مى‌گيريم كه به طوايفى پناه مى‌آوردند كه ما از اين پس گزارش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قربانى، ميان آلهه و بتها از لحاظ مقدار اهتمام، تفاوت وجود داشت و شديدترين اهتمام در امر قربانى،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زردشتيان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 رودخانه‌ها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مردمى كه به پرستش آنها روى مى‌آوردند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قدّيسان و اوليا از رهگذر قربانى در جوامع زيادى جلب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w:t>
      </w:r>
    </w:p>
    <w:p>
      <w:p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مصر قربانيهايى نذر مى‌كنند و اين قربانيها را به اوليا پيشكش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روستاها و آباديهايى از مصر، بزهايى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بزهاى سيد احمد 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نذر مى‌كنند و در باره اين بزها تيمار و پذيرايى زيادى به عمل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كشاورزان آن را همسنگ با تقديس، مورد احترام قرار مى‌دهند و به هيچوجه آزارى بر آنها روا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به چريدن محصول زراعى ديگران هجوم آورند و يا بر كسى آسيب وارد سازند اين بزها را رنجه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زادگاهِ سيداحمد بدوى سوق مى‌دهند تا نزديك مزار او آنها را ذبح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توضيح ندارد كه اعمالى اين چنين به عنوان وظيفه الزامى، مورد تأييد شريعت اسلام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و عادت تقرب به مردگان از رهگذر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ارضاى آنها و ترس از خشم آنها نسبت به زنده‌ها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گروه زيادى از جوامع انسانى در دوران قديم و متأخر و به ويژه نزد مصريان كهن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و رسم، رسوبهاى زيادى در سنتهاى معمول مصريان در برابر مردگانشان حتى در دوران معاصر به جاى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اينها از دير باز، مردم بر اين باور بودند كه از طريق قربانيها فوايد و عوايدى مادى نصيب آنان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پاره‌اى از جوامع، اين اعتقاد در آنها پديد آمده بود كه آلهه و بتها در غذاى‌خود از گوشتهاى قربانيها و يا قسمتى از آن سود مى‌جويند و نفعى عايد آلهه مى‌گردد، لذا نزد اين جوامع خوردن تمام گوشت اين قربانيها و يا تناول بخشى از آنها حرام بوده است و نيز شمارى از گروهها كه از بين انسانها براى آلهه و مردگان قربانى پيشكش مى‌كردند اين قربانيهاى انسانى را به عنوان بردگان و نوكران به استخدام گرفته و از آنها در رفع نيازهاى خويش بهره مى‌جستند و حتى شمارى از جوامع كهن، آلهه خود را با صفاتى از قبيل سخت دلى و علاقه به خونريزى و لذت بردن از جان كندن قربانيها منسوب و متهم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قربانيهايى به آنها تقديم مى‌كردند تا اين تمايل عصبى آنان را به خونريزى آرام ساخته و از شرّ و گزند آلهه در امان باشند و حيات جوامع را از اين راه تأمين و ضمانت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قربانى در شريعت اسلام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آيين مقدس اسلام به تمام اين افسانه‌ها و خرافات خاتمه داد و قربانى را به عنوان</w:t>
      </w:r>
    </w:p>
    <w:p>
      <w:pPr>
        <w:pStyle w:val="BookText"/>
        <w:rPr/>
      </w:pPr>
      <w:r>
        <w:rPr>
          <w:rFonts w:ascii="IRNazanin" w:hAnsi="IRNazanin" w:eastAsia="IRNazanin"/>
          <w:color w:val="111111"/>
          <w:sz w:val="28"/>
          <w:sz w:val="28"/>
          <w:szCs w:val="28"/>
          <w:rtl w:val="true"/>
          <w:lang w:bidi="fa-IR"/>
        </w:rPr>
        <w:t>مظهرى از مظاهر تقواى الهى و سپاس از نعمت و طاعت از فرمان خدا مقرر كرد و آن را به صورت فرصتى در احسان به فقرا و تهيدستان و نيكى به بينوايان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را به اين حقيقت، اشارتى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وَأطعِمُوا البائِسَ الفَقيرَ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قربانى بخوريد و به افراد بى‌نوا و تهيدست اطعام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وَلا دِماؤُها ولكِنْ يَنالُهُ التَّقْوى مِنْكُمْ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گوشتها و خونهاى قربانى به خدا نمى رسد، بلكه اين تقواى شما است كه خدا در خور آن است كه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اخير، خداوند متعال ميان قربانى و تقواى قلوب، پيوند و ارتباطى را خاطر نشان مى‌سازد؛ تقوايى كه هدف نهايى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مناسك و شعائر صرفاً رموزى است كه توجه ربّ‌البيت و خانه خدا و طاعت از او را گوياست و در لابلاى خود يادگارانى كهن از دوران ابراهيم عليه السلام و دعاهايى را كه آن حضرت خوانده بود در بردارد؛ يادگاران طاعت و انابه و توجه به خداوند از آغاز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مناسك حج و دعا و نماز به صورت يك حقيقت سازنده بايد تلقى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راههايى كه حاجى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ايام احرام انتخاب مى‌كند رواست از آن سودمند گردد و اگر بخواهد مى‌تواند قبل از قربانى چون مركبى از آن استفاده كند، و از شير آن بنوشد تا به جايگاه خود؛ يعنى قربانگاه برسد و سپس به ذبح و قربانى آن دست يازد و از گوشت آن بخورد و به بائس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تهيدستان وبينوايان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و اطعام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قربانى‌ها كه قرآن كريم از آن ياد مى‌كند شعارى معروف و رايج در ميان جوامع مختلف به شمار مى‌رفت، منتهى اسلام آن را در روند صحيح و سازنده قرار داد چرا كه از رهگذر آن، توجه حاجى به سوى خداى يگانه بايد معطوف شود و ماسواى او را بايد جداً ناديده گيرد و در اين طريق راهى را جز راه رسيدن به خدا نپويد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امَّةٍ جَعَلنا مَنْسَكاً لِيَذْكُرُوا اسم اللَّهِ على ما رَزَقَهُم مِنْ بَهيمَةِ الأنعامِ فإلهُكُم إلهٌ واحِدٌ فَلَهَ أسلموا وَبشّر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 والصّابِرينَ عَلى ما أصابَهُمْ والمُقيمي الصّلوةَ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ترجمه آن را در ضمن گزارش زير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احساسها و روندها و راه و رسمها را به هم مأنوس و متحد مى‌سازد و رويكرد همه آنها را به خدا محدود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به روند آفرينى در احساس و شعور و جنبش و عبادت و حركت و عادت در سوى اين وجهه يگانه عنايت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است كه زندگانى با صبغه عقيده و ايمان رنگ مى‌گيرد و بر همين اساس است ذبائحى كه نا بسمله و يا به نام غير خدا قربانى مى‌شوند حرام اعلام شده است و بايد حتماً نام خدا به هنگام قربانى آنها بر زبان آيد تا ياد خدا به عنوان هدف بارز و نمودار، تلقى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اين قربانى كردن به آهنگ ياد خداوند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امَّةٍ جَعَلْنا مَنْسَكاً لِيَذكُرُوا اسم اللَّهِ على ما رَزَقَهُم مِن بَهيمَةِ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امتى راه و رسمى را در عبادت مقرر كرديم تا به خاطر دامهايى كه خداوند به آنها ارزانى داشته خداى متعال را ياد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سخن، قرآن كريم بر وحدانيت خدا تأكيد و آن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فَإلهُكُم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معبود شما معبودى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تسليم و اسلام در برابر خداى يگانه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أسلِموا اين اسلام و تسليم، اسلام و تسليم اجبارى و اضطرارى نيست؛ بلكه اسلام و تسليم و اطمينان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وبَشِّر المُخبَتين الذين إذا ذكر اللَّه وجلت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تواضع پيشگان نويد ده، آن كسانى كه وقتى از خدا، ياد مى‌شود قلوبشان سرشار از بيم و ترس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مجرد ياد نام خداوند وجل و خشيت خدا درون و احساس آنان را متحرك و پويا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والصابرين على ما أصابهم؛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بر آنها وارد مى‌آيد صبر و شكيبايى در پيش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سوى آنان اعتراض بر قضاى الهى در باره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والمقيمى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پادارندگان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را آنگونه كه سزاست عبادت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رزقناهم ينفقون؛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آنها ارزانى داشتيم در باره ديگران هزينه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خاطر خدا در انفاق آنچه در اختيار دارند به هيچوجه بخل و دريغى را روا نمى‌بينند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بدينسان ميان عقيده و شعائر، پيوند بر قرار مى‌سازد و اين شعائر ريشه در عقيده دارد و بر آن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نيز تعبير و جلوه‌اى از اين عقيده و رمز و نشانه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سراسر زندگانى و تحركات و جنبش‌هاى آدمى با چنين مايه‌اى عقيدتى رنگ‌آميزى شود و توان و قدرت و نيز روند و راه و رسم او همبستگى يابند و روح و جان آدمى در ره گيريهاى گوناگون، دستخوش پريشى و از هم گسيختگى نشود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سر انجام به اين نتايج تاريخى و عرفانى مى‌رسيم كه قربانى، يك امر بى سابقه‌اى نبوده كه اسلام از نو آن را بنياد كرده باشد، از زمان ابوالبشر تا ظهور اسلام، شيوه‌اى بود كه مستمراً با انواع گوناگون، معمول و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براى هر امتى مناسكى را در قربانى مقرر فرمود و نيز مناسك ويژه‌اى در ايام مخصوص يا عبادات و اوامر و نواهى قالبى و قلبى و رياضتهاى بدنى و نفسانى رابنياد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ليذكروا اللَّه على ما رزقهم من بهيمة الأنعام اشاره به آن دارد كه هدف همه عبادات و تمام انتفاعات و التذاذات، ياد كردن خدايى است كه بايد صرفاً او را مورد پرستش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عبادات انسان، گوناگون است نبايد سر از اختلاف و شكاف و كينه بر آورد، چون معبود شما در اين عبادات، يگانه است و اين حقيقت بايد انسانها را بر محور خود متحد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اسلموا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منقاد و مطيع فرمان خدا بود تا جانهاى سالم از هر گونه آفات و بندهايى كه لجاج و عناد را موجب مى‌شود در خود بپرورانند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بايد رسول خدا صلى الله عليه و آله به كسانى كه خويشتن را در برابر عظمت الهى حقير احساس مى‌كنند و در آنها نرمش و انعطاف و خشوع به هم مى‌رسد، مژده و نويد دهد و نيز به كسانى كه گشاده دل و صابرند و بليّات را رهيده از جزع و شكوه و ناله به جان مى‌خرند و قضاى الهى را با آغوشى باز پذيرا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بدين معنا است كه انسان حالت عادى و نخستين خود را بپايد و از آن نگاهبانى كند و هيچ رويدادى چنان حالت رام و آرام را دگرگون و طاغى نسازد و با اقامه نماز توجه خويش را به خداوند استمرار بخشد و روزيهايى را كه خدا بدو ارزانى داشته است از رهگذر انفاق در اختيار ديگران قرار دهد و بدينسان نعمت و منت او را سپاس دارد</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فرمان او را بپذيريد و قربان را به شرك آميخته نسازيد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ده اى محمد، فروتنان را به بزرگىِ آن سرا، يا ترسكاران را به رحمت بى‌منتهى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 مشتاقان را به سعادت لقاء كه هيچ مژده‌اى از اين فرح افزاتر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اينان خداى را از رهگذر قربانى هدى و نفس خود شناختند و خشيتشان فزونى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را نور تجلى شد فزون خشيت و خوفش بود از حد برون</w:t>
      </w:r>
    </w:p>
    <w:p>
      <w:pPr>
        <w:pStyle w:val="BookText"/>
        <w:rPr/>
      </w:pPr>
      <w:r>
        <w:rPr>
          <w:rFonts w:ascii="IRNazanin" w:hAnsi="IRNazanin" w:eastAsia="IRNazanin"/>
          <w:color w:val="111111"/>
          <w:sz w:val="28"/>
          <w:sz w:val="28"/>
          <w:szCs w:val="28"/>
          <w:rtl w:val="true"/>
          <w:lang w:bidi="fa-IR"/>
        </w:rPr>
        <w:t>لذا صبر را پيشه كنند و در شدايد ننالند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لطف بخوانى مزيد الطاف است و گر به قهر برانى درون ما صاف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 حج گزاران واقعى با تسليم شدن در برابر اوامر الهى زلال مى‌گردد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رمزى بايد دانست به چنين سلامت و صفاى روح و جان كه جز ره دوست نجويند و پوياى ماسوى اللَّه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را گر در آتش مى نشاند قهر دوست تنگ چشمم گر نظر از چشمه كوثر كنم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در مصايب به نزد كسى جز خدا شكوه نيارند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آشنايان ره عشق اگرم خون بخورند ناكسم گر به شكايت سوى بيگانه روم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سر نوشت آفرينى خدا هرگز نمى نالند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از جور تو حاشا كه بنالد روزى كه از آن روز كه در بند توأم دلشادم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بالاخره اين قربانى به چنان تقرّبى شگرف بارور مى‌شود و اين جستجو و فداكارى و درنورديدن در چنان بيابان و رسيدن به قربانگاه براى آرميدن دوست در كنار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چون خليل‌اللَّه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ضرورتى است كه از آن گزير و گريزى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بى‌طلب نَتَوان وصالت يافت آرى كَىْ دهد دولتِ حج دست جز راهِ بيابان برده را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حلق و 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تراشيدن و ستردن موى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چيدن مو يا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مناسك حج به شمار است كه بايد پس از قربانى كردن و رمى جمره عقبه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ابوالبشر عليه السلام با سرتراشيدن، مراسم حج را به پايان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 صلى الله عليه و آله روايت شده كه فرمود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جبرئيل أن ينزل بياقوتة من الجنّة فهبط بها، فمسح بها رأس آدم فتناثر الشّعر منه، فحيث بلغ نورها صار حرماً</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به جبرئيل فرمان رسيد كه ياقوتى از بهشت با خود فرو آورد، و او آنرا بر زمين فرود آورد، و به وسيله آن با سر آدم تماس بر قرار ساخته و بر سر او ياقوت مذكور را گذراند، و در نتيجه موى سر آدم از هم پراكند و فرو ريخت و تا آنجا كه نور ياقوت، پرتو خود را مى‌گستراند و آن</w:t>
      </w:r>
    </w:p>
    <w:p>
      <w:pPr>
        <w:pStyle w:val="BookText"/>
        <w:rPr/>
      </w:pPr>
      <w:r>
        <w:rPr>
          <w:rFonts w:ascii="IRNazanin" w:hAnsi="IRNazanin" w:eastAsia="IRNazanin"/>
          <w:color w:val="111111"/>
          <w:sz w:val="28"/>
          <w:sz w:val="28"/>
          <w:szCs w:val="28"/>
          <w:rtl w:val="true"/>
          <w:lang w:bidi="fa-IR"/>
        </w:rPr>
        <w:t>قسمت از محيط پيرامون خود را كه منور ساخت به صورت حرم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فقها غالباً حلق و تراشيدن سر را براى كسانى كه براى اولين بار، حج برگزار مى‌كنند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اينگونه افراد طبق فتاوى چنان فقهايى نمى‌توانند به تقصير و كوتاه كردن موى سر يا صورت و يا ناخن دست يا پا بسنده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حلق داراى فضيلت بيشترى از تقصير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و تراشيدن سر در حج از تقصير افضل است؛ زيرا رسول خدا صلى الله عليه و آله در حجةالوداع و عمره حديبيه حلق رأس كرد و موهاى سر خود را تراشيد</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چنانكه از امام سجاد عليه السلام نيز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براى كسانى كه تراشيدن سر را بر تقصير ترجيح دادند سه بار استغفار كرد و براى كسانى كه به تقصير بسنده نمودند يك بار استغفار و طلب آمرزش براى آنها اكتفا كرد</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و رواياتى نظاير آن در كتب احاديث جلب نظر مى كند</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اين كار يعنى حلق يا تقصير كه در منى و به قصد قربت و بسمله و رو به قبله و از سمت راست جلوى سرانجام مى‌گيرد، بهتر است در همان سر زمين زير خاك پنهان گردد، و اين عمل بر طبق روايات حاكى از آن است كه حاجى علاوه بر آنكه درون خود را از هر موانعى براى ذكر خدا مى‌پيرايد به پيرايش ظواهر نيز روى مى‌آورد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ليقضوا تفثهم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را كه در قرآن كريم آمده است امام رضا عليه السلام تفسير فرمودند كه حاجى موظف است با چيدن ناخنها و چرك زدايى، خويشتن را پاكيزه ساخته و آنچه كه به خاطر محرم بودن نمى‌توانست آن را از خويشتن دور سازد از خود طرد نمايد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از رهگذر حجى بدينسان، نورانيتى در وجود آدمى پديد مى‌آيد كه گويا تازه از مادر زاده شده‌وپلشتيهاى گناه ونافرمانيهايى كه‌ازپيش‌بدانها دچار آمده است از وجود او رخت بر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اميد كه خداوند متعال ما را به چنان حجى موفق بدارد و گناهان ما را فرو ريزد، سخن را به پايان مى‌برم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والحمدللَّه أولًا و آخراً و صلى اللّه على محمد و آله الطاهرين، كتبه بيمناه الداثرة العبدالمفتاق الى رحمة ربه الغافر الغنى محمد الباقر الحسينى المازندرانى المدعو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يوم السبت، الحادى عشر من شهر محرم الحرام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5" w:name="pg12515_118584"/>
    </w:p>
    <w:p>
      <w:pPr>
        <w:pStyle w:val="Heading2"/>
        <w:numPr>
          <w:ilvl w:val="1"/>
          <w:numId w:val="1"/>
        </w:numPr>
        <w:rPr/>
      </w:pPr>
      <w:bookmarkStart w:id="26" w:name="__RefHeading___Toc1008981_77815467"/>
      <w:bookmarkStart w:id="27" w:name="_Toc9"/>
      <w:bookmarkEnd w:id="25"/>
      <w:bookmarkEnd w:id="26"/>
      <w:r>
        <w:rPr>
          <w:rtl w:val="true"/>
        </w:rPr>
        <w:t>روح حج‌</w:t>
      </w:r>
      <w:bookmarkEnd w:id="27"/>
    </w:p>
    <w:p>
      <w:pPr>
        <w:pStyle w:val="BookText"/>
        <w:rPr/>
      </w:pPr>
      <w:r>
        <w:rPr>
          <w:rFonts w:ascii="Amiri" w:hAnsi="Amiri" w:eastAsia="Amiri" w:cs="Amiri"/>
          <w:color w:val="111111"/>
          <w:sz w:val="28"/>
          <w:sz w:val="28"/>
          <w:szCs w:val="28"/>
          <w:rtl w:val="true"/>
          <w:lang w:bidi="ar-SA"/>
        </w:rPr>
        <w:t>وحيدالدين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 رهبر</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مقاله حاضر بخشى است از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وحيدالدين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چهره‌هاى علمى و مسلمان هند كه پاره‌اى از اسرار حج را به تصوير كشيده و با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ظفرالاسلام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برگردان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ما ترجمه دو فصل از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سازنده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اندك تصرّف و تلخيص در پاره‌اى موارد، تقديم خوانندگان گرامى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كه مفيد و شايان توجّه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يكى از اركان اساسى اسلام است، و روح و جوهره بنيادين آن، همانند ديگر عبادات، تقوا و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امتياز كه حج از ويژگى خاص برخوردار است و عبادات ديگر فاقد چنين ويژگى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حج در اصل، به زندگانى پدر پيامبران، سرور ما ابراهيم خليل عليه السلام پيوند خورده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حج اين است كه هر يك از بندگان خدا در صورت داشتن استطاعت، دست كم يك بار در طول زندگى به انجام آن توفيق يابند و با اعمال و مناسك و شعائر گوناگون، عبوديت و بندگى خود را به اثبات رسانند و بكوشند تا ظاهر و باطن خود را با صبغه ابراهيمى آراسته و با آيين حنيف وى پيوند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پس از بناى خانه كعبه صلاى حج در داد تا مردم بيايند و خانه خدا را زيارت نموده، و حج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حج در حقيقت پاسخى است به نداى ابراهيمى و آهنگ‌هاى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أللَّهمَّ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دعوت آن پيامبر عظيم الشأن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با پاسخ به نداى ابراهيم عليه السلام آمده تا با انجام مناسك اين حقيقت را مورد تأكيد قرار دهد كه براى تنفيذ و اجراى همه احكام الهى بطور كامل آمادگى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اصطلاح شريعت اسلامى، شعار سالانه‌اى است كه حاجيان با آهنگ مكه و طواف كعبه و حضور در عرفات و انجام ساير مناسك، به نمايش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عبادتى است جامع كه انفاق مال و رنج تن و ذكر خدا و قربانى در راه معبود را در بر دارد، عبادتى است كه روح ساير عبادات را در چهره‌اى ديگر متجلّى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كانون انجام فرائض حج، خانه خدا و مكه مكرّمه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ياد آور حيات ايمانى و با شكوه گروهى از بهترين بندگان خدا است كه در بستر زمين با آن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حيات ايمانى با تاريخ ابراهيم خليل آغاز مى‌گردد و به تاريخ پيامبر آخر الزمان حضرت محمّد صلى الله عليه و آله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به ياد ما مى‌آورد كه چگونه بنده خالص خدا با تمام آنچه در اختيار دارد در راه او بايد فداكارى كند و قربانى دهد و چگونه زندگى خود را با خوشنودى خداى يگانه شكل دهد و چگونه نفس خود را در راه رسالت خداوندى تا لحظه‌اى كه جان در كالبد دارد به تسخير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راهى به سوى خدا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راهى است كه بندگان به سوى خدا مى‌پويند، آخرين منزل قرب است كه مى‌توانند در اين زندگى دنيوى بدان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ساير عبادات نيز متضمّن ذكر خداوند مى‌باشند امّا مرحله تقرّب بنده به خدا در حج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حج‌گزار در برابر كعبه مى‌ايستد ايمان دارد كه در برابر پروردگار كعبه ايستاده است، طواف پيرامون كعبه، نمايانگر اين حقيقت است كه گويى، خدا را يافته و در پيرامون او طواف مى‌كند، آنسان كه پروانه گرد شمع مى‌گردد و آنگاه كه حاجى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را در آغوش مى‌گيرد و به دعا و تضرّع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دامن صاحب خانه را گرفته و صاحبخانه بدو التفات و توجّه نموده تا هر چه بنده در سويداى دل دارد</w:t>
      </w:r>
    </w:p>
    <w:p>
      <w:pPr>
        <w:pStyle w:val="BookText"/>
        <w:rPr/>
      </w:pPr>
      <w:r>
        <w:rPr>
          <w:rFonts w:ascii="IRNazanin" w:hAnsi="IRNazanin" w:eastAsia="IRNazanin"/>
          <w:color w:val="111111"/>
          <w:sz w:val="28"/>
          <w:sz w:val="28"/>
          <w:szCs w:val="28"/>
          <w:rtl w:val="true"/>
          <w:lang w:bidi="fa-IR"/>
        </w:rPr>
        <w:t>با او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حج داراى اين خواص و آثار است؛ زيرا شعائر آن در جايگاه مقدسى صورت مى‌پذيرد كه تجلّيات الهيّه از عرش بر فرش نازل مى‌شود؛ جايگاهى كه خداوند آن را براى مركزيّت رسالت دينى خود و به رهبرى بزرگترين داعى توحيد و مظهر حيات پاك و عبوديّت كامل حق؛ يعنى ابراهيم عليه السلام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مكانى است كه بر بستر آن حوادثى رخ داده كه آن حوادث زمينه ساز درخشش تاريخ اسلام بوده است و دعوت بزرگترين منادى ربّانى خاتم پيامبران چهارده قرن قبل، از آنجا منتشر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اين خصائص و وقايع است كه ديار حرم اهمّيت فوق العاده‌اى كسب كرده و فضايى روحانى و تاريخى از نوع خاص خود در آن شكل گرفته است و كسى نيست كه به زيارت كعبه بيايد مگر آن‌كه كم‌وبيش تحت‌تأثير عمق اين فضاى روحانى قرار گيرد و پس از حج با طهارت روح و پاكى نفس باز نمى‌گردد مگر آنكه از نهر زلال و زمزم معنوى آن شستشو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روايات، حج را به عنوان افضل عبادات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به لحاظ روحى و فلسفه معنوى اين حج است نه ظواهر آن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تنها اين نيست كه ما به ديار حرم برويم و بازگرديم، بلكه حقيقت حج برخوردارى از آثار و دست آوردهايى است كه حج به خاطر آن واجب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حج بهترين عبادت است براى آن بنده‌اى كه شعائر حج را با روح معنوى و با آداب صحيح بجاى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بهترين غذاها تنها با ديدن آن مايه نيرومندى تن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عبادات</w:t>
      </w:r>
    </w:p>
    <w:p>
      <w:pPr>
        <w:pStyle w:val="BookText"/>
        <w:rPr/>
      </w:pPr>
      <w:r>
        <w:rPr>
          <w:rFonts w:ascii="IRNazanin" w:hAnsi="IRNazanin" w:eastAsia="IRNazanin"/>
          <w:color w:val="111111"/>
          <w:sz w:val="28"/>
          <w:sz w:val="28"/>
          <w:szCs w:val="28"/>
          <w:rtl w:val="true"/>
          <w:lang w:bidi="fa-IR"/>
        </w:rPr>
        <w:t>چنانكه گفتيم حج ديدارى است با خداوند متعال، كه در پرتو اين ديدار حالات روحانى و ربّانى براى حج‌گزار حاصل مى‌گردد و با تحمّل مشقّت‌هاى سفر و درك مقامات معنوى، چنين احساس مى‌كند كه از اين دنياى مادى به جهانى الهى پر گشوده، چنانكه گويى خدا را مشاهده كرده و در پيرامون او طواف كرده و به سوى او سعى نموده و به خاطر او بار سفر بسته و در حضور او قربانى كرده و دشمنان او را رمى نموده و حوائج خود را از او مسألت كرده و به مشيت او، به حاجات خويش دست يافته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كعبه نشانه‌اى از نشانه‌هاى خدا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ارواح سرگشته انسانى فرود مى‌آيند تا در ساحت قدسش قرار و آرام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چشمه‌هاى زلال عبوديّت از سينه‌هاى</w:t>
      </w:r>
    </w:p>
    <w:p>
      <w:pPr>
        <w:pStyle w:val="BookText"/>
        <w:rPr/>
      </w:pPr>
      <w:r>
        <w:rPr>
          <w:rFonts w:ascii="IRNazanin" w:hAnsi="IRNazanin" w:eastAsia="IRNazanin"/>
          <w:color w:val="111111"/>
          <w:sz w:val="28"/>
          <w:sz w:val="28"/>
          <w:szCs w:val="28"/>
          <w:rtl w:val="true"/>
          <w:lang w:bidi="fa-IR"/>
        </w:rPr>
        <w:t>سرسخت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ديدگان ظلمت زده، تجليات خدا را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براى كسى است كه با آمادگى و هوشيارى كامل آهنگ حج كند؛ آنانكه داراى چنين آمادگى نباشند، حجشان از يك سفر سياحتى فراتر نمى‌رود، چنانكه رفته‌اند باز مى‌گردند بدون اينكه كوچكترين تحولى يافته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آن است كه حج قيام در عرفه و سرزمين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مى‌توان دريافت كه عرفات يكى از شعائر پراهميت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در موسم حج تصويرى گويا از صحنه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مى‌بينيم كه حاجيان از سرزمين‌هاى مختلف فوج فوج مى‌آيند تا مراتب بندگى خود را به نمايش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منظرى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بدن‌ها لباس ساده و بدون نام و نشان در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زبانها يك جمله را تكرار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صحنه را بنگرد متذكّر اين آيه قرآنى مى‌شود كه در تصوير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وَنُفِخَ في الصُّورِ فإذا هُم مِنَ الأجداثِ إلى ربِّهِم يَنْسِلون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 دميده شود و بندگان همه از گورها سر برآورند و به سوى پروردگارشان شتاب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حضور در عرفات اين است كه بنده را به ياد روز محشر آورد؛ آن روز كه در برابر پروردگار خود ايستاده و نظير آنچه در قيامت رخ مى‌دهد، در اينجا بر او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حقيقت اين‌است كه حج را مفاهيمى است كه آن را با ذائقه‌اى خاص مى‌توان شناخت وامتياز حج‌در مقايسه باساير عبادات امتياز كعبه و مسجد الحرام بر ساير مساجد و اماكن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رسالت حج</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چيست؟ حج ترك ديار و هجرت به سوى يار است، مقام وصل است كه با تصفيه جان و رنج تن و بذل مال بدان مى‌توان رسيد، شعائر و مقاماتى است كه با خاطره جاودان بندگان صالح خدا پيوند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شعائر تبلور عينى‌اى از تلاش و حركت انسان براى خداوند و در راه رضاى او است؛ زائر در طواف خود حقايق عاليه عالم را در فضايى به وسعت گيتى و عرصه‌گاه حيات انسان، محور حركت خويش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اولياى خدا از سر صدق دست وفادارى مى‌دهد و از دشمنان خدا برائت مى‌جويد و پوشيدن لباس احرام و حضور در عرفات و</w:t>
      </w:r>
    </w:p>
    <w:p>
      <w:pPr>
        <w:pStyle w:val="BookText"/>
        <w:rPr/>
      </w:pPr>
      <w:r>
        <w:rPr>
          <w:rFonts w:ascii="IRNazanin" w:hAnsi="IRNazanin" w:eastAsia="IRNazanin"/>
          <w:color w:val="111111"/>
          <w:sz w:val="28"/>
          <w:sz w:val="28"/>
          <w:szCs w:val="28"/>
          <w:rtl w:val="true"/>
          <w:lang w:bidi="fa-IR"/>
        </w:rPr>
        <w:t>خشوع و تذلّل، ياد محشر را تداعى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و خشيّت خداوندى دمساز مى‌شود و در راه انجام رسالت خويش و سپرد ن ميراث معنوى اسلام به نسلها و عصرهاى آينده و گسترش آن به صحنه گيتى قرار و آرام به خود راه نمى‌دهد هر چند حج به حسب ظاهر در زمان و مكانى خاص انجام مى‌شود اما در حقيقت جلوه‌اى است كه حيات ايمانى انسان را در كلّ هستى به نمايش مى‌گذارد و اعترافى است كه بندگى خدا را تا آخرين لحظه‌هاى حيات به تصوير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سازنده تاريخ</w:t>
      </w:r>
    </w:p>
    <w:p>
      <w:pPr>
        <w:pStyle w:val="BookText"/>
        <w:rPr/>
      </w:pPr>
      <w:r>
        <w:rPr>
          <w:rFonts w:ascii="IRNazanin" w:hAnsi="IRNazanin" w:eastAsia="IRNazanin"/>
          <w:color w:val="111111"/>
          <w:sz w:val="28"/>
          <w:sz w:val="28"/>
          <w:szCs w:val="28"/>
          <w:rtl w:val="true"/>
          <w:lang w:bidi="fa-IR"/>
        </w:rPr>
        <w:t>يكى از ابعاد ويژه حج اين است كه به يك طرح بزرگ الهى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طرحى كه از دوران ابراهيم بينان نهاده شد و با بعثت محمد صلى الله عليه و آله تكميل گرديد و مناسك حج مراحل اين طرح الهى است كه حج كننده به صورت رمز آن را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از وطن خود بار سفر به سوى حجاز مى‌بندد؛ آنگونه كه ابراهيم از عراق راهى حجاز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از لباس‌هاى معمولى هنگام احرام خارج مى‌شود و دو قطعه پارچه ساده در بر مى‌كند؛ همانند لباسهايى كه ابراهيم و اسماعيل در بر مى‌كردند و چون به مكه مى‌رسد و به طواف خانه مى‌پردازد به ابراهيم و اسماعيل تأسى مى‌كند و عهد و ميثاق الهى را مورد تأكيد قرار مى‌دهد و چون ميان صفا و مروه هفت بار سعى مى‌كند، عهد سعى هاجر را ميان اين دو كوه ياد مى‌آورد كه در آن صحراى سوزان در طلب آب بود و چون به منا مى‌رود و قربانى مى‌كند، به صورت رمز، قربانى كردن ابراهيم عليه السلام را تجديد مى‌نمايد كه براى ذبح فرزندش آماده شد و خداوند گوسفندى از بهشت براى وى فرا فرستاد و چون عازم جمرات مى‌شود تا شيطان را رمى كند، عمل اسماعيل را تكرار مى‌كند كه شيطان را رمى كرد؛ آنگاه كه در پى اغوا و گمراه ساختن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همه حاجيان در عرصه عرفات اجتماع مى‌كنند و آخرين لبيك‌هاى خود را بر زبان مى‌رانند، در آن منطقه باز و گسترده با خداى خود به صورت جمعى عهد مى‌بندند كه در حيات اجتماعى و گروهى به يارى هم بشتابند و در جهت آرمانهاى مشترك اسلامى، همگام باشند و به راه و روش صالحانى تأسى جويند كه حج تذكارى از خاطرات معنوى آنهاست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مناسك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شعائر عبارتند از آنچه ابراهيم و خاندانش در راستاى پياده كردن آن طرح الهى، كه بدان اشارت رفت، عمل كردند و حج‌گزار</w:t>
      </w:r>
    </w:p>
    <w:p>
      <w:pPr>
        <w:pStyle w:val="BookText"/>
        <w:rPr/>
      </w:pPr>
      <w:r>
        <w:rPr>
          <w:rFonts w:ascii="IRNazanin" w:hAnsi="IRNazanin" w:eastAsia="IRNazanin"/>
          <w:color w:val="111111"/>
          <w:sz w:val="28"/>
          <w:sz w:val="28"/>
          <w:szCs w:val="28"/>
          <w:rtl w:val="true"/>
          <w:lang w:bidi="fa-IR"/>
        </w:rPr>
        <w:t>اين شعائر را به صورت رمز از آن طلايه داران توحيد تقليد مى‌كند و با خداى خود عهد مى‌بندد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روزگار واپسين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جزئى از اين تاريخ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كننده با خداى خود عهد مى‌بندد كه هر گاه احساس نياز شود او نيز زندگى موجود خود را فدا خواهد كرد تا به حق نزديك شود و از راحت و رفاه چشم پوشيده و قناعت و ساده زيستى را شعار ساخته و براى خدا سعى و تلاش نموده و چون پروانه بر گرد شمع توحيد بگردد و تقليد و پيروى شياطين را رمى نموده و دين خدا را محور حركت خويش ساخته و در برابر آنچه پيشرفت و عظمت دين اقتضا كند سر تسليم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به زبان حال و قال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ايجاب كرد آمادگى دارد به خاطر اين دين پذيراى هر نوع حادثه و رنجى باشد كه يك انسان توان تحمّل آن را دارد؛ يعنى حاضر مى‌شود فرزند خود را در راه جلب خشنودى خداوند قربان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ابراهيم از عراق به سوى مكه و وقايعى كه در آنجا رخ داد، يك طرح عظيم و گرانقدر الهى بود كه حدود دو هزار و پانصد سال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طرح اين بود كه شرك قرنها بر انديشه بشرى سايه افكنده تا بدانجا كه هيچيك از شاخه‌هاى زندگى بشر از تأثير شرك مصون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كه تسلسل فكرى شرك، طول قرن‌هاى پياپى ادامه يافته و هر نوزادى در اين برهه تاريخ چشم به جهان مى‌گشود با انديشه شرك متولّد مى‌گرديد و با آن نشو و نما مى‌يافت و بدين جهت بود كه نداى پيامبران به دعوت توحيد در آنها تأثير قابل ذكرى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سرزمين مكه طرحى افكند تا نسل جديدى از انسان‌ها پديد آيند كه از تأثيرات محيط شرك دور باشند و به طور آزاد و خارج از فضاى تسلسل فكرى شرك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ترين نقطه براى اين هدف سرزمينى بود كه از آن فضاى فكرى دور مانده و انسان‌هاى مشرك در آنجا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مناسب‌ترين نقطه، سرزمين عرب باديه نشين بود كه در جهان آن روز بريده و در فضايى بسته مى‌زيستند و از فكر و فرهنگ حاكم آن عصر مصون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سرزمين خشك و سوزان براى اين هدف برگزيده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نخستين كه براى ايجاد نسل جديد در اين نقطه بيابانى تفتيده، برگزيده مى‌شود بايد كه با درك اين مطلب كه زندگى خود را بايد به بهاى ماندن در آنجا فدا كند، آمادگى</w:t>
      </w:r>
    </w:p>
    <w:p>
      <w:pPr>
        <w:pStyle w:val="BookText"/>
        <w:rPr/>
      </w:pPr>
      <w:r>
        <w:rPr>
          <w:rFonts w:ascii="IRNazanin" w:hAnsi="IRNazanin" w:eastAsia="IRNazanin"/>
          <w:color w:val="111111"/>
          <w:sz w:val="28"/>
          <w:sz w:val="28"/>
          <w:szCs w:val="28"/>
          <w:rtl w:val="true"/>
          <w:lang w:bidi="fa-IR"/>
        </w:rPr>
        <w:t>سكونت در آنجا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سرزمين بود كه ابراهيم خواب ديد كه فرزندش اسماعيل را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واقعه تأكيد بر اين مطلب بود كه اگر ابراهيم آمادگى دارد كه جزئى از تاريخ و اين طرح الهى باشد، بايد تا بدانجا ايستادگى كند كه خاندان خود را در نقطه‌اى كه جز كوههاى تفتيده و بيابانهاى پر رمل وجود ندارد اسكان دهد؛ زيرا سكونت در حجاز در آن زمان هم رديف با سكونت در وادى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 در گذشته تاريخ، قابل سكونت نبود؛ زيرا آب و گياه نداشت و به همين دليل از آثار تمدن شرك خالى بود و همين ويژگى بود كه حجاز را براى پى‌افكندن نسلى نو از موحدان آماده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آنگاه كه ابراهيم كارد بر گلوى فرزندش مى‌نهاد چنين اعلام مى‌داشت كه براى چنين قربانى به طور كامل آماده است بدينسان ابراهيم و اسماعيل براى آن طرح الهى برگزيده شدند و اسكان اسماعيل و مادرش در آن منطقه دور افتاده نقطه آغازين اين حركت و ايجاد نسل جديد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بود كه حضرت ابراهيم عليه السلام دست به دعا برداشت و از خداوند خواست كه پيامبرى از نسل اسماعيل را در اين سرزمين و در ميان ساكنان آن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با تولّد پيامبر اسلام صلى الله عليه و آله اين دعا به اجابت رسيد اما چنانكه مى‌دانيم آن دعا تا ولادت پيامبر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تأخير و فاصله اين بود كه نسل جديد در اين برهه زمانى آماده شود تا به دور از قلمرو شرك آن عصر بينديشد و شايستگى آن را پيدا كند كه در كنار آن پيامبر قرار گيرد و او را در تكميل رسالت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اين مجموعه به بهترين امّت موسوم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كه شگفت‌ترين امّت در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در آغاز رسالت پيامبر صلى الله عليه و آله گروهى از اينان به دشمنى با او برخاستند امّا در عين حال هنگامى كه حقيقت امر را شناختند و حقيقت را دريافتند با تمام توان در كنار او ايستادند و يارى‌اش كردند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بر نسلى كه در مكه پديد آمد، در زمان‌هاى بعدى عوامل شرك نيز تأثير گذاشت، امّا در حقيقت اين نسل، نسلى پاك بود كه جز پاره‌اى از افراد كوتاه فكر آن بر فطرت سالم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افراد اين نسل رو در روى پيامبر ايستادند امّا اين از روى جهل و نادانى بود و آنگاه كه فهميدند محمّد صلى الله عليه و آله به حق فرستاده خدا است و دين او دين حق است، دشمنى‌شان جاى خود را به دوستى داد و براى آن حضرت يارانى شدند كه از بذل آنچه در</w:t>
      </w:r>
    </w:p>
    <w:p>
      <w:pPr>
        <w:pStyle w:val="BookText"/>
        <w:rPr/>
      </w:pPr>
      <w:r>
        <w:rPr>
          <w:rFonts w:ascii="Amiri" w:hAnsi="Amiri" w:eastAsia="Amiri" w:cs="Amiri"/>
          <w:color w:val="111111"/>
          <w:sz w:val="28"/>
          <w:sz w:val="28"/>
          <w:szCs w:val="28"/>
          <w:rtl w:val="true"/>
          <w:lang w:bidi="ar-SA"/>
        </w:rPr>
        <w:t>توش و توان داشتند، در راه استقرار آيينش، دريغ نكردند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 نسلى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ذبح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پى‌افكند اين بود كه به اشياء با ديده مستقل و آزاد مى‌نگريست و در امكان وى بود كه به امثال اين حقيقت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اين مطلب كه اين نسل كفايت و شايستگى كامل را در اعتراف به حقيقت داشت چند مثال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مثال در مورد گروهى است كه به مجرد اعلام رسالت و معرفت آن، بى‌درنگ بدان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در مورد كسانى است كه در آغاز به انكار رسالت پرداختند اما همينكه حقيقت را فهميدند بدان معترف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سعيد بن عاص از نخستين كسانى بود كه به پيامبر خدا مؤمن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يكى از روزها به محضر پيامبر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چه چيز دعوت مى‌كنى؟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خداى يگانه‌اى كه شريك ندارد و اين كه محمد پيامبر و بنده خدا است و اين كه از پرستش سنگهايى كه نمى‌شنوند و نمى‌بينند و سود و زيانى نمى‌رسانند و نمى‌دانند چه كسى آنها را پرستش كرده و يا نكرده است اعراض و دورى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شنيدن اين سخنان بلا 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خدايى جز خداى يگانه نيست و اين كه تو فرستاده خدايى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از اسلام آوردن وى خرسند شد و خالد مرخص گرديد، همين كه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آوردن او مطلع شد ساير فرزندانش و رافع غلام خود را فرستاد تا خالد را نزدش آوردند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او را به شدت نكوهش و سرزنش كرد و با چوبدستى كه در دست داشت بر سر او كوفت، تا آن را خُرد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محمد پيروى كرده‌اى در حالى كه مى‌دانى او با قوم تو به مخالفت برخاسته و به خدايانشان بدگويى كرده و پدرانشان را نادان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خالد در پاسخ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راست مى‌گويد و من او را پيروى مى‌كنم، در حالى كه محمّد صلى الله عليه و آله سخن حق مى‌گويد چگونه مى‌توانم به رسالت او مؤمن و معترف نباشم</w:t>
      </w:r>
      <w:r>
        <w:rPr>
          <w:rFonts w:eastAsia="IRNazanin" w:cs="IRNazanin"/>
          <w:color w:val="111111"/>
          <w:sz w:val="28"/>
          <w:szCs w:val="28"/>
          <w:rtl w:val="true"/>
          <w:lang w:bidi="fa-IR"/>
        </w:rPr>
        <w:t xml:space="preserve">. </w:t>
      </w:r>
      <w:r>
        <w:rPr>
          <w:rStyle w:val="FootnoteAnchor"/>
        </w:rPr>
        <w:footnoteReference w:id="3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در باره سهيل بن عمرو است كه نماينده دشمنان اسلام در صلح حديبيه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پس از گفتگوى طولانى عهدنامه را تنظيم كردند، پيامبر اكرم چنين املا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چيزى كه محمد فرستاده خدا درباره آن داورى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به شدت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ما مى‌دانستيم كه تو فرستاده خدايى تو را از زيارت خانه خدا مانع نمى‌شديم و با تو نبرد نمى‌كرديم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به ما نشان مى‌دهد كه سهيل بن عمرو در دعوى خود كاملًا صادق بود و تنها از روى جهل و نا آگاهى با اسلام معارضه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دريافت پيامبر در رسالت خود صادق است، به آن حضرت ايمان آورد و تمام زندگى خود را در خدمت اسلام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تاريخ سهيل پس از رحلت پيامبر صلى الله عليه و آله نيز در موضع صدق پا برجا بود و هنگامى كه قريش مى‌خواستند راه ارتداد بپيمايند او پايدارى خود را به ثبوت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رجعت تاريخ شرك</w:t>
      </w:r>
    </w:p>
    <w:p>
      <w:pPr>
        <w:pStyle w:val="BookText"/>
        <w:rPr/>
      </w:pPr>
      <w:r>
        <w:rPr>
          <w:rFonts w:ascii="IRNazanin" w:hAnsi="IRNazanin" w:eastAsia="IRNazanin"/>
          <w:color w:val="111111"/>
          <w:sz w:val="28"/>
          <w:sz w:val="28"/>
          <w:szCs w:val="28"/>
          <w:rtl w:val="true"/>
          <w:lang w:bidi="fa-IR"/>
        </w:rPr>
        <w:t>بار ديگر زمان به عقب برگشته و همانند عصر ابراهيم كه شرك بر انديشه بشر حكم‌فرما بود، امروز كفر و الحاد بر انديشه جهانى سيطره يافته و اگر در گذشته انسان در قالب شرك مى‌انديشيد امروز در قالب الحاد فكر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اينست كه ماجراى عصر كنونى همان ماجراى اعصار پيشين است با اين تفاوت كه آن روز شرك حاكم بود و امروزه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مهمترين وظيفه اسلامى امروز در هم كوبيدن اين تفكر الحادى است و ناگزير بايد حمله‌اى ديگر با همان راه و روش پيشين عليه كفر و الحاد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گروهى ديگر براى قربان شدن مهيا گردند و بايد گروهى ديگر فرزندان خود را در صحرا اسكان دهند تا تاريخ را تجديد كنند و همانگونه كه پايان دادن به نسل شرك قربانى مى‌طلبيد امروز نيز براى خاتمه دادن به دوره الحاد قربانى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است كه با اين ايده و آرمان و اراده و تصميم در سرزمين مقدس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عمل حج‌گزار پس از پايان گرفتن اعمال و مناسك حج خاتمه نمى‌يابد بلكه پايان حج آغاز كار اين سفر است با اهميتى افزون‌تر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كننده همواره اين كلمات را بايد بر زبان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أللَّهمَّ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كلمات چيست؟ اينها كلماتى است كه از عهد بنده با خداى خود سخن مى‌گويد، معاهده‌اى كه پايان ندارد؛ همچنانكه عبادت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از مراسم حج باز مى‌گردد، پيمانى با خداى خود بسته و برگشته است و بر اوست كه رويه خود را با دوران قبل از حج تغيير دهد و عملى را بياغازد كه با دوران جديد و عهدى كه با خداى بسته همسو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حج بازگشتى است همراه با عهد و پيمان و عمل به مقتضاى آن با مسؤوليتى سنگين‌تر و تعهدى بيشتر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معاهده حج چيست؟ تصميم بر اعاده تاريخ و آمادگى براى تجديد حيات ابراهيمى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ابراهيم مردم عراق را در حال احتضار ديد كه گوش به سخن او در دعوت توحيد و معاد نمى‌دهند طرحى نو در افكند و خود و خاندانش را براى دشوارترين قربانى فدا كرد و نسلى نو پى‌نهاد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يك مسلمان واجب است كه امروزه با آنچه وضعيت زمان اقتضا مى‌كند، بپاخيزد و با صبر و شكيبايى اين تجربه را دنبال كند تا به هدف برسد و يا مرگ را استقبال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ابراهيم شرك بر افكار جهانى سايه افكن بود و امروزه الحاد حاكم است و بازگشتگان از حج بايد براى پايان دادن به عصر الحاد و احيايى عصر توحيد بكوشند و از اسوه ابراهيمى در اين نبرد جديد الهام بگيرند و از هر نوع قربانى كه اين نهضت ابراهيمى مى‌طلبد دريغ نورزند و آن قربانى رمزى را به فداكارى حقيقى و عملى تبديل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اينست مفهوم حج؛ يعنى اعاده تاريخ در قالب رمز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8" w:name="pg12515_11859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1008983_77815467"/>
      <w:bookmarkStart w:id="30" w:name="_Toc10"/>
      <w:bookmarkEnd w:id="28"/>
      <w:bookmarkEnd w:id="29"/>
      <w:r>
        <w:rPr>
          <w:rtl w:val="true"/>
        </w:rPr>
        <w:t>فقه حج‌</w:t>
      </w:r>
      <w:bookmarkStart w:id="31" w:name="pg12515_118595"/>
      <w:bookmarkEnd w:id="30"/>
    </w:p>
    <w:p>
      <w:pPr>
        <w:pStyle w:val="Heading2"/>
        <w:numPr>
          <w:ilvl w:val="1"/>
          <w:numId w:val="1"/>
        </w:numPr>
        <w:rPr/>
      </w:pPr>
      <w:bookmarkStart w:id="32" w:name="__RefHeading___Toc1008985_77815467"/>
      <w:bookmarkStart w:id="33" w:name="_Toc11"/>
      <w:bookmarkEnd w:id="31"/>
      <w:bookmarkEnd w:id="32"/>
      <w:r>
        <w:rPr>
          <w:rtl w:val="true"/>
        </w:rPr>
        <w:t>نگاهى دوباره در حكم عمره‌</w:t>
      </w:r>
      <w:bookmarkEnd w:id="33"/>
    </w:p>
    <w:p>
      <w:pPr>
        <w:pStyle w:val="BookText"/>
        <w:rPr/>
      </w:pPr>
      <w:r>
        <w:rPr>
          <w:rFonts w:ascii="IRNazanin" w:hAnsi="IRNazanin" w:eastAsia="IRNazanin"/>
          <w:color w:val="111111"/>
          <w:sz w:val="28"/>
          <w:sz w:val="28"/>
          <w:szCs w:val="28"/>
          <w:rtl w:val="true"/>
          <w:lang w:bidi="fa-IR"/>
        </w:rPr>
        <w:t>محمد رحمانى</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Amiri" w:hAnsi="Amiri" w:eastAsia="Amiri" w:cs="Amiri"/>
          <w:color w:val="111111"/>
          <w:sz w:val="28"/>
          <w:sz w:val="28"/>
          <w:szCs w:val="28"/>
          <w:rtl w:val="true"/>
          <w:lang w:bidi="ar-SA"/>
        </w:rPr>
        <w:t xml:space="preserve">حج، يكى از اركان اسلام است </w:t>
      </w:r>
      <w:r>
        <w:rPr>
          <w:rStyle w:val="FootnoteAnchor"/>
          <w:rtl w:val="true"/>
        </w:rPr>
        <w:footnoteReference w:id="31"/>
      </w:r>
      <w:r>
        <w:rPr>
          <w:rFonts w:ascii="IRNazanin" w:hAnsi="IRNazanin" w:eastAsia="IRNazanin"/>
          <w:color w:val="111111"/>
          <w:sz w:val="28"/>
          <w:sz w:val="28"/>
          <w:szCs w:val="28"/>
          <w:rtl w:val="true"/>
          <w:lang w:bidi="fa-IR"/>
        </w:rPr>
        <w:t>و چون واجب شود تأخير كردن آن گناه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آيات و روايات و گفته فقيهان، انكار آن موجب كفر و قرارگرفتن در شمار كافران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آيات و روايات درباره اهمّيت حج، بيش از آن است كه در پيشگفتار مقاله‌اى بگنجد و بى‌ترديد مى‌توان حج را سرآمد احكام و واجبات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طبق برخى از روايات، پيشوايان معصوم عليهم السلام حج از تمامى واجبات حتى نماز نيز مهمتر و برجسته‌تر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از اين رواست كه زراره به امام صادق عليه السلام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چهل سال از مسائل حج پرسيدم و شما پاسخ داديد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فراوان حج در ابعاد گوناگون، به ويژه سياسى، فرهنگى و معنوى، بر هيچ خردمند و صاحب انديشه‌اى پوشيده نيست و در اين ميان بايد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بخشهاى مهمّ حج است و از آن جهت كه در بيشتر ايام سال انجام مى‌گيرد از اهميت ويژه‌اى برخوردار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فقها درباره مطالب فقهى حج و عمره، مباحث عميق و دامنه‌دارى سامان داده و بر ميراث گرانبها و جاودانه فقهى افزوده‌اند، با اين حال برخى از مباحث آن دو، بررسى و تحقيق دوباره‌اى را، آن هم با نگاهى نو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جمله است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عمره مفرده بر تمامى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بر كسانى كه دور از مكه‌اند و در اصطلاح 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نائى</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به شمار مى‌آيند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استطاعت عمره مفرده، از آن جهت كه پيشتر با وسايل و امكانات ابتدايى و غير ماشينى انجام مى‌گرفت، جدا از استطاعت حج تمتّع نبود، به ويژه براى شيعيان كه بيشتر آنان با مكه مكرمه فاصله بسيار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همين جهت اين مسأله كمتر مورد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اينك كه استطاعت عمره مفرده با حج تمتع تفاوت دارد و افرادى ممكن است تنها نسبت به عمره مفرده مستطيع شوند، اين پرسش پيش مى‌آيد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عمره مفرده بر كسانى كه از مكه مكرّمه دور هستند و نسبت به حج استطاعت ندارند واجب است يا نه؟ و پرسشهاى فراوان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در پى يافتن پاسخ علمى و تفصيلى آن پرسش و پرسشهاى ديگريم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نه فتوا، چه آن كه مقام فتوا به مراتب بالاتر از شأن راقم اين 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بحث را در شش بخش پى‌مى‌گيريم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بحث</w:t>
      </w:r>
    </w:p>
    <w:p>
      <w:pPr>
        <w:pStyle w:val="BookText"/>
        <w:rPr/>
      </w:pPr>
      <w:r>
        <w:rPr>
          <w:rFonts w:ascii="IRNazanin" w:hAnsi="IRNazanin" w:eastAsia="IRNazanin"/>
          <w:color w:val="111111"/>
          <w:sz w:val="28"/>
          <w:sz w:val="28"/>
          <w:szCs w:val="28"/>
          <w:rtl w:val="true"/>
          <w:lang w:bidi="fa-IR"/>
        </w:rPr>
        <w:t>بى‌شك بررسى تاريخى هر بحث علمى، نقش بسزايى در روشن شدن آن بحث دارد، به ويژه مطالب فقهى كه دانش نقلى و تتبعى به شمار مى‌آيد و سرچشمه زلال آن، فرمايشات ائمه عليهم السلام است، از اين رو آگاهى از نظريات فقيهان نزديك به روزگار آنان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بتوان گفت كه در فقه اماميه، اول فقيهى كه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 كرد و در آن‌باره به گفتگو نشست، مرحوم سيدمرتضى علم‌الهدى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تمام مدتِ عمر، يك بار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عمره مفرده بر هر انسانى يك مرتبه واجب است</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 همو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 همانند حج، به هنگام استطاعت واجب است</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شخصى كه حجّ تمتّع انجام مى‌دهد، وجوب عمره مفرده از او ساقط</w:t>
      </w:r>
    </w:p>
    <w:p>
      <w:pPr>
        <w:pStyle w:val="BookText"/>
        <w:rPr/>
      </w:pPr>
      <w:r>
        <w:rPr>
          <w:rFonts w:ascii="IRNazanin" w:hAnsi="IRNazanin" w:eastAsia="IRNazanin"/>
          <w:color w:val="111111"/>
          <w:sz w:val="28"/>
          <w:sz w:val="28"/>
          <w:szCs w:val="28"/>
          <w:rtl w:val="true"/>
          <w:lang w:bidi="fa-IR"/>
        </w:rPr>
        <w:t xml:space="preserve">مى‌گردد؛ زيرا عمره تمتع جانشين عمره مبتوله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عمره همانند حج واجب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دو قسم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تمتع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ابن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فقهايى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مفرده يا مستحب است و يا واجب و واجب آن، يا به نذر و يا به عهد و يا بعد از حج قِران و يا بعد از حج افراد است</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 همانند حج واجب است؛ از اين رو ترك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عمره تمتّع انجام دهد وجوب عمره مفرده از او ساقط مى‌گردد</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محقّق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 واجب است بر كسانى كه خارج از مسجد الحرامند و تنها در ماههاى حج صحيح است و با انجام دادن عمره تمتّع وجوب عمره مفرده ساقط مى‌گردد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همو در مختصر النافع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بر هر مكلفى در طول عمر يك بار واجب است با تحقّق شرايط معتبر در حج </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جمع بندى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بررسى نظريات و گفتار فقها، چند مطلب به دست مى‌آيد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سيدمرتضى علم‌الهدى واجب بودن و نبودن عمره مفرده در كلمات فقها مطرح نبوده و از اين رو درباره آن اظهار نظرى نشده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فقها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 آورده‌اند و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نكرده‌اند ليكن بى‌شك مقصود از عمره مطلق، عمره مفرده است؛ زيرا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حكم مستقلّى ندارد، به عنوان نمونه محقّق حلّى در مختصر النافع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w:t>
      </w:r>
    </w:p>
    <w:p>
      <w:pPr>
        <w:pStyle w:val="BookText"/>
        <w:rPr/>
      </w:pPr>
      <w:r>
        <w:rPr>
          <w:rFonts w:ascii="IRNazanin" w:hAnsi="IRNazanin" w:eastAsia="IRNazanin"/>
          <w:color w:val="111111"/>
          <w:sz w:val="28"/>
          <w:sz w:val="28"/>
          <w:szCs w:val="28"/>
          <w:rtl w:val="true"/>
          <w:lang w:bidi="fa-IR"/>
        </w:rPr>
        <w:t>واجب است، ليكن احكام عمره مفرده را بيان مى‌كند و از اين گذشته با تتبّع در روايات دور نيست ادعا شود كه عمره مطلق، در روايات نيز به معناى عمره مفرده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روشن شدن مطلب به روايات ابواب العمره، به ويژه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مقصود فقها از وجوب عمره، بى‌شك عمره مفرده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دست‌كم قدر متيقّن آن عمره مفرده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اين‌رو هرجا بر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حكمى بار شود، قدر متيقّن آن عمره مفرده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فقها بر وجوب عمره تصريح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برخى از فقها مانند شيخ طوسى و محقق حلّى در شرايع فرموده‌اند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 مجزى از وجوب عمره مفرده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عبارت استفاده مى‌شود كه عمره مفرده بر همه، حتى كسانى كه دور از مكه‌اند واجب است، وليكن عمره تمتع مجزى از آن است، در غير اين صورت اجزاى عمره تمتع كه وظيفه اشخاص دور از مكه است، معنا نخواهد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فقها يا با تصريح و يا به كنايه وجوب عمره مفرده را بيان كرده‌اند و برخى نيز مسأله را در كتابهايشان عنوان نكرده‌اند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 احكام پنجگانه</w:t>
      </w:r>
    </w:p>
    <w:p>
      <w:pPr>
        <w:pStyle w:val="BookText"/>
        <w:rPr/>
      </w:pPr>
      <w:r>
        <w:rPr>
          <w:rFonts w:ascii="IRNazanin" w:hAnsi="IRNazanin" w:eastAsia="IRNazanin"/>
          <w:color w:val="111111"/>
          <w:sz w:val="28"/>
          <w:sz w:val="28"/>
          <w:szCs w:val="28"/>
          <w:rtl w:val="true"/>
          <w:lang w:bidi="fa-IR"/>
        </w:rPr>
        <w:t>پيش از آغاز در بحث اصلى، مناسب است رابطه عمره مفرده را، طبق احكام پنجگانه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كنيم؛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همانند حج، موضوع احكام گوناگون واقع مى‌شود، چون گاهى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واجب است به گونه وجوب اصلى بنابر نظريه كسانى كه عمره مفرده را مستقلًا واجب مى‌دانند؛ مانند شخصى كه نسبت به عمره استطاعت دارد ولى نسبت به حج استطاعت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مانند وجوب عمره بر اشخاص نزديك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واجب است به گونه وجوب عرضى؛ مانند اين كه شخصى اجير گردد براى انجام عمره و يا با نذر عمره را واجب كند</w:t>
      </w:r>
      <w:r>
        <w:rPr>
          <w:rFonts w:eastAsia="IRNazanin" w:cs="IRNazanin"/>
          <w:color w:val="111111"/>
          <w:sz w:val="28"/>
          <w:szCs w:val="28"/>
          <w:rtl w:val="true"/>
          <w:lang w:bidi="fa-IR"/>
        </w:rPr>
        <w:t xml:space="preserve">. </w:t>
      </w:r>
      <w:r>
        <w:rPr>
          <w:rStyle w:val="FootnoteAnchor"/>
        </w:rPr>
        <w:footnoteReference w:id="4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مستحب است؛ مانند عمره مفرده پس از انجام حج واجب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نه واجب است و نه مستحب، بلكه نامشروع و يا مكروه است؛ </w:t>
      </w:r>
      <w:r>
        <w:rPr>
          <w:rStyle w:val="FootnoteAnchor"/>
          <w:rtl w:val="true"/>
        </w:rPr>
        <w:footnoteReference w:id="45"/>
      </w:r>
      <w:r>
        <w:rPr>
          <w:rFonts w:ascii="IRNazanin" w:hAnsi="IRNazanin" w:eastAsia="IRNazanin"/>
          <w:color w:val="111111"/>
          <w:sz w:val="28"/>
          <w:sz w:val="28"/>
          <w:szCs w:val="28"/>
          <w:rtl w:val="true"/>
          <w:lang w:bidi="fa-IR"/>
        </w:rPr>
        <w:t>مانند عمره</w:t>
      </w:r>
    </w:p>
    <w:p>
      <w:pPr>
        <w:pStyle w:val="BookText"/>
        <w:rPr/>
      </w:pPr>
      <w:r>
        <w:rPr>
          <w:rFonts w:ascii="IRNazanin" w:hAnsi="IRNazanin" w:eastAsia="IRNazanin"/>
          <w:color w:val="111111"/>
          <w:sz w:val="28"/>
          <w:sz w:val="28"/>
          <w:szCs w:val="28"/>
          <w:rtl w:val="true"/>
          <w:lang w:bidi="fa-IR"/>
        </w:rPr>
        <w:t>مفرده ميان عمره تمتع و حج تمتع و مانند عمره مفرده‌اى كه بدون فاصله زمانى لازم ميان دو عمره گزارده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كه فاصله لازم باشد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عمره تمتع و عمره مفرده، پس از اعمال حج، فاصله لازم نيست و ميان دو عمره ميزان انجام در دو ماه از نظر عنوان است نه از نظر 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فاصله ده روز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رعايت فاصله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فاصله شرط نيست، مناسك حضرت امام با حواشى مراجع معظم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نمايندگى ولى‌فقيه در امور حج و زيارت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نظريات فقها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كه آيا عمره مفرده بر اشخاص دور 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 يا نه، اقوال گوناگونى وجود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مفرده بر كسانى كه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هستند،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نيز شقوقى دارد؛ برخى از ارباب اين نظريه آن را در طول عمر، يك بار واجب مى‌دانند و برخى پس از حجّ افراد و قران هميشه واجب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بر تمامى افراد مكلّف؛ چه دور و چه نزديك،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باور نيز برخى وجوب عمره را همانند حج فورى و واجب مالى مى‌دانند؛ به اين معنا كه اگر شخصى استطاعت داشته باشد و آن را انجام ندهد، بايد از اصل تركه خارج گردد و برخى مانند آيةاللَّه شاهرودى آن را واجب شرعى مى‌داند و نه مالى</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البته نظريات ديگرى ميان فقها مطرح است كه در اين نوشته درصدد بررسى آنها نيستيم بلكه درپى آنيم كه درستى و صواب بودن نظريه دوم را به اثبات رسانيم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ادلّه وجوب عمره</w:t>
      </w:r>
    </w:p>
    <w:p>
      <w:pPr>
        <w:pStyle w:val="BookText"/>
        <w:rPr/>
      </w:pPr>
      <w:r>
        <w:rPr>
          <w:rFonts w:ascii="Amiri" w:hAnsi="Amiri" w:eastAsia="Amiri" w:cs="Amiri"/>
          <w:color w:val="111111"/>
          <w:sz w:val="28"/>
          <w:sz w:val="28"/>
          <w:szCs w:val="28"/>
          <w:rtl w:val="true"/>
          <w:lang w:bidi="ar-SA"/>
        </w:rPr>
        <w:t>ادلّه‌اى را كه ممكن است بر وجوب عمره دلالت كند، تحت سه عنوان مورد نقد و بررسى قرار مى‌دهيم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p>
    <w:p>
      <w:pPr>
        <w:pStyle w:val="BookText"/>
        <w:rPr/>
      </w:pPr>
      <w:r>
        <w:rPr>
          <w:rFonts w:ascii="Amiri" w:hAnsi="Amiri" w:eastAsia="Amiri" w:cs="Amiri"/>
          <w:color w:val="111111"/>
          <w:sz w:val="28"/>
          <w:sz w:val="28"/>
          <w:szCs w:val="28"/>
          <w:rtl w:val="true"/>
          <w:lang w:bidi="ar-SA"/>
        </w:rPr>
        <w:t xml:space="preserve">وأتمّوا الحَجَّ والعُمرَةَ للَّه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و عمره را براى خدا تمام به جاى آورديد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آيه بر وجوب عمره، همانند حج روشن است؛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تعلّق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فقها، آيةاللَّه حكيم بر دلالت آيه اشكال كرده و چنين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معناى اين آيه عبارت است از وجوب تمام كردن عمره نه وجوب شروع عمره</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كار رفته، ليكن بى‌شك مدلول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وجوب ادا و انجام دادن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مدّعا آيات و رواياتى است كه در آنها اين‌گونه تعبيرها آمده و در مقام بيان وجوب است؛ مانند أتمّوا الصيام وأقيموا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بسيارى، آيه تفسير شده است به وجوب حج و عمره؛ از جمله صحيحه زراره است كه از امام باقر عليه السلام نقل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واجبةٌ على الخلق بمنزلة الحجّ لأنّ اللَّه تعالى يقول وأتمّوا الحجَّ والعُمرةَ للَّهِ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مانند حج واجب است؛ زيرا 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خداى راست بر مردمان زيارتِ خانه، هر كه تواند راهى بدان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دلالت آيه بر وجوب عمره تمام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معناى زيارت و قصد به سوى خانه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چون در آن طواف وجود دارد، مشتمل بر قصد و زيارت است، پس اطلاق آيه شامل عمره نيز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طبق رواياتى كه در تفسير آيه از پيشوايان معصوم عليهم السلام وارد شده، آيه به حج و عمره تفسير گرديده است؛ از جمله در صحيحه عمر بن اذينه آمده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عن قول اللَّه عزّوجلّ وللَّه على النّاس حِجُّ البيتِ مَنِ استطاع إليه سبيلًا يعنى بِهِ الحجَّ دونَ العمرة قال لا ولكنّه؛ يعنى الحجّ والعمرة جميعاً لأنّهما مفروضان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از معناى فرمايش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شامل حج است‌نه عمره؟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شامل حج و عمره است زيرا هر دو واجب‌اند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از نظر سند صحيحه است و روايات ديگرى مانند صحيحه معاوية بن عمار </w:t>
      </w:r>
      <w:r>
        <w:rPr>
          <w:rStyle w:val="FootnoteAnchor"/>
          <w:rtl w:val="true"/>
        </w:rPr>
        <w:footnoteReference w:id="53"/>
      </w:r>
      <w:r>
        <w:rPr>
          <w:rFonts w:ascii="Amiri" w:hAnsi="Amiri" w:eastAsia="Amiri" w:cs="Amiri"/>
          <w:color w:val="111111"/>
          <w:sz w:val="28"/>
          <w:sz w:val="28"/>
          <w:szCs w:val="28"/>
          <w:rtl w:val="true"/>
          <w:lang w:bidi="ar-SA"/>
        </w:rPr>
        <w:t>نيز هست كه نيازى به طرح آنها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البيت أو اعتمر فلا جناح عليه أن يَطَّوَّف بِهِما؛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كس آهنگ خانه كند و يا عمره گزارد، بر او گناهى نيست كه بر گرد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دلالت بر وجوب عمره ندارد، همانگونه كه دلالت بر وجوب حج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در مقام بيان اين است كه سعى بر اطراف آنها بى‌اشكال است و ناروا نيست؛ زيرا پيش از اسلام بر صفا و مروه دو بت بوده است از اين رو مسلمانان فكر مى‌كردند نزديك شدن به آنها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مقام زدون اين برداشت نادرست است و در مقام بيان وجوب عمره و حج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افزون بر رواياتى كه در تفسير دو آيه وارد شده، روايات بسيار ديگرى نيز وجود دارد كه دلالت مى‌كند بر وجوب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اين روايات از نظر سند و دلالت 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وسايل‌الشيعه بابى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عمره بر 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دوازده روايت و بابى با اين عنوان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عمره تمتع مجزى از عمره مفرده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هشت روايت آورده است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مفروضة مثل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همانند حج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جهت دلالت تمام است و اما از نظر سند، طريق شيخ صدوق به مفضل بن صالح عبارت است از</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فيه عن أبي جميلة المفضل بن صالح فقد رويته عن أبي رضي اللَّه عنه عن الحميري عن أحمد بن محمد بن عيسى عن أحمد بن محمّد بن أبي نصر البزنطي عن أبي جميلة المفضل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سند 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رجال سند تمامى ثقاتند و روايت صحيح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استمتع الرجل بالعمرة فقد قضى ما عليه من فريضة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شخصى عمره تمتع بجاى آورد، عمره مفرده واجب از او ساقط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استفاده مى‌شود كه عمره مفرده واجب است ليكن با انجام دادن عمره تمتّع، ساقط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روايت فوق نيز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ملاحظه شد برخى از رواياتى بود كه بر وجوب عمره مفرده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سومين دليل كه گروهى بر وجوب عمره از آن يارى گرفته‌اند،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با شرايط حج، در طول عمر انسان يك مرتبه واجب مى‌شود؛ همانند حج، و اجماع محصل و منقول بر اين مطلب دلالت دارد</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علّامه حلى در كتاب منتهى المطلب آورده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حج بر هر مكلّفى با تحقّق شرايط حج، واجب است و تمامى علماى شيعه بر اين باورند</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محقّق نراقى نيز بر اين مطلب ادعاى اجماع منقول و محصل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عمره همانند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دليل بر آن اجماع محصل و منقول به گونه مستفيض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نقد و بررسى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تمامى فقها وجوب عمره را پذيرفته‌اند ليكن با توجه به وجود آيات و روايات فراوان،</w:t>
      </w:r>
    </w:p>
    <w:p>
      <w:pPr>
        <w:pStyle w:val="BookText"/>
        <w:rPr/>
      </w:pPr>
      <w:r>
        <w:rPr>
          <w:rFonts w:ascii="Amiri" w:hAnsi="Amiri" w:eastAsia="Amiri" w:cs="Amiri"/>
          <w:color w:val="111111"/>
          <w:sz w:val="28"/>
          <w:sz w:val="28"/>
          <w:szCs w:val="28"/>
          <w:rtl w:val="true"/>
          <w:lang w:bidi="ar-SA"/>
        </w:rPr>
        <w:t>كه از نظر دلالت و سند بى‌اشكال مى‌باشند، اين اجماع مدركى است و كاشف از قول معصوم عليه السلام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اجماع در اين مسأله نمى‌تواند دليل بر وجوب عمره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آيات و روايات وارده درباره عمره مفرده به دست مى‌آيد كه عمره مفرده همانند حج واجب است برتمامى كسانى كه استطاعت پيدا كنند فرقى نمى‌كند از مكه دور باشند يا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آيات و روايات نسبت به اين جهت اطلاق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أدلّه مخالفان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برابر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نفى وجوب عمره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اين باور جهت اثبات نظر خود، به چندين استدلال يا بهتر است بگوييم به چندين اشكال بر ادلّه دال بر وجوب عمره مفرده چنگ زده‌اند؛ زيرا تمامى و يا بيشتر كسانى كه بر اين عقيده‌اند نظريه دلالت ادلّه بر وجوب عمره مفرده بر تمامى مكلّفان، حتّى اشخاص دور از مكه را در مقام ثبوت پذيرفته‌اند وليكن در مقام اثبات به گونه‌اى آن را نسبت به اشخاص دور از مكه 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دلائل اين نظريه، مورد نقد و بررسى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عمره با حج</w:t>
      </w:r>
    </w:p>
    <w:p>
      <w:pPr>
        <w:pStyle w:val="BookText"/>
        <w:rPr/>
      </w:pPr>
      <w:r>
        <w:rPr>
          <w:rFonts w:ascii="IRNazanin" w:hAnsi="IRNazanin" w:eastAsia="IRNazanin"/>
          <w:color w:val="111111"/>
          <w:sz w:val="28"/>
          <w:sz w:val="28"/>
          <w:szCs w:val="28"/>
          <w:rtl w:val="true"/>
          <w:lang w:bidi="fa-IR"/>
        </w:rPr>
        <w:t xml:space="preserve">عمره تقسيم مى‌گردد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جزئى از اعمال حج به شمار مى‌آيد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مفرده گرچه پس از حج قِران و افراد آورده مى‌شود، ليكن آن، عملى است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بحث درباره آن، از اين جهت است كه آيا واجب مستقلى است بر تمام مكلّفان و ربطى به وجوب حج تمتع ندارد و يا اين كه هنگامى واجب مى‌گردد كه حج تمتّع نيز واجب باشد؟</w:t>
      </w:r>
    </w:p>
    <w:p>
      <w:pPr>
        <w:pStyle w:val="BookText"/>
        <w:rPr/>
      </w:pPr>
      <w:r>
        <w:rPr>
          <w:rFonts w:ascii="IRNazanin" w:hAnsi="IRNazanin" w:eastAsia="IRNazanin"/>
          <w:color w:val="111111"/>
          <w:sz w:val="28"/>
          <w:sz w:val="28"/>
          <w:szCs w:val="28"/>
          <w:rtl w:val="true"/>
          <w:lang w:bidi="fa-IR"/>
        </w:rPr>
        <w:t>فقها در اين جهت اختلاف نظر دارند؛ برخى از آنان نظر دوم را پذيرفته‌اند و از اين رو چنين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براى حج مستطيع نيست و بر عمره مفرده استطاعت دارد واجب نيست بر او كه عمره بگزارد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اين نظريه، برخى از فقها باور اول را پذيرفته‌اند و فتوا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شخصى استطاعت براى حج نداشته باشد و استطاعت انجام عمره مفرده را داشته باشد، واجب است آن را انجام دهد و فرقى نمى‌كند كه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يا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دليل گروه اوّل ارتباط و تداخل عمره در حجّ تمتّع است؛ در اين صورت، هنگامى عمره واجب است كه حج نيز واجب باشد و به تنهايى واجب نيست تنها كسانى كه نزديك مكه هستند و وظيفه آنها انجام حجّ قِران و يا افراد است از قاعده كلّى ارتباط عمره با حج استثنا شده‌اند؛ زيرا بر آنها واجب است عمره مفرده انجام دهند و بر ديگران انجام عمره مفرده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خويى در اين‌باره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بپذيريم ادلّه وجوب عمره اطلاق دارد و كسانى را كه از مكه دور هستند دربرمى‌گيرد، اين اطلاق با دليلى كه دلالت دارد بر ارتباط وجوب عمره با وجوب حج، مقيد مى‌شود؛ مانند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العمرة مرتبطة بالحجّ الى يوم القيامة </w:t>
      </w:r>
      <w:r>
        <w:rPr>
          <w:rStyle w:val="FootnoteAnchor"/>
          <w:rtl w:val="true"/>
        </w:rPr>
        <w:footnoteReference w:id="60"/>
      </w:r>
      <w:r>
        <w:rPr>
          <w:rFonts w:ascii="Amiri" w:hAnsi="Amiri" w:eastAsia="Amiri" w:cs="Amiri"/>
          <w:color w:val="111111"/>
          <w:sz w:val="28"/>
          <w:sz w:val="28"/>
          <w:szCs w:val="28"/>
          <w:rtl w:val="true"/>
          <w:lang w:bidi="ar-SA"/>
        </w:rPr>
        <w:t>زيرا معناى اين دليل عبارت است از اين كه عمره به تنهايى واجب نيست و وجوب عمره مرتبط است به وجوب حج و از اين قاعده تنها كسانى كه نزديك مكه هستند خارج شده‌اند؛ يعنى وجوب عمره مفرده بر آنها واجب مستقل است</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لازم به يادآورى است كه پيش از ايشان ديگران از جمله محقّق نراقى بر اساس اين باور مشى كرده‌اند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بى‌ترديد وجوب عمره تمتع مرتبط و مشروط به وجوب حج تمتع است، اين مطلب اتفاقى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عمره تمتع به گونه مستقل واجب نيست بلكه بر كسانى واجب است كه نسبت به حج نيز استطاعت داشته باشند؛ زيرا تمامى فقها در بيان اعمال و صورت اعمال و اجزاى حجّ تمتع، عمره تمتع را نيز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توضيح بيشتر به كتابهاى تفصيلى از جمله عروةالوثقى </w:t>
      </w:r>
      <w:r>
        <w:rPr>
          <w:rStyle w:val="FootnoteAnchor"/>
          <w:rtl w:val="true"/>
        </w:rPr>
        <w:footnoteReference w:id="63"/>
      </w:r>
      <w:r>
        <w:rPr>
          <w:rFonts w:ascii="Amiri" w:hAnsi="Amiri" w:eastAsia="Amiri" w:cs="Amiri"/>
          <w:color w:val="111111"/>
          <w:sz w:val="28"/>
          <w:sz w:val="28"/>
          <w:szCs w:val="28"/>
          <w:rtl w:val="true"/>
          <w:lang w:bidi="ar-SA"/>
        </w:rPr>
        <w:t xml:space="preserve">و جواهرالكلام </w:t>
      </w:r>
      <w:r>
        <w:rPr>
          <w:rStyle w:val="FootnoteAnchor"/>
          <w:rtl w:val="true"/>
        </w:rPr>
        <w:footnoteReference w:id="64"/>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نسبت به عمره مفرده، دليلى بر اين ارتباط و اشتراط نداريم جز رواياتى كه دلالت دارد بر اينكه عمره داخل در حج است؛ مانند صحيحه حلبى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العمرة في الحجّ الى يوم القيامة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عمره تا روز قيامت داخل در حج شده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 كه اين روايت و مانند آن،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بر اين كه وجوب عمره</w:t>
      </w:r>
    </w:p>
    <w:p>
      <w:pPr>
        <w:pStyle w:val="BookText"/>
        <w:rPr/>
      </w:pPr>
      <w:r>
        <w:rPr>
          <w:rFonts w:ascii="Amiri" w:hAnsi="Amiri" w:eastAsia="Amiri" w:cs="Amiri"/>
          <w:color w:val="111111"/>
          <w:sz w:val="28"/>
          <w:sz w:val="28"/>
          <w:szCs w:val="28"/>
          <w:rtl w:val="true"/>
          <w:lang w:bidi="ar-SA"/>
        </w:rPr>
        <w:t xml:space="preserve">مفرده مشروط است به وجوب حج؛ زيرا اوّلًا معناى ارتباط و دخول عمره در حج عبارت است از عمره تمتّع نه عمره مفرده؛ زيرا بر اساس رواياتى كه دلالت دارد حجّ تمتّع سه طواف بر دور خانه و دو طواف ميان صفا و مروه است، عمره تمتع جزئى از اجزاء و اعمال حج تمتع است و اما عمره مفرده ارتباطى به حج ندارد و از اين رو از آن در روايات فراوان از جمله صحيحه عمر ابن اذينه </w:t>
      </w:r>
      <w:r>
        <w:rPr>
          <w:rStyle w:val="FootnoteAnchor"/>
          <w:rtl w:val="true"/>
        </w:rPr>
        <w:footnoteReference w:id="66"/>
      </w:r>
      <w:r>
        <w:rPr>
          <w:rFonts w:ascii="Amiri" w:hAnsi="Amiri" w:eastAsia="Amiri" w:cs="Amiri"/>
          <w:color w:val="111111"/>
          <w:sz w:val="28"/>
          <w:sz w:val="28"/>
          <w:szCs w:val="28"/>
          <w:rtl w:val="true"/>
          <w:lang w:bidi="ar-SA"/>
        </w:rPr>
        <w:t xml:space="preserve">و صحيحه يعقوب شعيب </w:t>
      </w:r>
      <w:r>
        <w:rPr>
          <w:rStyle w:val="FootnoteAnchor"/>
          <w:rtl w:val="true"/>
        </w:rPr>
        <w:footnoteReference w:id="67"/>
      </w:r>
      <w:r>
        <w:rPr>
          <w:rFonts w:ascii="Amiri" w:hAnsi="Amiri" w:eastAsia="Amiri" w:cs="Amiri"/>
          <w:color w:val="111111"/>
          <w:sz w:val="28"/>
          <w:sz w:val="28"/>
          <w:szCs w:val="28"/>
          <w:rtl w:val="true"/>
          <w:lang w:bidi="ar-SA"/>
        </w:rPr>
        <w:t>و روايت نجيّه</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در كنار حج تمتع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داخل شدن عمره در حج، عمره تمتع است نه عمره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كه بپذيريم اين روايت و مانند آن، عمره مفرده را نيز دربرمى‌گيرد،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العمرة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اجزاء است؛ زيرا اگر شخصى حج تمتع انجام دهد مجزى از عمره مفرده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العمرة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باشد از دخول و اشتراط وجوب عمره در حج نه اصل عمل آن، ممكن است بر مدّعا دلالت كند و ليكن اين تفسير و معنا از روايات نادرست است و با اطلاق آيات و روايات كه دلالت دارد حج و عمره دو وجوب مستقل‌اند،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اين بيان اين است كه وجوب عمره مفرده بر شخص دور از مكه، به گونه مستقل، مشروع نباشد و اين با فتوا به احتياط بر انجام عمره مفرده، كه از سوى طرفداران عدم وجوب استقلالى عمره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عروةالوثقى </w:t>
      </w:r>
      <w:r>
        <w:rPr>
          <w:rStyle w:val="FootnoteAnchor"/>
          <w:rtl w:val="true"/>
        </w:rPr>
        <w:footnoteReference w:id="69"/>
      </w:r>
      <w:r>
        <w:rPr>
          <w:rFonts w:ascii="Amiri" w:hAnsi="Amiri" w:eastAsia="Amiri" w:cs="Amiri"/>
          <w:color w:val="111111"/>
          <w:sz w:val="28"/>
          <w:sz w:val="28"/>
          <w:szCs w:val="28"/>
          <w:rtl w:val="true"/>
          <w:lang w:bidi="ar-SA"/>
        </w:rPr>
        <w:t>و 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شده، نمى‌سازد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با تكيه به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العمرة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بر اشخاص دور از مكه واجب نيست، همانان تصريح كرده‌اند بر مرتبط نبودن وجوب عمره مفرده به وجوب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خويى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مقتضى آيه و روايات، عبارت است از اين كه هر يك از حج و عمره واجب مستقل باشند و هيچ يك از آنها به ديگرى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عمره تمتع كه با حج ارتباط دارد و اما در غير عمره تمتع دليلى بر ارتباط عمره با حج نداريم بنابراين ممكن است يكى از اين دو در سالى و ديگرى در سال ديگر انجام پذيرد</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كه كلينى از صفوان و او از نجيه نقل مى‌كند امام عليه السلام مى‌فرمايد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أنزلت العمرة المفردة والمتعة لأنّ المتعة دخلت في الحجّ ولم تدخل العمرة المفردة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دلالت دارد كه عمره مفرده داخل در حج نيست و مستقل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ادلّه، شاهد بر اين كه اين تفسير از روايات دخلت العمرة في الحجّ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بسيارى از بزرگان فقها است، از جمله آنها صاحب جواهر است كه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نظريه‌اى را كه مى‌گويد وجوب عمره و حج با همديگر مشروط و مرتبط است، نشناختم و اين نظريه واضح الفساد است؛ زيرا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و آياتى كه دلالت مى‌كرد عمره و حج دو واجب مستقل‌اند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است و نيز نظريه‌اى كه مى‌گويد وجوب عمره مفرده مشروط و مرتبط با وجوب حج است ولى وجوب حج مشروط به وجوب عمره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را گرچه صاحب دروس برگزيده و بر آن استدلال كرده ليكن درست نيست</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صاحب رياض در نفى اين تفسير از روايات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وجوب هر يك از عمره و حج، به گونه مستقل، صحيحترين و مشهورترين نظريه‌ها است؛ زيرا دليلى بر ارتباط هر يك از اين دو يا ارتباط وجوب عمره به وجوب حج نداريم</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جهت اطلاع بيشتر در اين مسأله، مى‌توان به منتهى </w:t>
      </w:r>
      <w:r>
        <w:rPr>
          <w:rStyle w:val="FootnoteAnchor"/>
          <w:rtl w:val="true"/>
        </w:rPr>
        <w:footnoteReference w:id="73"/>
      </w:r>
      <w:r>
        <w:rPr>
          <w:rFonts w:ascii="Amiri" w:hAnsi="Amiri" w:eastAsia="Amiri" w:cs="Amiri"/>
          <w:color w:val="111111"/>
          <w:sz w:val="28"/>
          <w:sz w:val="28"/>
          <w:szCs w:val="28"/>
          <w:rtl w:val="true"/>
          <w:lang w:bidi="ar-SA"/>
        </w:rPr>
        <w:t xml:space="preserve">علّامه و مدارك </w:t>
      </w:r>
      <w:r>
        <w:rPr>
          <w:rStyle w:val="FootnoteAnchor"/>
          <w:rtl w:val="true"/>
        </w:rPr>
        <w:footnoteReference w:id="74"/>
      </w:r>
      <w:r>
        <w:rPr>
          <w:rFonts w:ascii="Amiri" w:hAnsi="Amiri" w:eastAsia="Amiri" w:cs="Amiri"/>
          <w:color w:val="111111"/>
          <w:sz w:val="28"/>
          <w:sz w:val="28"/>
          <w:szCs w:val="28"/>
          <w:rtl w:val="true"/>
          <w:lang w:bidi="ar-SA"/>
        </w:rPr>
        <w:t xml:space="preserve">و مستند الشيعه </w:t>
      </w:r>
      <w:r>
        <w:rPr>
          <w:rStyle w:val="FootnoteAnchor"/>
          <w:rtl w:val="true"/>
        </w:rPr>
        <w:footnoteReference w:id="75"/>
      </w:r>
      <w:r>
        <w:rPr>
          <w:rFonts w:ascii="Amiri" w:hAnsi="Amiri" w:eastAsia="Amiri" w:cs="Amiri"/>
          <w:color w:val="111111"/>
          <w:sz w:val="28"/>
          <w:sz w:val="28"/>
          <w:szCs w:val="28"/>
          <w:rtl w:val="true"/>
          <w:lang w:bidi="ar-SA"/>
        </w:rPr>
        <w:t>مراجعه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ديگر بر اين مدعا كه وجوب عمره مفرده مشروط به وجوب حج تمتع نيست عبارت است از اين كه فقها عمره را تقسيم كرده‌اند به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رواياتى كه دلالت دارد حج تمتع سه طواف است، اين عمره از اجزاء و اعمال حج است و داخل در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مفرده كه در روايات از آن مبتوله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 برده شده و اين اسم‌گذارى شاهد بر اين است كه اين عمره داخل در حج و مشروط به آن نيست بلكه مستقل است و به تنهايى واجب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اطلاق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كسانى كه معتقدند عمره مفرده بر اشخاص دور از مكه واجب</w:t>
      </w:r>
    </w:p>
    <w:p>
      <w:pPr>
        <w:pStyle w:val="BookText"/>
        <w:rPr/>
      </w:pPr>
      <w:r>
        <w:rPr>
          <w:rFonts w:ascii="IRNazanin" w:hAnsi="IRNazanin" w:eastAsia="IRNazanin"/>
          <w:color w:val="111111"/>
          <w:sz w:val="28"/>
          <w:sz w:val="28"/>
          <w:szCs w:val="28"/>
          <w:rtl w:val="true"/>
          <w:lang w:bidi="fa-IR"/>
        </w:rPr>
        <w:t>نيست، اين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آيات و روايات دال بر وجوب عمره مفرده خدشه وجود دارد به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تمتع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و در آيات و روايات تصريح نشده است بر وجوب، خصوص عمره مفرده بلكه از ادلّه وجوب طبيعىِ عمره استفاده مى‌شود؛ مانند حج و چون از خارج مى‌دانيم عمره تمتع واجب است بر شخص دور از مكه و عمره مفرده واجب است بر شخص نزديك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استدلال به اطلاق روايات بر وجوب عمره مفرده ممكن نيست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صاحب اين بيان، به عدم قوّت و استحكام استدلال توجه داشته است؛ از اين رو در پايان با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فرضنا اطلاق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اشكال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فرض كنيم وظيفه كسانى كه دور از مكه هستند تنها عمره تمتّع است، تازه اوّل مطلب و در ميان دعوا نرخ تعيين كردن است؛ زيرا اگر نگوييم ادلّه صراحت دارد، به ويژه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كم ظهور ادلّه عبارت است از وجوب عمره مفرده بر تمامى مكلّفان؛ چه دور و چه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آيه وللَّه على النّاسِ حِجُّ البيتِ در صحيحه عمر بن اذينه تفسير شده است به حج و عمره و بى‌شك عمره در برابر حج، عمره مفرده است و همانند حج بر تمام مكلّفان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عمره مفرده را بر حاضر واجب كرده، در مقام تقسيم حج، به تمتّع، افراد و قِران است و دلالت دارند بر وجوب عمره مفرده همراه با حجّ افراد و قِران و اثبات شى‌ء نفى ماعدا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لسان روايات تقسيم عمره اين باشد كه عمره مفرده بر حاضر و عمره تمتع بر دور از مكه واجب است اشكال جاداشت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داريم كه دلالت دارند بر اين كه عمره تمتع موجب سقوط وجوب عمره مفرده مى‌گردد و در وسايل دوازده روايت در اين باب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دلالت دارند كه عمره مفرده به عنوان عمره مفرده بر تمامى مكلّفان از جمله كسانى كه دور از مكه هستند واجب است در غير اين صورت مجزى بودن عمره تمتع از عمره مفرده معنا نخواهد داشت؛ زيرا عمره تمتع وظيفه نائى است نه عمره مفرده پس معلوم مى‌گردد كه عمره مفرده نيز بر او</w:t>
      </w:r>
    </w:p>
    <w:p>
      <w:pPr>
        <w:pStyle w:val="BookText"/>
        <w:rPr/>
      </w:pPr>
      <w:r>
        <w:rPr>
          <w:rFonts w:ascii="IRNazanin" w:hAnsi="IRNazanin" w:eastAsia="IRNazanin"/>
          <w:color w:val="111111"/>
          <w:sz w:val="28"/>
          <w:sz w:val="28"/>
          <w:szCs w:val="28"/>
          <w:rtl w:val="true"/>
          <w:lang w:bidi="fa-IR"/>
        </w:rPr>
        <w:t>واجب است ليكن طبق اين روايات، عمره تمتع از او جايگزين و مجزى از وجوب عمره مفرده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ادعا كرد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منصرف است به عمره مفرده، و عمره تمتع نياز دارد به قيد و يا 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مطلب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وأتمّوا الحجّ والعمرة و روايات فراوان از جمله روايات باب شش است كه در بيشتر آنها عنوان عمره، مطلق است ولى به طور قطع مقصود عمره مفرده است؛ مانند روايت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آنها آمده است</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شهر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روايات دال بر وجوب عمره، نص در وجوب عمره مفرده است و نوبت به شك نمى‌رسد تا اين اشكال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 در وجوب برائت از وجوب جارى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از جمله ادلّه مخالفانِ وجوب عمره مفرده، چنگ زدن به سيره قطعيه بر انجام ندادن عمره مفرده از سوى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خويى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ادلّه پيشين، سيره قطعى مستمر مسلمانان است كه انجام عمره مفرده از سوى آنان متعارف نبوده است حتى نايبى كه در سال نيابت حج تمتع، استطاعت از عمره مفرده را دارد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نقد و بررسى</w:t>
      </w:r>
    </w:p>
    <w:p>
      <w:pPr>
        <w:pStyle w:val="BookText"/>
        <w:rPr/>
      </w:pPr>
      <w:r>
        <w:rPr>
          <w:rFonts w:ascii="Amiri" w:hAnsi="Amiri" w:eastAsia="Amiri" w:cs="Amiri"/>
          <w:color w:val="111111"/>
          <w:sz w:val="28"/>
          <w:sz w:val="28"/>
          <w:szCs w:val="28"/>
          <w:rtl w:val="true"/>
          <w:lang w:bidi="ar-SA"/>
        </w:rPr>
        <w:t>اين استدلال از دو بخش تشكيل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اول ادعاى سيره قطعى بر متعارف نبودن انجام عمره مفرده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دوم مدعى است نايبانى كه استطاعت از عمره مفرده داشته‌اند نيز آن را انجام نمى‌داده‌اند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پاسخ از بخش دوم، ممكن است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بر كسى واجب است كه پيش از رسيدن به مكه مستطيع بوده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طرفى سيره عملى حجاج، كه هم اكنون نيز وجود دارد، به ويژه كسانى كه از جانب ديگران حج انجام مى‌دهند اين است كه پس از پايان مناسك براى خودشان عمره مفرده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اثبات اين مدعا كه كسانى كه از جانب ديگران حج انجام</w:t>
      </w:r>
    </w:p>
    <w:p>
      <w:pPr>
        <w:pStyle w:val="BookText"/>
        <w:rPr/>
      </w:pPr>
      <w:r>
        <w:rPr>
          <w:rFonts w:ascii="IRNazanin" w:hAnsi="IRNazanin" w:eastAsia="IRNazanin"/>
          <w:color w:val="111111"/>
          <w:sz w:val="28"/>
          <w:sz w:val="28"/>
          <w:szCs w:val="28"/>
          <w:rtl w:val="true"/>
          <w:lang w:bidi="fa-IR"/>
        </w:rPr>
        <w:t>مى‌دهند عمره مفرده نمى‌گزارند،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بخش اول ممكن است چنين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پيش كه وسايل حمل و نقل سريع ماشينى وجود نداشت، استطاعت براى عمره مفرده، جداى از استطاعت براى حج نبود؛ و انجام ندادن ناييها از آن جهت بوده كه پيش از رسيدن به مكه مستطيع نبوده و پس از رسيدن به مكه همان گونه كه نيابت مانع استطاعت نسبت به حج است مانع استطاعت به عمره مفرده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ثانى اگر بخواهيم اين سيره را به زمان پيشوايان معصوم عليهم السلام برسانيم، امرى است مشكل؛ زيرا چه بسا سكوت و بيان نشدن وجوب عمره مفرده از ناحيه برخى از فقها كه سيطره علمى و فقهى داشته‌اند، تا مدّتهاى زيادى آن را از مسلّمات فقه تلقّى كرده‌اند و اين مطلب در فقه شواهد بسيار دارد؛ همانند فتاواى شيخ طوسى كه تا زمانهاى زيادى پس از درگذشت وى از مسلّمات تلقى مى‌شود؛ و مى‌رفت كه عمل به برخى از آنها، حالت سيره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نشدن از تركه</w:t>
      </w:r>
    </w:p>
    <w:p>
      <w:pPr>
        <w:pStyle w:val="BookText"/>
        <w:rPr/>
      </w:pPr>
      <w:r>
        <w:rPr>
          <w:rFonts w:ascii="IRNazanin" w:hAnsi="IRNazanin" w:eastAsia="IRNazanin"/>
          <w:color w:val="111111"/>
          <w:sz w:val="28"/>
          <w:sz w:val="28"/>
          <w:szCs w:val="28"/>
          <w:rtl w:val="true"/>
          <w:lang w:bidi="fa-IR"/>
        </w:rPr>
        <w:t>از جمله برهانهايى كه بر واجب نبودن عمره مفرده اقامه شده، اين است كه اگر عمره مفرده واجب باشد، در صورتى كه شخص مستطيع گردد و نتواند آن را انجام دهد، بايد مخارج سفرش از تركه خارج گردد و حال آن كه فقها چنين فتوا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خونسارى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عمره مفرده بر شخص دور از مكه بعيد است زيرا اين، مستلزم خروج عمره از اصل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پيش از ايشان فاضل هندى در كشف اللسام همين اشكال را بيان كرده و بر آن افزوده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آيه و روايتى نيامده است كه عمره مفرده از تركه خارج گردد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نقد و بررسى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اشكال از جهاتى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ممكن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حج از</w:t>
      </w:r>
    </w:p>
    <w:p>
      <w:pPr>
        <w:pStyle w:val="BookText"/>
        <w:rPr/>
      </w:pPr>
      <w:r>
        <w:rPr>
          <w:rFonts w:ascii="IRNazanin" w:hAnsi="IRNazanin" w:eastAsia="IRNazanin"/>
          <w:color w:val="111111"/>
          <w:sz w:val="28"/>
          <w:sz w:val="28"/>
          <w:szCs w:val="28"/>
          <w:rtl w:val="true"/>
          <w:lang w:bidi="fa-IR"/>
        </w:rPr>
        <w:t>دَيْن است و از تركه خارج مى‌گردد، عمره مفرده نيز دَيْن است و در صورتى كه شخص استطاعت آن را داشته باشد و انجام ندهد بايد شخصى را براى او اجير كنند و اجرت او را از تركه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فقهاى بزرگ نيز اين نظريه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صاحب جواهر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و پذيرش خروج اجرت عمره مفرده از تركه، براى شخصى كه استطاعت آن را داشته و انجام نداده و مرده است، مطلبى است مورد قبول</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عمره مفرده در آيات و روايات به منزله حج شمرده شده، ليكن شايد بشود گفت كه اين تنزيل تنها در ناحيه وجوب است نه از جهات ديگر؛ زيرا در صحت تنزيل لحاظ تمامىِ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بلكه يك جهت و يا چند جهت مهم كافى است و اين نظريه نيز در ميان فقها قائل دارد؛ از جمله آيةاللَّه شاهرودى است كه در پىِ پاسخ به اين اشكال، كه وجوب عمره مفرده اثر فقهى ندارد؛ زيرا نه وجوبش فورى است و نه از تركه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مى‌گردد،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عمره مفرده حكم شرعى است و نياز به ثمره فقهى ندارد و براى نفى لغويت يعنى مقدار كافى است كه اگر در غير ماه‌هاى حج براى عمره مفرده مستطيع گردد و آن را انجام دهد مجزى است</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با اين بيان، ايشان ضمن اين كه عمره مفرده را واجب مستقل مى‌داند براى تمامى مكلّفان اجرت آن را نيز از تركه نمى‌داند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پاسخ اين اشكال واضح است و نمى‌تواند مانع از دلالت ادلّه بر وجوب عمره مفرده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مفرده واجب بود بيان مى‌شد</w:t>
      </w:r>
    </w:p>
    <w:p>
      <w:pPr>
        <w:pStyle w:val="BookText"/>
        <w:rPr/>
      </w:pPr>
      <w:r>
        <w:rPr>
          <w:rFonts w:ascii="IRNazanin" w:hAnsi="IRNazanin" w:eastAsia="IRNazanin"/>
          <w:color w:val="111111"/>
          <w:sz w:val="28"/>
          <w:sz w:val="28"/>
          <w:szCs w:val="28"/>
          <w:rtl w:val="true"/>
          <w:lang w:bidi="fa-IR"/>
        </w:rPr>
        <w:t>از جمله ادلّه‌اى كه بر واجب نبودن عمره مى‌آورند، عبارت است از اين سخن كه اگر عمره مفرده واجب بود، از طرف ائمه عليهم السلام بيان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فاضل لنكرانى مى‌نويسد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عمره مفرده واجب باشد، حتّى بر اشخاصى كه دور از مكه هستند، لازم بود ابلاغ و بيان آن به گونه‌اى واضح و ظاهر همانند وجوب حج مى‌آمد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اين اشكال جدا از مسأله سيره نيست، بنابراين همان پاسخها را اينجا نيز مى‌توان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ثانى با همان بيانى كه حج واجب شده عمره نيز واجب شده و در دلالت وجوب ادلّه هيچ‌گونه اجمالى وجود ندارد و كسانى كه وجوب آن را اختصاص مى‌دهند به اشخاص نزديك مكه نيز دلالت ادلّه را بر وجوب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اشكال در فراگيرى اين ادلّه نسبت به اشخاص دور از مكه دارند و در اين نوشته در حد امكان پاسخ آن اشكالات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نظريات فقهاى اهل سنّت درباره وجوب عمره مفرده</w:t>
      </w:r>
    </w:p>
    <w:p>
      <w:pPr>
        <w:pStyle w:val="BookText"/>
        <w:rPr/>
      </w:pPr>
      <w:r>
        <w:rPr>
          <w:rFonts w:ascii="Amiri" w:hAnsi="Amiri" w:eastAsia="Amiri" w:cs="Amiri"/>
          <w:color w:val="111111"/>
          <w:sz w:val="28"/>
          <w:sz w:val="28"/>
          <w:szCs w:val="28"/>
          <w:rtl w:val="true"/>
          <w:lang w:bidi="ar-SA"/>
        </w:rPr>
        <w:t>فقيهان اهل سنّت نيز همانند فقهاى اماميّه در حكم عمره مفرده اختلاف نظر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ايشان آن را واجب و برخى ديگر مستحب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نظريه هر يك از آنان را بيان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جزيرى در متن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مفرده همانند حج، در تمامى عمر بر هر انسانى يك بار واجب عينى است</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وهبه زحيلى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الإسلامى وادلته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گفته است بنابراظهر عمره واجب است؛ مانند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آيه وأتمّوا الحجّ والعمرة للَّه است؛ زيرا مقتضاى امر وجوب است و خبر عايشه كه گفته است از رسول خدا صلى الله عليه و آله پرسيدم آيا بر زنان جهاد واجب است؟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جهادى كه در آن كشتار نيست؛ يعنى انجام حجّ و عمره</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مرحوم محمّد جواد مُغنيه نيز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شافعيه و بسيارى از اماميه گفته‌اند عمره واجب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مكتب مالكيه در اين مسأله استحباب تأكيدى عمره مفرده است نه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الفقه على مذاهب الأربعه پس از بيان وجوب عمره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وجوب مالكيه مخالفت كرده‌اند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وهبه زحيلى نيز ضمن نقل نظر مالكيه استدلال آنها را بيان كرده است او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مالكيه گفته‌اند عمره مستحب مؤكّد است، بنابر قول ارجح؛ زيرا در احاديث فراوانى كه شمار واجبات را بيان كرده، عمره را جزو آنها نشمرده است؛ مانند حديث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جابر نقل مى‌كند كه رسول خدا در پاسخ پرسش اعرابى كه واجب است يا نه، فرمود واجب نيست</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محمّد جواد مغنيه نيز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فقهاى مذهب مالكيه گفته‌اند عمره واجب نيست بلكه مستحب مؤكّد است</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نيز همانند مذهب مالكيه عمره مفرده را مستحب مؤكّد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زحيلى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حنفى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بنابر قول ارجح مستحب مؤكد است، به دنبال اين ادلّه، آن را كه در ضمن نظريه مالكيه بيان شد،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جزيرى </w:t>
      </w:r>
      <w:r>
        <w:rPr>
          <w:rStyle w:val="FootnoteAnchor"/>
          <w:rtl w:val="true"/>
        </w:rPr>
        <w:footnoteReference w:id="89"/>
      </w:r>
      <w:r>
        <w:rPr>
          <w:rFonts w:ascii="Amiri" w:hAnsi="Amiri" w:eastAsia="Amiri" w:cs="Amiri"/>
          <w:color w:val="111111"/>
          <w:sz w:val="28"/>
          <w:sz w:val="28"/>
          <w:szCs w:val="28"/>
          <w:rtl w:val="true"/>
          <w:lang w:bidi="ar-SA"/>
        </w:rPr>
        <w:t xml:space="preserve">و محمّد جواد مغنيه </w:t>
      </w:r>
      <w:r>
        <w:rPr>
          <w:rStyle w:val="FootnoteAnchor"/>
          <w:rtl w:val="true"/>
        </w:rPr>
        <w:footnoteReference w:id="90"/>
      </w:r>
      <w:r>
        <w:rPr>
          <w:rFonts w:ascii="Amiri" w:hAnsi="Amiri" w:eastAsia="Amiri" w:cs="Amiri"/>
          <w:color w:val="111111"/>
          <w:sz w:val="28"/>
          <w:sz w:val="28"/>
          <w:szCs w:val="28"/>
          <w:rtl w:val="true"/>
          <w:lang w:bidi="ar-SA"/>
        </w:rPr>
        <w:t>نيز همانند زحيلى نظر حنفيه را بيان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بر اساس نقل وهبه زحيلى قائل به تفصيل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 از احمد نقل مى‌كنند كه بر اهل مكه عمره واجب نيست؛ زيرا ابن‌عباس گفته است عمره واجب است ولى بر اهل مكه واجب نيست؛ زيرا عمره آنان طوافشان بر خانه است و همين مطلب را از عطا نقل كرده است كه زيرا ركن عمره طواف بر خانه است و آنها بر خانه طواف مى‌كنند و اين طواف مجزى از اصل عمره است</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مذهب حنبلى را به طور مطلق، مستحب مؤكّد نقل مى‌كند و تفصيل وهبه زحيلى را قبول ندارد</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محمّد جواد مغنيه در كتاب الفقه على المذاهب الخمسه نيز از همان جزيرى، تفصيل زحيلى را نقل مى‌كند</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4" w:name="pg12515_118616"/>
    </w:p>
    <w:p>
      <w:pPr>
        <w:pStyle w:val="Heading2"/>
        <w:numPr>
          <w:ilvl w:val="1"/>
          <w:numId w:val="1"/>
        </w:numPr>
        <w:rPr/>
      </w:pPr>
      <w:bookmarkStart w:id="35" w:name="__RefHeading___Toc1008987_77815467"/>
      <w:bookmarkStart w:id="36" w:name="_Toc12"/>
      <w:bookmarkEnd w:id="34"/>
      <w:bookmarkEnd w:id="35"/>
      <w:r>
        <w:rPr>
          <w:rtl w:val="true"/>
        </w:rPr>
        <w:t>استفتاءات‌</w:t>
      </w:r>
      <w:bookmarkEnd w:id="3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محمدحسين فلاح‌زاده</w:t>
      </w:r>
      <w:bookmarkStart w:id="37" w:name="pg12515_11862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1008989_77815467"/>
      <w:bookmarkStart w:id="39" w:name="_Toc13"/>
      <w:bookmarkEnd w:id="37"/>
      <w:bookmarkEnd w:id="38"/>
      <w:r>
        <w:rPr>
          <w:rtl w:val="true"/>
        </w:rPr>
        <w:t>تاريخ و رجال‌</w:t>
      </w:r>
      <w:bookmarkStart w:id="40" w:name="pg12515_118623"/>
      <w:bookmarkEnd w:id="39"/>
    </w:p>
    <w:p>
      <w:pPr>
        <w:pStyle w:val="Heading2"/>
        <w:numPr>
          <w:ilvl w:val="1"/>
          <w:numId w:val="1"/>
        </w:numPr>
        <w:rPr/>
      </w:pPr>
      <w:bookmarkStart w:id="41" w:name="__RefHeading___Toc1008991_77815467"/>
      <w:bookmarkStart w:id="42" w:name="_Toc14"/>
      <w:bookmarkEnd w:id="40"/>
      <w:bookmarkEnd w:id="41"/>
      <w:r>
        <w:rPr>
          <w:rtl w:val="true"/>
        </w:rPr>
        <w:t>اصحاب صُفّه‌</w:t>
      </w:r>
      <w:bookmarkEnd w:id="42"/>
    </w:p>
    <w:p>
      <w:pPr>
        <w:pStyle w:val="BookText"/>
        <w:rPr/>
      </w:pPr>
      <w:r>
        <w:rPr>
          <w:rFonts w:ascii="Amiri" w:hAnsi="Amiri" w:eastAsia="Amiri" w:cs="Amiri"/>
          <w:color w:val="111111"/>
          <w:sz w:val="28"/>
          <w:sz w:val="28"/>
          <w:szCs w:val="28"/>
          <w:rtl w:val="true"/>
          <w:lang w:bidi="ar-SA"/>
        </w:rPr>
        <w:t>محمد الياس عبدالغنى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سيدابراهيم سيدعلوى</w:t>
      </w:r>
    </w:p>
    <w:p>
      <w:pPr>
        <w:pStyle w:val="BookText"/>
        <w:rPr/>
      </w:pPr>
      <w:r>
        <w:rPr>
          <w:rFonts w:ascii="IRNazanin" w:hAnsi="IRNazanin" w:eastAsia="IRNazanin"/>
          <w:color w:val="111111"/>
          <w:sz w:val="28"/>
          <w:sz w:val="28"/>
          <w:szCs w:val="28"/>
          <w:rtl w:val="true"/>
          <w:lang w:bidi="fa-IR"/>
        </w:rPr>
        <w:t>ورود به بحث</w:t>
      </w:r>
    </w:p>
    <w:p>
      <w:pPr>
        <w:pStyle w:val="BookText"/>
        <w:rPr/>
      </w:pPr>
      <w:r>
        <w:rPr>
          <w:rFonts w:ascii="IRNazanin" w:hAnsi="IRNazanin" w:eastAsia="IRNazanin"/>
          <w:color w:val="111111"/>
          <w:sz w:val="28"/>
          <w:sz w:val="28"/>
          <w:szCs w:val="28"/>
          <w:rtl w:val="true"/>
          <w:lang w:bidi="fa-IR"/>
        </w:rPr>
        <w:t xml:space="preserve">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صاد و تشديد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سايبانى بوده در بخش آخر مسجدالنبى صلى الله عليه و آله كه مردمان بينوا و غريب در آن پناه مى‌گرفتند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مشهورترين اقوال، به آنجا منسوبند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مهاجران در مدينه، بر منزل كسانى كه با ايشان آشنا بودند، وارد مى‌شدند ولى كسانى كه با انصار سابقه آشنايى نداشتند وارد مسجدالنبى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مهاجران به مدينه مى‌آمدند تا شرايع بياموزند و احكام دين بفهمند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قوم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نمونه و مصداقى از اين آيه شريفه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كُلِّ فرقةٍ منهم طائفةٌ ليتفقّهوا في الدين وليُنذِروا قومهم إذا رَجَعوا إليهم لعلّهُم يَحذَرون</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هر فرقه و طائفه‌اى، جمعى نمى‌كوچند تا دين‌فهم شوند و به هنگام بازگشت به ميان قوم خود، آنان را انذار كنند، شايد آنها پروا نمايند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طلحه بصرى </w:t>
      </w:r>
      <w:r>
        <w:rPr>
          <w:rStyle w:val="FootnoteAnchor"/>
          <w:rtl w:val="true"/>
        </w:rPr>
        <w:footnoteReference w:id="96"/>
      </w:r>
      <w:r>
        <w:rPr>
          <w:rFonts w:ascii="IRNazanin" w:hAnsi="IRNazanin" w:eastAsia="IRNazanin"/>
          <w:color w:val="111111"/>
          <w:sz w:val="28"/>
          <w:sz w:val="28"/>
          <w:szCs w:val="28"/>
          <w:rtl w:val="true"/>
          <w:lang w:bidi="fa-IR"/>
        </w:rPr>
        <w:t>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وارد مدينه مى‌شد و در آنجا آشنا داشت بر او وارد مى‌شد و هر كس آشنا نداشت در صفّه نازل مى‌گرديد و من با جمعى بودم كه بر صفّه نزول كرده بودند با دو مرد با هم بوديم و رسول خدا صلى الله عليه و آله هر روز يك مدّ خرما براى ما مى‌فرستاد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موقعيّت مكانى صفّه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تعيين مكان صفّه و موقعيّت آن در مسجدالنبى، هر چند كه مورّخان عهد كهن، اتّفاق نظر دارند ليكن واپسينان و معاصران در تعيين حدود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بعضى سكّوى خواجه‌ها، كه در سمت راست مسجد در ورودى باب‌جبرئيل قرار دارد، بر مكان صفّه ساخته شده است و به رأى برخى ديگر مكان صفّه جز اين است و ما در پرتو نقشه‌هاى باستانى و آراى دانشمندان، به بحث ذيل 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قاضى عياض </w:t>
      </w:r>
      <w:r>
        <w:rPr>
          <w:rStyle w:val="FootnoteAnchor"/>
          <w:rtl w:val="true"/>
        </w:rPr>
        <w:footnoteReference w:id="98"/>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قبله از بيت المقدس به كعبه شريف برگردانده شد، پيغمبر صلى الله عليه و آله دستور داد سقفى بر ديوار شمالى مسجد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بعدها صفّه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ذهبى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قبل از تحويل به كعبه، در شمال مسجد بود و پس از تحويل، ديوار قبله نخست مكان اهل صفّه گرديد</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ابن حجر عسقلانى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مكانى بوده در آخر مسجد نبوى به شكل جاىِ سايه‌دار و مسقّف كه براى استراحت و فرودآمدن غريبانى كه خانواده و جا و مكانى نداشتند، فراهم شده بود</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به مفاد اين نظرها؛ مكانى كه در زمان رسول اللَّه صلى الله عليه و آله به صفّه معروف بوده، در سمت شمالى مسجد واقع بوده است؛ يعنى در غرب سكّوى خواجه‌ها كه الآن موجود است، زيرا صفّه پس از تحويل قبله ساخته شده و معلوم است كه تحويل قبله در سال دوّم هجرت بوده است و پيغمبر صلى الله عليه و آله دستور داد سقفى روى ديواره شمالى، كه در آخر مسجد بوده،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صفّه پيش از توسعه نخست مسجد، بوده زيرا پيغمبر صلى الله عليه و آله در سال هفتم هجرت مسجد را توسعه داد پس اين ديوار شمالى، برابر نمازخانه او به سوى بيت‌المقدس بوده است و آن، ستون پنجم پس از استوانه عايشه در سمت شمالى است و با مراجعه به نقشه جاى ديوار شمالى مسجد، قبل از توسعه آن توسّط پيامبر صلى الله عليه و آله و مكانى كه صفّه در آن ساخته شده، معلوم مى‌شود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سكوى موجود كنونى در سمت راستِ ورودى باب‌جبرئيل و سمت چپ ورودىِ باب‌النساء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سكّوى خواجه‌ها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مكان اصلى صفّه كه در احاديث شريف نبوى آمده، نيست؛ زيرا مكان اين سكّو در عصر پيامبر صلى الله عليه و آله در سمت شرقى خارج</w:t>
      </w:r>
    </w:p>
    <w:p>
      <w:pPr>
        <w:pStyle w:val="BookText"/>
        <w:rPr/>
      </w:pPr>
      <w:r>
        <w:rPr>
          <w:rFonts w:ascii="IRNazanin" w:hAnsi="IRNazanin" w:eastAsia="IRNazanin"/>
          <w:color w:val="111111"/>
          <w:sz w:val="28"/>
          <w:sz w:val="28"/>
          <w:szCs w:val="28"/>
          <w:rtl w:val="true"/>
          <w:lang w:bidi="fa-IR"/>
        </w:rPr>
        <w:t>مسجد قرار داشته و در آن جا ديوارى نبوده است كه براى اهل صفّه، سقف و سايبان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نقشه، جايگاه حدّ شرقى مسجد در عصر پيامبر صلى الله عليه و آله و محل سكّوى خواجه‌ها كه در خارج مسجد بوده، آشكار است و اقوال دانشمندان كه درباره حدود صفّه فرموده‌اند به آن سكّو تطبيق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درستى اين نظر را تأييد مى‌كند آن است كه وقتى ملك‌اشرف قايتباى به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تعمير مى‌كرد، جاى باب‌جبرئيل در عصر پيامبر آشكار شد و آن جلوِ باب‌شامى براى مقصوره شريفه، قرار داشت و معلوم است كه باب‌جبرئيل در منتهااليه سمت شرقى و در ديواره خاورى واقع بوده و اين دليل آن است كه مكان سكّوى خواجه‌ها در عصر پيامبر در خارج از ديوار شرقى مسجد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كه خود، عمارت و ساختمان قايتباى را ديده،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بنّاها ستون غرب و باخترى پس از باب حجره‌شامى را مى‌كندند تا گنبد را بسازند، در برابر جبرئيل، در جلوى همان باب حجره شامى، پله زيرزمينى يافتند و سمهودى مى‌گويد به نظر من اين پله به سوى باب‌جبرئيل در عصر پيامبر، ساخته شده و ديوار شرقى مسجد آنجا بوده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و ناگفته پيداست كه نخستين توسعه در سمت خاورى به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عمر بن عبدالعزيز بوده كه حُجره‌ها را داخل مسجد كردند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از بحث مزبور چنين نتيجه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پيش از توسعه نخستِ مسجد، كه به سال هفتم هجرت انجام يافته، بنا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در كنار ديوار شمالى انتهاى مسجد پس از تحويل قبله ساخته شده و جايگاه آن در موقعيّت كنونىِ مسجد، برابر ستون پنجم از استوانه عايشه به سمت شمال،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مسجد از سمت خاور، خط محاذى حجره عايشه، كه اكنون پشت باب‌شامى براى مقصوره شريفه است، بوده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سكّوى آغاها و خواجه‌ها، كه اكنون ميان باب‌جبرئيل و باب زنان قرار دارد، در هنگام بناى صفّه، در خارج از مسجد در سمت خاور بوده و آن سكّو روى مكان صفّه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نويسندگان و پژوهشگران درباره مسجدنبوى شريف، گمان دارند كه سكّوى خواجه‌ها، همان جاى صفّه مى‌باشد، در هر حال به دلايلى كه گفتيم، چنان نيست و</w:t>
      </w:r>
    </w:p>
    <w:p>
      <w:pPr>
        <w:pStyle w:val="BookText"/>
        <w:rPr/>
      </w:pPr>
      <w:r>
        <w:rPr>
          <w:rFonts w:ascii="IRNazanin" w:hAnsi="IRNazanin" w:eastAsia="IRNazanin"/>
          <w:color w:val="111111"/>
          <w:sz w:val="28"/>
          <w:sz w:val="28"/>
          <w:szCs w:val="28"/>
          <w:rtl w:val="true"/>
          <w:lang w:bidi="fa-IR"/>
        </w:rPr>
        <w:t>آن پندار درست نمى‌باشد، مگر آن كه گفته شود سكّوى خواجه‌هاىِ كنونى در توسعه مسجد شريف نبوى، در زمانهاى بعد در سمت شرقى به محاذات صفّه بناگرديده است؛ همانند درهاى باستانى مسجد كه در محاذات محل‌هاى نخستين قرار دارند و نام سابق آنها همچنان بر اين درب‌ها و جايگاههاىِ كنونى،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اهل 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تاريخى برمى‌آيد كه آمار اهل صفّه در زمانهاى عادى، نزديك به هفتاد تن بوده كه به هنگام ورود مهمانها و تازه‌واردان فزونى مى‌يافت و گاهى كه برخى‌ها به سفر رفته و يا ازدواج مى‌كردند و صاحب خانه مى‌شدند و يا درمى‌گذشتند، آمار و شماره كم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برطبق رواياتى، بعضى اوقات شمار اهل صفّه از يكصد تن مى‌گذشت و ابونعيم اصفهانى نامهاى آنان را به تفصيل آورده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بخارى از ابوهريره نقل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تن از ايشان را ديدم و احدى از ايشان عبا به دوش نداشت و بعضى يا شلوار و يا جامه‌اى حوله مانند كه بر گردنها گره مى‌زدند به پا كرده بودند و گاهى به نصف ساقها نمى‌رسيد و شخص با دست خويش جامه را نگه مى‌داشت كه عورتش ديده نشود و گاهى جامه بلند بود و تا استخوانهاى روى پا مى‌رسيد</w:t>
      </w:r>
      <w:r>
        <w:rPr>
          <w:rFonts w:eastAsia="IRNazanin" w:cs="IRNazanin"/>
          <w:color w:val="111111"/>
          <w:sz w:val="28"/>
          <w:szCs w:val="28"/>
          <w:rtl w:val="true"/>
          <w:lang w:bidi="fa-IR"/>
        </w:rPr>
        <w:t xml:space="preserve">.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شديداً بينوا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هفتاد تنى كه ابوهريره ديده است، جز آن هفتاد نفرى هستند كه پيامبر صلى الله عليه و آله آنان را به غزوه بئرمعونه فرستاد آنان نيز اهل صفّه بودند و در آن غزوه شهيد شدند و ابوهريره در آن زمان هنوز مسلمان نشده و به مدينه نيامده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همچون ابن‌الأعرابى، سلمى، حاكم، ابونعيم به جماعت اصحاب صفّه عنايت داشتند و مطالبى آورده‌اند كه نزد هر كدام چيزى است كه ديگرى آن را نگفته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ابن تيميّه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اهل صفّه و تاريخ آنان را ابوعبدالرحمان سلمى گرد آورده است، آنان حدود ششصد و يا هفتصد تن بوده‌اند و در يك زمان هم، يكجا جمع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صفّه‌اى كه در شمال مسجد قرار داشت، پناه مى‌آوردند و مردمى بينوا از مهاجران بودند و گاهى يكى از ايشان ازدواج مى‌كرد و يا مسافرت مى‌رفت و يا در جهاد شركت مى‌جست و از آن جمع خارج مى‌شد و معمولًا هفتاد تن بودند، اندكى كم و يا زياد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مشهورترين‌هاى اهل صفّه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درباره تعداد و آمار اجمالى اهل صفّه سخن گفتيم و اينك نام مشهورترين آنان را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ابوذر غفارى،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ابوهريره دوسى،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رباح،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بن نعمان،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ابى‌عامر، غسيل الملائكه،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مولى ابن حذيفه،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مالك، ابوسعيد الخدرى،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فارسى،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 بن سنان رومى،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مسعود،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انصارى</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شادابى اهل 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صفّه، بيشترين اوقاتشان را با دانش‌آموزى و عبادت مى‌گذراندند و پيامبر صلى الله عليه و آله با آنان مى‌نشست و به ايشان آموزش مى‌داد و مأنوس مى‌شد و شخصاً به شؤون و رفع نيازمنديهاى‌شان مى‌پرداخت و اصحابش را هم به رسيدگى به حال ايشان ترغيب و تشويق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صحابه برخى از ايشان را به خانه‌هاى خود مى‌بردند تا با آنان هم‌غذا شوند و گاهى خوشه‌هاى خرماى تازه مى‌آوردند و از سقف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مى‌آويختند تا اصحاب صفّه از آنها بخورند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صفّه همانند ديگر صحابه براى جهاد بيرون مى‌رفتند و در ميان ايشان ابوهريره به حفظ احاديث زياد، مشهور است و پيامبر صلى الله عليه و آله بعضى از اصحاب صفّه را به عنوان معلّم و مبلّغ، به نواحى مختلف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ابوهريره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مى‌گوييد كه ابوهريره از رسول خدا زياد حديث مى‌كند، چرا مهاجران و انصار مانند ابوهريره حديث فراوان نقل نمى‌كنند؟ برادران مهاجر من در بازار مشغول كار و كاسبى بودند و امّا من بر شكم پر ملازم رسول‌اللَّه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غايب مى‌شدند من حضور داشتم و وقتى آنان فراموش مى‌كردند من ياد داشتم و برادران انصارى من هم مشغول استفاده از سرمايه‌شان بودند و من مردى بينوا بودم از بينوايانِ صُفّه موقعى كه ديگران از ياد مى‌بردند من فرامى‌گرفتم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روزى طى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جامه‌اش نگسترد و تا پايان سخن من آن را نپيچد مگر آن كه آنچه را كه من مى‌گويم فرامى‌گيرد و من يك ملافه راه‌راه داشتم آن را گستردم و تا حديث رسول‌خدا صلى الله عليه و آله به پايان برسد آن را جمع نكردم و بعد از خاتمه كلام رسول‌اللَّه صلى الله عليه و آله آن</w:t>
      </w:r>
    </w:p>
    <w:p>
      <w:pPr>
        <w:pStyle w:val="BookText"/>
        <w:rPr/>
      </w:pPr>
      <w:r>
        <w:rPr>
          <w:rFonts w:ascii="IRNazanin" w:hAnsi="IRNazanin" w:eastAsia="IRNazanin"/>
          <w:color w:val="111111"/>
          <w:sz w:val="28"/>
          <w:sz w:val="28"/>
          <w:szCs w:val="28"/>
          <w:rtl w:val="true"/>
          <w:lang w:bidi="fa-IR"/>
        </w:rPr>
        <w:t xml:space="preserve">را به سوى سينه‌ام گرد آوردم پس هيچ چيز از كلام رسول‌اللَّه را فراموش نكردم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ما در اينجا يك نمونه از سخنان محقّقانه سيد عبدالحسين شرف‌الدين عاملى را در تحليل همان سخن ياد شده ابوهريره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ابوهريره فقط سه سال فيض صحبت رسول‌اللَّه را پيدا كرده بود و بدين سبب عمر، عثمان، على و عايشه منكر احاديث او بودند و او را متّهم مى‌دانستند و او نخستين راوى است كه در اسلام متّهم به كذب و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عايشه بيش از ديگران بر وى معترض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عمر، عثمان، على و عايشه، ابوهريره را دروغپرداز مى‌دانسته‌اند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به قلم امام سيدعبدالحسين شرف‌الدين، چاپ چهارم، صص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دانشمندان معروف مصر، مانند احمد امينى، محمّد سعيد العريان، نقد نظر نوشته و از آن كتاب تجليل به عمل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شايسته است نمونه‌اى هم از شيخ محمود ابوريّه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به شيخ المضيره معروف بوده و مضيره، نوعى خوراكى لذيذى بوده كه براى معاويه آماده مى‌كردند و ابوهريره از اين خوراكى بسيار خوشش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معاويه اين خوراكى را مى‌خورد و به هنگام دخول وقت نماز، در پشت سر على عليه السلام نماز مى‌گزارد و در اين خصوص بر او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مضيره معاويه بسيار چرب است و نماز در پشت سر على عليه السلام با فضيلت‌تر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كرده‌اند كه او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پشت سر على عليه السلام كاملتر است و سفره معاويه چرب‌تر و ترك جنگ و جهاد سالمتر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سعد در طبقات از خود ابوهريره نقل نكرده است كه عمر او را دشمن خدا، اسلام و كتاب خدا خطاب كرده و گفته است تو مال خدا را دزديده‌اى؟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ابوريّه، شيخ المضيره، ابوهريره، چاپ سوم، صص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از مالك بن انس در گذشته به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ابوطلحه آمد در حالى كه رسول‌اللَّه صلى الله عليه و آله ايستاده و اصحاب صفّه را قرائت مى‌آموخت و از شدّت گرسنگى بر شكم خود سنگ بسته بود تا بتواند راست بايستد كه اهتمام آنان به فهم قرآن و آموختن و زمزمه‌كردن و تكرار آن كتاب مقدّس، فراوان بوده است</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و عبادة بن صامت هم براى اهل صفّه قرآن مى‌آموخت</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بينوايى اصحاب 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ياران صفّه را در قرآن كريم ستوده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للفقراء الَّذين احصروا في سبيل اللَّه لا يستطيعون ضرباً في الأرض يَحسَبُهُم الجاهل أغنياء مِنَ التعفّف تَعرِفُهُم بسيماهُم لا يسألون النّاسَ إلحافاً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بينوايانى كه در راه خدا گرفتار شده نمى‌توانند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 ايشان را دارا و ثروتمند مى‌پندارند از بس كه آنان عفيف و پاك‌نظرند شما از سيما و صورتشان مى‌شناسيدشان با اصرار و سماجت از مردم چيزى نمى‌خواهند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بينوايان مذكور در اين آيه، مستمندان مهاجر؛ اعمّ از قريش و ديگرانند و سبب آن كه فقط بينوايان مهاجر ياد شدند، آن است كه در آن روز، جز ايشان نبودند و آنان همان اصحاب صفّه‌اند؛ زيرا ايشان بودند كه با دست‌خالى و بى‌آن كه ما و خانواده‌اى داشته باشند به رسول خدا وارد مى‌شدند و پيامبر صلى الله عليه و آله، صفّه را براى ايشان ساختند و ياران صفّه همانهايند</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از ابن كعب قرظى در تفسير آيه مزبور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ياران صفّه‌اند و در مدينه، خانه و كاشانه و زن و فرزندى نداشتند و خداوند احسان به ايشان را ترغيب كرد </w:t>
      </w:r>
      <w:r>
        <w:rPr>
          <w:rStyle w:val="FootnoteAnchor"/>
          <w:rtl w:val="true"/>
        </w:rPr>
        <w:footnoteReference w:id="113"/>
      </w:r>
      <w:r>
        <w:rPr>
          <w:rFonts w:ascii="IRNazanin" w:hAnsi="IRNazanin" w:eastAsia="IRNazanin"/>
          <w:color w:val="111111"/>
          <w:sz w:val="28"/>
          <w:sz w:val="28"/>
          <w:szCs w:val="28"/>
          <w:rtl w:val="true"/>
          <w:lang w:bidi="fa-IR"/>
        </w:rPr>
        <w:t>و در احاديث، تصوير روشنى از اهل صفّه نشان داده كه آنان، در راه اسلام، گرسنگى و بدحالى و سختى را تحمّل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در يك حديث نسبتاً طولانى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را كه جز او معبودى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شدّت گرسنگى پهلويم را به زمين مى‌چسباندم و سنگ بر شكم خود مى‌بستم، روزى بر سر راه مردم نشستم، ابوبكر گذشت درباره آيه‌اى از كتاب خدا پرسيدم، مقصود من آن بود كه شكم مرا سير كند، او گذشت و مقصود مرا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گذشت درباره آيه‌اى از كتاب خدا پرسيدم، سؤالم براى آن بود كه مرا سير كند او نيز گذشت و كارى نكرد، سپس ابوالقاسم صلى الله عليه و آله گذشت، تا مرا ديد لبخندى زد و از چهره من وضع مرا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اباهرّ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بلى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بيا و راه افتاد من هم به 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خانه شد و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هم اجازه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بزرگى شير ديد، پرسيد اين شير از كجاست؟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و يا فلان زن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سراغ اهل صفّه آنان را نيز دعوت كن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صفّه مهمانان اسلامند، مالى ندارند و داراى خانواده و كسى نيستند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صلى الله عليه و آله طورى بود كه هر وقت صدقه‌اى برايش مى‌آوردند اصحاب صفّه را فرامى‌خواند و خود از آن، چيزى نمى‌خورد ولى هر گاه هديه‌اى دريافت مى‌كرد باز اصحاب صفّه را دعوت مى‌كرد و با آنان هم‌غذا مى‌شد و خود هم چيزى تناول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دعوت خوشم نيامد و در دلم گفتم اين شير مگر چقدر است و اهل صفّه را چگونه كفايت مى‌كند؟ من مستحق‌تر هستم كه از اين شير بنوشم و نيرو تازه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اهل صفّه آمدند، من به آنان ظرف شير مى‌دهم طورى كه شايد براى خود من چيزى نماند و از سويى ديگر چاره‌اى جز اطاعت خدا و فرمانبردارى رسول اللَّه،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آمدم اصحاب صفّه را دعوت كردم، آنان حركت كردند و آمدند و اجازه خواستند و در جايگاههاى خود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بلى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به آنان شير بده و آن حضرت كاسه را به دست داشت و من يك‌يك شير مى‌دادم آنان مى‌خوردند و سير مى‌شدند و پياله را برمى‌گرداندند تا به خود پيغمبر صلى الله عليه و آله رسيدم در حالى كه همه ياران صفّه شيرخورده و سير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كاسه را گرفت و لبخندى زد و نگاهى به من افكند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يا رسول‌اللَّه،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و تو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فرموديد،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بنشين تو هم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آن شير مرا نوشانيد تا گفتم نه،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خدايى كه تو را به حق فرستاد، ديگر جا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به دست او دادم حمد خدا كرد و نام او برد و مانده شير را نوشيد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بستن بر شكم به سبب گرسنگى، مطلبى است كه چه در مورد رسول خدا و يا ديگر اصحاب؛ مثل ابوهريره، بايد تحقيق بيشتر شود و صحّت و سقم آن روايت از ديدگاه علمى و فن حديث‌شناسى بايد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تكفّف در آيين اسلام ناپسند است به ويژه براى كسانى كه آن را حرفه و شغل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در آيه مزبور به اصحاب صفّه با ضدّ آن صفت، توصيف شده‌اند كه آنان سماجت نمى‌كنند و با اصرار زياد از مردم چيزى نمى‌خواهند ولى سوگمندانه بايد گفت ابوهريره هم اهل سؤال بوده و هم در آن راه، سماجت و اصرار مى‌ورزيده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باب علاوه بر حديث مزبور كه چنان نكته‌اى از آن حديث درباره ابوهريره، استفاده مى‌شود ماجراهاى صريح و حتى تا سرحدّ تكّدى، از وى در كتب تاريخ و حديث،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ابوريّه پژوهشگر مصرى با طرح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زرغباً تزدد 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ديردير زيارت كن تا مهر و محبت فزون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فراوان به خانه‌هاى مردم مى‌رفت، به اندازه‌اى كه آنان دلگير مى‌شدند سرانجام رسول خدا آن معلّم اخلاق و آن مربّى‌الهى، به وى آموخت كه قناعت پيشه كند و زياد مزاحم مردم نشود و از آنان تقاضاى كمك ننمايد و حرمت انسانى خود را حفظ كند ولى او اين درس بزرگ را نياموخت و همچنان نزد اين و آن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اكرم صلى الله عليه و آله از ابوهريره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كجا بودى؟</w:t>
      </w:r>
    </w:p>
    <w:p>
      <w:pPr>
        <w:pStyle w:val="BookText"/>
        <w:rPr/>
      </w:pP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برخى آشنايان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دير به زيارت برو تا مهر و محبّت براى تو افزون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ابوهريره گوش شنوانداشت و عادت ديرينه‌اش را ترك نكرد و به همين سبب، پيامبر صلى الله عليه و آله او را از مدينه تبعيد كرد و مدّتى او را از محيط مدينه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المضيره ابوهريره،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در سال هفتم هجرت به حضور پيامبر صلى الله عليه و آله رسيد و مسلمان شد و چون پيامبر صلى الله عليه و آله در اوائل سال يازده هجرى رحلت فرمود، پس او فقط حدّاكثر سه سال در حضور پيامبر صلى الله عليه و آله بوده و در رديف اصحاب صفّه جاگرفته است و طبق گزارش تاريخنگاران توسط رسول‌خدا از مدينه به خارج آن تبعيد شده است و همين حضور او را نزد پيامبر صلى الله عليه و آله به حدّاقل مى‌رساند و كثرت روايات او با اين وجود، زير سؤال مى‌رود و شك و ترديد در آن مورد كاملًا جنبه علمى دارد و 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ياران صفّه از زبان امام صادق عليه السلام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بن محمد صادق عليه السلام به نقل از پدرانش عليهم السلام روايت كرد كه حضرت رسول‌اللَّه صلى الله عليه و آله به اصحاب صفّه سر مى‌زد كه آنان ميهمانان پيامبر صلى الله عليه و آله بودند و خانواده و مال و دارايى را ترك كرده و به مدينه هجرت كرده بودند و رسول اكرم صلى الله عليه و آله آنان را در صفّه اسكان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چهارصد تن بوده‌اند و رسول خدا هر صبح و شام بر آنان سلام مى‌كرد و احوال</w:t>
      </w:r>
    </w:p>
    <w:p>
      <w:pPr>
        <w:pStyle w:val="BookText"/>
        <w:rPr/>
      </w:pPr>
      <w:r>
        <w:rPr>
          <w:rFonts w:ascii="IRNazanin" w:hAnsi="IRNazanin" w:eastAsia="IRNazanin"/>
          <w:color w:val="111111"/>
          <w:sz w:val="28"/>
          <w:sz w:val="28"/>
          <w:szCs w:val="28"/>
          <w:rtl w:val="true"/>
          <w:lang w:bidi="fa-IR"/>
        </w:rPr>
        <w:t>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كه به آنان سر مى‌زد يكى را ديد كه كفش خود را پينه مى‌زند و دوّمى را ديد كه جامه‌اش را وصله مى‌كند و سوّمى را مشاهده كرد كه موهاى سرش را نظافت مى‌كرد و رسول خدا صلى الله عليه و آله هر روز براى هر كدام از ايشان يك مدّ خرما تقسيم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ايشان بپاخاست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اين خرماهايى كه شما به ما مى‌خورانيد شكم‌هاى ما را مى‌سوزانيد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اگر مى‌توانستم دنيا را به شما مى‌خوراندم ولى شما پس از من مى‌مانيد و هر صبح و شام غذاهاى رنگارنگ و ظرف‌هاى زياد پر از طعام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شما صبح سفره‌اى چهارگوش و پهن گشايد و شب سفره‌اى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خانه‌هايى بزرگ مى‌سازيد و همانند كعبه آن را بلند و آراسته بالا مى‌بريد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اصحاب صفّه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من به آن زمان راغبتر و علاقمندترم، آن زمان كى فراخواهد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زمان، بهتر از آن زمان هستيد اگر شكم خود را از حلال پركرده باشيد بيم آن است كه از حرام هم پر كنيد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 در تفسير على بن ابراهيم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مردمى بينوا و تهى‌دست زندگى مى‌كردند كه به آنان ياران صفّه مى‌گفتند و رسول خدا صلى الله عليه و آله آنان را در زير سايبانى پناه داده بود و شخصاً به وضعشان مى‌رسيد و گاهى برايشان خوردنى مى‌برد و مأنوس و همنشين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اصحاب صفّه را خيلى به خود نزديك مى‌كرد و وقتى دارايان و صاحبان ثروت چنين وضع را مى‌ديدند ايراد مى‌گرفتند و مى‌گفتند اينان را از خود دور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يكى از همان ياران صفّه نزديك رسول‌خدا نشسته بود و خيلى خود را به رسول‌اللَّه چسبانده و صحبت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انصار آمد و با فاصله زياد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جلوتر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مى‌ترسى كه فقر او به تو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رسول‌خدا، اين گدا و گرسنه‌ها را از خود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تطرد الذين يدعون ربّهم بالغداة والعشى يريدون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را كه شب و روز پروردگارشان را مى‌خوانند و جز رضايت خدا را نمى‌خواهند، از خود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 ايشان چيزى بر تو نيست و از حساب تو هم چيزى برايشان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ايشان را طرد كنى و از ستمكاران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نزول اين آيه، اهل صفّه‌اند</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 از ابن عباس نقل شده است كه وقتى آيه للفقراء الذين احصروا فى سبيل اللَّه لا يستطيعون ضرباً فى الأرض يحسبهم الجاهل أغنياء من التعفّف لا يسألون النّاس الحافاً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نازل شد، عبدالرحمان بن عوف دينارهاى بسيارى براى اصحاب صفّه فرستاد به حدّى كه آنان با آن پول بى‌نياز مى‌شدند و على ابن ابى‌طالب عليه السلام نيز در دل شب يك خورجين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در ميان اين دو صدقه، صدقه و احسان على عليه السلام نزد خدا بهترين و محبوبترين بود و از پيامبر صلى الله عليه و آله علّت پرسيدند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الصدقة أفضل في سبيل اللَّه؟ قال جهدٌ من 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كدام احسان و صدقه در راه خدا با فضيلت‌تر است؟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حدّاكثر كوشش از كسى كه كمترين را دارد</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تكافل و تعاون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آيين اسلام با وضع قوانين و مقرّراتى، پايه يك جامعه برين را ريخته است و زمينه تكافل و تعاون اجتماعى را فراهم كرده است و اگر آن قوانين و مقرّرات مورد توجّه قرار بگيرد، جامعه انسانى نمونه، به وجود مى‌آيد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اسلامى، ثروتمندان موظّف هستند به وضع بينوايان و تهيدستان رسيدگى كنند و صحابه پيامبر صلى الله عليه و آله نمونه‌اى عينى براى تطبيق اين اصول و قوانين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سيرين تابعى، متوفا به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وقتى شب فرامى‌رسيد، عده‌اى از اصحاب صفّه را به ميهمانى انصار مى‌فرستاد و آنان گاهى يك مرد و گاهى دو و ديگرگاه سه مرد و تا ده مرد را به ميهمانى مى‌بردند و حتى سعد بن عباده هر شب هشتاد نفر را براى شام با خود به خانه‌اش مى‌برد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ابوذر غفارى، كه على عليه السلام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كسى سايه نيافكند و زمين سنگين انسانى را تحمّل نكرد كه راست لهجه و صادقتر از ابوذر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صفّه بودم، وقتى شب فرامى‌رسيد در كنار درب خانه رسول خدا، حاضر مى‌شديم و او دستور مى‌داد هر مردى، كسى را با خود مى‌بُرد و از اهل صفّه ده نفر و يا كمتر مى‌ماندند، شام پيامبر را مى‌آوردند و ما هم با او شام مى‌خورديم وقتى از خوردن فراغت مى‌جستيم به گفته پيامبر صلى الله عليه و آله در مسجد مى‌خوابيديم</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عبدالرحمان بن ابى‌بكر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صفّه مردمى بينوا بودند، روزى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طعام دو نفر را دارد به سر سفره‌اش سوّمى را هم بنشاند و هر كس خوراك چهارتن را</w:t>
      </w:r>
    </w:p>
    <w:p>
      <w:pPr>
        <w:pStyle w:val="BookText"/>
        <w:rPr/>
      </w:pPr>
      <w:r>
        <w:rPr>
          <w:rFonts w:ascii="IRNazanin" w:hAnsi="IRNazanin" w:eastAsia="IRNazanin"/>
          <w:color w:val="111111"/>
          <w:sz w:val="28"/>
          <w:sz w:val="28"/>
          <w:szCs w:val="28"/>
          <w:rtl w:val="true"/>
          <w:lang w:bidi="fa-IR"/>
        </w:rPr>
        <w:t xml:space="preserve">داراست يك يا دو نفر را پنجمين و ششمين نان‌خور خود كند </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آويختن خوشه‌هاى خرما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ياران پيامبر صلى الله عليه و آله به وضع اصحاب صفّه مى‌رسيدند از جمله محمّد بن مسلمه رحمه الله هميشه و به طور دائم به فكر ارائه خدمت به قصد گرفتن بهترين نتيجه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برنامه‌اش را به پيامبر رحمت صلى الله عليه و آله عرضه داشت و پيامبر صلى الله عليه و آله موافقت فرمود و ماجراى ذيل يكى از آن برنامه‌هاست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مسلمه، در مسجد براى رسول خدا مهمانانى را مشاهده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اينان را به خانه‌هاى انصار نمى‌فرستيد و ما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ميهمانان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باغ خرما، يك خوشه مى‌آوريم تا وقتى اينگونه برايتان مهمان مى‌آيد وسيله پذيرايى وجود داشته باشد،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وقتى خرماى تازه رسيد، او يك خوشه آورد و در مسجد ميان دو ستون آويخت و ديگران نيز چنين كردند و معاذ بن جبل مسؤول اين كار شده بود و طنابى ميان دو ستون مى‌بست و سپس خوشه‌هاى خرما را بر آن طناب مى‌آويختند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نفر و يا بيشتر گرد مى‌آمدند، او آن خوشه‌ها را تكان مى‌داد و آنان مى‌خوردند و سير مى‌شدند و مى‌رفتند و عدّه‌اى ديگر مى‌آمدند با آنان نيز چنين مى‌كرد تا شب ديگر فرا مى‌رسيد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براء بن عازب رضى الله عنه متوفا به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خرما و نخل هر كدام به قدرت خود كم و يا زياد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يك خوشه مى‌آورد و در مسجد آن را مى‌آويخت و اهل صفّه كه طعامى نداشتند وقتى يكى از ايشان گرسنه مى‌شد مى‌آمد با عصاى خويش به آن خوشه مى‌زد و خرماى تازه از آن مى‌ريخت و تناول مى‌كرد و بودند افرادى كه چندان به كار خير رغبت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خوشه‌هاى خشك و خرماى نوع پست و سخت مى‌آوردند و گاهى خرماهايى كه شاخه‌اش شكسته و زمين ريخته بود مى‌آوردند و آنها را در مسجد مى‌آويختند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براى تربيت اين اشخاص فرمود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أنفقوا من طيّبات ما كسبتم و ممّا أخرجنا لكم من الأرض ولا تيمَّمُوا الخبيث منه تنفقون ولستم بآخذيه إلّاأن تغمضوا فيه واعلموا أنّ اللَّه غنيّ حميد</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چيزهاى پاكيزه كه كسب كرده و به دست آورده‌ايد و از آنچه ما براى شما از زمين بيرون آورديم، انفاق و احسان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ناپاك چيز پاكيزه را در</w:t>
      </w:r>
    </w:p>
    <w:p>
      <w:pPr>
        <w:pStyle w:val="BookText"/>
        <w:rPr/>
      </w:pPr>
      <w:r>
        <w:rPr>
          <w:rFonts w:ascii="IRNazanin" w:hAnsi="IRNazanin" w:eastAsia="IRNazanin"/>
          <w:color w:val="111111"/>
          <w:sz w:val="28"/>
          <w:sz w:val="28"/>
          <w:szCs w:val="28"/>
          <w:rtl w:val="true"/>
          <w:lang w:bidi="fa-IR"/>
        </w:rPr>
        <w:t>نظر مگيريد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خود شما هم چنان چيز ناپاكيزه را نمى‌پذيريد، مگر آن كه چشم بپوشيد و بدانيد كه خداوند بى‌نياز و ستوده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اين آيه، مردم بهترين چيزى كه داشتند مى‌آوردند و احسان مى‌كردند</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دو نقشه و شكل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خالى</w:t>
      </w:r>
      <w:bookmarkStart w:id="43" w:name="pg12515_11863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1008993_77815467"/>
      <w:bookmarkStart w:id="45" w:name="_Toc15"/>
      <w:bookmarkEnd w:id="43"/>
      <w:bookmarkEnd w:id="44"/>
      <w:r>
        <w:rPr>
          <w:rtl w:val="true"/>
        </w:rPr>
        <w:t>اماكن و آثار</w:t>
      </w:r>
      <w:bookmarkStart w:id="46" w:name="pg12515_118639"/>
      <w:bookmarkEnd w:id="45"/>
    </w:p>
    <w:p>
      <w:pPr>
        <w:pStyle w:val="Heading2"/>
        <w:numPr>
          <w:ilvl w:val="1"/>
          <w:numId w:val="1"/>
        </w:numPr>
        <w:rPr/>
      </w:pPr>
      <w:bookmarkStart w:id="47" w:name="__RefHeading___Toc1008995_77815467"/>
      <w:bookmarkStart w:id="48" w:name="_Toc16"/>
      <w:bookmarkEnd w:id="46"/>
      <w:bookmarkEnd w:id="47"/>
      <w:r>
        <w:rPr>
          <w:rtl w:val="true"/>
        </w:rPr>
        <w:t>مكّه، جنّت اوّل‌</w:t>
      </w:r>
      <w:bookmarkEnd w:id="48"/>
    </w:p>
    <w:p>
      <w:pPr>
        <w:pStyle w:val="BookText"/>
        <w:rPr/>
      </w:pPr>
      <w:r>
        <w:rPr>
          <w:rFonts w:ascii="Amiri" w:hAnsi="Amiri" w:eastAsia="Amiri" w:cs="Amiri"/>
          <w:color w:val="111111"/>
          <w:sz w:val="28"/>
          <w:sz w:val="28"/>
          <w:szCs w:val="28"/>
          <w:rtl w:val="true"/>
          <w:lang w:bidi="ar-SA"/>
        </w:rPr>
        <w:t>فخرالواعظين خلخالى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انصارى قمى</w:t>
      </w:r>
    </w:p>
    <w:p>
      <w:pPr>
        <w:pStyle w:val="BookText"/>
        <w:rPr/>
      </w:pPr>
      <w:r>
        <w:rPr>
          <w:rFonts w:ascii="IRNazanin" w:hAnsi="IRNazanin" w:eastAsia="IRNazanin"/>
          <w:color w:val="111111"/>
          <w:sz w:val="28"/>
          <w:sz w:val="28"/>
          <w:szCs w:val="28"/>
          <w:rtl w:val="true"/>
          <w:lang w:bidi="fa-IR"/>
        </w:rPr>
        <w:t>به نام خدا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بهشتهاى هشت‌گانه، كتابى است كه به بررسى تاريخ و جغرافياى هشت زيارتگاه مهم جهان اسلام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مدينه، بيت‌المقدس، نجف اشرف، كربلا،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سامرا و مشهد مى‌پردازد، روش نويسنده در اين كتاب بدينگونه است كه نخست پى‌گير پيشينه تاريخى هريك از اين شهرها است و در اين زمينه به روايات دينى و تاريخى و گفتار مورّخين اعتماد كرده و دورنماى تاريخى هركدام از اين شهرها را براى خواننده به تصوير مى‌كشد، سپس به تاريخ جايگاه مقدس هر شهر پرداخته و در اين باره نيز با پشتكار و جدّيت فراوان تقريباً تمامى روايتهاى مذهبى و تاريخى را درباره آن جمع‌آورى و دسته‌بندى و نقد و بررسى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خصوص سه شهر مقدس مكه و مدينه و بيت‌المقدس به تفصيل درباره كعبه و مسجدالحرام و دشتهاى مقدس آن و درباره مسجدالنّبى صلى الله عليه و آله و ديگر مزارهاى مدينه و پيرامون مسجدالاقصى و قبّةالصخرة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ديگر شهرها به زندگانى يك‌يك امامان معصوم آرميده در اين شهرها پرداخته و از هنگام تولّد و دوران امامت و خلفاى معاصر آنان و مسائل جنبى و تاريخى و وقايع ويژه هريك از آنان را به تفصيل آورده و در نهايت علل شهادت و چگونگى دفن و سير تاريخى ساختمان‌سازى و معمارى بقعه</w:t>
      </w:r>
    </w:p>
    <w:p>
      <w:pPr>
        <w:pStyle w:val="BookText"/>
        <w:rPr/>
      </w:pPr>
      <w:r>
        <w:rPr>
          <w:rFonts w:ascii="IRNazanin" w:hAnsi="IRNazanin" w:eastAsia="IRNazanin"/>
          <w:color w:val="111111"/>
          <w:sz w:val="28"/>
          <w:sz w:val="28"/>
          <w:szCs w:val="28"/>
          <w:rtl w:val="true"/>
          <w:lang w:bidi="fa-IR"/>
        </w:rPr>
        <w:t>مقدسه آنان و حوادث تاريخى گذشته بر اين آرامگاهها و در پايان به مشاهير مدفونين در جوار اين بزرگواران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اين كتاب علاوه بر دارا بودن فضائل علمى، از آن‌جا كه يك واعظ دينى به شمار مى‌رفته از اين‌رو به تناسب وظيفه خود گريز به صحراى كربلا را از ياد نبرده و در جاى‌جاى كتاب و به مناسبتهاى مختلف سالار شهيدان أبا عبداللَّه الحسين عليه السلام را ياد كرده و بر ظلم و ستم و جفاى مردمان دون بر آن بزرگوار و خاندان و يارانش لعن و نفرين فرستاده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اين كتاب سيد محمدباقر بن مرتضى حسينى ملقب به فخرالواعظين خلخالى است، نسب وى به شهيد بزرگوار زيد بن على بن الحسين بن على بن أبى‌طالب عليهم 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سالها در شهر خلخال ساكن و به امور دينى مردم آن سامان رسيدگى مى‌كرده است، ليكن بعدها در اثر كسالت روحى و دلسردى از مردمان ديار خود عزم سفر به ديار عاشقان را كرده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وطن خود به سوى تبريز روانه و در آنجا به ديدار مظفرالدّين شاه‌قاجار نايل مى‌گردد و دو ماه محرّم و صفر را در مساجد و تكايا و اردوى دارالسلطنة تبريز به ذكر مصيبت خامس آل عبا عليه السلام طى كرده و سپس به همراه زوّار آذربايجان عازم زيارت عتبات عاليات مى‌گردد، وى مدتى را در عتبات و مدتى را در دارالخلافة طهران مى‌گذراند و بعدها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مجاورت مشهد على بن موسى‌الرضا عليه آلاف التّحية و الثناء را كسب مى‌كند و در اين هنگام است كه به ذهن او خلجان مى‌كند ديده‌هاى خود را از عتبات عاليات به رشته تحرير درآورده تا مونسى براى خود و تذكره‌اى براى خوانندگان باشد، از اين‌رو با پشتكار قابل تحسينى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نوشتن نخستين جلد كتاب مى‌كند و آن را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به پايان مى‌برد و آن‌گونه كه از ميان نوشته‌ها و ارجاعات مطالب كتاب برمى‌آيد وى در تهيه مقدمات نوشتن دومين جلد كتاب خود بوده و قصد اختصاص آن به مزارات شهرستانهاى جهان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هشت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ليكن به نظر مى‌آيد توفيق رفيق او نبوده و چنين اثرى از او خلق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بعدها تنها نسخه دستنوشته خود را وقف كتابخانه آستان قدس رضوى مى‌نمايد كه همين نسخه مورد استفاده محقق قرار گرفته است و آگاهى من از اين نسخه و محتواى كتاب رهين راهنمائيهاى دانشمند و محقق برجسته عراق دكتر حسين على محفوظ كاظمى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كه هنگام شركت در كنگره جهانى هزارمين سالگرد وفات شيخ مفيد رحمه الله در قم مرا از اين كتاب و نسخه منحصر به فرد آن در كتابخانه مشهد آگاه نمود و به احياى اين اثر تشويق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 تشكر از توجه و عنايت حجةالاسلام و المسلمين سيد على قاضى‌عسكر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وسائل تهيه و تحقيق و چاپ آن را فراهم كرده‌اند، نخستين بخش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باره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 اللَّه عزاً و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تقديم خوانندگان گرامى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سلخ جمادى الاولى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IRNazanin" w:hAnsi="IRNazanin" w:eastAsia="IRNazanin"/>
          <w:color w:val="111111"/>
          <w:sz w:val="28"/>
          <w:sz w:val="28"/>
          <w:szCs w:val="28"/>
          <w:rtl w:val="true"/>
          <w:lang w:bidi="fa-IR"/>
        </w:rPr>
        <w:t>ديباچه جنّات ثمانيه</w:t>
      </w:r>
    </w:p>
    <w:p>
      <w:pPr>
        <w:pStyle w:val="BookText"/>
        <w:rPr/>
      </w:pPr>
      <w:r>
        <w:rPr>
          <w:rFonts w:ascii="IRNazanin" w:hAnsi="IRNazanin" w:eastAsia="IRNazanin"/>
          <w:color w:val="111111"/>
          <w:sz w:val="28"/>
          <w:sz w:val="28"/>
          <w:szCs w:val="28"/>
          <w:rtl w:val="true"/>
          <w:lang w:bidi="fa-IR"/>
        </w:rPr>
        <w:t>ستايش و سپاس بى‌قياس، خداى لايزالى را سزاست، كه بنى نوع انسان را اشرف مخلوقات فرموده، و بيت‌العتيق را از براى ايشان قبله، و محلّ امن و معبدگاه قرار داده، و بقاع و مشاهد انبيا و اوليا را محلّ استجابت دعا و زيارتگاه ساخت، و بالاتر از ايشان وجودِ محمودِ صَدر صُفّه صفا را برگزيد، و نقطه دايره اصطفا را پسنديد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ذاتى كه بگفتش ايزد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درود نامحدود، بر روان صاحب اورنگ كشور دين، و خداوند ديهيم، دار الملك يقين، نخستين رقم خامه ازل، ختم پيغمبران مُرسل، ماه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والضّحى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سياه 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سَجى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صدرگُزين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وَدَّعك ربُّك وما 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مَسندنشين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وللآخرة خيرٌ لكَ مِنَ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شافع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پرورده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يَجِدْكَ يتيماً فآوى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يتيم‌نواز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كارساز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صاحب‌نعمت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بِنِعْمَتِ رَبِّكَ فَحَدّث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سرافراز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 ممتاز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 بالمؤمنينَ رؤفٌ</w:t>
      </w:r>
    </w:p>
    <w:p>
      <w:pPr>
        <w:pStyle w:val="BookText"/>
        <w:rPr/>
      </w:pP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مفتخر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الحبيب وأنت المحبوب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مورد الطاف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المريدُ وأنتَ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 صُفّه رسالت، و مهندس حُجره جلالت، قطب فلك نبوّت، و محور آسمان فتوّت،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نَبيّاً وآدم بين الماءِ والطّين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حبيب إله العالمين، محمّد بن عبداللَّه، صلوات اللَّه عليه وآله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گويد مُحرّر اين مقاله، و مؤلّف اين رساله، ابن‌مرتضى محمدباقر الحسينى الخلخالى، چون از بدو تمييز تاكنون سال هزار و سيصد و بيست و چهار هجرى است، به مقتضاى شوقى كه به زيارت مشاهد مقدسّه اهلبيت طاهرين داشتم، اگر چه كرّات و دفعات به عتبات عاليات مُشرّف شده بودم، باز روزى از روزها كه دستم نه به كعبه خدا و نه به مشاهد ائمّه هدى نمى‌رسيد، جذبه تجلّيات حضرت اللَّه، و جذبات محبّت اولياءاللَّه، دل اين محزون بينوا را به هيجان آورد، خواستم چندى از براى سكونِ دلِ پر درد خود را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مكّه معظّمه و بقاع متبرّكه آن برگزيدگان مشغول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كعبه كنم تا به خرابات رسم زانكه سالك به حقيقت از راه مجاز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علماى اعلام، وخلفاى ائمّه انام، بسى سعى‌ها و كوشش‌ها در نشر اخبار سيّدالمرسلين و ائمّه طاهرين نموده‌اند، سيّما مولانا علّامه مجلسى نهايت سعى و اهتمام در نشر اخبار سيّد انام و اهلبيت عليهم السلام فرمود، بعد از آنكه نزديك بود كه آثار دين و مذهب و ملّت تمام شده و مندرس گردد، سعى خود را به اعلا درجه رسانده است و بسيارى از مؤلفين و مؤرّخين از علماى جغرافى و غيره، امّا هيچكدام از ايشان جغرافى مشاهد مقدّسه و شرح بقاعِ بلاد اسلام در يك مجموعه كه عوام فهم باشد مرقوم نداشته‌اند، تا از براى حاجيان بيت‌اللَّه‌الحرام و زايرين ائمه هدى، دليل و بينايى بوده، از روى بصيرت و معرفت به جانب مقصد رفته باشند، لهذا آنچه از اخبار ائمه اطهار و از كتب اركان دين به يقين رسيده بود به تأليف درآوردم و اوقات تدوين اين وجيزه از كتب احاديث و تواريخ و انساب و رجال و جغرافى و لغات و اخبار، از خاصّه و عامّه تقريباً شصت مجلد كتاب حاضر داشتم، از روى اخبار صحيحه و با اسناد موثّقه معتبره به تحرير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تعالى ابواب فيوضات الهيّه بر دل اين عبد گشوده شد، تا اينكه به عموم فضل و عنايت ازلى و تأثير نظرات برگزيدگان لم يزلى، و به</w:t>
      </w:r>
    </w:p>
    <w:p>
      <w:pPr>
        <w:pStyle w:val="BookText"/>
        <w:rPr/>
      </w:pPr>
      <w:r>
        <w:rPr>
          <w:rFonts w:ascii="IRNazanin" w:hAnsi="IRNazanin" w:eastAsia="IRNazanin"/>
          <w:color w:val="111111"/>
          <w:sz w:val="28"/>
          <w:sz w:val="28"/>
          <w:szCs w:val="28"/>
          <w:rtl w:val="true"/>
          <w:lang w:bidi="fa-IR"/>
        </w:rPr>
        <w:t xml:space="preserve">همّت آل اللَّه كه مراد انوار مقدّسه اهلبيت طاهرين‌اند، جغرافى حرمهاى مُطهّره و ذكر مقامهاى مشاهد منوّره، و شرح قبور و بقاع مشرّفه، از مشاهد انبيا و ائمه هدى، و امام زاده‌ها و اوليا و علما وحكما و عرفا و سلاطين و وزراء و شعرا، از زمان آدم تاكنون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مشهورين عالم بوده‌اند، از تاريخ ولادت و وفات و مدفن و جغرافى مكانها و انساب باهره، از فراز هر ديارى كه پرتو نور اسلام به نقاط كره زمين تابيده است بر قلم و زبان اين آشفته ناتوان ملفّق گرديد، مناسب ديد كه مسمّى نمايد به جنّات ثمانيه، اميدوارم عموم حجاج بيت‌اللَّه‌الحرام، و زوّار ائمه انام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كتاب از مكمن غيب به وضع مرغوب جلوه‌گر آمد، آنكه كعبةاللَّه و حرمهاى شريفه چهارده معصوم عليهم السلام است، بنابر اشرفيّت و افضليّت، به مفاد السَّابِقونَ السّابِقون أُولئِكَ المُقرّبون، </w:t>
      </w:r>
      <w:r>
        <w:rPr>
          <w:rStyle w:val="FootnoteAnchor"/>
          <w:rtl w:val="true"/>
        </w:rPr>
        <w:footnoteReference w:id="138"/>
      </w:r>
      <w:r>
        <w:rPr>
          <w:rFonts w:ascii="IRNazanin" w:hAnsi="IRNazanin" w:eastAsia="IRNazanin"/>
          <w:color w:val="111111"/>
          <w:sz w:val="28"/>
          <w:sz w:val="28"/>
          <w:szCs w:val="28"/>
          <w:rtl w:val="true"/>
          <w:lang w:bidi="fa-IR"/>
        </w:rPr>
        <w:t xml:space="preserve">ومن باب اولى بالتّقدم، مقدمةً در جزء اوّل كتاب ذكر گرديد، لاجرم تتمه بقاع به ترتيب حروف تهجّى در جزء ثانى كتاب به تحرير پيوست، و توفيق اتمام از ملك در خواسته آمد إنّه عَلى كُلّ شي قدير </w:t>
      </w:r>
      <w:r>
        <w:rPr>
          <w:rStyle w:val="FootnoteAnchor"/>
          <w:rtl w:val="true"/>
        </w:rPr>
        <w:footnoteReference w:id="139"/>
      </w:r>
      <w:r>
        <w:rPr>
          <w:rFonts w:ascii="Amiri" w:hAnsi="Amiri" w:eastAsia="Amiri" w:cs="Amiri"/>
          <w:color w:val="111111"/>
          <w:sz w:val="28"/>
          <w:sz w:val="28"/>
          <w:szCs w:val="28"/>
          <w:rtl w:val="true"/>
          <w:lang w:bidi="ar-SA"/>
        </w:rPr>
        <w:t>و بالإجابة جدير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مرد را از يادگارى كه بعد از وى بماند روزگارى</w:t>
      </w:r>
    </w:p>
    <w:p>
      <w:pPr>
        <w:pStyle w:val="BookText"/>
        <w:rPr/>
      </w:pPr>
      <w:r>
        <w:rPr>
          <w:rFonts w:ascii="Amiri" w:hAnsi="Amiri" w:eastAsia="Amiri" w:cs="Amiri"/>
          <w:color w:val="111111"/>
          <w:sz w:val="28"/>
          <w:sz w:val="28"/>
          <w:szCs w:val="28"/>
          <w:rtl w:val="true"/>
          <w:lang w:bidi="ar-SA"/>
        </w:rPr>
        <w:t>الإعانة والتوفيق من الملك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اوّل از كتاب جنات ثمانيه</w:t>
      </w:r>
    </w:p>
    <w:p>
      <w:pPr>
        <w:pStyle w:val="BookText"/>
        <w:rPr/>
      </w:pPr>
      <w:r>
        <w:rPr>
          <w:rFonts w:ascii="Amiri" w:hAnsi="Amiri" w:eastAsia="Amiri" w:cs="Amiri"/>
          <w:color w:val="111111"/>
          <w:sz w:val="28"/>
          <w:sz w:val="28"/>
          <w:szCs w:val="28"/>
          <w:rtl w:val="true"/>
          <w:lang w:bidi="ar-SA"/>
        </w:rPr>
        <w:t>بسم اللَّه الرحمن الرحيم وما توفيقي إلّا باللَّهِ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عَظّمَ شَعائر الإسلام، وأكرَمَنا بالإرشاد إلى الحلّ والحرام، وتفضّل علينا بالركون إلى الركن والمقام، وعرّفنا وقوف العرفاتِ والمشعرِ الحرام، وجعلَ لَنا حَرَماً آمِناً وحِصناً للأنامِ، وكَهفاً حَصيناً لِصروفِ الأيام، والصّلوة والسلامُ على مَن تشرَّفَ بِهِ البَيتَ والحُطام، واستقامَ بهِ الركنَ والمقام، محمّدٍ سيّدِ الأنام، وآله الذين هُم حقائق بيت‌اللَّه‌الحرام، وبواطنِ الحجِّ والإحرام، على مُرورُ اللّيالي والأيّام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مُفَتَّحةٌ لَّهُمُ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الجنّات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محمّد باقر بن مرتضى حُسينى خلخالى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رضا انصارى قُمّى</w:t>
      </w:r>
    </w:p>
    <w:p>
      <w:pPr>
        <w:pStyle w:val="BookText"/>
        <w:rPr/>
      </w:pPr>
      <w:r>
        <w:rPr>
          <w:rFonts w:ascii="IRNazanin" w:hAnsi="IRNazanin" w:eastAsia="IRNazanin"/>
          <w:color w:val="111111"/>
          <w:sz w:val="28"/>
          <w:sz w:val="28"/>
          <w:szCs w:val="28"/>
          <w:rtl w:val="true"/>
          <w:lang w:bidi="fa-IR"/>
        </w:rPr>
        <w:t>پس شروع نماييم به ذكر هشت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 از نَجُد، از ياران نجد تا در و ديوار را آرى به وجد</w:t>
      </w:r>
    </w:p>
    <w:p>
      <w:pPr>
        <w:pStyle w:val="BookText"/>
        <w:rPr/>
      </w:pPr>
      <w:r>
        <w:rPr>
          <w:rFonts w:ascii="Amiri" w:hAnsi="Amiri" w:eastAsia="Amiri" w:cs="Amiri"/>
          <w:color w:val="111111"/>
          <w:sz w:val="28"/>
          <w:sz w:val="28"/>
          <w:szCs w:val="28"/>
          <w:rtl w:val="true"/>
          <w:lang w:bidi="ar-SA"/>
        </w:rPr>
        <w:t>حرم اوّل در بيان مكّه معظّمه</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عربى به معنى حُرمت و تعظيم و محّل ستور </w:t>
      </w:r>
      <w:r>
        <w:rPr>
          <w:rStyle w:val="FootnoteAnchor"/>
          <w:rtl w:val="true"/>
        </w:rPr>
        <w:footnoteReference w:id="140"/>
      </w:r>
      <w:r>
        <w:rPr>
          <w:rFonts w:ascii="IRNazanin" w:hAnsi="IRNazanin" w:eastAsia="IRNazanin"/>
          <w:color w:val="111111"/>
          <w:sz w:val="28"/>
          <w:sz w:val="28"/>
          <w:szCs w:val="28"/>
          <w:rtl w:val="true"/>
          <w:lang w:bidi="fa-IR"/>
        </w:rPr>
        <w:t>در نظر بيگانگان مهجور، به اين مناسبت اندرون سلطان را حرم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مشاهد مشرّفه را حرم خوانند، مشهورترين آنها حرم كعبه است و حرم رسول‌اللَّه و حرم‌هاى ائمه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اسامى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امّ‌القرى، كعبه، عرش اللَّه، بَلدُالحرام، بيتِ‌العتيق، امّ‌رحم، امّ‌الأرضين، قادس، مقدّسه، بساسه، نساسه، حجاز، حاتمه، بَطحا، رأس، كوثى، بيت اللَّه الحرام، مكّه، بكّه، بلد 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جغرافياى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مركز ولايت حجاز، و منشأء دين مبين، و قبله مؤمنين، و مولد حضرت سيّد المرسلين، و زيارتگاه مؤمنين و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كوهستان غير مُنبت </w:t>
      </w:r>
      <w:r>
        <w:rPr>
          <w:rStyle w:val="FootnoteAnchor"/>
          <w:rtl w:val="true"/>
        </w:rPr>
        <w:footnoteReference w:id="141"/>
      </w:r>
      <w:r>
        <w:rPr>
          <w:rFonts w:ascii="Amiri" w:hAnsi="Amiri" w:eastAsia="Amiri" w:cs="Amiri"/>
          <w:color w:val="111111"/>
          <w:sz w:val="28"/>
          <w:sz w:val="28"/>
          <w:szCs w:val="28"/>
          <w:rtl w:val="true"/>
          <w:lang w:bidi="ar-SA"/>
        </w:rPr>
        <w:t>در وسط درّه واقع است و عدد نفوس آنجا شصت و هفت هزار و اهلش عرب و شافعى مذهب، حنفى و مالكى و حنبلى و زيدى نيز بسيارند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Style w:val="FootnoteAnchor"/>
          <w:rtl w:val="true"/>
        </w:rPr>
        <w:footnoteReference w:id="142"/>
      </w:r>
      <w:r>
        <w:rPr>
          <w:rFonts w:ascii="IRNazanin" w:hAnsi="IRNazanin" w:eastAsia="IRNazanin"/>
          <w:color w:val="111111"/>
          <w:sz w:val="28"/>
          <w:sz w:val="28"/>
          <w:szCs w:val="28"/>
          <w:rtl w:val="true"/>
          <w:lang w:bidi="fa-IR"/>
        </w:rPr>
        <w:t>هشتاد و پنج خانه شيعه اماميّه در آنجا سكونت دارند و فرقه شافعى در كمال اقتدارند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ضعيف اندام و سياه چهره و اسمر اللّون </w:t>
      </w:r>
      <w:r>
        <w:rPr>
          <w:rStyle w:val="FootnoteAnchor"/>
          <w:rtl w:val="true"/>
        </w:rPr>
        <w:footnoteReference w:id="143"/>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بئر زمزم بود و آن چاهى است كه ابراهيم عليه السلام از براى اسماعيل كنده بود، مدّتى انباشته گشته مخفى شد، بعد عبدالمطلب حفر </w:t>
      </w:r>
      <w:r>
        <w:rPr>
          <w:rStyle w:val="FootnoteAnchor"/>
          <w:rtl w:val="true"/>
        </w:rPr>
        <w:footnoteReference w:id="144"/>
      </w:r>
      <w:r>
        <w:rPr>
          <w:rFonts w:ascii="IRNazanin" w:hAnsi="IRNazanin" w:eastAsia="IRNazanin"/>
          <w:color w:val="111111"/>
          <w:sz w:val="28"/>
          <w:sz w:val="28"/>
          <w:szCs w:val="28"/>
          <w:rtl w:val="true"/>
          <w:lang w:bidi="fa-IR"/>
        </w:rPr>
        <w:t xml:space="preserve">نمود، آن چاه در طرف مغرب كعبه واقع است نزديك به مقام ابراهيم، و چهل گز </w:t>
      </w:r>
      <w:r>
        <w:rPr>
          <w:rStyle w:val="FootnoteAnchor"/>
          <w:rtl w:val="true"/>
        </w:rPr>
        <w:footnoteReference w:id="145"/>
      </w:r>
      <w:r>
        <w:rPr>
          <w:rFonts w:ascii="IRNazanin" w:hAnsi="IRNazanin" w:eastAsia="IRNazanin"/>
          <w:color w:val="111111"/>
          <w:sz w:val="28"/>
          <w:sz w:val="28"/>
          <w:szCs w:val="28"/>
          <w:rtl w:val="true"/>
          <w:lang w:bidi="fa-IR"/>
        </w:rPr>
        <w:t>عمق اوست و آب آن چاه شورناك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غير از آب زمزم آبى نداشت، تا اين كه زبيده خاتون زن هارون الرّشيد از سمت طائف و عرفات و منا قناتى كنده آبى اخراج كرده و به جريان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از ريگ انباشته گرديد، بعد به همت سلطان ابوسعيد </w:t>
      </w:r>
      <w:r>
        <w:rPr>
          <w:rStyle w:val="FootnoteAnchor"/>
          <w:rtl w:val="true"/>
        </w:rPr>
        <w:footnoteReference w:id="146"/>
      </w:r>
      <w:r>
        <w:rPr>
          <w:rFonts w:ascii="IRNazanin" w:hAnsi="IRNazanin" w:eastAsia="IRNazanin"/>
          <w:color w:val="111111"/>
          <w:sz w:val="28"/>
          <w:sz w:val="28"/>
          <w:szCs w:val="28"/>
          <w:rtl w:val="true"/>
          <w:lang w:bidi="fa-IR"/>
        </w:rPr>
        <w:t>و سلاطين آل‌عثمان آن را جارى گردانيده و لوله‌هاى مسين در زمين نشانده آب را به شهر آوردند و مأكولات</w:t>
      </w:r>
      <w:r>
        <w:rPr>
          <w:rStyle w:val="FootnoteAnchor"/>
          <w:rtl w:val="true"/>
        </w:rPr>
        <w:footnoteReference w:id="147"/>
      </w:r>
      <w:r>
        <w:rPr>
          <w:rFonts w:ascii="IRNazanin" w:hAnsi="IRNazanin" w:eastAsia="IRNazanin"/>
          <w:color w:val="111111"/>
          <w:sz w:val="28"/>
          <w:sz w:val="28"/>
          <w:szCs w:val="28"/>
          <w:rtl w:val="true"/>
          <w:lang w:bidi="fa-IR"/>
        </w:rPr>
        <w:t>آنجا را از طائف و از اطراف ديگر آورند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شرقى كوه صفا و كوه ابوقبيس، سمت غربى كوه عرفه و شاما، جانب جنوب كوه مروه، طرف شمال كعبه صفا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جغرافى كبعه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كعبه در وسط مسجد الحرام مى‌باشد و هر دو در ميان شهر واقع‌اند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اركان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عراقى، ركن يمانى، ركن غربى، ركن شامى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ركن عراقى كه حجرالاسود در اوست الى ركن شامى، بيست و پنج ذراع </w:t>
      </w:r>
      <w:r>
        <w:rPr>
          <w:rStyle w:val="FootnoteAnchor"/>
          <w:rtl w:val="true"/>
        </w:rPr>
        <w:footnoteReference w:id="14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ركن يمانى الى </w:t>
      </w:r>
      <w:r>
        <w:rPr>
          <w:rStyle w:val="FootnoteAnchor"/>
          <w:rtl w:val="true"/>
        </w:rPr>
        <w:footnoteReference w:id="149"/>
      </w:r>
      <w:r>
        <w:rPr>
          <w:rFonts w:ascii="Amiri" w:hAnsi="Amiri" w:eastAsia="Amiri" w:cs="Amiri"/>
          <w:color w:val="111111"/>
          <w:sz w:val="28"/>
          <w:sz w:val="28"/>
          <w:szCs w:val="28"/>
          <w:rtl w:val="true"/>
          <w:lang w:bidi="ar-SA"/>
        </w:rPr>
        <w:t xml:space="preserve">ركن عراقى بيست و يك ذراع و يك شبر </w:t>
      </w:r>
      <w:r>
        <w:rPr>
          <w:rStyle w:val="FootnoteAnchor"/>
          <w:rtl w:val="true"/>
        </w:rPr>
        <w:footnoteReference w:id="1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ارتفاع ديوار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ذراع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سطح سقف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هفت ذراع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ضخامت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ضخامت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شبر و چهار انگشت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پشت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به قلعى اندوده‌اند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است براى نگهدارى سقف دوّم كه پرده‌هاى بيت شريف به آن مربوط است، و در پنج موضع از خانه، پنج چوب عريض و محكم و متين به قامت انسانى منصوب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بابهاى </w:t>
      </w:r>
      <w:r>
        <w:rPr>
          <w:rStyle w:val="FootnoteAnchor"/>
          <w:rtl w:val="true"/>
        </w:rPr>
        <w:footnoteReference w:id="151"/>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در است؛ يكى از پايين و ديگرى از بام خانه است و هر دو از درخت 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ذراع است كه در آن چهار حلقه از نقره است و در اندرون خانه سُلّمى </w:t>
      </w:r>
      <w:r>
        <w:rPr>
          <w:rStyle w:val="FootnoteAnchor"/>
          <w:rtl w:val="true"/>
        </w:rPr>
        <w:footnoteReference w:id="152"/>
      </w:r>
      <w:r>
        <w:rPr>
          <w:rFonts w:ascii="IRNazanin" w:hAnsi="IRNazanin" w:eastAsia="IRNazanin"/>
          <w:color w:val="111111"/>
          <w:sz w:val="28"/>
          <w:sz w:val="28"/>
          <w:szCs w:val="28"/>
          <w:rtl w:val="true"/>
          <w:lang w:bidi="fa-IR"/>
        </w:rPr>
        <w:t xml:space="preserve">نزديك ركن شامى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مرقاة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پلّه‌هاى كعبه بيست و نه است و از اطراف خانه حلقه‌ها و چوبها براى پرده نصب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ميزاب </w:t>
      </w:r>
      <w:r>
        <w:rPr>
          <w:rStyle w:val="FootnoteAnchor"/>
          <w:rtl w:val="true"/>
        </w:rPr>
        <w:footnoteReference w:id="153"/>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است، بر او صفحه‌هاى نقره كشيده‌اند و نقره را مطلّا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ذراع و نيم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ذراع است و آنچه در طول ميزاب داخل ديوار است به ذراع بنّايان دو ثلث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نزديك به ديوار دايره‌اى از طول دارد و در سه موضع از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حجرالأسود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ركن عراقى منصوب </w:t>
      </w:r>
      <w:r>
        <w:rPr>
          <w:rStyle w:val="FootnoteAnchor"/>
          <w:rtl w:val="true"/>
        </w:rPr>
        <w:footnoteReference w:id="154"/>
      </w:r>
      <w:r>
        <w:rPr>
          <w:rFonts w:ascii="Amiri" w:hAnsi="Amiri" w:eastAsia="Amiri" w:cs="Amiri"/>
          <w:color w:val="111111"/>
          <w:sz w:val="28"/>
          <w:sz w:val="28"/>
          <w:szCs w:val="28"/>
          <w:rtl w:val="true"/>
          <w:lang w:bidi="ar-SA"/>
        </w:rPr>
        <w:t>است، كسى كه ميانه بالا است به سهولت او را مى‌بوسد، براى اين كه از زمين به اندازه شش وجب بلند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اوقات اطراف حجرالاسود را به طلا محكم كرده‌اند، نظر كردن به آن موجب سرور و بهجت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در ميانه خانه و حجرالاسود و آن مقام افضل بقاع ارض است و حطيم به معنى خورد شده است، چه ازدحام حاج در آن محل زياد مى‌شود تا خورد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به تمام خانه دارد، ارتفاع آن دو ثلث شبر است و عرضش نصف ذراع و بر پشت آن گچ ريخته‌اند و الواح رخام، </w:t>
      </w:r>
      <w:r>
        <w:rPr>
          <w:rStyle w:val="FootnoteAnchor"/>
          <w:rtl w:val="true"/>
        </w:rPr>
        <w:footnoteReference w:id="155"/>
      </w:r>
      <w:r>
        <w:rPr>
          <w:rFonts w:ascii="Amiri" w:hAnsi="Amiri" w:eastAsia="Amiri" w:cs="Amiri"/>
          <w:color w:val="111111"/>
          <w:sz w:val="28"/>
          <w:sz w:val="28"/>
          <w:szCs w:val="28"/>
          <w:rtl w:val="true"/>
          <w:lang w:bidi="ar-SA"/>
        </w:rPr>
        <w:t>كه طولًا يك ذراع و نيم است، بر آن منصوب و خميده است كه كسى بر آن نتواند بايستد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است در پشت كعبه، مقابل باب است، نزديك به باب مسدود </w:t>
      </w:r>
      <w:r>
        <w:rPr>
          <w:rStyle w:val="FootnoteAnchor"/>
          <w:rtl w:val="true"/>
        </w:rPr>
        <w:footnoteReference w:id="156"/>
      </w:r>
      <w:r>
        <w:rPr>
          <w:rFonts w:ascii="Amiri" w:hAnsi="Amiri" w:eastAsia="Amiri" w:cs="Amiri"/>
          <w:color w:val="111111"/>
          <w:sz w:val="28"/>
          <w:sz w:val="28"/>
          <w:szCs w:val="28"/>
          <w:rtl w:val="true"/>
          <w:lang w:bidi="ar-SA"/>
        </w:rPr>
        <w:t>است، آن محل را مستجار 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آن كه تجديد تعمير بيت شود، آن باب كعبه بود، حال مسدود است، وجه تسميه </w:t>
      </w:r>
      <w:r>
        <w:rPr>
          <w:rStyle w:val="FootnoteAnchor"/>
          <w:rtl w:val="true"/>
        </w:rPr>
        <w:footnoteReference w:id="157"/>
      </w:r>
      <w:r>
        <w:rPr>
          <w:rFonts w:ascii="IRNazanin" w:hAnsi="IRNazanin" w:eastAsia="IRNazanin"/>
          <w:color w:val="111111"/>
          <w:sz w:val="28"/>
          <w:sz w:val="28"/>
          <w:szCs w:val="28"/>
          <w:rtl w:val="true"/>
          <w:lang w:bidi="fa-IR"/>
        </w:rPr>
        <w:t>مُستجار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مكان طلب آمرزش و مغفرت كنند تا از آتش جهنّم محفوظ باشند، چنانكه سابق بر اين انبيا و اوليا در آن محل با خداوند راز و نياز كرده و دعاهاى ايشان مستجاب گشته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 الكعبه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 به حِجْر اسماعيل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والحِجْر الحائط المستدير الى جانب الكعبة الغربي، وكلّه من البيت أو ستة أذرع منه أو سبعة، نقل أنّ إسماعيل بن إبراهيم دَفَن أُمّه في الحِجْر فَحَجر عليها لئلّا توطأ</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الحجر ممايلى الركن الثّالث عُذراى بنات اسماعيل، وفيه الحجر بيت اسماعيل وفيه قبر هاجر و قبر اسماعيل</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يعنى آن مصطبه </w:t>
      </w:r>
      <w:r>
        <w:rPr>
          <w:rStyle w:val="FootnoteAnchor"/>
          <w:rtl w:val="true"/>
        </w:rPr>
        <w:footnoteReference w:id="160"/>
      </w:r>
      <w:r>
        <w:rPr>
          <w:rFonts w:ascii="Amiri" w:hAnsi="Amiri" w:eastAsia="Amiri" w:cs="Amiri"/>
          <w:color w:val="111111"/>
          <w:sz w:val="28"/>
          <w:sz w:val="28"/>
          <w:szCs w:val="28"/>
          <w:rtl w:val="true"/>
          <w:lang w:bidi="ar-SA"/>
        </w:rPr>
        <w:t xml:space="preserve">محوّطه به حايط </w:t>
      </w:r>
      <w:r>
        <w:rPr>
          <w:rStyle w:val="FootnoteAnchor"/>
          <w:rtl w:val="true"/>
        </w:rPr>
        <w:footnoteReference w:id="161"/>
      </w:r>
      <w:r>
        <w:rPr>
          <w:rFonts w:ascii="Amiri" w:hAnsi="Amiri" w:eastAsia="Amiri" w:cs="Amiri"/>
          <w:color w:val="111111"/>
          <w:sz w:val="28"/>
          <w:sz w:val="28"/>
          <w:szCs w:val="28"/>
          <w:rtl w:val="true"/>
          <w:lang w:bidi="ar-SA"/>
        </w:rPr>
        <w:t xml:space="preserve">آن، محوّطه مدوّرى است در سمت غربى كعبه، نزديكى ركن واقع است، و آن ديوارى است كوتاه و مستدير </w:t>
      </w:r>
      <w:r>
        <w:rPr>
          <w:rStyle w:val="FootnoteAnchor"/>
          <w:rtl w:val="true"/>
        </w:rPr>
        <w:footnoteReference w:id="162"/>
      </w:r>
      <w:r>
        <w:rPr>
          <w:rFonts w:ascii="Amiri" w:hAnsi="Amiri" w:eastAsia="Amiri" w:cs="Amiri"/>
          <w:color w:val="111111"/>
          <w:sz w:val="28"/>
          <w:sz w:val="28"/>
          <w:szCs w:val="28"/>
          <w:rtl w:val="true"/>
          <w:lang w:bidi="ar-SA"/>
        </w:rPr>
        <w:t xml:space="preserve">مانند نصف دايره، مقابل ركن شامى و ارتفاع آن ديوار دو ذراع است و عرض آن نيز به همين مقدار است و طول آن عرض كعبه است و در طرفين حجر دو معبر </w:t>
      </w:r>
      <w:r>
        <w:rPr>
          <w:rStyle w:val="FootnoteAnchor"/>
          <w:rtl w:val="true"/>
        </w:rPr>
        <w:footnoteReference w:id="163"/>
      </w:r>
      <w:r>
        <w:rPr>
          <w:rFonts w:ascii="Amiri" w:hAnsi="Amiri" w:eastAsia="Amiri" w:cs="Amiri"/>
          <w:color w:val="111111"/>
          <w:sz w:val="28"/>
          <w:sz w:val="28"/>
          <w:szCs w:val="28"/>
          <w:rtl w:val="true"/>
          <w:lang w:bidi="ar-SA"/>
        </w:rPr>
        <w:t>است عرض هر يك دو ذراع و نيم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سنگى است كه اثر پاى مباركش در اوست، مابين ركن و مقام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بناء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هشصد و نود سال قبل از ميلاد عيسى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قبله مسلمانان بودن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هجرت از جانب بيت المقدس به سوى كعبه بگشت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كعبه با 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خانه كعبه از جحرالاسود تا ركن يمانى كه بر طول مسجدالحرام است، عرض كعبه حساب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 ذرع است، و از ركن يمانى و شامى كه عرض مسجد و طول خانه كعبه است دوازده ذرع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جغرافياى مسجد الحرام</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مَسجدٍ بُنِيَ على وَجْهِ الأرضِ هُوَ مَسْجِدُ الحَرامِ وَبَعْدُهُ بَيتِ المَقدِس بأربَعينَ سَنةٍ</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طول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ذراع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دويست و هفتاد ذراع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بابهاى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نه است، در سمت باب‌الزياره، كه غربى خانه كعبه است، هفت در دارد، و در سمت باب‌ابراهيم كه جنوب خانه كعبه است چهار در دارد، در سمت باب‌الصّفا كه شرقى خانه كعبه است هفده در است، و در سمت باب‌السّلام كه شمالى خانه كعبه است، يازده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طاقهاى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سى و شش طاق، دهنه هر طاقى چهار ذرع و نيم است كه مجموع آن، صد و هشت ذرع است، و چهار اطراف شبستان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شبستانها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طرف سيزده ذرع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ستونهاى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ميلهاى سنگى كه طاقها را بر بالاى آن بنا كرده‌اند پانصد عدد است، و از جمله آن پانصد ميل يكصد و بيست و پنج آن سنگ كوچك، مثل آجر تراش كرده بر بالاى آن كار كرده‌اند، و سيصد و هفتاد و پنج آن ستون يكپارچه است كه از سنگ سفيد است و بلندى هر يك تقريبا سه ذرع و نيم است، 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يُشدُّ الرّحالَ إلّاإلى ثلاثةِ مساجِدَ، مَسجِدَ الحَرامِ، وَمَسجِدَ الأقصى، وَمسجِدي هذا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گفته شد خانه كعبه در مسجدالحرام است و آن مسجد در وسط شهر مكه است، و آن شهر از ولايات حجاز است و از اقليم دوّم است، و در شهر در ميان درّه واقع است كه در طرف شرقى آن كوه ابوقبيس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قعيقعان است، و كوه ابوقبيس كوه بزرگى است، و طرف</w:t>
      </w:r>
    </w:p>
    <w:p>
      <w:pPr>
        <w:pStyle w:val="BookText"/>
        <w:rPr/>
      </w:pPr>
      <w:r>
        <w:rPr>
          <w:rFonts w:ascii="Amiri" w:hAnsi="Amiri" w:eastAsia="Amiri" w:cs="Amiri"/>
          <w:color w:val="111111"/>
          <w:sz w:val="28"/>
          <w:sz w:val="28"/>
          <w:szCs w:val="28"/>
          <w:rtl w:val="true"/>
          <w:lang w:bidi="ar-SA"/>
        </w:rPr>
        <w:t xml:space="preserve">غربى كوه شاما و كوه شيبر و آن كوه بلند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مُشرف بر منا و مُزدلفه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 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و سيصد و هفتاد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اندرونش خراب و جبال و تلال </w:t>
      </w:r>
      <w:r>
        <w:rPr>
          <w:rStyle w:val="FootnoteAnchor"/>
          <w:rtl w:val="true"/>
        </w:rPr>
        <w:footnoteReference w:id="165"/>
      </w:r>
      <w:r>
        <w:rPr>
          <w:rFonts w:ascii="Amiri" w:hAnsi="Amiri" w:eastAsia="Amiri" w:cs="Amiri"/>
          <w:color w:val="111111"/>
          <w:sz w:val="28"/>
          <w:sz w:val="28"/>
          <w:szCs w:val="28"/>
          <w:rtl w:val="true"/>
          <w:lang w:bidi="ar-SA"/>
        </w:rPr>
        <w:t>بسيار است و آن زمين محلّ كشت و زرع نيست،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 غَيرَ ذي زَرعٍ عِنْدَ بَيتِكَ الُمحَرّم، </w:t>
      </w:r>
      <w:r>
        <w:rPr>
          <w:rStyle w:val="FootnoteAnchor"/>
          <w:rtl w:val="true"/>
        </w:rPr>
        <w:footnoteReference w:id="166"/>
      </w:r>
      <w:r>
        <w:rPr>
          <w:rFonts w:ascii="IRNazanin" w:hAnsi="IRNazanin" w:eastAsia="IRNazanin"/>
          <w:color w:val="111111"/>
          <w:sz w:val="28"/>
          <w:sz w:val="28"/>
          <w:szCs w:val="28"/>
          <w:rtl w:val="true"/>
          <w:lang w:bidi="fa-IR"/>
        </w:rPr>
        <w:t>و هر چه ايشان را به كار آيد از ولايت ديگر آورند، ولايت طائف بر هشت فرسنگى آنجا است و مدار مكّه ارتفاعات طائف است، و طائف نزديك كوه عروان واقع است و بر آن كوه برف و يخ مى‌باشد، و در مُلك عربستان غير آنجا برف و يخ نبود، و خوبى هواى طائف از آن كوه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غربى كعبه است و چهل گز عمق دارد، و دور سرش يازده گز است، و بر سرش قبّه </w:t>
      </w:r>
      <w:r>
        <w:rPr>
          <w:rStyle w:val="FootnoteAnchor"/>
          <w:rtl w:val="true"/>
        </w:rPr>
        <w:footnoteReference w:id="167"/>
      </w:r>
      <w:r>
        <w:rPr>
          <w:rFonts w:ascii="IRNazanin" w:hAnsi="IRNazanin" w:eastAsia="IRNazanin"/>
          <w:color w:val="111111"/>
          <w:sz w:val="28"/>
          <w:sz w:val="28"/>
          <w:szCs w:val="28"/>
          <w:rtl w:val="true"/>
          <w:lang w:bidi="fa-IR"/>
        </w:rPr>
        <w:t xml:space="preserve">ساخته‌اند و دو درخت مربّع از چوب ساج گذرانيده، و بر هر يك جهت آب مى‌توان كشيد و آب آن شور است، و اكنون در مكّه آب روان است، مردم آنجا اكثر </w:t>
      </w:r>
      <w:r>
        <w:rPr>
          <w:rStyle w:val="FootnoteAnchor"/>
          <w:rtl w:val="true"/>
        </w:rPr>
        <w:footnoteReference w:id="168"/>
      </w:r>
      <w:r>
        <w:rPr>
          <w:rFonts w:ascii="IRNazanin" w:hAnsi="IRNazanin" w:eastAsia="IRNazanin"/>
          <w:color w:val="111111"/>
          <w:sz w:val="28"/>
          <w:sz w:val="28"/>
          <w:szCs w:val="28"/>
          <w:rtl w:val="true"/>
          <w:lang w:bidi="fa-IR"/>
        </w:rPr>
        <w:t>سياه چهره‌اند و به تجارت مشغول و بر مذاهب مختلفه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حدود 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فرمان حق شهر مكّه و حواليش همه حرم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مدينه تا ده ميل، كه سه فرسنگ و ميلى بُود، حرم است، و ميقاتش ذوالحليفه و از او تا مكه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جدّه تا ده ميل كه سه فرسنگ و ميلى بود، و ميقاتش تا مكه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مصر و شام تا نود فرسنگ حرم است، و ميقاتش جُحفه و از آنجا تا مكّه سى و سه فرسنگ و تا دريا دو 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يمن و تهامه تا هفت ميل كه دو فرسنگ و ميلى بود حرم است، و ميقاتش يَلَمْلَم و از او تا مكه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نجد تا نود فرسنگ حرم است، و ميقاتش از حاجر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عراق تا نه ميل كه سه فرسنگ بود حرم است، و ميقاتش ذات‌العرق و از او تا مكّه پانزده فرسنگ و ميلى بود، و دور و حوالى اين حرم سى و هفت ميل است كه دوازده فرسنگ و ميلى بود، و جهت نشان در آن اميال </w:t>
      </w:r>
      <w:r>
        <w:rPr>
          <w:rStyle w:val="FootnoteAnchor"/>
          <w:rtl w:val="true"/>
        </w:rPr>
        <w:footnoteReference w:id="169"/>
      </w:r>
      <w:r>
        <w:rPr>
          <w:rFonts w:ascii="Amiri" w:hAnsi="Amiri" w:eastAsia="Amiri" w:cs="Amiri"/>
          <w:color w:val="111111"/>
          <w:sz w:val="28"/>
          <w:sz w:val="28"/>
          <w:szCs w:val="28"/>
          <w:rtl w:val="true"/>
          <w:lang w:bidi="ar-SA"/>
        </w:rPr>
        <w:t>ساخته‌اند، همه لم يزرع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خارج حرم بساتين و باغات و زراعات فراوان و آب 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حاجيان بيت‌اللَّه بايد در آنجا غُسل كرده، احرام ببندند، شش مقام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ميلى مدينه است، و مسجد شجره در آنجا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احرامگاه اهل مدينه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منزلى مكّه است، و ميقاتگاه اهل شام است كه اهل مصر از آنجا احرام مى‌بندند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كوهى است از جبال </w:t>
      </w:r>
      <w:r>
        <w:rPr>
          <w:rStyle w:val="FootnoteAnchor"/>
          <w:rtl w:val="true"/>
        </w:rPr>
        <w:footnoteReference w:id="170"/>
      </w:r>
      <w:r>
        <w:rPr>
          <w:rFonts w:ascii="IRNazanin" w:hAnsi="IRNazanin" w:eastAsia="IRNazanin"/>
          <w:color w:val="111111"/>
          <w:sz w:val="28"/>
          <w:sz w:val="28"/>
          <w:szCs w:val="28"/>
          <w:rtl w:val="true"/>
          <w:lang w:bidi="fa-IR"/>
        </w:rPr>
        <w:t>تهامه، احرامگاه اهل يمن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ميقاتگاه اهل نجد است، و اويس قرنى </w:t>
      </w:r>
      <w:r>
        <w:rPr>
          <w:rStyle w:val="FootnoteAnchor"/>
          <w:rtl w:val="true"/>
        </w:rPr>
        <w:footnoteReference w:id="171"/>
      </w:r>
      <w:r>
        <w:rPr>
          <w:rFonts w:ascii="IRNazanin" w:hAnsi="IRNazanin" w:eastAsia="IRNazanin"/>
          <w:color w:val="111111"/>
          <w:sz w:val="28"/>
          <w:sz w:val="28"/>
          <w:szCs w:val="28"/>
          <w:rtl w:val="true"/>
          <w:lang w:bidi="fa-IR"/>
        </w:rPr>
        <w:t>از آنجا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صحرايى است طويل، </w:t>
      </w:r>
      <w:r>
        <w:rPr>
          <w:rStyle w:val="FootnoteAnchor"/>
          <w:rtl w:val="true"/>
        </w:rPr>
        <w:footnoteReference w:id="172"/>
      </w:r>
      <w:r>
        <w:rPr>
          <w:rFonts w:ascii="IRNazanin" w:hAnsi="IRNazanin" w:eastAsia="IRNazanin"/>
          <w:color w:val="111111"/>
          <w:sz w:val="28"/>
          <w:sz w:val="28"/>
          <w:szCs w:val="28"/>
          <w:rtl w:val="true"/>
          <w:lang w:bidi="fa-IR"/>
        </w:rPr>
        <w:t>زياده از دو منزل قاصِدِ سريع‌السّير است، ميقاتگاه عراق عرب و جبل عامل است، اوّل آن صحرا را مسلخ گويند از سمت عراق كه به مكه روند، و آخر صحرا را ذات‌عرق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ميقاتگاه است از براى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مى‌بندند، افضلش </w:t>
      </w:r>
      <w:r>
        <w:rPr>
          <w:rStyle w:val="FootnoteAnchor"/>
          <w:rtl w:val="true"/>
        </w:rPr>
        <w:footnoteReference w:id="173"/>
      </w:r>
      <w:r>
        <w:rPr>
          <w:rFonts w:ascii="Amiri" w:hAnsi="Amiri" w:eastAsia="Amiri" w:cs="Amiri"/>
          <w:color w:val="111111"/>
          <w:sz w:val="28"/>
          <w:sz w:val="28"/>
          <w:szCs w:val="28"/>
          <w:rtl w:val="true"/>
          <w:lang w:bidi="ar-SA"/>
        </w:rPr>
        <w:t xml:space="preserve">مسجدالحرام است، يا از تحت ميزاب، </w:t>
      </w:r>
      <w:r>
        <w:rPr>
          <w:rStyle w:val="FootnoteAnchor"/>
          <w:rtl w:val="true"/>
        </w:rPr>
        <w:footnoteReference w:id="174"/>
      </w:r>
      <w:r>
        <w:rPr>
          <w:rFonts w:ascii="Amiri" w:hAnsi="Amiri" w:eastAsia="Amiri" w:cs="Amiri"/>
          <w:color w:val="111111"/>
          <w:sz w:val="28"/>
          <w:sz w:val="28"/>
          <w:szCs w:val="28"/>
          <w:rtl w:val="true"/>
          <w:lang w:bidi="ar-SA"/>
        </w:rPr>
        <w:t>يا در مقام‌ابراهيم، يا در حِجْراسماعيل مُحرم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حوالى ميقاتگاه هفتصد و سى سه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دويست و چهل و چهار فرسنگ و ميلى بود كه نهاده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مسجدالحرام طوافگاه حجاج بُود، چون خانه كعبه در ميان آن صحن است و آن كه در جامعهاى </w:t>
      </w:r>
      <w:r>
        <w:rPr>
          <w:rStyle w:val="FootnoteAnchor"/>
          <w:rtl w:val="true"/>
        </w:rPr>
        <w:footnoteReference w:id="175"/>
      </w:r>
      <w:r>
        <w:rPr>
          <w:rFonts w:ascii="IRNazanin" w:hAnsi="IRNazanin" w:eastAsia="IRNazanin"/>
          <w:color w:val="111111"/>
          <w:sz w:val="28"/>
          <w:sz w:val="28"/>
          <w:szCs w:val="28"/>
          <w:rtl w:val="true"/>
          <w:lang w:bidi="fa-IR"/>
        </w:rPr>
        <w:t xml:space="preserve">بلاد در ميان صحن عمارتى سازند جهت مناسبت با مسجدالحرام و كعبه باشد، اكنون طول طوافگاه سيصد و هفتاد گز است در سيصد و پانزده گز، در بيرون مسجد يك‌هزار و پانصد و هشتاد گز، در حوالى آن خانقاه، و مدارس، و ابواب‌البرّ </w:t>
      </w:r>
      <w:r>
        <w:rPr>
          <w:rStyle w:val="FootnoteAnchor"/>
          <w:rtl w:val="true"/>
        </w:rPr>
        <w:footnoteReference w:id="176"/>
      </w:r>
      <w:r>
        <w:rPr>
          <w:rFonts w:ascii="Amiri" w:hAnsi="Amiri" w:eastAsia="Amiri" w:cs="Amiri"/>
          <w:color w:val="111111"/>
          <w:sz w:val="28"/>
          <w:sz w:val="28"/>
          <w:szCs w:val="28"/>
          <w:rtl w:val="true"/>
          <w:lang w:bidi="ar-SA"/>
        </w:rPr>
        <w:t xml:space="preserve">بسيار است، از جمله زاهد خمار تاش عمادى قزوينى جهت قزاونه </w:t>
      </w:r>
      <w:r>
        <w:rPr>
          <w:rStyle w:val="FootnoteAnchor"/>
          <w:rtl w:val="true"/>
        </w:rPr>
        <w:footnoteReference w:id="177"/>
      </w:r>
      <w:r>
        <w:rPr>
          <w:rFonts w:ascii="IRNazanin" w:hAnsi="IRNazanin" w:eastAsia="IRNazanin"/>
          <w:color w:val="111111"/>
          <w:sz w:val="28"/>
          <w:sz w:val="28"/>
          <w:szCs w:val="28"/>
          <w:rtl w:val="true"/>
          <w:lang w:bidi="fa-IR"/>
        </w:rPr>
        <w:t xml:space="preserve">خانقاهى ساخت و سى‌هزار دينار به حكام مكّه داده تا اجازت دادند كه پنجره به مسجدالحرام گشود، و خانه به دار محمد بن‌يوسف منسوب بوده و مولد رسول‌اللَّه آنجا اتفاق افتاده، به طرف مسجدالحرام است، و خيزران والده </w:t>
      </w:r>
      <w:r>
        <w:rPr>
          <w:rStyle w:val="FootnoteAnchor"/>
          <w:rtl w:val="true"/>
        </w:rPr>
        <w:footnoteReference w:id="178"/>
      </w:r>
      <w:r>
        <w:rPr>
          <w:rFonts w:ascii="Amiri" w:hAnsi="Amiri" w:eastAsia="Amiri" w:cs="Amiri"/>
          <w:color w:val="111111"/>
          <w:sz w:val="28"/>
          <w:sz w:val="28"/>
          <w:szCs w:val="28"/>
          <w:rtl w:val="true"/>
          <w:lang w:bidi="ar-SA"/>
        </w:rPr>
        <w:t xml:space="preserve">هارون الرشيد آن را با مسجد ساخت، </w:t>
      </w:r>
      <w:r>
        <w:rPr>
          <w:rStyle w:val="FootnoteAnchor"/>
          <w:rtl w:val="true"/>
        </w:rPr>
        <w:footnoteReference w:id="179"/>
      </w:r>
      <w:r>
        <w:rPr>
          <w:rFonts w:ascii="IRNazanin" w:hAnsi="IRNazanin" w:eastAsia="IRNazanin"/>
          <w:color w:val="111111"/>
          <w:sz w:val="28"/>
          <w:sz w:val="28"/>
          <w:szCs w:val="28"/>
          <w:rtl w:val="true"/>
          <w:lang w:bidi="fa-IR"/>
        </w:rPr>
        <w:t>يعنى ولادتخانه حضرت محمّد صلى الله عليه و آله در كوچه‌اى كه مشهور به شعب ابوطالب بود، همان خانه بر حسب ميراث به حضرت رسول منتقل شد، حضرت آن خانه را داخل سراى خود كردند و بيضا مى‌ناميدند، بعد هارون الرشيد آن خانه را خريده داخل مسجد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ميلاد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گذشتن پنجاه و پنج روز از عام‌الفيل در روز دوشنبه هفدهم ربيع‌الأول در محل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اراق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مكه، از آمنه خاتون بنت وهب متولّد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فَمولِدُ النَّبيُ عامُ الفيلِ بِمَكّةَ وَالحَرَمُ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محل ولادت حضرت اميرالمومنين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اندرون كعبه است، يعنى وسط خانه خدا، محاذى </w:t>
      </w:r>
      <w:r>
        <w:rPr>
          <w:rStyle w:val="FootnoteAnchor"/>
          <w:rtl w:val="true"/>
        </w:rPr>
        <w:footnoteReference w:id="180"/>
      </w:r>
      <w:r>
        <w:rPr>
          <w:rFonts w:ascii="IRNazanin" w:hAnsi="IRNazanin" w:eastAsia="IRNazanin"/>
          <w:color w:val="111111"/>
          <w:sz w:val="28"/>
          <w:sz w:val="28"/>
          <w:szCs w:val="28"/>
          <w:rtl w:val="true"/>
          <w:lang w:bidi="fa-IR"/>
        </w:rPr>
        <w:t>مكانى كه سنگ سرخ فرش است و آن را رخامه حمرا گويند، وقتى كه فاطمه‌بنت‌اسد را آثار زاييدن گرفت، روى به بيت شريف آورد و دست به دعا برداشت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إنّي مؤمِنةٌ بِكَ، وَبِما جاء مِن عِندِكَ مِنْ رُسُلٍ وكُتُبٍ، وإنّي مُصدِّقَةٌ بِكَلامِ جدّي إبراهيمَ الخليلِ، وإنّهُ بَنى بيتِ العتيقِ، بِحقِّ الذّي بَنى هذا البيتِ وَالمَولودِ الذّي في بَطني ألّاما يَسَّرتَ لي عَليّ وِلادَتي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مقارن دعا ديوار كعبه شكافته شد، و فاطمه داخل گرديد، و ديوار به هم بر آمد، سه روز از آن بگذشت، فاطمه بيرون آمد و على عليه السلام در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طواف كعبه زان شد بر همه واجب كه آنجا در وجود آمد علىُّ بنُ أبي‌طالب</w:t>
      </w:r>
    </w:p>
    <w:p>
      <w:pPr>
        <w:pStyle w:val="BookText"/>
        <w:rPr/>
      </w:pPr>
      <w:r>
        <w:rPr>
          <w:rFonts w:ascii="IRNazanin" w:hAnsi="IRNazanin" w:eastAsia="IRNazanin"/>
          <w:color w:val="111111"/>
          <w:sz w:val="28"/>
          <w:sz w:val="28"/>
          <w:szCs w:val="28"/>
          <w:rtl w:val="true"/>
          <w:lang w:bidi="fa-IR"/>
        </w:rPr>
        <w:t>مقامهاى ديگر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خانه خديجه كه محلّ وحى هم مى‌گويند، يعنى در آنجا وحى به پيغمبر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سنگ آسياى حضرت فاطمه در حجره راست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در محلّه گود محلّ ولادت حضرت فاطمه زهرا است و محلّ شقّ‌القمر، و محلّ معراج پيغمبر است، و خانه حمزه سيّد الشهدا عليه السلام و مسجدالجنّ كه پيغمبر به طايفه جنّ مسائل دينيّه تعليم فرمود، دكانّ ابوبكر، چاه عثمان مظعون، قبرستان حجون و جسيم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حجرالأسود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واقع است در سمت شمال مكّه، </w:t>
      </w:r>
      <w:r>
        <w:rPr>
          <w:rStyle w:val="FootnoteAnchor"/>
          <w:rtl w:val="true"/>
        </w:rPr>
        <w:footnoteReference w:id="182"/>
      </w:r>
      <w:r>
        <w:rPr>
          <w:rFonts w:ascii="IRNazanin" w:hAnsi="IRNazanin" w:eastAsia="IRNazanin"/>
          <w:color w:val="111111"/>
          <w:sz w:val="28"/>
          <w:sz w:val="28"/>
          <w:szCs w:val="28"/>
          <w:rtl w:val="true"/>
          <w:lang w:bidi="fa-IR"/>
        </w:rPr>
        <w:t>در ركن عراقى است بر بلندى كم از قامتى تا دست در آن توان ماليد، و آن ركن مايل شرقى است، و مقام‌ابراهيم و زمزم نزديك اوست، و ركنى كه مايل شمالى است ركن شامى گويند، و ركنى كه مايل غربى است ركن حبشى يمانى، و آن كه جنوبى است ركن يمانى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گز است و به دستى، و عرضاً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گز و به دستى، </w:t>
      </w:r>
      <w:r>
        <w:rPr>
          <w:rStyle w:val="FootnoteAnchor"/>
          <w:rtl w:val="true"/>
        </w:rPr>
        <w:footnoteReference w:id="183"/>
      </w:r>
      <w:r>
        <w:rPr>
          <w:rFonts w:ascii="IRNazanin" w:hAnsi="IRNazanin" w:eastAsia="IRNazanin"/>
          <w:color w:val="111111"/>
          <w:sz w:val="28"/>
          <w:sz w:val="28"/>
          <w:szCs w:val="28"/>
          <w:rtl w:val="true"/>
          <w:lang w:bidi="fa-IR"/>
        </w:rPr>
        <w:t>و مساحتش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و هفتاد و پنج گز باشد، مساحت اندرون خانه چهار صد و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گز است، ارتفاع آن از بيرون بيست و هفت گز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آن خانه را جامه پوشانيد تُبّع بن‌اسعد ابوحرب الحميرى بود، و او معاصر بهرام گور ساسانى بود، و در اين معنى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وَكسَونا البيتَ الذّي حرمَ اللَّه ما رأى معضداً و بروداً</w:t>
      </w:r>
    </w:p>
    <w:p>
      <w:pPr>
        <w:pStyle w:val="BookText"/>
        <w:rPr/>
      </w:pPr>
      <w:r>
        <w:rPr>
          <w:rFonts w:ascii="Amiri" w:hAnsi="Amiri" w:eastAsia="Amiri" w:cs="Amiri"/>
          <w:color w:val="111111"/>
          <w:sz w:val="28"/>
          <w:sz w:val="28"/>
          <w:szCs w:val="28"/>
          <w:rtl w:val="true"/>
          <w:lang w:bidi="ar-SA"/>
        </w:rPr>
        <w:t xml:space="preserve">سقاية </w:t>
      </w:r>
      <w:r>
        <w:rPr>
          <w:rStyle w:val="FootnoteAnchor"/>
          <w:rtl w:val="true"/>
        </w:rPr>
        <w:footnoteReference w:id="184"/>
      </w:r>
      <w:r>
        <w:rPr>
          <w:rFonts w:ascii="IRNazanin" w:hAnsi="IRNazanin" w:eastAsia="IRNazanin"/>
          <w:color w:val="111111"/>
          <w:sz w:val="28"/>
          <w:sz w:val="28"/>
          <w:szCs w:val="28"/>
          <w:rtl w:val="true"/>
          <w:lang w:bidi="fa-IR"/>
        </w:rPr>
        <w:t>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غربى خانه كعبه است در پسِ چاه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غربى مسجد است در پسِ دارالإماره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كوه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طرف شرقى مسجدالحرام است، و در كلام مجيد ذكر صفا و مروه بسيار است،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w:t>
      </w:r>
      <w:r>
        <w:rPr>
          <w:rStyle w:val="FootnoteAnchor"/>
          <w:rtl w:val="true"/>
        </w:rPr>
        <w:footnoteReference w:id="185"/>
      </w:r>
      <w:r>
        <w:rPr>
          <w:rFonts w:ascii="Amiri" w:hAnsi="Amiri" w:eastAsia="Amiri" w:cs="Amiri"/>
          <w:color w:val="111111"/>
          <w:sz w:val="28"/>
          <w:sz w:val="28"/>
          <w:szCs w:val="28"/>
          <w:rtl w:val="true"/>
          <w:lang w:bidi="ar-SA"/>
        </w:rPr>
        <w:t xml:space="preserve">و رسول اللَّه صلى الله عليه و آله فرموده كه دابةالأرض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خروجش از نشان ظهور قيامت است، از كوه صفا بيرون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مساحت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 الى </w:t>
      </w:r>
      <w:r>
        <w:rPr>
          <w:rStyle w:val="FootnoteAnchor"/>
          <w:rtl w:val="true"/>
        </w:rPr>
        <w:footnoteReference w:id="186"/>
      </w:r>
      <w:r>
        <w:rPr>
          <w:rFonts w:ascii="IRNazanin" w:hAnsi="IRNazanin" w:eastAsia="IRNazanin"/>
          <w:color w:val="111111"/>
          <w:sz w:val="28"/>
          <w:sz w:val="28"/>
          <w:szCs w:val="28"/>
          <w:rtl w:val="true"/>
          <w:lang w:bidi="fa-IR"/>
        </w:rPr>
        <w:t xml:space="preserve">مروه چهار صد و نود و سه گام است، و وسعت صفا هفده گام است و چهارده پلّه دارد، و سه ميل بينهما </w:t>
      </w:r>
      <w:r>
        <w:rPr>
          <w:rStyle w:val="FootnoteAnchor"/>
          <w:rtl w:val="true"/>
        </w:rPr>
        <w:footnoteReference w:id="187"/>
      </w:r>
      <w:r>
        <w:rPr>
          <w:rFonts w:ascii="IRNazanin" w:hAnsi="IRNazanin" w:eastAsia="IRNazanin"/>
          <w:color w:val="111111"/>
          <w:sz w:val="28"/>
          <w:sz w:val="28"/>
          <w:szCs w:val="28"/>
          <w:rtl w:val="true"/>
          <w:lang w:bidi="fa-IR"/>
        </w:rPr>
        <w:t>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تسميه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به صفا هبوط فرمود ملقّب بصفىّ اللَّه گشت، و حوّا امّ‌البشر به كوه مروه هبوط نمود كه اسمش به عربى مرئه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كوه ابوقبيس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طرف غربى مسجد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مشعرالحرام و 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كوه صفا و مروه است، و نجد كوه قعيقعان و منا درّه است به طرف غربى مسجدالحرام به درازى دو ميل، و جَمَره عقبه در انتهاى منا واقع است، و مسجد خيف هم به طرف غربى مسجدالحرام است، و كوه عرفات هم به طرف غربى مسجدالحرام است، از آنجا تا مكه سه ميل است، و مسجد عايشه </w:t>
      </w:r>
      <w:r>
        <w:rPr>
          <w:rStyle w:val="FootnoteAnchor"/>
          <w:rtl w:val="true"/>
        </w:rPr>
        <w:footnoteReference w:id="188"/>
      </w:r>
      <w:r>
        <w:rPr>
          <w:rFonts w:ascii="Amiri" w:hAnsi="Amiri" w:eastAsia="Amiri" w:cs="Amiri"/>
          <w:color w:val="111111"/>
          <w:sz w:val="28"/>
          <w:sz w:val="28"/>
          <w:szCs w:val="28"/>
          <w:rtl w:val="true"/>
          <w:lang w:bidi="ar-SA"/>
        </w:rPr>
        <w:t xml:space="preserve">هم خارج حرم است، و جمره اوّل و حُديبيّه محاذى حرم است و ما بين شعبى </w:t>
      </w:r>
      <w:r>
        <w:rPr>
          <w:rStyle w:val="FootnoteAnchor"/>
          <w:rtl w:val="true"/>
        </w:rPr>
        <w:footnoteReference w:id="189"/>
      </w:r>
      <w:r>
        <w:rPr>
          <w:rFonts w:ascii="IRNazanin" w:hAnsi="IRNazanin" w:eastAsia="IRNazanin"/>
          <w:color w:val="111111"/>
          <w:sz w:val="28"/>
          <w:sz w:val="28"/>
          <w:szCs w:val="28"/>
          <w:rtl w:val="true"/>
          <w:lang w:bidi="fa-IR"/>
        </w:rPr>
        <w:t xml:space="preserve">است در ميان دو كوه كه آخرش بَطن عُرنه است، و از آنجا راه حايط بنى‌عامره است، كه حجاج نماز ظهر و عصر آنجا گزارند، </w:t>
      </w:r>
      <w:r>
        <w:rPr>
          <w:rStyle w:val="FootnoteAnchor"/>
          <w:rtl w:val="true"/>
        </w:rPr>
        <w:footnoteReference w:id="190"/>
      </w:r>
      <w:r>
        <w:rPr>
          <w:rFonts w:ascii="IRNazanin" w:hAnsi="IRNazanin" w:eastAsia="IRNazanin"/>
          <w:color w:val="111111"/>
          <w:sz w:val="28"/>
          <w:sz w:val="28"/>
          <w:szCs w:val="28"/>
          <w:rtl w:val="true"/>
          <w:lang w:bidi="fa-IR"/>
        </w:rPr>
        <w:t xml:space="preserve">و آنجا چشمه‌اى است كه به عبداللَّه عامر منسوب است، و مُزدلفه </w:t>
      </w:r>
      <w:r>
        <w:rPr>
          <w:rStyle w:val="FootnoteAnchor"/>
          <w:rtl w:val="true"/>
        </w:rPr>
        <w:footnoteReference w:id="191"/>
      </w:r>
      <w:r>
        <w:rPr>
          <w:rFonts w:ascii="Amiri" w:hAnsi="Amiri" w:eastAsia="Amiri" w:cs="Amiri"/>
          <w:color w:val="111111"/>
          <w:sz w:val="28"/>
          <w:sz w:val="28"/>
          <w:szCs w:val="28"/>
          <w:rtl w:val="true"/>
          <w:lang w:bidi="ar-SA"/>
        </w:rPr>
        <w:t>در ميان مكّه و عرفات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بنى‌شيبه </w:t>
      </w:r>
      <w:r>
        <w:rPr>
          <w:rStyle w:val="FootnoteAnchor"/>
          <w:rtl w:val="true"/>
        </w:rPr>
        <w:footnoteReference w:id="192"/>
      </w:r>
      <w:r>
        <w:rPr>
          <w:rFonts w:ascii="Amiri" w:hAnsi="Amiri" w:eastAsia="Amiri" w:cs="Amiri"/>
          <w:color w:val="111111"/>
          <w:sz w:val="28"/>
          <w:sz w:val="28"/>
          <w:szCs w:val="28"/>
          <w:rtl w:val="true"/>
          <w:lang w:bidi="ar-SA"/>
        </w:rPr>
        <w:t>بين صفا و مروه است نزديك به خانه عبّاس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طاق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طاقى است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جبال </w:t>
      </w:r>
      <w:r>
        <w:rPr>
          <w:rStyle w:val="FootnoteAnchor"/>
          <w:rtl w:val="true"/>
        </w:rPr>
        <w:footnoteReference w:id="193"/>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است آنكه مشهور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 مروه، عرفات، منا، حُجون، فاران، ابوقبيس، ايله، ثبير و ثور در يك فرسخى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فرسخى عرفات واقع‌اند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رشته‌هاى كوه منا، آخرش منتهى مى‌شود به مسجد خيف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چپ راه عرفات است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مسجدالكبش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براى اسماعيل فديه قربانى آمده و سنگى كه كارد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پاره كرد با كاردش معين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مغارةالفتح</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پيغمبر قبل از نبوت در آنجا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در قرب </w:t>
      </w:r>
      <w:r>
        <w:rPr>
          <w:rStyle w:val="FootnoteAnchor"/>
          <w:rtl w:val="true"/>
        </w:rPr>
        <w:footnoteReference w:id="196"/>
      </w:r>
      <w:r>
        <w:rPr>
          <w:rFonts w:ascii="IRNazanin" w:hAnsi="IRNazanin" w:eastAsia="IRNazanin"/>
          <w:color w:val="111111"/>
          <w:sz w:val="28"/>
          <w:sz w:val="28"/>
          <w:szCs w:val="28"/>
          <w:rtl w:val="true"/>
          <w:lang w:bidi="fa-IR"/>
        </w:rPr>
        <w:t>مسجد خيف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در حجةالوداع به قرار </w:t>
      </w:r>
      <w:r>
        <w:rPr>
          <w:rStyle w:val="FootnoteAnchor"/>
          <w:rtl w:val="true"/>
        </w:rPr>
        <w:footnoteReference w:id="197"/>
      </w:r>
      <w:r>
        <w:rPr>
          <w:rFonts w:ascii="Amiri" w:hAnsi="Amiri" w:eastAsia="Amiri" w:cs="Amiri"/>
          <w:color w:val="111111"/>
          <w:sz w:val="28"/>
          <w:sz w:val="28"/>
          <w:szCs w:val="28"/>
          <w:rtl w:val="true"/>
          <w:lang w:bidi="ar-SA"/>
        </w:rPr>
        <w:t>شصت و سه شتر نحر كرد و سوره إنّا أعطَيْناكَ در آن محل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به كوه منا كه غار در آنجا است، پيغمبر با ابوبكر در آنجا پنهان شدند، جبل ثور از آن شش كوه يكى است كه هنگام تجلّى خدايى به حضرت موسى عليه السلام، كوه پاره‌پاره، شده يكى از آن شش پاره به جبل ثور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مكانى است كه در كوه منا رمى جمره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وسيعى است در وادى منا و جاى ريگزار است، اوّلش منقطع‌الشعب، انتهايش متصل به مقبره مُعلّى </w:t>
      </w:r>
      <w:r>
        <w:rPr>
          <w:rStyle w:val="FootnoteAnchor"/>
          <w:rtl w:val="true"/>
        </w:rPr>
        <w:footnoteReference w:id="19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كوهى است در مُزدلفه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مزدلفه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در پشت كوه ابوقبيس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بقعه معروف است كه حجاج در آنجا وقوف </w:t>
      </w:r>
      <w:r>
        <w:rPr>
          <w:rStyle w:val="FootnoteAnchor"/>
          <w:rtl w:val="true"/>
        </w:rPr>
        <w:footnoteReference w:id="199"/>
      </w:r>
      <w:r>
        <w:rPr>
          <w:rFonts w:ascii="Amiri" w:hAnsi="Amiri" w:eastAsia="Amiri" w:cs="Amiri"/>
          <w:color w:val="111111"/>
          <w:sz w:val="28"/>
          <w:sz w:val="28"/>
          <w:szCs w:val="28"/>
          <w:rtl w:val="true"/>
          <w:lang w:bidi="ar-SA"/>
        </w:rPr>
        <w:t>نمايند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وقوف در آن مكان را گويند، چون حضرت ابراهيم همان روز بر صحت رؤياى خود عارف </w:t>
      </w:r>
      <w:r>
        <w:rPr>
          <w:rStyle w:val="FootnoteAnchor"/>
          <w:rtl w:val="true"/>
        </w:rPr>
        <w:footnoteReference w:id="200"/>
      </w:r>
      <w:r>
        <w:rPr>
          <w:rFonts w:ascii="IRNazanin" w:hAnsi="IRNazanin" w:eastAsia="IRNazanin"/>
          <w:color w:val="111111"/>
          <w:sz w:val="28"/>
          <w:sz w:val="28"/>
          <w:szCs w:val="28"/>
          <w:rtl w:val="true"/>
          <w:lang w:bidi="fa-IR"/>
        </w:rPr>
        <w:t xml:space="preserve">شد، و همچنين حضرت آدم عليه السلام به حوّا همان روز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w:t>
      </w:r>
    </w:p>
    <w:p>
      <w:pPr>
        <w:pStyle w:val="BookText"/>
        <w:rPr/>
      </w:pPr>
      <w:r>
        <w:rPr>
          <w:rFonts w:ascii="IRNazanin" w:hAnsi="IRNazanin" w:eastAsia="IRNazanin"/>
          <w:color w:val="111111"/>
          <w:sz w:val="28"/>
          <w:sz w:val="28"/>
          <w:szCs w:val="28"/>
          <w:rtl w:val="true"/>
          <w:lang w:bidi="fa-IR"/>
        </w:rPr>
        <w:t>شناختند، بنابراين يوم عرفه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بنيان </w:t>
      </w:r>
      <w:r>
        <w:rPr>
          <w:rStyle w:val="FootnoteAnchor"/>
          <w:rtl w:val="true"/>
        </w:rPr>
        <w:footnoteReference w:id="201"/>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بَنى الكعبة الملائكة، ثمَّ إبراهيم، ثمَّ قُريش في الجاهلية وحضرهُ النّبي وله خَمسٌ وثلاثون، ثمَّ ابن الزُّبَير، ثمَّ الحَجّاج بن يُوسفَ، وَقيلَ بُنيَ بَعدَ ذلكَ مَرّتين أو ثلاثاً</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گويند بناى كعبه را آدم و شيث عليهما السلام فرمودند، ديگر بعد از طوفان نوح حضرت ابراهيم با پسر خود اسماعيل بنا نهادند، بعد از آن قريش قبل از بعثت رسول اللَّه صلى الله عليه و آله در سال سى و پنجم از مولود حضرت، خراب كردند و از نو به تجديد عمارت مشغول شدند، بعد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در زمان استيلاى خود بناى قريش را خراب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از نو به تعميرش پرداخت، و حَجّاج ظالم بعد از غلبه </w:t>
      </w:r>
      <w:r>
        <w:rPr>
          <w:rStyle w:val="FootnoteAnchor"/>
          <w:rtl w:val="true"/>
        </w:rPr>
        <w:footnoteReference w:id="203"/>
      </w:r>
      <w:r>
        <w:rPr>
          <w:rFonts w:ascii="Amiri" w:hAnsi="Amiri" w:eastAsia="Amiri" w:cs="Amiri"/>
          <w:color w:val="111111"/>
          <w:sz w:val="28"/>
          <w:sz w:val="28"/>
          <w:szCs w:val="28"/>
          <w:rtl w:val="true"/>
          <w:lang w:bidi="ar-SA"/>
        </w:rPr>
        <w:t>خراب كرد و از نو تعمير نمود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قُتيبه، وهب بن مُنيّه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حضرت آدم از بهشت به زمين سرانديب هبوط كرد، بعد از صد سال تضرع و زارى توبه او قبول شد و او را به مفارقت بهشت تاسّف عظيم بود، حق تعالى خيمه از بهشت بدو فرستاد آن را بر زمين كعبه فرود آوردند و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يك پاره ياقوت با قناديل زرّين، و در ديگر كتب آمده آن خانه بيت‌المعمور بود، به روايتى به وقت طوفان و به نقلى به وقت وفات آدم عليه السلام آن خانه را به آسمان بردند و بنى‌آدم به فرمان شيث عليه السلام بر جاى آن، خانه از سنگ و گل ساختند، و در زمان طوفان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دو هزار سال خراب ماند تا چون حضرت ساره را با اسماعيل و هاجر رشك آمده ابراهيم خليل عليه السلام را الزام </w:t>
      </w:r>
      <w:r>
        <w:rPr>
          <w:rStyle w:val="FootnoteAnchor"/>
          <w:rtl w:val="true"/>
        </w:rPr>
        <w:footnoteReference w:id="204"/>
      </w:r>
      <w:r>
        <w:rPr>
          <w:rFonts w:ascii="IRNazanin" w:hAnsi="IRNazanin" w:eastAsia="IRNazanin"/>
          <w:color w:val="111111"/>
          <w:sz w:val="28"/>
          <w:sz w:val="28"/>
          <w:szCs w:val="28"/>
          <w:rtl w:val="true"/>
          <w:lang w:bidi="fa-IR"/>
        </w:rPr>
        <w:t xml:space="preserve">نمود تا هر دو را از پيش ساره دور كند، و او به فرمان حق تعالى ايشان را بدان زمين بى‌آب و علف آورد، هاجر به طلب آب بر آن كوهها مى‌دويد و اكنون آن دويدن </w:t>
      </w:r>
      <w:r>
        <w:rPr>
          <w:rStyle w:val="FootnoteAnchor"/>
          <w:rtl w:val="true"/>
        </w:rPr>
        <w:footnoteReference w:id="205"/>
      </w:r>
      <w:r>
        <w:rPr>
          <w:rFonts w:ascii="IRNazanin" w:hAnsi="IRNazanin" w:eastAsia="IRNazanin"/>
          <w:color w:val="111111"/>
          <w:sz w:val="28"/>
          <w:sz w:val="28"/>
          <w:szCs w:val="28"/>
          <w:rtl w:val="true"/>
          <w:lang w:bidi="fa-IR"/>
        </w:rPr>
        <w:t>را بر حجاج لازم نمود و اسماعيل مى‌گريست و پاشنه پايها بر زمين مى‌ماليد، از زير پاشنه او آب زمزم پيدا شد، هاجر پاره از خاك در پيش آب بند كرد تا تلف نشود، نقل است اگر هاجر آب را بند نمى‌كرد رودى بودى از همه رودها بزرگتر، و گفته‌اند اگر اهل آنجا كافر نشدندى آن آب بر روى زمين بودى، امّا به سبب كفرشان همه بر زير زمين رفت تا مانند چاهى شد، چون آنجا آب پيدا شد قوم بنى‌جُرهم آنجا رفتند و اسماعيل در ميانشان پرورش يافت، چون اسماعيل به حدّ مردى رسيد به فرمان حق تعالى ابراهيم و اسماعيل عليهما السلام آنجا خانه كعبه را ساختند و از سنگ كوه قيقعان، و آن خانه بى‌سقف بود، حق تعالى از بهشت حجرالأسود را بديشان فرستاد تا در ركن خانه كعبه نشاندند، و آن سنگى بود</w:t>
      </w:r>
    </w:p>
    <w:p>
      <w:pPr>
        <w:pStyle w:val="BookText"/>
        <w:rPr/>
      </w:pPr>
      <w:r>
        <w:rPr>
          <w:rFonts w:ascii="IRNazanin" w:hAnsi="IRNazanin" w:eastAsia="IRNazanin"/>
          <w:color w:val="111111"/>
          <w:sz w:val="28"/>
          <w:sz w:val="28"/>
          <w:szCs w:val="28"/>
          <w:rtl w:val="true"/>
          <w:lang w:bidi="fa-IR"/>
        </w:rPr>
        <w:t>به مقدار نيم گز تقريباً و در اوّل سفيد بود، از بس كه دست ناپاك بدان ماليدند سياه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الحَجَر الأسوَد مِنَ الجنّة وهو أشدُّ بياضاً من اللّبن، فسوّدَتْهُ خَطايا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تَمثيل ومُبالغةٍ في تَعظيمِ شَأنِهِ وتَفضيحِ أمرِ الخَطايا، يعني إنّهُ لِشَرفِهِ يُشارك جواهر الجنّة فَكأنّهُ نَزَلَ مِنْها، وإنَّ خطاياكُم تَكادُ تُؤثّرُ في الجمادات، فكيفَ بِقلوبكُم أو مِن حيث أنَّهُ مكفِّرٌ للخطايا كأنّهُ مِنَ الجَنَّةِ وَمِنْ كِثْرَةِ تَحَمّلِ أوزارهُم كأنّهُ ذا بياض فسوّدته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آن كه حجرالأسود در اوّل به صورت دُرّه بيضا </w:t>
      </w:r>
      <w:r>
        <w:rPr>
          <w:rStyle w:val="FootnoteAnchor"/>
          <w:rtl w:val="true"/>
        </w:rPr>
        <w:footnoteReference w:id="206"/>
      </w:r>
      <w:r>
        <w:rPr>
          <w:rFonts w:ascii="IRNazanin" w:hAnsi="IRNazanin" w:eastAsia="IRNazanin"/>
          <w:color w:val="111111"/>
          <w:sz w:val="28"/>
          <w:sz w:val="28"/>
          <w:szCs w:val="28"/>
          <w:rtl w:val="true"/>
          <w:lang w:bidi="fa-IR"/>
        </w:rPr>
        <w:t>بود، و آدم در بهشت با وى مأنوس بود، در وقتى كه جبرئيل به زمين آورد، پس آدم دويده وى را گرفت و بوسيد از اين جهت ساير اولاد آدم او را مى‌بوسند و استلام</w:t>
      </w:r>
      <w:r>
        <w:rPr>
          <w:rStyle w:val="FootnoteAnchor"/>
          <w:rtl w:val="true"/>
        </w:rPr>
        <w:footnoteReference w:id="207"/>
      </w:r>
      <w:r>
        <w:rPr>
          <w:rFonts w:ascii="Amiri" w:hAnsi="Amiri" w:eastAsia="Amiri" w:cs="Amiri"/>
          <w:color w:val="111111"/>
          <w:sz w:val="28"/>
          <w:sz w:val="28"/>
          <w:szCs w:val="28"/>
          <w:rtl w:val="true"/>
          <w:lang w:bidi="ar-SA"/>
        </w:rPr>
        <w:t xml:space="preserve">مى‌كنند، بعد حايض و جُنب در ايّام جاهليّت مسّ </w:t>
      </w:r>
      <w:r>
        <w:rPr>
          <w:rStyle w:val="FootnoteAnchor"/>
          <w:rtl w:val="true"/>
        </w:rPr>
        <w:footnoteReference w:id="208"/>
      </w:r>
      <w:r>
        <w:rPr>
          <w:rFonts w:ascii="IRNazanin" w:hAnsi="IRNazanin" w:eastAsia="IRNazanin"/>
          <w:color w:val="111111"/>
          <w:sz w:val="28"/>
          <w:sz w:val="28"/>
          <w:szCs w:val="28"/>
          <w:rtl w:val="true"/>
          <w:lang w:bidi="fa-IR"/>
        </w:rPr>
        <w:t>كردند برگشت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حضرت ابراهيم عليه السلام در وقت بناى كعبه روى آن تخته سنگ جلوس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فضيلت حجرالأسود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تعالى يُحيه يوم القيامة، لهُ عينان يَبْصُر بِهِما، وَلسانٌ يَنطق، فيَشهدَ على مَنِ استلمهُ</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الحَجَر يُحشر يوم القيامة وَلهُ عينان يَنْظُرُ بهما وَلسانٌ يتكلّم به، ويشهدُ لكلّ من قبّله، وإنّه حَجرٌ يطفو على الماء، و لا يُسخَنُ بالنّار إذا أوقدَ عليه</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شاهد بر اين حكايت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الخطاب در طواف مكّه چون حجرالاسود را بوسيد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تو سنگى باشى نه سود دارى نه زيان، اگر اين نبود كه رسول خدا صلى الله عليه و آله تو را مى‌بوسيد، هرگزت نمى‌بوسيدم</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على عليه 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هم سود دارد و هم زيان، چه آنگاه كه خداوند او را ذريّه بنى‌آدم عهد گرفت، مكتوب كرد و بدين حجر خورانيد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يَشهدُ للمؤمنِ بالوفاء، وَيشهدُ على الكافِرِ بالجُحُود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ايشان خانه كعبه ساختند و بر زيارت آن امر شد مردم بدان‌جا مقام </w:t>
      </w:r>
      <w:r>
        <w:rPr>
          <w:rStyle w:val="FootnoteAnchor"/>
          <w:rtl w:val="true"/>
        </w:rPr>
        <w:footnoteReference w:id="212"/>
      </w:r>
      <w:r>
        <w:rPr>
          <w:rFonts w:ascii="IRNazanin" w:hAnsi="IRNazanin" w:eastAsia="IRNazanin"/>
          <w:color w:val="111111"/>
          <w:sz w:val="28"/>
          <w:sz w:val="28"/>
          <w:szCs w:val="28"/>
          <w:rtl w:val="true"/>
          <w:lang w:bidi="fa-IR"/>
        </w:rPr>
        <w:t>كردند، و ابنيه خير ساختند و رغبت نمودند، به تدريج شهرى شد، هوايش به غايت گرم است، و آبش در اوّل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زمزم نبود، حكايت آن چاه را و انباشتن و آن كه كس نمى‌دانست كه كجا است مشهور است، عبدالمطلب جدّ رسول اللَّه صلى الله عليه و آله در خواب ديد و حفر كرد و در آن‌جا آهوان زرّين و اسلحه يافت و قريش با او نزاع كردند و به حكم خداى تقسيم شد، و در عهد رسول اللَّه صلى الله عليه و آله، پنج‌سال پيش از مبعث، قوم قريش خانه كعبه را عمارت كردند، و به درختهايى كه نجاشى پادشاه حبشه جهت كليساى انطاكيه، از راه دريا به شام مى‌بردند، حق تعالى آن كشتى را غرق كرد و آن چوبها را به جدّه انداخت، و مكّيان به اجازت بردند و خانه كعبه را بدان مسقّف گردانيدند، و چهار قائمه </w:t>
      </w:r>
      <w:r>
        <w:rPr>
          <w:rStyle w:val="FootnoteAnchor"/>
          <w:rtl w:val="true"/>
        </w:rPr>
        <w:footnoteReference w:id="213"/>
      </w:r>
      <w:r>
        <w:rPr>
          <w:rFonts w:ascii="IRNazanin" w:hAnsi="IRNazanin" w:eastAsia="IRNazanin"/>
          <w:color w:val="111111"/>
          <w:sz w:val="28"/>
          <w:sz w:val="28"/>
          <w:szCs w:val="28"/>
          <w:rtl w:val="true"/>
          <w:lang w:bidi="fa-IR"/>
        </w:rPr>
        <w:t xml:space="preserve">چوبين در زير سقفش وضع كردند، و رسول اللَّه صلى الله عليه و آله به امر خدا به دست مبارك خود بيرون خانه كعبه در ركن‌عراقى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نشاندند، تا در عهد عبداللَّه زبير چون به حكم يزيد ديوار كعبه را به سنگ منجيق خراب كرده بودند، آن را عمارت كرده، خانه را بزرگتر و دو در گردانيد </w:t>
      </w:r>
      <w:r>
        <w:rPr>
          <w:rStyle w:val="FootnoteAnchor"/>
          <w:rtl w:val="true"/>
        </w:rPr>
        <w:footnoteReference w:id="214"/>
      </w:r>
      <w:r>
        <w:rPr>
          <w:rFonts w:ascii="IRNazanin" w:hAnsi="IRNazanin" w:eastAsia="IRNazanin"/>
          <w:color w:val="111111"/>
          <w:sz w:val="28"/>
          <w:sz w:val="28"/>
          <w:szCs w:val="28"/>
          <w:rtl w:val="true"/>
          <w:lang w:bidi="fa-IR"/>
        </w:rPr>
        <w:t xml:space="preserve">و حجرالأسود را در اندرون خانه كعبه در ديوار نشانيد، و گفت چون رسول‌اللَّه صلى الله عليه و آله فرموده كه حجرالأسود از خانه كعبه است بايد كه در اندرون خانه باشد، بعد از او حجّاج بن‌يوسف ثقفى وضع عمارت او را خراب كرد و حجرالاسود را بيرون آورد، چنان كه رسول‌اللَّه صلى الله عليه و آله به ركن يمانى كه عراقى هم گويند نشانيد، و عثمان بن عفان در آن حوالى مسجدى خريده بود اضعاف </w:t>
      </w:r>
      <w:r>
        <w:rPr>
          <w:rStyle w:val="FootnoteAnchor"/>
          <w:rtl w:val="true"/>
        </w:rPr>
        <w:footnoteReference w:id="215"/>
      </w:r>
      <w:r>
        <w:rPr>
          <w:rFonts w:ascii="IRNazanin" w:hAnsi="IRNazanin" w:eastAsia="IRNazanin"/>
          <w:color w:val="111111"/>
          <w:sz w:val="28"/>
          <w:sz w:val="28"/>
          <w:szCs w:val="28"/>
          <w:rtl w:val="true"/>
          <w:lang w:bidi="fa-IR"/>
        </w:rPr>
        <w:t xml:space="preserve">مسجد كرد تا بزرگ شد، و وليد بن‌عبدالملك مروان در آن مسجد عمارت عالى ساخت، و ستونهاى سنگى از شام بدان مكان نقل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مسجد را از چوب ساج ساخت، و منصور ابودوانيق </w:t>
      </w:r>
      <w:r>
        <w:rPr>
          <w:rStyle w:val="FootnoteAnchor"/>
          <w:rtl w:val="true"/>
        </w:rPr>
        <w:footnoteReference w:id="216"/>
      </w:r>
      <w:r>
        <w:rPr>
          <w:rFonts w:ascii="IRNazanin" w:hAnsi="IRNazanin" w:eastAsia="IRNazanin"/>
          <w:color w:val="111111"/>
          <w:sz w:val="28"/>
          <w:sz w:val="28"/>
          <w:szCs w:val="28"/>
          <w:rtl w:val="true"/>
          <w:lang w:bidi="fa-IR"/>
        </w:rPr>
        <w:t xml:space="preserve">مسجد و طوافگاه را بزرگتر گردانيد، و پسرش مهدى </w:t>
      </w:r>
      <w:r>
        <w:rPr>
          <w:rStyle w:val="FootnoteAnchor"/>
          <w:rtl w:val="true"/>
        </w:rPr>
        <w:footnoteReference w:id="217"/>
      </w:r>
      <w:r>
        <w:rPr>
          <w:rFonts w:ascii="IRNazanin" w:hAnsi="IRNazanin" w:eastAsia="IRNazanin"/>
          <w:color w:val="111111"/>
          <w:sz w:val="28"/>
          <w:sz w:val="28"/>
          <w:szCs w:val="28"/>
          <w:rtl w:val="true"/>
          <w:lang w:bidi="fa-IR"/>
        </w:rPr>
        <w:t xml:space="preserve">در سنه ستّ و ستمائه </w:t>
      </w:r>
      <w:r>
        <w:rPr>
          <w:rStyle w:val="FootnoteAnchor"/>
          <w:rtl w:val="true"/>
        </w:rPr>
        <w:footnoteReference w:id="218"/>
      </w:r>
      <w:r>
        <w:rPr>
          <w:rFonts w:ascii="IRNazanin" w:hAnsi="IRNazanin" w:eastAsia="IRNazanin"/>
          <w:color w:val="111111"/>
          <w:sz w:val="28"/>
          <w:sz w:val="28"/>
          <w:szCs w:val="28"/>
          <w:rtl w:val="true"/>
          <w:lang w:bidi="fa-IR"/>
        </w:rPr>
        <w:t xml:space="preserve">بر عمارت آن افزود، تا در عهد مقتدر خليفه‌عباسى در سنه تسع‌عشر وثلثمائه در وقت حج ابوسعيد جبال قرمطى با جمعى به مكه آمد، با مسلمانان جنگ عظيم و قتال تمام كردند، چنان كه چاه زمزم از كشتگان پر شد، در طوافگاه سه هزار كس بيشتر كشته افتاده بود، و حجرالأسود را ببرد و بدان خارى </w:t>
      </w:r>
      <w:r>
        <w:rPr>
          <w:rStyle w:val="FootnoteAnchor"/>
          <w:rtl w:val="true"/>
        </w:rPr>
        <w:footnoteReference w:id="219"/>
      </w:r>
      <w:r>
        <w:rPr>
          <w:rFonts w:ascii="Amiri" w:hAnsi="Amiri" w:eastAsia="Amiri" w:cs="Amiri"/>
          <w:color w:val="111111"/>
          <w:sz w:val="28"/>
          <w:sz w:val="28"/>
          <w:szCs w:val="28"/>
          <w:rtl w:val="true"/>
          <w:lang w:bidi="ar-SA"/>
        </w:rPr>
        <w:t xml:space="preserve">كرد و مدّت بيست سال در دست قرامطه </w:t>
      </w:r>
      <w:r>
        <w:rPr>
          <w:rStyle w:val="FootnoteAnchor"/>
          <w:rtl w:val="true"/>
        </w:rPr>
        <w:footnoteReference w:id="220"/>
      </w:r>
      <w:r>
        <w:rPr>
          <w:rFonts w:ascii="Amiri" w:hAnsi="Amiri" w:eastAsia="Amiri" w:cs="Amiri"/>
          <w:color w:val="111111"/>
          <w:sz w:val="28"/>
          <w:sz w:val="28"/>
          <w:szCs w:val="28"/>
          <w:rtl w:val="true"/>
          <w:lang w:bidi="ar-SA"/>
        </w:rPr>
        <w:t xml:space="preserve">بود تا در سنه تسع وثلاثين وثلثمائة در كوفه به سى‌هزار دينار عوال </w:t>
      </w:r>
      <w:r>
        <w:rPr>
          <w:rStyle w:val="FootnoteAnchor"/>
          <w:rtl w:val="true"/>
        </w:rPr>
        <w:footnoteReference w:id="221"/>
      </w:r>
      <w:r>
        <w:rPr>
          <w:rFonts w:ascii="Amiri" w:hAnsi="Amiri" w:eastAsia="Amiri" w:cs="Amiri"/>
          <w:color w:val="111111"/>
          <w:sz w:val="28"/>
          <w:sz w:val="28"/>
          <w:szCs w:val="28"/>
          <w:rtl w:val="true"/>
          <w:lang w:bidi="ar-SA"/>
        </w:rPr>
        <w:t>به وكلاء مطيع خليفه بفروختند، خليفه او را به كعبه فرستاد و در ركن عراقى نصب كردند و تا اكنون از شرّ مخاذيل ايمن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حفظها اللَّه تعالى إلى يوم القيامة من كلّ مخذول ومردود ومطرود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9" w:name="pg12515_118661"/>
    </w:p>
    <w:p>
      <w:pPr>
        <w:pStyle w:val="Heading2"/>
        <w:numPr>
          <w:ilvl w:val="1"/>
          <w:numId w:val="1"/>
        </w:numPr>
        <w:rPr/>
      </w:pPr>
      <w:bookmarkStart w:id="50" w:name="__RefHeading___Toc1008997_77815467"/>
      <w:bookmarkStart w:id="51" w:name="_Toc17"/>
      <w:bookmarkEnd w:id="49"/>
      <w:bookmarkEnd w:id="50"/>
      <w:r>
        <w:rPr>
          <w:rtl w:val="true"/>
        </w:rPr>
        <w:t>اماكن تاريخى اسلامى در مكه مكرّمه</w:t>
      </w:r>
      <w:bookmarkEnd w:id="51"/>
    </w:p>
    <w:p>
      <w:pPr>
        <w:pStyle w:val="BookText"/>
        <w:rPr/>
      </w:pPr>
      <w:r>
        <w:rPr>
          <w:rFonts w:ascii="Amiri" w:hAnsi="Amiri" w:eastAsia="Amiri" w:cs="Amiri"/>
          <w:color w:val="111111"/>
          <w:sz w:val="28"/>
          <w:sz w:val="28"/>
          <w:szCs w:val="28"/>
          <w:rtl w:val="true"/>
          <w:lang w:bidi="ar-SA"/>
        </w:rPr>
        <w:t xml:space="preserve">اماكن تاريخى اسلامى در مكه مكرّمه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استاد حَمَد الجاسر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توفيق داد تا در نيمه نخست مرداد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زائران خانه خدا، به عمره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بر آن شدم تا جستجويى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محل آن در قسمت پايين شعب ابى‌طالب بوده،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دستيابى به اين هدف،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المكة المكرمه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كتابخانه‌اى كه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توسط شيخ عباس بن يوسف القطان شهردار وقت مكه، در مكان‌مولد النبى بنا گرديده است،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تا چند سال قبل به نام مكتبة القطان ناميده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سالها پس از روى كار آمدن وهابيان و تخريب بناى مولد النبى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كه اهميت ويژه‌اى داشته و بالغ بر هزار و اندى نسخه خطى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فهرست آنها را مؤسسة الفرقان زكى يمانى در لندن در چند مجلد چاپ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كتابخانه‌هاى قديمى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 و بزرگان مكه مانند شيخ ماجد الكردى و شيخ عبدالمالك الطرابلسى كتابهاى خود را به اين كتابخانه اهدا كرده‌اند كه به نام خود آنها در بخشهاى خاصى 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با نام مكتبة المكة المكرمه توسط عبدالوهاب ابراهيم ابوسليمان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مطبوعات مكتبة ملك فهد الوطنيه، رياض،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كه شرحى است درباره اين كتابخانه و پيشينه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تصويرى نقاشى از بناى مولد النبى چاپ شده كه به نظر مى‌رسد منحصر به فرد بوده و متأسفانه بجز آن، عكسى از بناى كهن مولدالنبى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كامل‌تر از اين تحقيق، رساله فوق‌ليسانسى‌است كه‌هنوز چاپ‌نشده اما دو نسخه از آن در كتابخانه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المكة المكرمة، دراسة تاريخيه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توسط صالح بن عبدالعزيز المُزَيْنى نوشته شده و به جامعة ملك عبدالعزيز در جده 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بررسى اين رساله، دريافتم كه استاد محقق حَمَد جاسر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ام‌القرى يك سخنرانى در باره مولد النبى و برخى‌ديگر ازاماكن مكه‌ايراد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زيدان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مقاله‌اى مفصل در نقدحمدجاسر نوشته كه درشماره </w:t>
      </w:r>
      <w:r>
        <w:rPr>
          <w:rFonts w:eastAsia="IRNazanin" w:cs="IRNazanin"/>
          <w:color w:val="111111"/>
          <w:sz w:val="28"/>
          <w:szCs w:val="28"/>
          <w:lang w:bidi="fa-IR"/>
        </w:rPr>
        <w:t>5849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مقاله را به دست نياورديم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عبده يمانى </w:t>
      </w:r>
      <w:r>
        <w:rPr>
          <w:rStyle w:val="FootnoteAnchor"/>
          <w:rtl w:val="true"/>
        </w:rPr>
        <w:footnoteReference w:id="223"/>
      </w:r>
      <w:r>
        <w:rPr>
          <w:rFonts w:ascii="IRNazanin" w:hAnsi="IRNazanin" w:eastAsia="IRNazanin"/>
          <w:color w:val="111111"/>
          <w:sz w:val="28"/>
          <w:sz w:val="28"/>
          <w:szCs w:val="28"/>
          <w:rtl w:val="true"/>
          <w:lang w:bidi="fa-IR"/>
        </w:rPr>
        <w:t>مقالى در رد بر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كتابخانه دانشگاه ام‌القرى مقاله حَمَد جاسر را، كه در مجله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حمد جاسر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تأسيس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بود، بدست آوردم و توفيق آن را يافتم تا در همان حرم مكى ترجمه كنم كه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توفيقى بود مقاله محمد عبده يمانى را نيز براى شماره بعد آماده چاپ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صفحاتى از رساله فوق ليسانس مذكور را كه درباره پيشينه بناى مولد النبى است، با كمك دو تن از كتابداران فعلى كتابخانه با نامهاى وائل حسين بركات و ياسر احمد حسن عنبر زيراكس گرفتم كه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بتوانم آنها را هم در فرصت مناسب چاپ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مناسبت از اين دو كتابدار تشكر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هر چيز بايد ابراز كنم كه بنده از شيفتگان آثار تاريخى بوده و از كسانى هستم كه ديگران را به پاسدارى از آنها دعوت مى‌كنم؛ چه آثار تاريخى كهن، چه آثارى كه سبب عبرت و موعظت است و چه آنها كه در درون انسان يادى از حادثه‌اى بزرگ به وجود آورده يا عمل نيك قابل پيروى از صاحب آن اثر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بيش از نيم قرن قبل، شرح حال مورخ مكه، تقى‌الدين حسنى فاسى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 و در آن نوشته، اشاره به كتابه‌هاى موجود در مساجد و رباطها و آثار باقى مانده بر قبور كرده و آرزو نمودم كه تصوير اين كتابه‌ها تهيه شده و پس از جمع آورى، مهمترين آنها نگهدارى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درخواست را در مقاله‌اى كه درباره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نورالقبس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تصحيح رودلف زنهايم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اول،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مطرح كردم و در آنجا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شگفت آن كه اين مصحح، وقتى در مقدمه كتاب از نخستين تلخيص اين كتاب توسط بشير بن حامد سخن مى‌گويد،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 مرا يارى كرد كه به برخى از كتابه‌هاى قبور باب المعلى در مكه دسترسى پيدا كنم كه از جمله قبر بشير بن حامد بود وان‌شاءاللَّه درباره آن مقالى مفصل خواهم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غربى تا اين اندازه در شناخت آثار تاريخى ما و كتابه‌هاى روى سنگهاى ما حريص‌اند؛ در حالى كه در ميان ما كسانى اين سنگها را 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حرمت كتابت بر سنگ، براى ما هم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سزاوار است آنچه از اين كتابه‌هاى تاريخى بر جاى مانده، به جاى امنى منتقل و براى بررسى نگهدارى شود؛ هم از حيث تطور خط عربى و هم در جهت بررسى زندگى بزرگان؛ درست همانند حفاظت از كتابه‌هاى منقوش بر صخره‌ها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مجله العرب را در رجب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كردم، از استاد عبداللَّه عريف شهردار مكه درخواست كردم كه كتابى در جغرافياى مكه و تطوّر آبادى آن در گذشته، بنويسد و در روى نقشه به محل آثار تاريخى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از آن بود كه تحولات اخير، كه نزديك است تا تمامى آثار تاريخ قديمى را از بين ببرد،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وى در مقاله‌اى كه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البلادالسعوديه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 از اين كار عذر خواست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من چيزى خواسته كه اميد دارم شخصى كه توانايى بيشترى دارد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آثار تاريخى از زاويه يك بهره‌جوى پندگير، كه مى‌كوشد به حقيقت آثار دست يابد و از هر آنچه جز دستيابى به معرفت است دورى كند، مى‌نگرم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موجود در اين شهر دو دسته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مشاعر مقدسه در مكه، منا، مزدلفه، عرفات و مواقيت مكانى حج كه خداوند خود متكفل حفظ و پاسدارى از</w:t>
      </w:r>
    </w:p>
    <w:p>
      <w:pPr>
        <w:pStyle w:val="BookText"/>
        <w:rPr/>
      </w:pPr>
      <w:r>
        <w:rPr>
          <w:rFonts w:ascii="IRNazanin" w:hAnsi="IRNazanin" w:eastAsia="IRNazanin"/>
          <w:color w:val="111111"/>
          <w:sz w:val="28"/>
          <w:sz w:val="28"/>
          <w:szCs w:val="28"/>
          <w:rtl w:val="true"/>
          <w:lang w:bidi="fa-IR"/>
        </w:rPr>
        <w:t>آنهاست؛ چرا كه با عبادت بندگان وى، در انواع و اقسام عبادات،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آثارى كه به زندگى روزمره ساكنان اين شهرِ پاك مربوط مى‌شود؛ مانند مساجد، مكانهاى ولادت، قبور و ساير امكنه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درباره دسته دوم است، آن هم به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نكته‌اى را كه به طور عموم پايه بحث از اين قبيل آثار است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اين است كه سلف صالح ما در سه قرن نخست هجرى، اهتمامى در حفظ آثار خود نداشته و در تعيين محل و زمان آن آثار اعتنايى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 كه از افراط ديگران را در بزرگداشت آن آثار مى‌ديدند، در از ميان بردن آثار مى‌كوشيدند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 كه عمر بن خطاب با ديدن اقبال مردم 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كه مسلمان با رسول خدا صلى الله عليه و آله در زير آن بيعت كردند و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رَضِيَ اللَّهُ عَنِ المُؤمِنينَ إذ يُبايِعُونَكَ تَحتَ الشَّجَرَةِ </w:t>
      </w:r>
      <w:r>
        <w:rPr>
          <w:rStyle w:val="FootnoteAnchor"/>
          <w:rtl w:val="true"/>
        </w:rPr>
        <w:footnoteReference w:id="224"/>
      </w:r>
      <w:r>
        <w:rPr>
          <w:rFonts w:ascii="IRNazanin" w:hAnsi="IRNazanin" w:eastAsia="IRNazanin"/>
          <w:color w:val="111111"/>
          <w:sz w:val="28"/>
          <w:sz w:val="28"/>
          <w:szCs w:val="28"/>
          <w:rtl w:val="true"/>
          <w:lang w:bidi="fa-IR"/>
        </w:rPr>
        <w:t>نازل شد، دستور داد تا آن را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 اين باره به تفصيل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نيكوست تا اين نكته را هم اشاره كنم كه تساهل علما در روايت و نقل آنچه در فضيلت برخى از اماكن آمده، سبب گسترش يافتن اين قبيل آثار شده است؛ همانطور كه رقابت ميان مردمان شهرها در برخى دوره‌ها، باعث فراوانى اين قبيل فضيلتها، به طرق و وسايل مختلف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آن نيستم تا در اين زمينه به تفصيل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توجه خواننده را به شباهت موجود ميان بسيارى از آثار در دو شهر مكه و مدينه جلب مى‌كنم؛ مانند فراوانى مساجدى كه منسوب به اشخاصى از صدر اسلام است؛ يا نسبت بسيارى از قبور به برخى از چهره‌هاى مشهور در قبرستان معلاة و بقيع و حتى در باره چاهها؛ مثل آب زمزم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مكانهاى تولد در شهر مكه</w:t>
      </w:r>
    </w:p>
    <w:p>
      <w:pPr>
        <w:pStyle w:val="BookText"/>
        <w:rPr/>
      </w:pPr>
      <w:r>
        <w:rPr>
          <w:rFonts w:ascii="IRNazanin" w:hAnsi="IRNazanin" w:eastAsia="IRNazanin"/>
          <w:color w:val="111111"/>
          <w:sz w:val="28"/>
          <w:sz w:val="28"/>
          <w:szCs w:val="28"/>
          <w:rtl w:val="true"/>
          <w:lang w:bidi="fa-IR"/>
        </w:rPr>
        <w:t>چه بسا مشهورترين اين قبيل اماكن و قديمى‌ترين آنها، مكانى است كه بسيارى از علماى متقدّم معتقدند كه رسول خدا صلى الله عليه و آله در آنجا متولد شده و آن در شعب بنى‌هاشم واقع در سوق الليل است؛ جايى كه على رغم تغييرات فراوان، همچنان شهرت خود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بسيارى از علما در انتساب اين مكان به رسول خدا صلى الله عليه و آله ترديد كرده‌اند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به نظر مى‌رسد كه معتقدان به اين انتساب، به قرائنى تكيه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پيغمبر صلى الله عليه و آله از اهالى مكه است و بنى</w:t>
      </w:r>
    </w:p>
    <w:p>
      <w:pPr>
        <w:pStyle w:val="BookText"/>
        <w:rPr/>
      </w:pPr>
      <w:r>
        <w:rPr>
          <w:rFonts w:ascii="IRNazanin" w:hAnsi="IRNazanin" w:eastAsia="IRNazanin"/>
          <w:color w:val="111111"/>
          <w:sz w:val="28"/>
          <w:sz w:val="28"/>
          <w:szCs w:val="28"/>
          <w:rtl w:val="true"/>
          <w:lang w:bidi="fa-IR"/>
        </w:rPr>
        <w:t>هاشم عشيره نزديك اويند كه محله‌شان در شعبى بوده كه به نام آنها شهرت داشته و بعدها به نام ابوطالب كه از جمله بنى‌هاشم است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مولد النبى دانسته شده، در همين شعب قرار دارد و از آنِ رسول خدا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 حضرت هجرت كرد، عقيل بن ابى طالب آن خانه را تصرف كرد، كما اين در حديث شريف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ترك لنا عقيل 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عقيل خانه‌اى براى ما باقى گذاشته؟ به همين دليل برخى از علما كه ابن‌قيّم نيز در كتاب زاد المعاد در شمار آنهاست،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ترديدى در اين كه رسول خدا صلى الله عليه و آله در ميانه مكه متولد شده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حال بايد گفت برخى از عالمان پيش از ابن‌قيّم در اين باره اختلاف نظرهايى را ياد 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تقى‌الدين حسنى فاسى، مورخ مكه،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مُغْلطاى، عالم حنفى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حفاظ است، نقل كرده كه حضرت در عَسْفان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مغلطاى نوشته‌اى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الى سيرة المصطفى و تاريخ من بعد من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نسخه آن در مكتبة الحرم المكى است </w:t>
      </w:r>
      <w:r>
        <w:rPr>
          <w:rStyle w:val="FootnoteAnchor"/>
          <w:rtl w:val="true"/>
        </w:rPr>
        <w:footnoteReference w:id="225"/>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مكه، در خانه‌اى كه از آنِ محمد بن يوسف برادر حجاج است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در شعب متولد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رَدْم </w:t>
      </w:r>
      <w:r>
        <w:rPr>
          <w:rStyle w:val="FootnoteAnchor"/>
          <w:rtl w:val="true"/>
        </w:rPr>
        <w:footnoteReference w:id="226"/>
      </w:r>
      <w:r>
        <w:rPr>
          <w:rFonts w:ascii="IRNazanin" w:hAnsi="IRNazanin" w:eastAsia="IRNazanin"/>
          <w:color w:val="111111"/>
          <w:sz w:val="28"/>
          <w:sz w:val="28"/>
          <w:szCs w:val="28"/>
          <w:rtl w:val="true"/>
          <w:lang w:bidi="fa-IR"/>
        </w:rPr>
        <w:t>و گفته شده در عسفان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 اين قول كه آن حضرت در مكه متولد شده ترديدى نيست اما، درباره تعيين محل تولد آن حضرت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سيد الناس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الأثر فى سيرة سيد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خانه‌اى كه از محمد بن يوسف برادر حجاج دانسته‌اند،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شعب بنى هاشم ديده به جهان گشوده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مطلب را با تعبير ترديد برانگيز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سهيلى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شعب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خانه‌اى نزديك صفا كه بعدها از آن محمد بن يوسف برادر حجاج شد و زمانى كه زبيده به حج آمد در آنجا مسجدى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فاسى از اين مطلب ياد كرده و آن را بعيد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تولد رسول خدا صلى الله عليه و آله در سوق الليل مشهور است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سهيلى در باره مولد النبى مطلبى نوشته كه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عكس و تصوير در اين بحث باشد</w:t>
      </w:r>
    </w:p>
    <w:p>
      <w:pPr>
        <w:pStyle w:val="BookText"/>
        <w:rPr/>
      </w:pPr>
      <w:r>
        <w:rPr>
          <w:rFonts w:ascii="IRNazanin" w:hAnsi="IRNazanin" w:eastAsia="IRNazanin"/>
          <w:color w:val="111111"/>
          <w:sz w:val="28"/>
          <w:sz w:val="28"/>
          <w:szCs w:val="28"/>
          <w:rtl w:val="true"/>
          <w:lang w:bidi="fa-IR"/>
        </w:rPr>
        <w:t>فاسى آن را آورده و نسبت به آن اظهار ناباورى كرده،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شگفت‌تر از اين، آن كه گفته شده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ردم بنى جُمَع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است كه در سال هفدهم هجرى در روزگار عمر، براى حفظ مسجد الحرام از سيل،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در بالاترين نقطه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برخى از علما نوشته‌اند كه مُحْرم براى دعا در آن جا مى‌ايستد، چون از آنجا كعبه مطهّره قابل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نظر درباره محل تولد آن حضرت ما را بر آن مى‌دارد تا در باره قطعيت محل معروف و شناخته شده، به عنوان مولد النبى ترديد كنيم و آن را فاقد استناد درست تاريخى بدانيم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مطلبى است كه شيخ عبداللَّه عياشى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سفرنامه خود تشريح كرده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كتابهاى سيره چنين به دست مى‌آيد كه در باره محل تولد آن حضرت، در اين كه در مكه بوده يا ابواء و اين كه اگر در مكه بوده در شعب بوده يا محصّب يا جاى ديگر،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كه مردم تعيين اين محل را به عنوان محل تولد از كجا به دست آورده‌اند، جز آن كه ثابت شود اين خانه، خانه پدر يا جد حضرت بوده كه در آن صورت، اين سخن كه تولد آن حضرت در مكه و در اينجا بوده طبيعى مى‌نمايد؛ چرا كه انسان به طور عادى در خانه پدرش متولد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شعب، همان شعب ابى طالب باشد كه آن حضرت همراه بنى هاشم و بنى مطلب در قضيه صحيفه به آنجا رفته، چنين چيزى بعيد نيست؛ چرا كه اين خانه در نزديكى نقطه پايانى شِعب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كه مردم، محلى را به اندازه يك قبر مشخص كرده آن را محل تولد حضرت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تعيين چنين محلى از طريق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 كه صحيح باشد يا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مى‌نمايد؛ چرا كه در اصل تولد آن حضرت در مكه، اختلاف است و در اين كه اگر در مكه بوده در كدام شعب بوده و اين كه اگر در اين شعب بوده در كدام خانه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 فرض تعيين خانه، واقعا بعيد است كه پس از گذشت سالهاى فراوانِ دوره انقطاع ثبت آثار، موضع آن معين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آن حضرت در جاهليت بود و در آن هنگام كسى كه در پى حفظ اماكن باشد، وجود نداشت؛ به ويژه كه انگيزه‌اى هم براى اين 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نيز</w:t>
      </w:r>
    </w:p>
    <w:p>
      <w:pPr>
        <w:pStyle w:val="BookText"/>
        <w:rPr/>
      </w:pPr>
      <w:r>
        <w:rPr>
          <w:rFonts w:ascii="IRNazanin" w:hAnsi="IRNazanin" w:eastAsia="IRNazanin"/>
          <w:color w:val="111111"/>
          <w:sz w:val="28"/>
          <w:sz w:val="28"/>
          <w:szCs w:val="28"/>
          <w:rtl w:val="true"/>
          <w:lang w:bidi="fa-IR"/>
        </w:rPr>
        <w:t>از عدم توجه خاص صحابه و تابعين به اماكنى كه هيچ تشريعى در باره آنها وجود ندارد باخبريم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پى حفظ شريعت بوده و با شمشير و زبان به دفاع از آن مشغول بودند و همين، دليلِ از بين رفتن بسيارى از آثار تاريخى دوره اسلامى؛ از قبيل مساجد، ميدانهاى نبرد و مدفن صحابه شده و اينها از اتفاقاتى است كه بسيار مهم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چگونه مى‌تواند چيزى از جاهليت بر جاى مانده باشد؛ به ويژه در مواردى كه جز براى كسى كه رخ داده كسى در آنجا حاضر نبوده؛ مثل مولد على عليه السلام، مولد عمر و مولد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جاهايى است كه نزد مردم مكه معين و مشهور است و اظهار مى‌كنند اينجا مولد فلانى و آنجا مولد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قبيل موارد، احتمال درستى محل تولد اين افراد بعيدتر از مورد مربوط به پيامبر است؛ چرا كه زمان تولد حضرت، آيات و نشانه‌هايى رخ داده كه موجب هوشيارى برخى از مردم نسبت به دليل اين تحوّلات غير عادى مى‌شده، حتى اگر در جاهليت بودند؛ اما محل تولد اشخاص ديگر در آن دوره، عادتاً بايد نامشخص باشد، مگر آن كه از همان شخص يا شخصى از خانه‌اش خبر خاصى نقل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عياشى به آخر رسيد در حالى كه بحث وى شامل تمامى محلهاى تولد منسوب به اشخاص و زنان رسول خدا صلى الله عليه و آله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لزومى به بحث در باره آنها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مساجد تاريخى</w:t>
      </w:r>
    </w:p>
    <w:p>
      <w:pPr>
        <w:pStyle w:val="BookText"/>
        <w:rPr/>
      </w:pPr>
      <w:r>
        <w:rPr>
          <w:rFonts w:ascii="IRNazanin" w:hAnsi="IRNazanin" w:eastAsia="IRNazanin"/>
          <w:color w:val="111111"/>
          <w:sz w:val="28"/>
          <w:sz w:val="28"/>
          <w:szCs w:val="28"/>
          <w:rtl w:val="true"/>
          <w:lang w:bidi="fa-IR"/>
        </w:rPr>
        <w:t xml:space="preserve">در مكه مساجد چندى براى زيارت وجود دارد؛ يكى مسجدى است در محله بالاى مكه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رسول خدا صلى الله عليه و آله در آن نماز خوانده و پرچم خويش را به هنگام فتح مكه در آنجا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ديگرى نيز در كنار مدّعا است كه در سمت چپ شخص عازم مكه و سمت راست شخصى است كه در حال خروج از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نيز منسوب به رسول خدا صلى الله عليه و آله بوده و گفته شده كه حضرت نماز مغرب در آنجا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ديگر مسجد مختبأ در سوق الليل، در نزديكى محلى است كه گمان شده مولد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حضرت در آنجا از مشركين پناه گرفته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ديگرى در محله پايين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بركة الماجن</w:t>
      </w:r>
    </w:p>
    <w:p>
      <w:pPr>
        <w:pStyle w:val="BookText"/>
        <w:rPr/>
      </w:pPr>
      <w:r>
        <w:rPr>
          <w:rFonts w:ascii="Amiri" w:hAnsi="Amiri" w:eastAsia="Amiri" w:cs="Amiri"/>
          <w:color w:val="111111"/>
          <w:sz w:val="28"/>
          <w:sz w:val="28"/>
          <w:szCs w:val="28"/>
          <w:rtl w:val="true"/>
          <w:lang w:bidi="ar-SA"/>
        </w:rPr>
        <w:t>است كه منسوب به ابوبكر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مسجدالجن، كه مسجدالبيعه و مسجدالحرس نيز ناميده شده، در شمار اين قبيل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مسجدالإجابه واقع در شعبى است كه نزديك ثنيه اذاخر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ديگرى هم وجود دارد كه به رسول خدا صلى الله عليه و آله يا اشخاص ديگرى از صحابه نسبت داده شده، اما سندى براى انتساب مزبور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منافاتى با قدمت اين قبيل مساجد به عنوان اماكن تاريخى ندارد؛ بنابر اين، از اين زاويه بايد مورد بررسى تاريخى قرار گرفته و به لحاظ محل عبادت مى‌بايست مورد توجه و اهتمام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اماكن تاريخى</w:t>
      </w:r>
    </w:p>
    <w:p>
      <w:pPr>
        <w:pStyle w:val="BookText"/>
        <w:rPr/>
      </w:pPr>
      <w:r>
        <w:rPr>
          <w:rFonts w:ascii="IRNazanin" w:hAnsi="IRNazanin" w:eastAsia="IRNazanin"/>
          <w:color w:val="111111"/>
          <w:sz w:val="28"/>
          <w:sz w:val="28"/>
          <w:szCs w:val="28"/>
          <w:rtl w:val="true"/>
          <w:lang w:bidi="fa-IR"/>
        </w:rPr>
        <w:t>از مهمترين اماكن تاريخى، دو كوه حِرا و ثور از كوههاى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نخست، رسول خدا صلى الله عليه و آله عبادت مى‌كرد و بر وى وحى آمد و در غار دوم، آن حضرت و ابوبكر در وقت هجرت از مكه در آن پنهاى شدند و خداوند اين آيت را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تنصروه فقد نصره اللَّه اذا أخرجه الذين كفروا ثاني اثنين إذ هُما في الغار، اذ يقول لصاحبه لاتحزن إنَّ اللَّه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مشهورترين اماكن تاريخى نزديك مكه، وادى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بالاى وادى شرائع است كه واقعه مذكور در قرآن در آنجا رخ داد؛ ويوْمَ حُنَيْن إذْ أعجبتكم كثرتكم فلن يغن عنك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 اشاره كنم كه ميان دو موضع حنين و اوطاس بايد تفاوت گذاشت؛ چرا كه برخى از مورخان آنها را يك جا تصور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اوطاس در شرق سلسله جبال حجاز است كه نزديكترين منطقه مسكونى به آن عشيره است؛ در غرب وادى عقيق، در نزديكى بركه‌اى كه در شمالِ متمايل به غربِ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حجون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مقبره مَعْلاة در مكه مشرفه، بيش از هر مقبره‌اى به جز بقيع، مملو از اجساد پاك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 آبادى،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 الحجون لزيارة 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 از صحابه مدفون در اين مقبره تأليف كرده كه على بن ابى‌بكر صايغ از علماى مكه، در صفر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شعر در آورده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المكنون فى ذكر اسماء اهل 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 كه شمار صحابه مدفون در</w:t>
      </w:r>
    </w:p>
    <w:p>
      <w:pPr>
        <w:pStyle w:val="BookText"/>
        <w:rPr/>
      </w:pPr>
      <w:r>
        <w:rPr>
          <w:rFonts w:ascii="Amiri" w:hAnsi="Amiri" w:eastAsia="Amiri" w:cs="Amiri"/>
          <w:color w:val="111111"/>
          <w:sz w:val="28"/>
          <w:sz w:val="28"/>
          <w:szCs w:val="28"/>
          <w:rtl w:val="true"/>
          <w:lang w:bidi="ar-SA"/>
        </w:rPr>
        <w:t xml:space="preserve">بقيع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است كه اسامى آنها را به نقل از رساله فيروز آبادى كه مشتمل بر شرح حال آنها بوده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دراين‌باره بايد چند نكته را ياد آور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اختلاف در باره محل دقيق حجون در كتابهاى كهن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نوشته است كه حجون كوهى است در سمت چپ شخص عازم مكه و سمت راست فرد خارج از آن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بنابر چيزى است كه ازرفى و فاكهى، دو مورخ قديمى مكه كه آثارشان به دست ما رسيده،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اين مخالف با تصور عامه است كه حجون را ثنيه‌اى مى‌دانند كه از آنجا به مقبره معلاة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 اساس گفته ازرفى و فاكهى، حجون كوهى باشد كه گفته شده قبر عبداللَّه بن عمر در آنجاست، يا كوه برابر آن كه ميان آن دو كوه و شعب معروف به شعب عفاريت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مورد نظر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 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همان است كه در ميان مردم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معاصرِ مكه، احمد السباعى بر اين باور است كه ثنيه حجون در كوه متصل به شعب عامر بوده و اطلاق نام حجون بر آنچه اكنون معروف است پس از اسلام به وجود آمده است</w:t>
      </w:r>
      <w:r>
        <w:rPr>
          <w:rFonts w:eastAsia="IRNazanin" w:cs="IRNazanin"/>
          <w:color w:val="111111"/>
          <w:sz w:val="28"/>
          <w:szCs w:val="28"/>
          <w:rtl w:val="true"/>
          <w:lang w:bidi="fa-IR"/>
        </w:rPr>
        <w:t xml:space="preserve">. </w:t>
      </w:r>
      <w:r>
        <w:rPr>
          <w:rStyle w:val="FootnoteAnchor"/>
        </w:rPr>
        <w:footnoteReference w:id="22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ديگرى كه بايد توجه داشت آن است كه، هر كسى كه در مكه درگذشته، لزوما در مقبره حجون مدفون نشده؛ اين چيزى است كه از رساله صاحب قاموس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زمان ظهور اسلام، قبرستانهايى به جز مقبره 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مقبره معلاة است وجود داشته؛ از جمله آنها مقبره عليا ميان معابده و ثنيةالخرمانيه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ثنية 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جاهليت و اسلام افرادى در آن دفن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مقبره مهاجرين در حصحاص ميان فخ و زاهر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مقبره شُبَيْكه كه به مقبره احلاف مشهور بوده؛ چنانكه مقبره معلاة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مقبرةالمطيبين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نمى‌توان مطمئن بود هر كسى از صحابه كه در مكه در گذشته، در مقبره معلاة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قديمى‌ترين مورخان تصريح كرده‌اند كه قبر هيچيك از صحابه، به جز قبر ميمونه همسر رسول خدا صلى الله عليه و آله در سَرِف شناسا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فاسى مى‌نويسد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مكه و نه در نزديكى آن، قبرى از صحابه به جز ميمونه همسر پيامبر صلى الله عليه و آله را</w:t>
      </w:r>
    </w:p>
    <w:p>
      <w:pPr>
        <w:pStyle w:val="BookText"/>
        <w:rPr/>
      </w:pPr>
      <w:r>
        <w:rPr>
          <w:rFonts w:ascii="IRNazanin" w:hAnsi="IRNazanin" w:eastAsia="IRNazanin"/>
          <w:color w:val="111111"/>
          <w:sz w:val="28"/>
          <w:sz w:val="28"/>
          <w:szCs w:val="28"/>
          <w:rtl w:val="true"/>
          <w:lang w:bidi="fa-IR"/>
        </w:rPr>
        <w:t>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وى را خلف از سلف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خطيره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مقبره معلاة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اجساد بسيارى از بزرگان صحابه و تابعين و علما و صحابه را در خود جاى داده گرچه در حال حاضر به طور دقيق قبر هيچ يك از آنها شناخته شده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شش قرن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ام‌المؤمنين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شده، در حالى كه اساسى جز جهل ندارد؛ اگر بپذيريم كه جهل هم مى‌تواند اساس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قبه‌اى بزرگ كه اين نام پاك را به خود گرفته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يازدهم دو قبه ديگر به نام قبه عبدالمطلب و قبه ابوطالب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اين نامها با زندگى رسول خدا صلى الله عليه و آله سبب ايجاد هاله‌اى از عظمت و جلال در اطراف آنها شد، به طورى كه بسيارى از افراد نابخرد درستى محل قبر خديجه را پذيرفتند؛ چنانكه قبر عبدالمطلب جد آن حضرت و نيز قبر ابوطالب عموى پيامبر صلى الله عليه و آله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مقالى ديگر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خرافة 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اليهوديه</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هستند نادرست كه در گذر زمان، تاريخى شده و نسلها خبر آن را روايت مى‌كنند؛ آن گونه كه پس از گذشت عصرها و نسلها، در ميان مردم آنچنان جايگاه محكمى به دست مى‌آورد كه امكان انكار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خديجه تا قرن هشتم هجرى؛ يعنى در درازاى هفت بلكه هشت قرن، نزد مورخان مكه مجهول بوده است؛ پس از آن در طول پنج قرن گذشته تا امروز معروف و محل آن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آنى بود كه يكى از عرفا در خواب ديد كه گويا نورى در قبرستان معلاة پرتو افكنى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امير مكه خبر اين خواب را شنيد دستور داد تا قبّه‌اى بر بالاى مكانى كه آن عارف به عنوان محل آن نور ديده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امير آن بود كه اين مكان جايى جز قبر خديجه نمى‌تواند باشد</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مرجانى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النفوس و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خبر را به اختصار آورده و در ادامه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نمى‌توان تعيين محل قبر را بر يك امر ناشناخته‌اى عنوان كرد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گذشت و اين محل و اطراف آن مقبره بزرگان مكه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يازدهم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عبدالمطلب بن حسن ابن ابى نُمَىّ در آنجا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امراى مكه كه به ظلم و ستم شهرت داشت و نامش ابوطالب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ابى‌نُمَىّ بود، آنجا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قبر اين دو، در نزديكى قبر خديجه، قبّه‌اى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صاحب اين دو قبر ناشناخته ماندند و خرافه قبر عبدالمطلب جد پيامبر صلى الله عليه و آله كه پيش از اسلام در گذشته و قبر ابوطالب بن عبدالمطلب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تاريخ، اين سه خرافه به عنوان حقايق ثابتِ تاريخى ثبت شد و نسلهاى بعدى خبر آن را به زمان ما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تا اندازه‌اى نفوذ يافت كه وقتى عالمى بزرگ از علماى عصر ما </w:t>
      </w:r>
      <w:r>
        <w:rPr>
          <w:rStyle w:val="FootnoteAnchor"/>
          <w:rtl w:val="true"/>
        </w:rPr>
        <w:footnoteReference w:id="230"/>
      </w:r>
      <w:r>
        <w:rPr>
          <w:rFonts w:ascii="IRNazanin" w:hAnsi="IRNazanin" w:eastAsia="IRNazanin"/>
          <w:color w:val="111111"/>
          <w:sz w:val="28"/>
          <w:sz w:val="28"/>
          <w:szCs w:val="28"/>
          <w:rtl w:val="true"/>
          <w:lang w:bidi="fa-IR"/>
        </w:rPr>
        <w:t xml:space="preserve">سفرنامه پر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منزل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 با ديدن وضعيت معلاة عاطفه ديندارى بر وى غلبه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مربوط به بزرگان امت در طول سيزده قرن و اندى او را به خود مشغول داشت؛ همينطور خرافه قبر عبدالمطلب جد پيامبر و ابوطالب عموى آن حضرت و خديجه 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مسأله را در</w:t>
      </w:r>
    </w:p>
    <w:p>
      <w:pPr>
        <w:pStyle w:val="BookText"/>
        <w:rPr/>
      </w:pPr>
      <w:r>
        <w:rPr>
          <w:rFonts w:ascii="IRNazanin" w:hAnsi="IRNazanin" w:eastAsia="IRNazanin"/>
          <w:color w:val="111111"/>
          <w:sz w:val="28"/>
          <w:sz w:val="28"/>
          <w:szCs w:val="28"/>
          <w:rtl w:val="true"/>
          <w:lang w:bidi="fa-IR"/>
        </w:rPr>
        <w:t>بالاترين حد پذيرفت و خود را از رنج تحقيق و تحفص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زيادى در باره عظمت بزرگانى كه در آغوش اين مقبره‌اند بويژه سه نفر مزبور اختصاص داده از كسانى كه اين قبّه‌هاى خرافى را خراب كرده‌اند نكوهش مى‌كند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كاش كار به همين جا خاتمه يافته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محققانى كه بعد از وى آمدند، مطالب وى را در شناخت آثار مكه و تاريخ آن مرجع قرار داده به طورى كه يكى از مجلات دينى </w:t>
      </w:r>
      <w:r>
        <w:rPr>
          <w:rStyle w:val="FootnoteAnchor"/>
          <w:rtl w:val="true"/>
        </w:rPr>
        <w:footnoteReference w:id="231"/>
      </w:r>
      <w:r>
        <w:rPr>
          <w:rFonts w:ascii="IRNazanin" w:hAnsi="IRNazanin" w:eastAsia="IRNazanin"/>
          <w:color w:val="111111"/>
          <w:sz w:val="28"/>
          <w:sz w:val="28"/>
          <w:szCs w:val="28"/>
          <w:rtl w:val="true"/>
          <w:lang w:bidi="fa-IR"/>
        </w:rPr>
        <w:t>از سالها قبل نوشته‌اى كوتاه از حج چاپ كرده و از اين سه قُبّه در قبرستان معلاة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نوشته‌اى از سوى افراد غير متخصص در باره اين شهر كريم نوشته شده كه نظر موافق نسبت به درستى آنچه در باره قبرستان معلاة گفته شده نداشته باشد؛ چرا كه مسأله از بُعد عاطفى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فرهنگ و تحقيق در اين ديار در يافته‌اند كه قبه‌هاى مزبور فاقد سند تاريخى بوده و نادرست است</w:t>
      </w:r>
      <w:r>
        <w:rPr>
          <w:rFonts w:eastAsia="IRNazanin" w:cs="IRNazanin"/>
          <w:color w:val="111111"/>
          <w:sz w:val="28"/>
          <w:szCs w:val="28"/>
          <w:rtl w:val="true"/>
          <w:lang w:bidi="fa-IR"/>
        </w:rPr>
        <w:t xml:space="preserve">. </w:t>
      </w:r>
      <w:r>
        <w:rPr>
          <w:rStyle w:val="FootnoteAnchor"/>
          <w:rtl w:val="true"/>
        </w:rPr>
        <w:footnoteReference w:id="232"/>
      </w:r>
      <w:r>
        <w:rPr>
          <w:rFonts w:ascii="Amiri" w:hAnsi="Amiri" w:eastAsia="Amiri" w:cs="Amiri"/>
          <w:color w:val="111111"/>
          <w:sz w:val="28"/>
          <w:sz w:val="28"/>
          <w:szCs w:val="28"/>
          <w:rtl w:val="true"/>
          <w:lang w:bidi="ar-SA"/>
        </w:rPr>
        <w:t>اين سخن معروفى است كه آثار تاريخى مبناى بررسى تاريخ قديم بوده و محافظت</w:t>
      </w:r>
    </w:p>
    <w:p>
      <w:pPr>
        <w:pStyle w:val="BookText"/>
        <w:rPr/>
      </w:pPr>
      <w:r>
        <w:rPr>
          <w:rFonts w:ascii="IRNazanin" w:hAnsi="IRNazanin" w:eastAsia="IRNazanin"/>
          <w:color w:val="111111"/>
          <w:sz w:val="28"/>
          <w:sz w:val="28"/>
          <w:szCs w:val="28"/>
          <w:rtl w:val="true"/>
          <w:lang w:bidi="fa-IR"/>
        </w:rPr>
        <w:t>از آنچه درست است، پاسدارى از تراث و فرهنگ امت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امّتى كه به فرهنگ خود بى‌توجهى كند، ارتباطش را با گذشته از دست مى‌دهد و خصلتها و ويژگيهايى كه سبب حفظ هويتش مى‌شود،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كه خصلتهايش را از دست بدهد از بين خواهد رفت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2" w:name="pg12515_118674"/>
    </w:p>
    <w:p>
      <w:pPr>
        <w:pStyle w:val="Heading2"/>
        <w:numPr>
          <w:ilvl w:val="1"/>
          <w:numId w:val="1"/>
        </w:numPr>
        <w:rPr/>
      </w:pPr>
      <w:bookmarkStart w:id="53" w:name="__RefHeading___Toc1008999_77815467"/>
      <w:bookmarkStart w:id="54" w:name="_Toc18"/>
      <w:bookmarkEnd w:id="52"/>
      <w:bookmarkEnd w:id="53"/>
      <w:r>
        <w:rPr>
          <w:rtl w:val="true"/>
        </w:rPr>
        <w:t>اسامى سامى مكةاللَّه</w:t>
      </w:r>
      <w:bookmarkEnd w:id="54"/>
    </w:p>
    <w:p>
      <w:pPr>
        <w:pStyle w:val="BookText"/>
        <w:rPr/>
      </w:pPr>
      <w:r>
        <w:rPr>
          <w:rFonts w:ascii="Amiri" w:hAnsi="Amiri" w:eastAsia="Amiri" w:cs="Amiri"/>
          <w:color w:val="111111"/>
          <w:sz w:val="28"/>
          <w:sz w:val="28"/>
          <w:szCs w:val="28"/>
          <w:rtl w:val="true"/>
          <w:lang w:bidi="ar-SA"/>
        </w:rPr>
        <w:t xml:space="preserve">اسامى سامى مكةاللَّه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ايوب صبرى‌پاشا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سيدعلى قاضى‌عسكر</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مكّه و امّ‌القرى، اوّلين نقطه از كره زمين است كه از درون آب نمايان گرديد و سپس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نيز اوّلين خانه‌اى است كه براى مردم بنا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 لَلَّذي بِبَكّةَ مُبارَكاً</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 اوّلين آدم در آن جا فرود آمد و با استمداد از حضرت حق، خانه‌اى براى عبادت ساخت و گرداگرد آن به طواف و عبادت پرداخت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قبل از آدم نيز در عرش خداوند مقابل همين نقطه از زمين، فرشتگان برگرد بيت‌المعمور مى‌چرخيدند و خدا را عبادت مى‌كردند و از آن تاريخ تاكنون، مكّه كانون توجّه دين باوران بوده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 ابراهيم خليل به اين سرزمين، شهر مكّه و ويژگى‌هاى اطراف آن و به خصوص پيدايش زمزم موجب شد تا جُرهميان به اين نقطه كوچ كنند و در اطراف زمزم سكونت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ابراهيم خليل نيز كه از خداوند خواست تا دل‌هاى مردمان را به سوى اين خانه متمايل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النّاسِ تَهوي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اجابت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جاذبه‌اى معنوى در قلب‌ها و جان‌ها پديد آمد و با بانگ رساى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 في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هزاران انسان عاشق و شيداى حق را به آن سمت‌وسو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پيدايش اسلام و</w:t>
      </w:r>
    </w:p>
    <w:p>
      <w:pPr>
        <w:pStyle w:val="BookText"/>
        <w:rPr/>
      </w:pPr>
      <w:r>
        <w:rPr>
          <w:rFonts w:ascii="IRNazanin" w:hAnsi="IRNazanin" w:eastAsia="IRNazanin"/>
          <w:color w:val="111111"/>
          <w:sz w:val="28"/>
          <w:sz w:val="28"/>
          <w:szCs w:val="28"/>
          <w:rtl w:val="true"/>
          <w:lang w:bidi="fa-IR"/>
        </w:rPr>
        <w:t>ولايت پيامبر صلى الله عليه و آله در اين سرزمين و تحوّل قبله از بيت‌المقدس به سمت كعبه نيز شرافت اين سرزمين را افزون ساخت و هرچه بر عمر بشر گذشته، اين عشق و شور فزونى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نيز همچنان در موسم حج و عمره ميليون‌ها انسان مسلمان، از هر قوم و ملّيت از گوشه و كنار جهان به آن ديار آمده، با خلوص و پاكى خدا را مى‌خوانند و از ديدگانشان قطرات اشك، مرواريدگونه مى‌ريزند و از خدا صفا و معنويت و نورانيت و بالاخره بهشت جايزه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از چنان اهمّيتى برخوردار است كه در چندين جاى قرآن كريم، خداوند از آن با نام‌هاى گوناگون ياد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البلده</w:t>
      </w:r>
      <w:r>
        <w:rPr>
          <w:rFonts w:eastAsia="IRNazanin" w:cs="IRNazanin"/>
          <w:color w:val="111111"/>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البلدالأمين</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 آمناً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غيرَ ذي‌زرع</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امّ‌القرى</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البيت‌الحرام</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بيت‌عتيق</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جاى دنيا در طول تاريخ نمى‌توان شهرى مانند مكه و مدينه را يافت كه تا اين اندازه براى آن نام‌گذارى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اين نام‌ها نيز داراى معانى ارزشمندى است كه گوشه‌اى از فضيلت اين شهرها را براى مردم بازگو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محدّثان، مفسّران، </w:t>
      </w:r>
      <w:r>
        <w:rPr>
          <w:rStyle w:val="FootnoteAnchor"/>
          <w:rtl w:val="true"/>
        </w:rPr>
        <w:footnoteReference w:id="247"/>
      </w:r>
      <w:r>
        <w:rPr>
          <w:rFonts w:ascii="IRNazanin" w:hAnsi="IRNazanin" w:eastAsia="IRNazanin"/>
          <w:color w:val="111111"/>
          <w:sz w:val="28"/>
          <w:sz w:val="28"/>
          <w:szCs w:val="28"/>
          <w:rtl w:val="true"/>
          <w:lang w:bidi="fa-IR"/>
        </w:rPr>
        <w:t>و تاريخ نگاران سرزمين وحى، هر يك به تعدادى از اين نام‌ها اشاره كرده‌اند و دليل نامگذارى هريك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ارزشمند تاريخِ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صبرى‌پاشا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تاريخ نگاران دوره عثمانى و ترك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پرارزش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پنجاه نام و لقب براى اين شهر مقدس برشمرده و وجه تسميه آنها را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شماره‌هاى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سلسله مقالاتى از نويسنده و ويژگى‌هاى كتاب او و ترجمه فارسى مخطوط آن، نكاتى را نگاشته‌ام كه از تكرار آن خوددارى نموده، توجّه خوانندگان گرامى را به متن مقاله جلب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مكّه معظمه به دلالت كتب مقدّسه باهره، چهل‌وپنج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مسطور ذيل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امّ‌القرى،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بلدالامين،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بساسه،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نساسه،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حاطمه،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عريش،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قادسيّه،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بلدالحرام،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مسجدالحرام،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معطّشه،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رتاج،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امّ‌رحم،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امّ‌الرحمه،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امّ‌كوثى،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امّ‌الصّفا،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امّ‌المشاعر،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متخفه، </w:t>
      </w:r>
      <w:r>
        <w:rPr>
          <w:rStyle w:val="FootnoteAnchor"/>
        </w:rPr>
        <w:footnoteReference w:id="248"/>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بلدةالمرزوقة،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تهامه،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مدينةالرب،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مقربه،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مهابه،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مفخمه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هشت عدد القاب جميله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مفخمه،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داخل حدود ميامن محدودى كه در مقاله چهارم نموده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مشروع نيست كه بدون احرام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مقدس كعبه‌يى قرق بش اسمله ياد ايدر اخيار كوزل حفظ ايليوب تنوير قلب ايچون اوقوهر بار</w:t>
      </w:r>
    </w:p>
    <w:p>
      <w:pPr>
        <w:pStyle w:val="BookText"/>
        <w:rPr/>
      </w:pPr>
      <w:r>
        <w:rPr>
          <w:rFonts w:ascii="Amiri" w:hAnsi="Amiri" w:eastAsia="Amiri" w:cs="Amiri"/>
          <w:color w:val="111111"/>
          <w:sz w:val="28"/>
          <w:sz w:val="28"/>
          <w:szCs w:val="28"/>
          <w:rtl w:val="true"/>
          <w:lang w:bidi="ar-SA"/>
        </w:rPr>
        <w:t xml:space="preserve">بلد، مكه، امين، امّ‌رحم، بكه صلاح، و قريه، باسمه، رأسى، ناسه،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حجاز، و قادسيه، قادسى، و طيبه، متخفه تهامه، مرويه، ام‌المشاعر،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ديدى احرار</w:t>
      </w:r>
    </w:p>
    <w:p>
      <w:pPr>
        <w:pStyle w:val="BookText"/>
        <w:rPr/>
      </w:pPr>
      <w:r>
        <w:rPr>
          <w:rFonts w:ascii="Amiri" w:hAnsi="Amiri" w:eastAsia="Amiri" w:cs="Amiri"/>
          <w:color w:val="111111"/>
          <w:sz w:val="28"/>
          <w:sz w:val="28"/>
          <w:szCs w:val="28"/>
          <w:rtl w:val="true"/>
          <w:lang w:bidi="ar-SA"/>
        </w:rPr>
        <w:t xml:space="preserve">عرش، عرش، و عريش، و حاطمه، امّ‌الصفا، كوثى رتاج، بساسه، نساسه، سبوحه، 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دراى 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مقدسه، حرام، و امّ‌رحمه، بلدالحرام مدينه، امّ‌كوثى، معطشه، مرزوقه،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هم مسجدالحرام، امينه، عاقر، و فاران حساب ايتسه ك تمام قرق بش اولور اى طالب اخبار</w:t>
      </w:r>
    </w:p>
    <w:p>
      <w:pPr>
        <w:pStyle w:val="BookText"/>
        <w:rPr/>
      </w:pPr>
      <w:r>
        <w:rPr>
          <w:rFonts w:ascii="Amiri" w:hAnsi="Amiri" w:eastAsia="Amiri" w:cs="Amiri"/>
          <w:color w:val="111111"/>
          <w:sz w:val="28"/>
          <w:sz w:val="28"/>
          <w:szCs w:val="28"/>
          <w:rtl w:val="true"/>
          <w:lang w:bidi="ar-SA"/>
        </w:rPr>
        <w:t>وجوه تسميه اسامى كعبة اللَّه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به تحقيق علماى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اسم شهر مقدس و يا مجموع حرم</w:t>
      </w:r>
    </w:p>
    <w:p>
      <w:pPr>
        <w:pStyle w:val="BookText"/>
        <w:rPr/>
      </w:pPr>
      <w:r>
        <w:rPr>
          <w:rFonts w:ascii="IRNazanin" w:hAnsi="IRNazanin" w:eastAsia="IRNazanin"/>
          <w:color w:val="111111"/>
          <w:sz w:val="28"/>
          <w:sz w:val="28"/>
          <w:szCs w:val="28"/>
          <w:rtl w:val="true"/>
          <w:lang w:bidi="fa-IR"/>
        </w:rPr>
        <w:t xml:space="preserve">محترم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اراضى منيفه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است كه در داخل مواقيت محدوده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 حرم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تسميه آن، وجوه عديده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مأخوذ از معنى نقض است كه جميع آثام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و فانى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ظلم وجور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جا دخالت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براى اينكه آن ارض مقدّس قليل‌الماء است، اهالى آن‌جا،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مكيده و بيرون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اين كه از معناى مكيدن مأخوذ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سال مردم را مكيده، و به طرف خود جذب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آن كه </w:t>
      </w:r>
      <w:r>
        <w:rPr>
          <w:rStyle w:val="FootnoteAnchor"/>
          <w:rtl w:val="true"/>
        </w:rPr>
        <w:footnoteReference w:id="251"/>
      </w:r>
      <w:r>
        <w:rPr>
          <w:rFonts w:ascii="Amiri" w:hAnsi="Amiri" w:eastAsia="Amiri" w:cs="Amiri"/>
          <w:color w:val="111111"/>
          <w:sz w:val="28"/>
          <w:sz w:val="28"/>
          <w:szCs w:val="28"/>
          <w:rtl w:val="true"/>
          <w:lang w:bidi="ar-SA"/>
        </w:rPr>
        <w:t xml:space="preserve">عصيان عصات را حك و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مى‌نمايد و يا آن كه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وسط عظم </w:t>
      </w:r>
      <w:r>
        <w:rPr>
          <w:rStyle w:val="FootnoteAnchor"/>
          <w:rtl w:val="true"/>
        </w:rPr>
        <w:footnoteReference w:id="252"/>
      </w:r>
      <w:r>
        <w:rPr>
          <w:rFonts w:ascii="IRNazanin" w:hAnsi="IRNazanin" w:eastAsia="IRNazanin"/>
          <w:color w:val="111111"/>
          <w:sz w:val="28"/>
          <w:sz w:val="28"/>
          <w:szCs w:val="28"/>
          <w:rtl w:val="true"/>
          <w:lang w:bidi="fa-IR"/>
        </w:rPr>
        <w:t xml:space="preserve">واقع بوده و لب و مخ گفته مى‌شود، 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اين كه مكةاللَّه وسط و خلاصه دنياست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قولٍ، ارض مباركه بيت‌اللَّه مانند اين كه انسان مغز را از استخوان مكيده و بيرون مى‌آورد ذنوب واوزار عصات را محو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زايل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قطعه مقدسه قبل از ظهور اسلام نيز، با قُدسيّت مشهور بوده، در زمان شوكت رومانيان قديم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مذكور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خاك عنبرناك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از خلقت زمين خلق شده و روى زمين از ذيل بقعه مفخمه كعبه معظمه بسط و خلق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گهر بحر يقين سفته‌اند در صفت كعبه چنين گفته‌اند</w:t>
      </w:r>
    </w:p>
    <w:p>
      <w:pPr>
        <w:pStyle w:val="BookText"/>
        <w:rPr/>
      </w:pPr>
      <w:r>
        <w:rPr>
          <w:rFonts w:ascii="IRNazanin" w:hAnsi="IRNazanin" w:eastAsia="IRNazanin"/>
          <w:color w:val="111111"/>
          <w:sz w:val="28"/>
          <w:sz w:val="28"/>
          <w:szCs w:val="28"/>
          <w:rtl w:val="true"/>
          <w:lang w:bidi="fa-IR"/>
        </w:rPr>
        <w:t>پيشتر از خلق جهان چون حباب بود اساسش متمكن به آب</w:t>
      </w:r>
    </w:p>
    <w:p>
      <w:pPr>
        <w:pStyle w:val="BookText"/>
        <w:rPr/>
      </w:pPr>
      <w:r>
        <w:rPr>
          <w:rFonts w:ascii="IRNazanin" w:hAnsi="IRNazanin" w:eastAsia="IRNazanin"/>
          <w:color w:val="111111"/>
          <w:sz w:val="28"/>
          <w:sz w:val="28"/>
          <w:szCs w:val="28"/>
          <w:rtl w:val="true"/>
          <w:lang w:bidi="fa-IR"/>
        </w:rPr>
        <w:t>سال چو بگذشت هزاران بر اين منبسط از مايه او شد زمين</w:t>
      </w:r>
    </w:p>
    <w:p>
      <w:pPr>
        <w:pStyle w:val="BookText"/>
        <w:rPr/>
      </w:pPr>
      <w:r>
        <w:rPr>
          <w:rFonts w:ascii="IRNazanin" w:hAnsi="IRNazanin" w:eastAsia="IRNazanin"/>
          <w:color w:val="111111"/>
          <w:sz w:val="28"/>
          <w:sz w:val="28"/>
          <w:szCs w:val="28"/>
          <w:rtl w:val="true"/>
          <w:lang w:bidi="fa-IR"/>
        </w:rPr>
        <w:t>بنيه نخستين كه بنا كرده شد كعبه بود كز پى او كرده شد</w:t>
      </w:r>
    </w:p>
    <w:p>
      <w:pPr>
        <w:pStyle w:val="BookText"/>
        <w:rPr/>
      </w:pPr>
      <w:r>
        <w:rPr>
          <w:rFonts w:ascii="IRNazanin" w:hAnsi="IRNazanin" w:eastAsia="IRNazanin"/>
          <w:color w:val="111111"/>
          <w:sz w:val="28"/>
          <w:sz w:val="28"/>
          <w:szCs w:val="28"/>
          <w:rtl w:val="true"/>
          <w:lang w:bidi="fa-IR"/>
        </w:rPr>
        <w:t>گرد وى از هر طرف اللّهيان طوف كنان بر صفت ماهيان</w:t>
      </w:r>
    </w:p>
    <w:p>
      <w:pPr>
        <w:pStyle w:val="BookText"/>
        <w:rPr/>
      </w:pPr>
      <w:r>
        <w:rPr>
          <w:rFonts w:ascii="IRNazanin" w:hAnsi="IRNazanin" w:eastAsia="IRNazanin"/>
          <w:color w:val="111111"/>
          <w:sz w:val="28"/>
          <w:sz w:val="28"/>
          <w:szCs w:val="28"/>
          <w:rtl w:val="true"/>
          <w:lang w:bidi="fa-IR"/>
        </w:rPr>
        <w:t>مكه بر آن سطح زمين خلق گشت بود دگر جمله عدم كوه و دشت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همين مكّه تمكّن در آب هيچ اثرنه زجهان خراب</w:t>
      </w:r>
    </w:p>
    <w:p>
      <w:pPr>
        <w:pStyle w:val="BookText"/>
        <w:rPr/>
      </w:pPr>
      <w:r>
        <w:rPr>
          <w:rFonts w:ascii="Amiri" w:hAnsi="Amiri" w:eastAsia="Amiri" w:cs="Amiri"/>
          <w:color w:val="111111"/>
          <w:sz w:val="28"/>
          <w:sz w:val="28"/>
          <w:szCs w:val="28"/>
          <w:rtl w:val="true"/>
          <w:lang w:bidi="ar-SA"/>
        </w:rPr>
        <w:t>آن كه زمين يافت از او انبساط منزل عشرت شده بزم نشاط</w:t>
      </w:r>
    </w:p>
    <w:p>
      <w:pPr>
        <w:pStyle w:val="BookText"/>
        <w:rPr/>
      </w:pPr>
      <w:r>
        <w:rPr>
          <w:rFonts w:ascii="IRNazanin" w:hAnsi="IRNazanin" w:eastAsia="IRNazanin"/>
          <w:color w:val="111111"/>
          <w:sz w:val="28"/>
          <w:sz w:val="28"/>
          <w:szCs w:val="28"/>
          <w:rtl w:val="true"/>
          <w:lang w:bidi="fa-IR"/>
        </w:rPr>
        <w:t xml:space="preserve">فرش زمين چون كه شد انداخته كار فلك گشت از آن ساخته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ابن عباس، عرش برين قبل از خلقت آسمان و زمين در روى درياى بزرگى قرار گرفته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مسمّى بود، 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مرتفع گرديد، آن درياى اعظم تموّج نموده، و از كفى كه از آن تموّج حاصل شد خاك تابناك كعبه و از بخار آن آسمان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آن هم روى زمين از زير خاك عطرناك كعبه كشيده شده، وقدرى كه مأمور بود وسعت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أعظم تپّه بلندى از خاك قرمز بوده، و ملائكه كرام آن جا را زيارت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 حضرت آدم بعد از زيارت آن خاك تابناك مقبول آمد و براى دفع خوف و خشيت جدايى او، در بالاى آن محلّ مرتفع بيت معمور موضوع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بكه</w:t>
      </w:r>
    </w:p>
    <w:p>
      <w:pPr>
        <w:pStyle w:val="BookText"/>
        <w:rPr/>
      </w:pPr>
      <w:r>
        <w:rPr>
          <w:rFonts w:ascii="IRNazanin" w:hAnsi="IRNazanin" w:eastAsia="IRNazanin"/>
          <w:color w:val="111111"/>
          <w:sz w:val="28"/>
          <w:sz w:val="28"/>
          <w:szCs w:val="28"/>
          <w:rtl w:val="true"/>
          <w:lang w:bidi="fa-IR"/>
        </w:rPr>
        <w:t xml:space="preserve">در اين اسم اختلاف هست، بعضى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اسم‌اند براى مسمّاى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دو حرف متقارب هستند، على الاكثر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يكديگر قائم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كه مكه و بكه دو اسم هستند منسوب به شهر شهير مكه مى‌باشند و حال آن كه در نزد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اسم بقعه جليله كعبةاللَّه، و به يك قول ديگر اسم شهر مقدس مكّه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به قول صحيح، مواقع مسعوده‌اى كه در داخل حدود حرم‌اللَّه و خارج مسجدالحرام هستند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بقعه بيت‌اللَّه و حرم مسجدالحرام، بكّه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به قول ابن‌عبّاس چون مكّه معظّمه جبابره ملاعينى را كه بر ضدّ خود او هستند، تبك </w:t>
      </w:r>
      <w:r>
        <w:rPr>
          <w:rStyle w:val="FootnoteAnchor"/>
          <w:rtl w:val="true"/>
        </w:rPr>
        <w:footnoteReference w:id="254"/>
      </w:r>
      <w:r>
        <w:rPr>
          <w:rFonts w:ascii="Amiri" w:hAnsi="Amiri" w:eastAsia="Amiri" w:cs="Amiri"/>
          <w:color w:val="111111"/>
          <w:sz w:val="28"/>
          <w:sz w:val="28"/>
          <w:szCs w:val="28"/>
          <w:rtl w:val="true"/>
          <w:lang w:bidi="ar-SA"/>
        </w:rPr>
        <w:t>و اذلال مى‌كند، لهذا مقتضى و شايسته اسم بكّه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لغويّون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نظر به اشاره‌اى كه در قول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شده است، چون كافه بلاد و ممالك از خاك كعبه معظمه خلق شده است، لهذا لفظ بلد مطلقا اسم سامى مكةاللَّه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w:t>
      </w:r>
    </w:p>
    <w:p>
      <w:pPr>
        <w:pStyle w:val="BookText"/>
        <w:rPr/>
      </w:pPr>
      <w:r>
        <w:rPr>
          <w:rFonts w:ascii="IRNazanin" w:hAnsi="IRNazanin" w:eastAsia="IRNazanin"/>
          <w:color w:val="111111"/>
          <w:sz w:val="28"/>
          <w:sz w:val="28"/>
          <w:szCs w:val="28"/>
          <w:rtl w:val="true"/>
          <w:lang w:bidi="fa-IR"/>
        </w:rPr>
        <w:t>وجه نامگذارى‌اش به قريه، به مناسبت اجتماع جماعت كثيره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امّ‌القرى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تسميه‌اش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مناسبت اين است كه عرصه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كعبةاللَّه اقدم نقاط روى زمين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حكم اين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گشت مكان حرم كبريا كرد خدايش لقب امّ‌القرى</w:t>
      </w:r>
    </w:p>
    <w:p>
      <w:pPr>
        <w:pStyle w:val="BookText"/>
        <w:rPr/>
      </w:pPr>
      <w:r>
        <w:rPr>
          <w:rFonts w:ascii="IRNazanin" w:hAnsi="IRNazanin" w:eastAsia="IRNazanin"/>
          <w:color w:val="111111"/>
          <w:sz w:val="28"/>
          <w:sz w:val="28"/>
          <w:szCs w:val="28"/>
          <w:rtl w:val="true"/>
          <w:lang w:bidi="fa-IR"/>
        </w:rPr>
        <w:t xml:space="preserve">اقْدَمُ‌الارض بودن عرصه مباركه شهر مذكور محقّق است، اگر چه شبهه‌اى نيست كه اين دليل به تصديق وجه تسميه امّ‌القرى، دليل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اقدم ارض بودن 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بادى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كعبه معظمه قبله جميع امم و بر حسب مزيّت أعظم و أفخم بلاد روى زمين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كه 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مباركه كعبةاللَّه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زمين از خاك مبارك كعبةاللَّه مخلوق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به اين تعريف، لازم مى‌آيد كه ام‌القرى، اسم اراضى مقدسه باشد كه در داخل مواقيت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اعلم‌ناس</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جناب عبداللَّه بن‌عباس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امّ‌القرى، براى آن است كه شأناً أعظم و اكرم بلاد بوده و زمين از تحت آن منبسط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عادل در تفسير خود گفته است كه قبل از آن كه حضرت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ايزد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 آسمان را خلقت كند، موقع كعبه معظمه غثاء </w:t>
      </w:r>
      <w:r>
        <w:rPr>
          <w:rStyle w:val="FootnoteAnchor"/>
          <w:rtl w:val="true"/>
        </w:rPr>
        <w:footnoteReference w:id="258"/>
      </w:r>
      <w:r>
        <w:rPr>
          <w:rFonts w:ascii="IRNazanin" w:hAnsi="IRNazanin" w:eastAsia="IRNazanin"/>
          <w:color w:val="111111"/>
          <w:sz w:val="28"/>
          <w:sz w:val="28"/>
          <w:szCs w:val="28"/>
          <w:rtl w:val="true"/>
          <w:lang w:bidi="fa-IR"/>
        </w:rPr>
        <w:t>بود چون شروع به آفرينش مكوّنات كرد، زمين را قبل از آسمان از زير كعبه خلق و بسط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تسميه كعبه به امّ‌القرى اين است، زيرا كه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عبداللَّه به اين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را تا يك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بلدالامين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اسامى شريفه كعبةاللَّه مركوز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قرآن‌كريم بوده، چون سبب تسميه آن‌ها، منوط به علم الهى است لهذا عندالعلما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امّ‌الرحم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اسامى مترادفه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به قول امام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اصل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تسميه مكه مشرّفه به اين اسم، آن است كه آن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كافه موحدين آن جا را محبت داشته و دوستى خودشان از آن بقعه مسعوده دريغ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باسه، بساسه</w:t>
      </w:r>
    </w:p>
    <w:p>
      <w:pPr>
        <w:pStyle w:val="BookText"/>
        <w:rPr/>
      </w:pPr>
      <w:r>
        <w:rPr>
          <w:rFonts w:ascii="IRNazanin" w:hAnsi="IRNazanin" w:eastAsia="IRNazanin"/>
          <w:color w:val="111111"/>
          <w:sz w:val="28"/>
          <w:sz w:val="28"/>
          <w:szCs w:val="28"/>
          <w:rtl w:val="true"/>
          <w:lang w:bidi="fa-IR"/>
        </w:rPr>
        <w:t xml:space="preserve">وجه تسميه‌اش آن است كه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پاره‌پاره كرده و هبا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بساسه نيز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w:t>
      </w:r>
    </w:p>
    <w:p>
      <w:pPr>
        <w:pStyle w:val="BookText"/>
        <w:rPr/>
      </w:pPr>
      <w:r>
        <w:rPr>
          <w:rFonts w:ascii="Amiri" w:hAnsi="Amiri" w:eastAsia="Amiri" w:cs="Amiri"/>
          <w:color w:val="111111"/>
          <w:sz w:val="28"/>
          <w:sz w:val="28"/>
          <w:szCs w:val="28"/>
          <w:rtl w:val="true"/>
          <w:lang w:bidi="ar-SA"/>
        </w:rPr>
        <w:t>وجه اطلاقش آن است كه محلّ صلاح و فلاح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ناسه، نساسه</w:t>
      </w:r>
    </w:p>
    <w:p>
      <w:pPr>
        <w:pStyle w:val="BookText"/>
        <w:rPr/>
      </w:pPr>
      <w:r>
        <w:rPr>
          <w:rFonts w:ascii="IRNazanin" w:hAnsi="IRNazanin" w:eastAsia="IRNazanin"/>
          <w:color w:val="111111"/>
          <w:sz w:val="28"/>
          <w:sz w:val="28"/>
          <w:szCs w:val="28"/>
          <w:rtl w:val="true"/>
          <w:lang w:bidi="fa-IR"/>
        </w:rPr>
        <w:t xml:space="preserve">وجه تسميه‌اش آن است كه چون در وقت جاهليّت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قليل‌الماء بود كه مى‌توان گفت به هيچ وجه رطوبت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ملاحده را كه در داخل حدود آن مرتكب بغى و شقاء مى‌شدند به خارج حدود خود طرد و نفى مى‌نمود نساسه نيز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تسميه‌اش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 و اوزار حاجيان و يا ملحدين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حطم و كسر مى‌نمايد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 جهةالشّرف شبيه سر انسان است و عَلى زعم العلما در وسط دنيا واقع و يا آن كه خلقت اوست قبل از بلاد سائره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آسمان از بلاد سائره پيشتر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سر انسان از جميع اعضا او اشرف و اين عضو عجيب الخلقه، كه سرگفته مى‌شود از هر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انسانى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مكّه معظّم اشرف بقاء روى</w:t>
      </w:r>
    </w:p>
    <w:p>
      <w:pPr>
        <w:pStyle w:val="BookText"/>
        <w:rPr/>
      </w:pPr>
      <w:r>
        <w:rPr>
          <w:rFonts w:ascii="Amiri" w:hAnsi="Amiri" w:eastAsia="Amiri" w:cs="Amiri"/>
          <w:color w:val="111111"/>
          <w:sz w:val="28"/>
          <w:sz w:val="28"/>
          <w:szCs w:val="28"/>
          <w:rtl w:val="true"/>
          <w:lang w:bidi="ar-SA"/>
        </w:rPr>
        <w:t>زمين بوده، در وسط دنيا خلق شده است وبه اين جهت سر آدم را مشابهت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كوثى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در شهر مكّه معظّمه در ايام جاهليت </w:t>
      </w:r>
      <w:r>
        <w:rPr>
          <w:rStyle w:val="FootnoteAnchor"/>
          <w:rtl w:val="true"/>
        </w:rPr>
        <w:footnoteReference w:id="260"/>
      </w:r>
      <w:r>
        <w:rPr>
          <w:rFonts w:ascii="Amiri" w:hAnsi="Amiri" w:eastAsia="Amiri" w:cs="Amiri"/>
          <w:color w:val="111111"/>
          <w:sz w:val="28"/>
          <w:sz w:val="28"/>
          <w:szCs w:val="28"/>
          <w:rtl w:val="true"/>
          <w:lang w:bidi="ar-SA"/>
        </w:rPr>
        <w:t xml:space="preserve">اسم محلّه بنى عبدالدار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وجه تسميه‌اش اين است كه بنى عبدالدّار مدّت متمادى حجابت بيت اعظم را توارث مى‌كرده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عريش، عُرُش</w:t>
      </w:r>
    </w:p>
    <w:p>
      <w:pPr>
        <w:pStyle w:val="BookText"/>
        <w:rPr/>
      </w:pPr>
      <w:r>
        <w:rPr>
          <w:rFonts w:ascii="IRNazanin" w:hAnsi="IRNazanin" w:eastAsia="IRNazanin"/>
          <w:color w:val="111111"/>
          <w:sz w:val="28"/>
          <w:sz w:val="28"/>
          <w:szCs w:val="28"/>
          <w:rtl w:val="true"/>
          <w:lang w:bidi="fa-IR"/>
        </w:rPr>
        <w:t xml:space="preserve">عرش از اسماء مترادفه است و باعث اطلاق اين‌ها، اين است كه در اوايل، برخى از بيوت مكه مكرمه ازشاخه‌هاى درخت و 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چهار طاق ساخته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مسكونه‌هايى بود كه عبارت از بعض كلبه‌ها و چارطاق‌ها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 مطلقاً به سايبان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عريش كلبه‌اى را گويند كه به طرز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 ساخته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نيز جمع عريش است عندالبعض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محلّاتى است كه در جوانب منتهاى مكه معظمه است و عريش بيوت قديمه شهر و عُرش نيز اسم هر بيت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قادس، قادسيّه</w:t>
      </w:r>
    </w:p>
    <w:p>
      <w:pPr>
        <w:pStyle w:val="BookText"/>
        <w:rPr/>
      </w:pPr>
      <w:r>
        <w:rPr>
          <w:rFonts w:ascii="Amiri" w:hAnsi="Amiri" w:eastAsia="Amiri" w:cs="Amiri"/>
          <w:color w:val="111111"/>
          <w:sz w:val="28"/>
          <w:sz w:val="28"/>
          <w:szCs w:val="28"/>
          <w:rtl w:val="true"/>
          <w:lang w:bidi="ar-SA"/>
        </w:rPr>
        <w:t>وجه تسميه‌اش بودن اوست در ارض 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سبوحه</w:t>
      </w:r>
    </w:p>
    <w:p>
      <w:pPr>
        <w:pStyle w:val="BookText"/>
        <w:rPr/>
      </w:pPr>
      <w:r>
        <w:rPr>
          <w:rFonts w:ascii="Amiri" w:hAnsi="Amiri" w:eastAsia="Amiri" w:cs="Amiri"/>
          <w:color w:val="111111"/>
          <w:sz w:val="28"/>
          <w:sz w:val="28"/>
          <w:szCs w:val="28"/>
          <w:rtl w:val="true"/>
          <w:lang w:bidi="ar-SA"/>
        </w:rPr>
        <w:t>اسم دره‌اى است در قرب جبل‌الرحمه كه كوه عرفات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تسميه‌اش آن است كه وقفه عرفات از اعاظم نُسُك حج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بلدالحرام و مسجدالحرام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اسامى سرزمين كعبةاللَّه مسطور در قرآن كريم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اطلاقش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است كه اراضى مقدسه كعبةاللَّه، حرام كرده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معطشه</w:t>
      </w:r>
    </w:p>
    <w:p>
      <w:pPr>
        <w:pStyle w:val="BookText"/>
        <w:rPr/>
      </w:pPr>
      <w:r>
        <w:rPr>
          <w:rFonts w:ascii="Amiri" w:hAnsi="Amiri" w:eastAsia="Amiri" w:cs="Amiri"/>
          <w:color w:val="111111"/>
          <w:sz w:val="28"/>
          <w:sz w:val="28"/>
          <w:szCs w:val="28"/>
          <w:rtl w:val="true"/>
          <w:lang w:bidi="ar-SA"/>
        </w:rPr>
        <w:t xml:space="preserve">بادى اطلاق و تسميه او آن است كه كعبةاللَّه در موقع قليل‌الماء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المائى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افتاده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w:t>
      </w:r>
    </w:p>
    <w:p>
      <w:pPr>
        <w:pStyle w:val="BookText"/>
        <w:rPr/>
      </w:pPr>
      <w:r>
        <w:rPr>
          <w:rFonts w:ascii="Amiri" w:hAnsi="Amiri" w:eastAsia="Amiri" w:cs="Amiri"/>
          <w:color w:val="111111"/>
          <w:sz w:val="28"/>
          <w:sz w:val="28"/>
          <w:szCs w:val="28"/>
          <w:rtl w:val="true"/>
          <w:lang w:bidi="ar-SA"/>
        </w:rPr>
        <w:t>باعث تسميه‌اش بلدالأبرار بودن او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رتاج</w:t>
      </w:r>
    </w:p>
    <w:p>
      <w:pPr>
        <w:pStyle w:val="BookText"/>
        <w:rPr/>
      </w:pPr>
      <w:r>
        <w:rPr>
          <w:rFonts w:ascii="Amiri" w:hAnsi="Amiri" w:eastAsia="Amiri" w:cs="Amiri"/>
          <w:color w:val="111111"/>
          <w:sz w:val="28"/>
          <w:sz w:val="28"/>
          <w:szCs w:val="28"/>
          <w:rtl w:val="true"/>
          <w:lang w:bidi="ar-SA"/>
        </w:rPr>
        <w:t>به معنى باب عظيم بوده، وجه اطلاقش آن است كه باب معلّا القاب كعبةاللَّه، مدخل بيت اكرم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 xml:space="preserve">به معنى اصل است وجه اطلاقش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كعبه معظمه از حيث قدر و شأن و شرف، اعظم بلاد و قراء سائره است و يا آن كه قبله‌گاه مقاصد جميع امم است و يا براى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انور بيت عزّت، در وسط كره ارض واقع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امينه</w:t>
      </w:r>
    </w:p>
    <w:p>
      <w:pPr>
        <w:pStyle w:val="BookText"/>
        <w:rPr/>
      </w:pPr>
      <w:r>
        <w:rPr>
          <w:rFonts w:ascii="Amiri" w:hAnsi="Amiri" w:eastAsia="Amiri" w:cs="Amiri"/>
          <w:color w:val="111111"/>
          <w:sz w:val="28"/>
          <w:sz w:val="28"/>
          <w:szCs w:val="28"/>
          <w:rtl w:val="true"/>
          <w:lang w:bidi="ar-SA"/>
        </w:rPr>
        <w:t xml:space="preserve">سبب اطلاقش آن است كه مطلع وجود سعادت نمود حضرت نبىّ‌امين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صلواة اللَّه الملك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امّ‌الصفا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تسميه‌اش</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براى آن است كسانى كه به صدق نيت و خلوص طويت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و مزيت او خلفاً عن سلف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ايفاى فرايض حج مى‌كنند، گشايش خاطر و صفاى بال براى آن‌ها حاصل مى‌گردد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حضرت اقدس پاك در قرآن مبين خود قدر جليل كعبةاللَّه را حكايت فرمودند و كافه انبياى عظام و رسل كرام ايفاى حج شريف نموده، بيت‌عزّت را به ثناى جميل توصيف و</w:t>
      </w:r>
    </w:p>
    <w:p>
      <w:pPr>
        <w:pStyle w:val="BookText"/>
        <w:rPr/>
      </w:pPr>
      <w:r>
        <w:rPr>
          <w:rFonts w:ascii="Amiri" w:hAnsi="Amiri" w:eastAsia="Amiri" w:cs="Amiri"/>
          <w:color w:val="111111"/>
          <w:sz w:val="28"/>
          <w:sz w:val="28"/>
          <w:szCs w:val="28"/>
          <w:rtl w:val="true"/>
          <w:lang w:bidi="ar-SA"/>
        </w:rPr>
        <w:t>تعريف نموده‌اند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متخفه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باعث اطلاقش آن است كه جيران بيت‌اللَّه من قِبَل الحقّ، به اتحاف برّ و احسان تلطيف و سرافراز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امّ‌المشاعر</w:t>
      </w:r>
    </w:p>
    <w:p>
      <w:pPr>
        <w:pStyle w:val="BookText"/>
        <w:rPr/>
      </w:pPr>
      <w:r>
        <w:rPr>
          <w:rFonts w:ascii="IRNazanin" w:hAnsi="IRNazanin" w:eastAsia="IRNazanin"/>
          <w:color w:val="111111"/>
          <w:sz w:val="28"/>
          <w:sz w:val="28"/>
          <w:szCs w:val="28"/>
          <w:rtl w:val="true"/>
          <w:lang w:bidi="fa-IR"/>
        </w:rPr>
        <w:t>چون اصل مشاعر حج و مركز مواضع مسعوده‌اى است كه در آن امكنه اداى نُسُك حج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المرزوقه</w:t>
      </w:r>
    </w:p>
    <w:p>
      <w:pPr>
        <w:pStyle w:val="BookText"/>
        <w:rPr/>
      </w:pPr>
      <w:r>
        <w:rPr>
          <w:rFonts w:ascii="Amiri" w:hAnsi="Amiri" w:eastAsia="Amiri" w:cs="Amiri"/>
          <w:color w:val="111111"/>
          <w:sz w:val="28"/>
          <w:sz w:val="28"/>
          <w:szCs w:val="28"/>
          <w:rtl w:val="true"/>
          <w:lang w:bidi="ar-SA"/>
        </w:rPr>
        <w:t xml:space="preserve">سبب اطلاقش آن است كه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عليه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مكه مكرمة را به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 اهله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نقل وحكايت مى‌شود در زمانى كه حضرت ابراهيم به وجه مذكور دعا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ايزد پاك به جبرئيل امين وحى و امر نمود كه قريه اى را از ارض فلسطين كه محصول 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اثمار او بسيار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به جوار كعبةاللَّه نقل و وضع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امين از ارض مزبور قريه پر فاكهه اى را قلع نموده پس از آن هفت دفعه بيت عزّت را طواف داد در سه منزلى مكه در محلى زمين گذاشت، قريه منقوله، قريه پر لطايف طايف بوده، و چون به واسطه جبرئيل بيت اعظم را طواف كرده است به اسم طايف مسمّى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از زمانى كه اين روايت معيّن نموده است، فواكه و اثمار اراضى مقدسه كعبةاللَّه تزايد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معهذا ميوه مكه مكرمه فقط به طايف منحصر نبوده، از اثر دعاى حضرت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اللَّه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اقطار شرق و غرب عالم، انواع ميوه و فواكه به آن نقطه مسعوده توارد نموده و ضميمه بركةاللَّه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مكه معظمه به درجه‌اى كثيرالميوه است كه كافه فواكهى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ميوه‌هايى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مخصوص فصول اربعه است در يك موسم 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حكمت</w:t>
      </w:r>
    </w:p>
    <w:p>
      <w:pPr>
        <w:pStyle w:val="BookText"/>
        <w:rPr/>
      </w:pPr>
      <w:r>
        <w:rPr>
          <w:rFonts w:ascii="IRNazanin" w:hAnsi="IRNazanin" w:eastAsia="IRNazanin"/>
          <w:color w:val="111111"/>
          <w:sz w:val="28"/>
          <w:sz w:val="28"/>
          <w:szCs w:val="28"/>
          <w:rtl w:val="true"/>
          <w:lang w:bidi="fa-IR"/>
        </w:rPr>
        <w:t xml:space="preserve">شخص در هر ساعت شب به مكه داخل شود اشيائى را كه بايد روز بدست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بدون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نيست كه در مكه مكرمه گرسنه بيتوته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 عبرت‌آميز</w:t>
      </w:r>
    </w:p>
    <w:p>
      <w:pPr>
        <w:pStyle w:val="BookText"/>
        <w:rPr/>
      </w:pPr>
      <w:r>
        <w:rPr>
          <w:rFonts w:ascii="IRNazanin" w:hAnsi="IRNazanin" w:eastAsia="IRNazanin"/>
          <w:color w:val="111111"/>
          <w:sz w:val="28"/>
          <w:sz w:val="28"/>
          <w:szCs w:val="28"/>
          <w:rtl w:val="true"/>
          <w:lang w:bidi="fa-IR"/>
        </w:rPr>
        <w:t xml:space="preserve">بطور موثق نقل و حكايت كنند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اهالى شام براى ايفاى حج به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از كثرت فواكه و اثمار متعجب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مى‌بيند كه در آن بلده مقدسه فواكه و اثمار زياد بوده، تا هنگام غروب قطارهاى شتر با بارهاى ميوه على‌الاتصال آمد و رفت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شامى از اين رو متعجب شده، و تفكر مى‌نمايد و چون نمى‌تواند اين حال را در محكمه وجدان خود محاكمه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كمال تعجب و استغراب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گوشه‌اى خزيده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به خود مى‌گويد كه، البته اين امر جهتى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سواد أعظم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باغچه‌ها و بوستان‌هاى بى‌حدّ و حصر هست و اين قدرها محصول ممكن نمى‌شود، بلكه بعد از وقت ضُحى در كوچه‌هاى شام حيوانى ديده نمى‌شود كه بار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قرارى كه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باغچه‌ها و بوستان‌هاى اين شهر از باغها و بوستان‌هاى شهر ما به درجات زيادتر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شامى پس از آن‌كه مدّت زيادى در اين باب فكر مى‌كند براى اين كه خلاصه خيالات خود را تجربه و امتحان و بساتين بلدةاللَّه را سير و معاينه كند به خارج شهر در مى‌آيد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بساتين آن شهر معظم را كه در خيال خانه او مرتسم شده است سير و تماشا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اطراف بيوت شهر جز كوههاى خشك و برهنه چيزى نمى‌بيند تعجبش متزايد شده، غرق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مى‌شود و به يك حيرت فوق‌العاده از كوهى به كوهى سياحت كرده، چون غروب مى‌شود در محلى كه بوده است نشسته به خواب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بيدار مى‌شود مى‌بيند كه فجر طالع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شتر با نان حمل احجار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 xml:space="preserve">شامى از اين حركت شتر با نان كه در تاريكى صبح به كوه آمده و حمل احجار مى‌كردند، وحشت فوق‌العاده را دچار آمده و پس از مدّت كمى به عقب شتربانانى كه رجعت مى‌كردند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آفتاب به شهر شهير مكةاللَّه واصل شده و بارهاى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آوردند و متاع‌هاى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بارهاى خود را به صاحبان دكاكين شهر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قيمت آن‌ها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احجارى كه به شتران حمل كرده شده بود هر يك، يك نوع ميوه خوشگوارى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شامى چون ديد احجارى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كلّيه بارهايى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شتر بانان از كوه گرفتند همه آنها فواكهى شده اند كه به واسطه نفاستشان انسان را متحيّر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جليله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يجبى اليه ثمرات كل شى‌ء رزقاً من لدنا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اطعمهم من جوع و آمنهم من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خاطر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نمود كه سكنه مكه معظمه من عنداللَّه مرزوق مى‌باشند</w:t>
      </w:r>
      <w:r>
        <w:rPr>
          <w:rFonts w:eastAsia="IRNazanin" w:cs="IRNazanin"/>
          <w:color w:val="111111"/>
          <w:sz w:val="28"/>
          <w:szCs w:val="28"/>
          <w:rtl w:val="true"/>
          <w:lang w:bidi="fa-IR"/>
        </w:rPr>
        <w:t xml:space="preserve">. </w:t>
      </w:r>
      <w:r>
        <w:rPr>
          <w:rStyle w:val="FootnoteAnchor"/>
        </w:rPr>
        <w:footnoteReference w:id="263"/>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تهامه</w:t>
      </w:r>
    </w:p>
    <w:p>
      <w:pPr>
        <w:pStyle w:val="BookText"/>
        <w:rPr/>
      </w:pPr>
      <w:r>
        <w:rPr>
          <w:rFonts w:ascii="Amiri" w:hAnsi="Amiri" w:eastAsia="Amiri" w:cs="Amiri"/>
          <w:color w:val="111111"/>
          <w:sz w:val="28"/>
          <w:sz w:val="28"/>
          <w:szCs w:val="28"/>
          <w:rtl w:val="true"/>
          <w:lang w:bidi="ar-SA"/>
        </w:rPr>
        <w:t>علاقه شدت حرارت و جه تسميه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تسميه‌اش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كعبه معظمه در داخل قطعه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نواحى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و مدينه و طايف و نواحى آن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264"/>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بلده طيبه</w:t>
      </w:r>
    </w:p>
    <w:p>
      <w:pPr>
        <w:pStyle w:val="BookText"/>
        <w:rPr/>
      </w:pPr>
      <w:r>
        <w:rPr>
          <w:rFonts w:ascii="Amiri" w:hAnsi="Amiri" w:eastAsia="Amiri" w:cs="Amiri"/>
          <w:color w:val="111111"/>
          <w:sz w:val="28"/>
          <w:sz w:val="28"/>
          <w:szCs w:val="28"/>
          <w:rtl w:val="true"/>
          <w:lang w:bidi="ar-SA"/>
        </w:rPr>
        <w:t xml:space="preserve">سبب تسميه‌اش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 را طيب و با بركت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مدينةالرّب</w:t>
      </w:r>
    </w:p>
    <w:p>
      <w:pPr>
        <w:pStyle w:val="BookText"/>
        <w:rPr/>
      </w:pPr>
      <w:r>
        <w:rPr>
          <w:rFonts w:ascii="Amiri" w:hAnsi="Amiri" w:eastAsia="Amiri" w:cs="Amiri"/>
          <w:color w:val="111111"/>
          <w:sz w:val="28"/>
          <w:sz w:val="28"/>
          <w:szCs w:val="28"/>
          <w:rtl w:val="true"/>
          <w:lang w:bidi="ar-SA"/>
        </w:rPr>
        <w:t xml:space="preserve">از اسامى مسطوره در انجيل و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در كتاب شعيا عليه السلام مسطور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فاران</w:t>
      </w:r>
    </w:p>
    <w:p>
      <w:pPr>
        <w:pStyle w:val="BookText"/>
        <w:rPr/>
      </w:pPr>
      <w:r>
        <w:rPr>
          <w:rFonts w:ascii="IRNazanin" w:hAnsi="IRNazanin" w:eastAsia="IRNazanin"/>
          <w:color w:val="111111"/>
          <w:sz w:val="28"/>
          <w:sz w:val="28"/>
          <w:szCs w:val="28"/>
          <w:rtl w:val="true"/>
          <w:lang w:bidi="fa-IR"/>
        </w:rPr>
        <w:t>از اسماء محرّره در تورات است، اگر چه اين كلمه به معنى مسجدالحرام است ولى اسم يكى از كوههاى مكه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كوه يكى از كوههايى باشد كه جبال بنى‌هاشم گفته مى‌شود كه حضرت فخر كائنات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صلواةاللَّه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عبادت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جبرئيل نخستين ملاقات خود را با حضرت رسول در اين كوه كرده و از طرف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سه از جبال معروفه بوده، به يكى از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موقعى را كه به طرف شرقى جبل ابى‌قبيس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قعيقعان واقع است، شعب بنى‌هاشم مى‌گويند و يك روايت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فخر رسل </w:t>
      </w:r>
      <w:r>
        <w:rPr>
          <w:rStyle w:val="FootnoteAnchor"/>
          <w:rtl w:val="true"/>
        </w:rPr>
        <w:footnoteReference w:id="265"/>
      </w:r>
      <w:r>
        <w:rPr>
          <w:rFonts w:ascii="IRNazanin" w:hAnsi="IRNazanin" w:eastAsia="IRNazanin"/>
          <w:color w:val="111111"/>
          <w:sz w:val="28"/>
          <w:sz w:val="28"/>
          <w:szCs w:val="28"/>
          <w:rtl w:val="true"/>
          <w:lang w:bidi="fa-IR"/>
        </w:rPr>
        <w:t>در آنجا مَهد آراى عالم شهود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زمانى كه در ميان أحبار اختيار شده بود </w:t>
      </w:r>
      <w:r>
        <w:rPr>
          <w:rStyle w:val="FootnoteAnchor"/>
          <w:rtl w:val="true"/>
        </w:rPr>
        <w:footnoteReference w:id="266"/>
      </w:r>
      <w:r>
        <w:rPr>
          <w:rFonts w:ascii="Amiri" w:hAnsi="Amiri" w:eastAsia="Amiri" w:cs="Amiri"/>
          <w:color w:val="111111"/>
          <w:sz w:val="28"/>
          <w:sz w:val="28"/>
          <w:szCs w:val="28"/>
          <w:rtl w:val="true"/>
          <w:lang w:bidi="ar-SA"/>
        </w:rPr>
        <w:t xml:space="preserve">اين عبارت مسطور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اللَّه من سينا و أشرق من ساعير و استعلن من 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اشراق، ساعير و استعلا، معانى ظهور و انكشاف بوده، يعنى تورات شريف به حضرت موسى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سينا، و انجيل منيف به جناب عيسى در ساعير، و قرآن‌كريم به نبىّ‌محترم در كوه فاران نزول اجلال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كوهى است كه به حضرت موسى در آن‌جا تجلّى فرموده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گِلى است كه با حضرت مسيح سخن گفت و اين هر دو پيغمبر در مواقعى كه سينا و ساعير ناميده مى‌شود به نبوت تبشير كرده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مسيح در موقع ساعير،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كه در ارض خليل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ساكن بودند، به اين جهت پيروان دين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فاران معانى عديده جداگانه مى‌دهند ولى به مفاد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اسكن هاجر و اسماعيل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شريف است شبهه‌اى نيست كه فاران اسم كوهى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معظمه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اسم بقعه مسعوده بيت معظم نيز عتيق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قول حسن‌بصرى وجه تسميه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 به اين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بيت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پيشتر از همه، براى زيارت بنى‌بشر بنا و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بناى روى زمين است براى زيارت بنى‌بشر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نزد امام مجاهد محفوظ بودن اوست از تخريب جبابره، به قول قتاده محروس ماندن اوست از طوفان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اسباب تلقيب بلدةاللَّه به القاب جميله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تلقيبش آن است كه شهر شهير مكه از جميع بلاد اشرف و اجمل و افضل و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مفخمه كه گهواره وجود مَسْعَدَت نمود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صلواةاللَّه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مظهر دين مبين، و مطاف واجب الطواف طوايف موحدين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اشرف و افضل بودن او از ممالك روى زمين دليل كافى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مكرّمه</w:t>
      </w:r>
    </w:p>
    <w:p>
      <w:pPr>
        <w:pStyle w:val="BookText"/>
        <w:rPr/>
      </w:pPr>
      <w:r>
        <w:rPr>
          <w:rFonts w:ascii="IRNazanin" w:hAnsi="IRNazanin" w:eastAsia="IRNazanin"/>
          <w:color w:val="111111"/>
          <w:sz w:val="28"/>
          <w:sz w:val="28"/>
          <w:szCs w:val="28"/>
          <w:rtl w:val="true"/>
          <w:lang w:bidi="fa-IR"/>
        </w:rPr>
        <w:t xml:space="preserve">در كتاب مبين به ذكر جميل تكريم فرموده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رُسُل و انبيا و كافه اوليا و صلحا، به زيارت كعبةاللَّه، كه در داخل بلده مسعوده مذكوره است، مأمور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سبب تلقيب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مهابه</w:t>
      </w:r>
    </w:p>
    <w:p>
      <w:pPr>
        <w:pStyle w:val="BookText"/>
        <w:rPr/>
      </w:pPr>
      <w:r>
        <w:rPr>
          <w:rFonts w:ascii="Amiri" w:hAnsi="Amiri" w:eastAsia="Amiri" w:cs="Amiri"/>
          <w:color w:val="111111"/>
          <w:sz w:val="28"/>
          <w:sz w:val="28"/>
          <w:szCs w:val="28"/>
          <w:rtl w:val="true"/>
          <w:lang w:bidi="ar-SA"/>
        </w:rPr>
        <w:t>وجه تلقيبش آن است كه ملحدين نمى‌توانند به دخول، داخل حدود حرم‌اللَّه جسارت كنند، يعنى ملحدين و جبابره از مهابت خَلقى و طبيعى كعبةاللَّه خوف و هراس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تلقيبش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اين است كه زوّار و حجّاج پس از قضاى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 عود و رجوع‌نمايند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آن است كه بلده مقدسّه مكه در هر زمانى وسعت پيدا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حكايت</w:t>
      </w:r>
    </w:p>
    <w:p>
      <w:pPr>
        <w:pStyle w:val="BookText"/>
        <w:rPr/>
      </w:pPr>
      <w:r>
        <w:rPr>
          <w:rFonts w:ascii="IRNazanin" w:hAnsi="IRNazanin" w:eastAsia="IRNazanin"/>
          <w:color w:val="111111"/>
          <w:sz w:val="28"/>
          <w:sz w:val="28"/>
          <w:szCs w:val="28"/>
          <w:rtl w:val="true"/>
          <w:lang w:bidi="fa-IR"/>
        </w:rPr>
        <w:t xml:space="preserve">مى‌شود كه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روايتى آن شهر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بطون نسوان بار بر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اتّساع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حمل آن ماههاى رجب‌المرجب يا ربيع‌الاول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دو ماه مزبور شروع به اتّساع كرده الى سيزدهم ماه ذيحجه آناً فاناً وسعت پيدا مى‌كند كه بعد از آن حجّاج فوج به فوج معاودت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فى‌الواقع در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مواسم حج، كسانى كه كثرت سكنه شهر مكه معظمه را مى‌بينند، گمان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كسانى كه از حجاج ذوى الابتهاج آمده در داخل آن مملكت، آرام و اقامت و در داخل حرم مسجدالحرام طاعت و عبادت خواهند نمود، ابداً جايى پيدا نتوانند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حجّاج در داخل مملكت محلى براى آرام و اقامت پيدا ننموده، و در دايره فيوضات باهره حرم مسجدالحرام نيز براى طاعات و عبادات محلى پيدا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موسم حج حلول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حاجيان على‌التّوالى از بحر و برّ وارد مى‌شوند، در بيوت محلّات اقامت گزيده در حول بقعه مقدسّه كعبةاللَّه فارغ‌البال دور و طواف نموده، و در هر گوشه حرم شريف بدون زحمت و تعب نمازگزارده و عبادت جناب خفى‌الالطاف مى‌كنند و هر قدر عدد زوّار آن بلده نادره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تزايد مى‌كند، حسب‌الحكمه وسعت پيدا مى‌نمايد، حجاج هر قدر زياد بشود هيچكس در مكّه مفخمه بيرون و بى‌منزل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ما فيه، اهل موسم حج نيز مانند سكنه و مجاورين زمان خاليه، در داخل حرم محترم بيت‌اللَّه در كمال راحت و حضور عبادت مى‌نمايند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جامع‌الحروف در اواسط شهر شعبان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مشرفه و اصل شدم،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زوار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حرم شريف را ديدم معتقد بر اين شدم كه حجاجى كه پس از اين خواهند آمد، محال است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در اسواق و بازارهاى مكه، طورى ازدحام و كثرت است كه اگر سوزن انداخته شود به زمين نخواهد افتاد و در داخل حرم مسجدالحرام نيز جاى آن نبود كه شخص واحدى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در ظرف مدّت كمى يقين حاصل نمودم كه ضيق و تنگى مملكت نمى تواند حجاج را از زيارت منع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ساعت وقفه عرفه،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سه‌هزار و پنج هزار حاجى و زائر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خانه‌هاى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 جاى گرفتند و هم در حرم شريف در كمال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فراغت مشغول عبادت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پيدا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مرقومه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حج‌اكبر شد، به تخمين تقريبى متجاوز از پانصد هزار حاجى آمده بود، كافه اين‌ها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اينان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زحمت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 و عبادت مشغول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جماعت واحده نماز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بازارها مستريحا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استراحت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و حركت مى‌كردند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p>
    <w:p>
      <w:pPr>
        <w:pStyle w:val="BookText"/>
        <w:rPr/>
      </w:pPr>
      <w:r>
        <w:rPr>
          <w:rFonts w:ascii="Amiri" w:hAnsi="Amiri" w:eastAsia="Amiri" w:cs="Amiri"/>
          <w:color w:val="111111"/>
          <w:sz w:val="28"/>
          <w:sz w:val="28"/>
          <w:szCs w:val="28"/>
          <w:rtl w:val="true"/>
          <w:lang w:bidi="ar-SA"/>
        </w:rPr>
        <w:t xml:space="preserve">وجه تلقيب و تسميه‌اش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مجمع اقسام اقوام مسلمين و انواع قبائل موحّدين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روى زمين هر قدر اجناس مختلفه مسلمين هستند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حيثيت ديانت مجبوراند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مجبور مى‌باشند كه قطعه مسعوده 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مغفرت 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زيارت كنند و به 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ايفاى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اداى فريضه حج به آن جانب فيض جالبِ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بند عزيمت شوند و اجناس مختلفه اسلاميّه را در يك نقطه واحده مشاهده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 xml:space="preserve">بعض اولياءاللَّه كه در اين جمعيت واقع مى‌شوند، كمال قدرت و عظمت ايزدپاك را ديده، حال و شأن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مى‌نمايند و در خيال خود مى‌باشند و چون كسانى هم كه دنياپرست هستند بالطبع در ملاحظه اولاد و عيال و املاك و اموال خواهند بود لهذا هر مرد عاقل و فطينى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شرف حضور در اين جمعيت كبرى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آن جمعيت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عجايب مخلوقات، و غرايب مصنوعات الهيّه را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و تنبيه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خواب غفلت بيدار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مباركه</w:t>
      </w:r>
    </w:p>
    <w:p>
      <w:pPr>
        <w:pStyle w:val="BookText"/>
        <w:rPr/>
      </w:pPr>
      <w:r>
        <w:rPr>
          <w:rFonts w:ascii="Amiri" w:hAnsi="Amiri" w:eastAsia="Amiri" w:cs="Amiri"/>
          <w:color w:val="111111"/>
          <w:sz w:val="28"/>
          <w:sz w:val="28"/>
          <w:szCs w:val="28"/>
          <w:rtl w:val="true"/>
          <w:lang w:bidi="ar-SA"/>
        </w:rPr>
        <w:t>وجه تلقيب اين لقب ظاهر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مفخمه</w:t>
      </w:r>
    </w:p>
    <w:p>
      <w:pPr>
        <w:pStyle w:val="BookText"/>
        <w:rPr/>
      </w:pPr>
      <w:r>
        <w:rPr>
          <w:rFonts w:ascii="IRNazanin" w:hAnsi="IRNazanin" w:eastAsia="IRNazanin"/>
          <w:color w:val="111111"/>
          <w:sz w:val="28"/>
          <w:sz w:val="28"/>
          <w:szCs w:val="28"/>
          <w:rtl w:val="true"/>
          <w:lang w:bidi="fa-IR"/>
        </w:rPr>
        <w:t>به معنى تفخيم است، علاقه قدر و مزيّت و عظمت كعبةاللَّه، باعث تلقيب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معناى تفخيم است قدرت و مزيّت و عظمت كعبةاللَّه را مى‌فهماند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چنانچه به اقوال پيران و سالخوردگان مكه‌مكرّمه اعتنا و دقت كنيم و در تواريخ عتيقه صحايفى را كه شامل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اللَّه الحرام است به نظر بياوريم خواهيم</w:t>
      </w:r>
    </w:p>
    <w:p>
      <w:pPr>
        <w:pStyle w:val="BookText"/>
        <w:rPr/>
      </w:pPr>
      <w:r>
        <w:rPr>
          <w:rFonts w:ascii="IRNazanin" w:hAnsi="IRNazanin" w:eastAsia="IRNazanin"/>
          <w:color w:val="111111"/>
          <w:sz w:val="28"/>
          <w:sz w:val="28"/>
          <w:szCs w:val="28"/>
          <w:rtl w:val="true"/>
          <w:lang w:bidi="fa-IR"/>
        </w:rPr>
        <w:t xml:space="preserve">فهميد كه آن بلده مباركه در زمان‌هاى قديم به دو سور مجسّم،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محاط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و خرابه‌هاى آثار متباقيه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سور از جبل عبداللَّه بن عمر كه در طرف معلا است، تا كوهى كه در مقابل اين جبل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محكم داشته، و در اين ديوار، ابواب متعدّده و منفذهاى زياد براى سيل در اين كوه موجود بود و ليكن به مرور زمان همه اين‌ها محو و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كه مكّيان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خرابه‌هاى ديوارى را كه از آثار عتيقه است ديده و خبر داده‌اند و اگر چه ادّعا كرده‌اند كه در نزد سقّاخانه‌اى كه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ابن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عثمانى كه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خرابه يك ديوار عتيق سقّاخانه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نمانده است و چون اين سقاخانه فوقانى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آن قصرى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اربعه آن، يك قصر مُشَبَّك بى‌عديل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براى اعراب خيمه‌نشين كه در اطراف آن هستند محلّ سير و تننزّه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تواريخ نوشته‌اند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 سالف الذكر،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يك ديوار و درى داشته و كمرهاى اين دو در، تا زمان‌هاى نزديك باقى بوده و در طرف مسفله هم يك سور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اعانه اهالى تدارك شده است لهذا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داده‌اند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پادشاه قلعه جياد را نيز خراب كرده، در موقع آن سنگرى بنا نهاده </w:t>
      </w:r>
      <w:r>
        <w:rPr>
          <w:rFonts w:eastAsia="IRNazanin" w:cs="IRNazanin"/>
          <w:color w:val="111111"/>
          <w:sz w:val="28"/>
          <w:szCs w:val="28"/>
          <w:lang w:bidi="fa-IR"/>
        </w:rPr>
        <w:t>1301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فاسى به طور موثق ثابت كرده است كه در ميان جبلى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نزديك به مسجد شريف رايه است، در ميان جبل لعلع و كوهى كه در مقابل او است سور ديگر بوده، و باز گفته است كه خرابه‌هاى آثار اين سورها را در بالاى جبل مذكور ديدم و فهميدم كه شهر مكه معظمه در ميان سورهاى متعدد و متصل به همديگر بوده است وليكن نتوانستم تحقيق كنم كه بانيان اين سورها كى‌ها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اكنون كافه اين‌ها مندرس شده و آثار و علائمى از آن‌ها باقى نمانده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فاكهى موقع لطيفى را كه در روز فيروز فتح مكه ركز علم اسلاميّت فرموده و بعدها در آن‌جا مسجدى ساخته شد، آثار آن را نيز از آثار عتيقه شمرده و در تاريخ خود گفته است كه در قرب بئرجبير مسجدى است كه زيارت كرده مى‌شود كه جوار آن خالى از بيوت و منازل است و حال آن‌كه در اين عصر حدود خارجيّه مقبره معلّى نيز در ميان بيوت و منازل مانده و به عكس</w:t>
      </w:r>
    </w:p>
    <w:p>
      <w:pPr>
        <w:pStyle w:val="BookText"/>
        <w:rPr/>
      </w:pPr>
      <w:r>
        <w:rPr>
          <w:rFonts w:ascii="IRNazanin" w:hAnsi="IRNazanin" w:eastAsia="IRNazanin"/>
          <w:color w:val="111111"/>
          <w:sz w:val="28"/>
          <w:sz w:val="28"/>
          <w:szCs w:val="28"/>
          <w:rtl w:val="true"/>
          <w:lang w:bidi="fa-IR"/>
        </w:rPr>
        <w:t>آن چه كه امام فاكهى گفته است اكنون اطراف بئرجبير از بيوت و مساكن عارى و خالى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امام فاسى گفته است كه خرابه آثار متباقيه آن را قديم بنا كرده، مرحوم ابوعزيز قتادة بن ادريس الحسينى از اجداد عظام اشراف كرام مكّه است كه تا زمان انقراض فروع خلفاى عباسيّه كه در مصر قاهره حكومت مى‌كردند موجود و مرئى بود ابوعزيز قتاده مدتى در ينبع‌البحر، اجراى حكومت و در دوران امير حرمين‌شريفين و از سادات بنى فليته تكثير قوت نموده و در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 را استيلا و زمام اداره را از ايادى بنوهاشم نزع و ضبط نموده و صاحب‌الحجاز گرديد كه جد پانزدهم مشارٌاليه امام حسن بن على بن ابيطالب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سهل است كه از آثار خرابه آن سورها كه مورخين تعريف كرده‌اند چيزى بماند بلكه از بقيه اساس قديم ممكن نيست كه نشانه پيدا نمود و چيزى كه اكنون موجود است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قلعةالفلفل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قلعةالهندى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وادى كه در ميان جبل‌جياد و جبل عمره واقع است توپخانه و سربازخانه دولت عثمانى است كه اين‌ها نيز از بناهاى 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جياد در بالاى كوه جياد نام، و قلعه فلفل نيز در جادّه قراره، و قلعه هندى هم در تپه جبل هندى كه در طرف حمام عمره واقع است، واقع بوده پس از وقعه مولمه وهابى، براى اين كه شهر شهير مكّه‌معظمه را از مهاجمات اشقياى عرب حفظ و حراست كنند، تأسيس و بنا كرده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5" w:name="pg12515_118694"/>
    </w:p>
    <w:p>
      <w:pPr>
        <w:pStyle w:val="Heading2"/>
        <w:numPr>
          <w:ilvl w:val="1"/>
          <w:numId w:val="1"/>
        </w:numPr>
        <w:rPr/>
      </w:pPr>
      <w:bookmarkStart w:id="56" w:name="__RefHeading___Toc1009001_77815467"/>
      <w:bookmarkStart w:id="57" w:name="_Toc19"/>
      <w:bookmarkEnd w:id="55"/>
      <w:bookmarkEnd w:id="56"/>
      <w:r>
        <w:rPr>
          <w:rtl w:val="true"/>
        </w:rPr>
        <w:t>حج در آيينه ادب فارسى‌</w:t>
      </w:r>
      <w:bookmarkEnd w:id="5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در آيينه ادب فارسى</w:t>
      </w:r>
      <w:bookmarkStart w:id="58" w:name="pg12515_118695"/>
    </w:p>
    <w:p>
      <w:pPr>
        <w:pStyle w:val="Heading2"/>
        <w:numPr>
          <w:ilvl w:val="1"/>
          <w:numId w:val="1"/>
        </w:numPr>
        <w:rPr/>
      </w:pPr>
      <w:bookmarkStart w:id="59" w:name="__RefHeading___Toc1009003_77815467"/>
      <w:bookmarkStart w:id="60" w:name="_Toc20"/>
      <w:bookmarkEnd w:id="58"/>
      <w:bookmarkEnd w:id="59"/>
      <w:r>
        <w:rPr>
          <w:rtl w:val="true"/>
        </w:rPr>
        <w:t>حج در ادب فارسى‌</w:t>
      </w:r>
      <w:bookmarkEnd w:id="60"/>
    </w:p>
    <w:p>
      <w:pPr>
        <w:pStyle w:val="BookText"/>
        <w:rPr/>
      </w:pPr>
      <w:r>
        <w:rPr>
          <w:rFonts w:ascii="Amiri" w:hAnsi="Amiri" w:eastAsia="Amiri" w:cs="Amiri"/>
          <w:color w:val="111111"/>
          <w:sz w:val="28"/>
          <w:sz w:val="28"/>
          <w:szCs w:val="28"/>
          <w:rtl w:val="true"/>
          <w:lang w:bidi="ar-SA"/>
        </w:rPr>
        <w:t>خليل‌اللَّه يزدانى</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رفيع واعظ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قرن يازدهم به جستجوى كعبه مقصود و ديدار معبود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سراغ كعبه مقصود كرده‌ام واعظ سراغ همسفر امّا نمى‌توانم كرد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در راه بندگى به سوى كعبه نجات دادى چو دست و پاى طلب همّتم بده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تا كعبه با خيال تو همدوش رفته‌ام اين راه را تمام به آغوش رفته‌ام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واعظ متظاهران را مخاطب قرار داده و آن‌ها را از اين عمل ناخوش آيند بر حذر داشته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در لباس كنى دعوى صلاح خواهى به جامه كعبه نمايى كنشت را؟</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خلال سخنان خود درس آزادى و آزادگى مى‌دهد و انسان را به ترك حصار شهرنشينى و گرفتاريها و مشكلات آن تشويق مى‌كند و در حقيقت مى‌خواهد بگويد بايد ديد انسان وسيع و فكر او باز باشد و خود را اسير اين و آن نكند براى اين منظور از ارزش و احترام</w:t>
      </w:r>
    </w:p>
    <w:p>
      <w:pPr>
        <w:pStyle w:val="BookText"/>
        <w:rPr/>
      </w:pPr>
      <w:r>
        <w:rPr>
          <w:rFonts w:ascii="Amiri" w:hAnsi="Amiri" w:eastAsia="Amiri" w:cs="Amiri"/>
          <w:color w:val="111111"/>
          <w:sz w:val="28"/>
          <w:sz w:val="28"/>
          <w:szCs w:val="28"/>
          <w:rtl w:val="true"/>
          <w:lang w:bidi="ar-SA"/>
        </w:rPr>
        <w:t>كعبه سود جسته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نبودى گر شرف بر شهرها صحرا و هامون را چراشد كعبه را با اين شرافت خانه در صحرا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وى اظهار تأسّف مى‌كند كه توجّه دينى مردم اندك است و بيشتر توجّهات به لباس و آرايشهاى ظاهرى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روزگار جامه ديبا و فرش مخمل است كعبه دل را لباس درد دين مستعمل است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قزوينى گاهى به اشاره، اوضاع اجتماعى زمان و نحوه برخورد بعضى از مسلمانها را با اين عمل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بيان كرده و در هجو كسى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وعده و وعيد جنّت و نارت به حج نبرد شايد برد خريد و فروش منا به حج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اى كه بر لب گفتگوى كعبه‌ات باشد گران آستان خلق بوسيدن ندارد اين همه </w:t>
      </w:r>
      <w:r>
        <w:rPr>
          <w:rStyle w:val="FootnoteAnchor"/>
          <w:rtl w:val="true"/>
        </w:rPr>
        <w:footnoteReference w:id="274"/>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على بيك آذر بيگدلى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قرن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مدح احمد خان خويى، به امنيّت كعبه و عدالت مداين اشاره مى‌كند و حاكم اصفهان را كه به حج رفته، مورد نكوهش قرار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عمل مانند حَجّاج يوسفى، تو حج نكرده‌اى بلكه حُجّاج را غارت كرده‌اى و موجب رنج و زحمت آنان شده‌اى و در ضمن مى‌گويد كه حاجى واقعى بسيار اندك است و همه اينها نشان دهنده اوضاع اجتماعى و اعتقادى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به ديدار، ضحكه ضحّاك وى به كردار، حُجّت 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كرده قربانى آهوان حرم حج نكرده زدى ره حُجّاج</w:t>
      </w:r>
    </w:p>
    <w:p>
      <w:pPr>
        <w:pStyle w:val="BookText"/>
        <w:rPr/>
      </w:pPr>
      <w:r>
        <w:rPr>
          <w:rFonts w:ascii="IRNazanin" w:hAnsi="IRNazanin" w:eastAsia="IRNazanin"/>
          <w:color w:val="111111"/>
          <w:sz w:val="28"/>
          <w:sz w:val="28"/>
          <w:szCs w:val="28"/>
          <w:rtl w:val="true"/>
          <w:lang w:bidi="fa-IR"/>
        </w:rPr>
        <w:t xml:space="preserve">در ره پا برهنگان حجاز برفشانده خسك شكسته زجاج </w:t>
      </w:r>
      <w:r>
        <w:rPr>
          <w:rStyle w:val="FootnoteAnchor"/>
          <w:rtl w:val="true"/>
        </w:rPr>
        <w:footnoteReference w:id="27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داورى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قرن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فاضل دانشمندِ زمان او، اسداللَّه خان، به</w:t>
      </w:r>
    </w:p>
    <w:p>
      <w:pPr>
        <w:pStyle w:val="BookText"/>
        <w:rPr/>
      </w:pPr>
      <w:r>
        <w:rPr>
          <w:rFonts w:ascii="IRNazanin" w:hAnsi="IRNazanin" w:eastAsia="IRNazanin"/>
          <w:color w:val="111111"/>
          <w:sz w:val="28"/>
          <w:sz w:val="28"/>
          <w:szCs w:val="28"/>
          <w:rtl w:val="true"/>
          <w:lang w:bidi="fa-IR"/>
        </w:rPr>
        <w:t xml:space="preserve">مكّه معظّمه مى‌رود قصيده‌اى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مى‌سرايد و در آن از مكّه، كعبه، زمزم، حجرالأسود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 و فرشتگان و پيامبران را به منظور ديدن ممدوح خود به مكّه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خدايگان مرا جزم گشت عزم رحيل به سوى خانه حق كش خداى باد دليل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بهانه كه تعمير خانه خواهم كرد دوباره آيد از خلد سوى كعبه خليل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حرم لباس سيه را زتن برون آرد حرير سبز بپوشد زپرّ جبرائيل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زفلك تا به مكّه صف بزنند گهى زشوق به تسبيح و گاه در تهليل</w:t>
      </w:r>
    </w:p>
    <w:p>
      <w:pPr>
        <w:pStyle w:val="BookText"/>
        <w:rPr/>
      </w:pPr>
      <w:r>
        <w:rPr>
          <w:rFonts w:ascii="Amiri" w:hAnsi="Amiri" w:eastAsia="Amiri" w:cs="Amiri"/>
          <w:color w:val="111111"/>
          <w:sz w:val="28"/>
          <w:sz w:val="28"/>
          <w:szCs w:val="28"/>
          <w:rtl w:val="true"/>
          <w:lang w:bidi="ar-SA"/>
        </w:rPr>
        <w:t xml:space="preserve">به بام كعبه ببندند خادمان حرم براى زيور تورات و مصحف و انجيل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بزرگوارا اين حج نه واجب است تو را كه استطاعت شرط است و جاء فى التنزيل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قصيده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به مكّه و خرّم بمان و خوش برگرد بيابه پارس بمان تا به صور اسرافيل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در قصيده ديگرى نيز خطاب به حاجيان، به آنها خوش آمد مى‌گويد و از زحماتشان كه در راه رسيدن به كعبه كشيده‌اند، ياد مى‌كند كه با چه شوقى مى‌رفته‌اند، هروله مى‌كرده‌اند، ديوانه‌وار لبّيك مى‌زده‌اند، سعى بين صفا و مروه كرده و در اين عمل، دلِ خود را صفا داده‌اند، حجرالاسود را عاشقانه بوسيده‌اند، درمحلهاى اجابتِ دعا، دعا خوانده‌اند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خرّم صباح حاجيان و آن سود و سودا داشتن در كوى خاص كبريا بى حاجبى جا داشتن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ديوانه وار از عشق هو با يار گشتن روبرو وز هر طرف لبّيك گو فرياد و غوغا داشتن</w:t>
      </w:r>
    </w:p>
    <w:p>
      <w:pPr>
        <w:pStyle w:val="BookText"/>
        <w:rPr/>
      </w:pPr>
      <w:r>
        <w:rPr>
          <w:rFonts w:ascii="IRNazanin" w:hAnsi="IRNazanin" w:eastAsia="IRNazanin"/>
          <w:color w:val="111111"/>
          <w:sz w:val="28"/>
          <w:sz w:val="28"/>
          <w:szCs w:val="28"/>
          <w:rtl w:val="true"/>
          <w:lang w:bidi="fa-IR"/>
        </w:rPr>
        <w:t>عشّاق يار باوفا در پيش خود يار از قفا از مروه رفتن تا صفا دل را مصفّا داشتن</w:t>
      </w:r>
    </w:p>
    <w:p>
      <w:pPr>
        <w:pStyle w:val="BookText"/>
        <w:rPr/>
      </w:pPr>
      <w:r>
        <w:rPr>
          <w:rFonts w:ascii="IRNazanin" w:hAnsi="IRNazanin" w:eastAsia="IRNazanin"/>
          <w:color w:val="111111"/>
          <w:sz w:val="28"/>
          <w:sz w:val="28"/>
          <w:szCs w:val="28"/>
          <w:rtl w:val="true"/>
          <w:lang w:bidi="fa-IR"/>
        </w:rPr>
        <w:t xml:space="preserve">آن هدى راندن تا منا راحت شمردن هر عنا وزبخشش معطى المنى هر گون تمنّا داشتن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شما خوش ناجيان عمره گزار و حاجيان ما مانده اينجا راجيان و اندوه آنجا داشتن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حج در اسلام آمده حاجى به هر عام آمده تا شرط احرام آمده عريان سروپا داشتن </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الشّعرا ميرزا محمّد خان، سروش اصفهانى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شعراى معروف قرن سيزدهم، ضمن قصايد غرّاى خود، به حج و كعبه و بعضى داستانهاى مربوط به آن اشاراتى دارد؛ از جمله جريان خواب ديدن هاشم جدّ پيامبر اكرم صلى الله عليه و آله در جوار كعبه كه از فرزندان او يكى پيامبر آخر الزّمان خواهد بود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حرمت كعبه حتّى پيش از اسلام در نزد عرب و ديگر ملّتها بسيار زياد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ايران قبل از اسلام به زيارت كعبه رفته و هدايايى تقديم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از اين هدايا ياد كرده است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سروش در مدايح خود نيز به صورت پراكنده و به مناسبت در تشبيه، به حج و كعبه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داشته واز خلال همه اين اشارات، اعتقاد راسخش به حرمت كعبه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هويدا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قصيده‌اى كه در بازگشت ناصر الدّين شاه از خراسان سروده و به بيان زيارت او و نحوه تشرّفش به حرم مطهّر حضرت رضا عليه السلام پرداخته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 پيش از ورود به حرم مطهّر تاج بزرگ خود را از سر برداشت و با تواضع كامل كه لازمه تشّرف به بارگاه ملكوتى آن حضرت است داخل 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پيش كانداران حرم كبريا رسد بگذاشت از برون حرم تاج كبريا</w:t>
      </w:r>
    </w:p>
    <w:p>
      <w:pPr>
        <w:pStyle w:val="BookText"/>
        <w:rPr/>
      </w:pPr>
      <w:r>
        <w:rPr>
          <w:rFonts w:ascii="IRNazanin" w:hAnsi="IRNazanin" w:eastAsia="IRNazanin"/>
          <w:color w:val="111111"/>
          <w:sz w:val="28"/>
          <w:sz w:val="28"/>
          <w:szCs w:val="28"/>
          <w:rtl w:val="true"/>
          <w:lang w:bidi="fa-IR"/>
        </w:rPr>
        <w:t xml:space="preserve">آن سرورى كه بارگهش قله ملوك آن رهبرى كه پيشگهش كعبه رجا </w:t>
      </w:r>
      <w:r>
        <w:rPr>
          <w:rStyle w:val="FootnoteAnchor"/>
          <w:rtl w:val="true"/>
        </w:rPr>
        <w:footnoteReference w:id="28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قصيده مولوديّه‌اى كه در ولادت پيامبر اكرم سروده، به مسائل تاريخى كعبه اشاره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بود كه كعبه را كعبه كرد و بر اهميّت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نهشتى زوجودش حق بر كعبه سپاس كعبه امروز چنان بود كه بتخانه گنگ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در نعت پيامبر گفته است كه پيامبر خود به دست خود كعبه را از بتها پاك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پاى خويش برانداخت از قبايل كفر به دست خويش بپرداخت كعبه از تمثال </w:t>
      </w:r>
      <w:r>
        <w:rPr>
          <w:rStyle w:val="FootnoteAnchor"/>
          <w:rtl w:val="true"/>
        </w:rPr>
        <w:footnoteReference w:id="282"/>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كاظم صبورى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الشّعراى آستان قدس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حج رفت و در بازگشت از سفر حج، در مدح مظفّرالدين شاه قاجار قصيده‌اى سرود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زيارت كعبه به زيارت دربار توفيق يافته‌ام</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صبورى همچنين در مدح ابوالفتح حاكم خراسان قصيده‌اى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سروده و در ضمن آن حجّ حجّاج و حجّ عشّاق را باز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را به عاشر ذى الحجّة الحرام باشد به طواف كعبه اسلام ازدحام</w:t>
      </w:r>
    </w:p>
    <w:p>
      <w:pPr>
        <w:pStyle w:val="BookText"/>
        <w:rPr/>
      </w:pPr>
      <w:r>
        <w:rPr>
          <w:rFonts w:ascii="Amiri" w:hAnsi="Amiri" w:eastAsia="Amiri" w:cs="Amiri"/>
          <w:color w:val="111111"/>
          <w:sz w:val="28"/>
          <w:sz w:val="28"/>
          <w:szCs w:val="28"/>
          <w:rtl w:val="true"/>
          <w:lang w:bidi="ar-SA"/>
        </w:rPr>
        <w:t>عشّاق را به طوف سر كوى دوست هست هر صبح و شام عاشر ذى حجّة الحرام</w:t>
      </w:r>
    </w:p>
    <w:p>
      <w:pPr>
        <w:pStyle w:val="BookText"/>
        <w:rPr/>
      </w:pPr>
      <w:r>
        <w:rPr>
          <w:rFonts w:ascii="IRNazanin" w:hAnsi="IRNazanin" w:eastAsia="IRNazanin"/>
          <w:color w:val="111111"/>
          <w:sz w:val="28"/>
          <w:sz w:val="28"/>
          <w:szCs w:val="28"/>
          <w:rtl w:val="true"/>
          <w:lang w:bidi="fa-IR"/>
        </w:rPr>
        <w:t xml:space="preserve">عشّاق را مناسك حج طرز ديگر است تازين دو حج قبول نظر اوفتد كدام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گوسفند حاجى قربانى آورد عاشق به ذبح جان و تن خود كند قيام</w:t>
      </w:r>
    </w:p>
    <w:p>
      <w:pPr>
        <w:pStyle w:val="BookText"/>
        <w:rPr/>
      </w:pPr>
      <w:r>
        <w:rPr>
          <w:rFonts w:ascii="IRNazanin" w:hAnsi="IRNazanin" w:eastAsia="IRNazanin"/>
          <w:color w:val="111111"/>
          <w:sz w:val="28"/>
          <w:sz w:val="28"/>
          <w:szCs w:val="28"/>
          <w:rtl w:val="true"/>
          <w:lang w:bidi="fa-IR"/>
        </w:rPr>
        <w:t>حاجى نهاده گام سوى خانه خدا عاشق ز وصل خانه خدا جُسته است كام</w:t>
      </w:r>
    </w:p>
    <w:p>
      <w:pPr>
        <w:pStyle w:val="BookText"/>
        <w:rPr/>
      </w:pPr>
      <w:r>
        <w:rPr>
          <w:rFonts w:ascii="IRNazanin" w:hAnsi="IRNazanin" w:eastAsia="IRNazanin"/>
          <w:color w:val="111111"/>
          <w:sz w:val="28"/>
          <w:sz w:val="28"/>
          <w:szCs w:val="28"/>
          <w:rtl w:val="true"/>
          <w:lang w:bidi="fa-IR"/>
        </w:rPr>
        <w:t xml:space="preserve">هر كس زخانه، خانه خدا مى‌كند طلب گو سوى توس آيد در خانه امام </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اشعار صبورى، كه درباره حج و كعبه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 به مناسبت عيد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قصيده ديگرى كه در تهنيت عيد قربان و در مدح حضرت ثامن‌الأئمّه و ستايش والى خراسان ابوالفتح فوق الذكر سروده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قربان گرچه آيين خليل آزر است ملّت اسلام را امروز زيب و زيور است</w:t>
      </w:r>
    </w:p>
    <w:p>
      <w:pPr>
        <w:pStyle w:val="BookText"/>
        <w:rPr/>
      </w:pPr>
      <w:r>
        <w:rPr>
          <w:rFonts w:ascii="IRNazanin" w:hAnsi="IRNazanin" w:eastAsia="IRNazanin"/>
          <w:color w:val="111111"/>
          <w:sz w:val="28"/>
          <w:sz w:val="28"/>
          <w:szCs w:val="28"/>
          <w:rtl w:val="true"/>
          <w:lang w:bidi="fa-IR"/>
        </w:rPr>
        <w:t>حبّذا عيدى كه سرخ از خون قربانى او گونه اسلام وروى ملّت پيغمبر است</w:t>
      </w:r>
    </w:p>
    <w:p>
      <w:pPr>
        <w:pStyle w:val="BookText"/>
        <w:rPr/>
      </w:pPr>
      <w:r>
        <w:rPr>
          <w:rFonts w:ascii="IRNazanin" w:hAnsi="IRNazanin" w:eastAsia="IRNazanin"/>
          <w:color w:val="111111"/>
          <w:sz w:val="28"/>
          <w:sz w:val="28"/>
          <w:szCs w:val="28"/>
          <w:rtl w:val="true"/>
          <w:lang w:bidi="fa-IR"/>
        </w:rPr>
        <w:t xml:space="preserve">حبّذا روزى كه ابراهيم را در كوى دوست ذبح اسماعيل از يك گوسفند آسانتر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حاجيان از جان چنان بوسند آن سنگ سياه خانه حق را كه گويى خال روى دلبر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سالى‌اريك حج بود مرحاجيان را در حجاز در خراسان خلق را هر روزه حجّ اكبر است</w:t>
      </w:r>
    </w:p>
    <w:p>
      <w:pPr>
        <w:pStyle w:val="BookText"/>
        <w:rPr/>
      </w:pPr>
      <w:r>
        <w:rPr>
          <w:rFonts w:ascii="IRNazanin" w:hAnsi="IRNazanin" w:eastAsia="IRNazanin"/>
          <w:color w:val="111111"/>
          <w:sz w:val="28"/>
          <w:sz w:val="28"/>
          <w:szCs w:val="28"/>
          <w:rtl w:val="true"/>
          <w:lang w:bidi="fa-IR"/>
        </w:rPr>
        <w:t>خانه حق رااگرخواهى بپو راه حجاز ور بخواهى صاحب آن خانه در اين كشور است</w:t>
      </w:r>
    </w:p>
    <w:p>
      <w:pPr>
        <w:pStyle w:val="BookText"/>
        <w:rPr/>
      </w:pPr>
      <w:r>
        <w:rPr>
          <w:rFonts w:ascii="IRNazanin" w:hAnsi="IRNazanin" w:eastAsia="IRNazanin"/>
          <w:color w:val="111111"/>
          <w:sz w:val="28"/>
          <w:sz w:val="28"/>
          <w:szCs w:val="28"/>
          <w:rtl w:val="true"/>
          <w:lang w:bidi="fa-IR"/>
        </w:rPr>
        <w:t xml:space="preserve">اندرين عيدى كه ملّت را همه فرّ و بها از نوآيين سنّت پاك خليل آزر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سعى تو مشكور باد و حجّ تو مبرور باد در حريمى كز شرافت كعبه را تاج سر است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 باز به همين مناسبت عيد قربان قصيده‌اى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سروده و ضمن مدح شاهزاده ركن‌الدّوله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روى تو چون كعبه واى لعل تو زمزم دل نيست چرا در حرم كوى تو محرم</w:t>
      </w:r>
    </w:p>
    <w:p>
      <w:pPr>
        <w:pStyle w:val="BookText"/>
        <w:rPr/>
      </w:pPr>
      <w:r>
        <w:rPr>
          <w:rFonts w:ascii="IRNazanin" w:hAnsi="IRNazanin" w:eastAsia="IRNazanin"/>
          <w:color w:val="111111"/>
          <w:sz w:val="28"/>
          <w:sz w:val="28"/>
          <w:szCs w:val="28"/>
          <w:rtl w:val="true"/>
          <w:lang w:bidi="fa-IR"/>
        </w:rPr>
        <w:t xml:space="preserve">گر كعبه مساوى است در آن عاكف و بادى ره نيست مرا از چه بدان كعبه و زمزم </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قصيده ديگرى نيز به همين مناسبت به مطلع زير سروده و در آن از حج و مناسك آن سخن گفته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كيش احمدى سنّت خليل اللَّه خداى داد به ما عيدى اينچنين دلخواه</w:t>
      </w:r>
    </w:p>
    <w:p>
      <w:pPr>
        <w:pStyle w:val="BookText"/>
        <w:rPr/>
      </w:pPr>
      <w:r>
        <w:rPr>
          <w:rFonts w:ascii="IRNazanin" w:hAnsi="IRNazanin" w:eastAsia="IRNazanin"/>
          <w:color w:val="111111"/>
          <w:sz w:val="28"/>
          <w:sz w:val="28"/>
          <w:szCs w:val="28"/>
          <w:rtl w:val="true"/>
          <w:lang w:bidi="fa-IR"/>
        </w:rPr>
        <w:t>و باز به همين مناسبت قصايدى سروده و در آن به مدح حضرت رضا عليه السلام امام هشتم شيعيان جهان پرداخته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من كه به رخ كعبه دل و جان است به راه او دل و جان چون ذبيح قربان است</w:t>
      </w:r>
    </w:p>
    <w:p>
      <w:pPr>
        <w:pStyle w:val="BookText"/>
        <w:rPr/>
      </w:pPr>
      <w:r>
        <w:rPr>
          <w:rFonts w:ascii="IRNazanin" w:hAnsi="IRNazanin" w:eastAsia="IRNazanin"/>
          <w:color w:val="111111"/>
          <w:sz w:val="28"/>
          <w:sz w:val="28"/>
          <w:szCs w:val="28"/>
          <w:rtl w:val="true"/>
          <w:lang w:bidi="fa-IR"/>
        </w:rPr>
        <w:t>شگفت نيست دل و جان فداى جانانى كه قبله دل مشتاق و كعبه جان است</w:t>
      </w:r>
    </w:p>
    <w:p>
      <w:pPr>
        <w:pStyle w:val="BookText"/>
        <w:rPr/>
      </w:pPr>
      <w:r>
        <w:rPr>
          <w:rFonts w:ascii="IRNazanin" w:hAnsi="IRNazanin" w:eastAsia="IRNazanin"/>
          <w:color w:val="111111"/>
          <w:sz w:val="28"/>
          <w:sz w:val="28"/>
          <w:szCs w:val="28"/>
          <w:rtl w:val="true"/>
          <w:lang w:bidi="fa-IR"/>
        </w:rPr>
        <w:t xml:space="preserve">در آن منا كه تمنّا و آرزوى دل است به رسم قربان از جان گذشتن 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زكعبه همان طوف خانه گل نيست كه خانه دل آرامگاه جانانست</w:t>
      </w:r>
    </w:p>
    <w:p>
      <w:pPr>
        <w:pStyle w:val="BookText"/>
        <w:rPr/>
      </w:pPr>
      <w:r>
        <w:rPr>
          <w:rFonts w:ascii="Amiri" w:hAnsi="Amiri" w:eastAsia="Amiri" w:cs="Amiri"/>
          <w:color w:val="111111"/>
          <w:sz w:val="28"/>
          <w:sz w:val="28"/>
          <w:szCs w:val="28"/>
          <w:rtl w:val="true"/>
          <w:lang w:bidi="ar-SA"/>
        </w:rPr>
        <w:t>ميان كعبه حجّاج و كعبه عشّاق هزار مرحله ره با دليل و برهان است</w:t>
      </w:r>
    </w:p>
    <w:p>
      <w:pPr>
        <w:pStyle w:val="BookText"/>
        <w:rPr/>
      </w:pPr>
      <w:r>
        <w:rPr>
          <w:rFonts w:ascii="Amiri" w:hAnsi="Amiri" w:eastAsia="Amiri" w:cs="Amiri"/>
          <w:color w:val="111111"/>
          <w:sz w:val="28"/>
          <w:sz w:val="28"/>
          <w:szCs w:val="28"/>
          <w:rtl w:val="true"/>
          <w:lang w:bidi="ar-SA"/>
        </w:rPr>
        <w:t>به كعبه آنان بهر طواف خانه روند وليك خانه خدا خويش در خراسان است</w:t>
      </w:r>
    </w:p>
    <w:p>
      <w:pPr>
        <w:pStyle w:val="BookText"/>
        <w:rPr/>
      </w:pPr>
      <w:r>
        <w:rPr>
          <w:rFonts w:ascii="Amiri" w:hAnsi="Amiri" w:eastAsia="Amiri" w:cs="Amiri"/>
          <w:color w:val="111111"/>
          <w:sz w:val="28"/>
          <w:sz w:val="28"/>
          <w:szCs w:val="28"/>
          <w:rtl w:val="true"/>
          <w:lang w:bidi="ar-SA"/>
        </w:rPr>
        <w:t>مرو به مروه صفا جوى و سعى كويى كن كه جاى قوّه نسل خليل رحمان است</w:t>
      </w:r>
    </w:p>
    <w:p>
      <w:pPr>
        <w:pStyle w:val="BookText"/>
        <w:rPr/>
      </w:pPr>
      <w:r>
        <w:rPr>
          <w:rFonts w:ascii="IRNazanin" w:hAnsi="IRNazanin" w:eastAsia="IRNazanin"/>
          <w:color w:val="111111"/>
          <w:sz w:val="28"/>
          <w:sz w:val="28"/>
          <w:szCs w:val="28"/>
          <w:rtl w:val="true"/>
          <w:lang w:bidi="fa-IR"/>
        </w:rPr>
        <w:t xml:space="preserve">امام ثامن ضامن علىّ بن موسى كه ذات پاكش مرآت نور يزدان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حجّ اكبرت ار آرزو بود درياب كه در زيارت اين كاخِ عرشْ بنيان است</w:t>
      </w:r>
    </w:p>
    <w:p>
      <w:pPr>
        <w:pStyle w:val="BookText"/>
        <w:rPr/>
      </w:pPr>
      <w:r>
        <w:rPr>
          <w:rFonts w:ascii="IRNazanin" w:hAnsi="IRNazanin" w:eastAsia="IRNazanin"/>
          <w:color w:val="111111"/>
          <w:sz w:val="28"/>
          <w:sz w:val="28"/>
          <w:szCs w:val="28"/>
          <w:rtl w:val="true"/>
          <w:lang w:bidi="fa-IR"/>
        </w:rPr>
        <w:t>ضريح اقدس او را شرف بود افزون از آنچه بيت اللَّه را به چار اركان است</w:t>
      </w:r>
    </w:p>
    <w:p>
      <w:pPr>
        <w:pStyle w:val="BookText"/>
        <w:rPr/>
      </w:pPr>
      <w:r>
        <w:rPr>
          <w:rFonts w:ascii="IRNazanin" w:hAnsi="IRNazanin" w:eastAsia="IRNazanin"/>
          <w:color w:val="111111"/>
          <w:sz w:val="28"/>
          <w:sz w:val="28"/>
          <w:szCs w:val="28"/>
          <w:rtl w:val="true"/>
          <w:lang w:bidi="fa-IR"/>
        </w:rPr>
        <w:t>چنانكه ركن يمانى به كعبه اسلام به ركن شرقى اين كعبه يمن چندان است</w:t>
      </w:r>
      <w:r>
        <w:rPr>
          <w:rStyle w:val="FootnoteAnchor"/>
          <w:rtl w:val="true"/>
        </w:rPr>
        <w:footnoteReference w:id="28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قصيده ديگرى در تهنيت عيد قربان و منقبت حضرت ثامن الأئمه عليهم السلام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p>
    <w:p>
      <w:pPr>
        <w:pStyle w:val="BookText"/>
        <w:rPr/>
      </w:pP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زيارت عاشقانه حرم مطهّر حضرت ثامن الحجج را برزيارت بيت‌اللَّه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شاعر اهمّيت كعبه را از نظر دور نداشته بلكه خواسته است حرمت حرم حضرت را بيشتر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نمونه‌هاى ديگر از همين نوع را در شعر ديگر شعرا ديديم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كعبه سالى ار يك روز دعوت حج به اهل كيهان است</w:t>
      </w:r>
    </w:p>
    <w:p>
      <w:pPr>
        <w:pStyle w:val="BookText"/>
        <w:rPr/>
      </w:pPr>
      <w:r>
        <w:rPr>
          <w:rFonts w:ascii="IRNazanin" w:hAnsi="IRNazanin" w:eastAsia="IRNazanin"/>
          <w:color w:val="111111"/>
          <w:sz w:val="28"/>
          <w:sz w:val="28"/>
          <w:szCs w:val="28"/>
          <w:rtl w:val="true"/>
          <w:lang w:bidi="fa-IR"/>
        </w:rPr>
        <w:t>به خراسان بچم كه اهلش را حجّ اكبر نصيب هر آن است</w:t>
      </w:r>
    </w:p>
    <w:p>
      <w:pPr>
        <w:pStyle w:val="BookText"/>
        <w:rPr/>
      </w:pPr>
      <w:r>
        <w:rPr>
          <w:rFonts w:ascii="IRNazanin" w:hAnsi="IRNazanin" w:eastAsia="IRNazanin"/>
          <w:color w:val="111111"/>
          <w:sz w:val="28"/>
          <w:sz w:val="28"/>
          <w:szCs w:val="28"/>
          <w:rtl w:val="true"/>
          <w:lang w:bidi="fa-IR"/>
        </w:rPr>
        <w:t>آنچه در كعبه فرّ و تعظيم است به خراسان هزار چندان است</w:t>
      </w:r>
    </w:p>
    <w:p>
      <w:pPr>
        <w:pStyle w:val="BookText"/>
        <w:rPr/>
      </w:pPr>
      <w:r>
        <w:rPr>
          <w:rFonts w:ascii="IRNazanin" w:hAnsi="IRNazanin" w:eastAsia="IRNazanin"/>
          <w:color w:val="111111"/>
          <w:sz w:val="28"/>
          <w:sz w:val="28"/>
          <w:szCs w:val="28"/>
          <w:rtl w:val="true"/>
          <w:lang w:bidi="fa-IR"/>
        </w:rPr>
        <w:t xml:space="preserve">خانه اندر حجاز و خانه خداى خفته در خطّه خراسان است </w:t>
      </w:r>
      <w:r>
        <w:rPr>
          <w:rStyle w:val="FootnoteAnchor"/>
          <w:rtl w:val="true"/>
        </w:rPr>
        <w:footnoteReference w:id="288"/>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محمّد على انصارى شاعر اهل بيت درباره حج قصايد زيبايى سروده است؛ از جمله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تهنيت بازگشت از سفر حج آيةاللَّه حاج سيّدمحمّدتقى خوانسارى گفته و در ضمن او را به مشعر، مقام، ميقات كبعه، قبله، زمزم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هزار و سيصد اندر شصت و هشتم چون قمر ماه من اندر وطن شد از سفر او را مقر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مشعر دانش مقام فيض و ميقات صفا كعبه دل قبله دل، زمزم وجود و هنر</w:t>
      </w:r>
    </w:p>
    <w:p>
      <w:pPr>
        <w:pStyle w:val="BookText"/>
        <w:rPr/>
      </w:pPr>
      <w:r>
        <w:rPr>
          <w:rFonts w:ascii="IRNazanin" w:hAnsi="IRNazanin" w:eastAsia="IRNazanin"/>
          <w:color w:val="111111"/>
          <w:sz w:val="28"/>
          <w:sz w:val="28"/>
          <w:szCs w:val="28"/>
          <w:rtl w:val="true"/>
          <w:lang w:bidi="fa-IR"/>
        </w:rPr>
        <w:t xml:space="preserve">حِلّ ايمان مروه ايقان و مرآت كمال گنج حكمت‌كان رحمت معدن فضل واثر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مدّتى بر اثر دسيسه‌هاى دشمنان دين حج ممنوع بوده و انصارى مثنوى‌اى در مورد زيارت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در آن درباره وجوبِ حج سخن گفته و از خداوند تقاضاى استطاعت براى خود كرده و از اينكه زمام حج به دست انگليس افتاده، اظهار تأسّف كرده و مسلمانهاى جهان را به وحدت فرا خوانده و گفته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مسلمانها به همان صورت كه در حج يك رنگ و متّحد الشّكل هستند به كليسا حمله كنند مسيحيّت را از بيخ و بن خواهند كَند و بر آمريكا و انگلستان و تمام اروپا مسلّط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گِلادستون در مجلس انگلستان اظهار كرده كه كعبه لندن را خراب كرده، لذا دولت انگليس تصميم به ويرانى كعبه گرفته ولى غافل از اين كه خداوند خود خانه خويش را از گزند</w:t>
      </w:r>
    </w:p>
    <w:p>
      <w:pPr>
        <w:pStyle w:val="BookText"/>
        <w:rPr/>
      </w:pPr>
      <w:r>
        <w:rPr>
          <w:rFonts w:ascii="IRNazanin" w:hAnsi="IRNazanin" w:eastAsia="IRNazanin"/>
          <w:color w:val="111111"/>
          <w:sz w:val="28"/>
          <w:sz w:val="28"/>
          <w:szCs w:val="28"/>
          <w:rtl w:val="true"/>
          <w:lang w:bidi="fa-IR"/>
        </w:rPr>
        <w:t>محفوظ نگه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هريك از شما خلّاق واجب نموده حجّ بيت اللَّه واجب</w:t>
      </w:r>
    </w:p>
    <w:p>
      <w:pPr>
        <w:pStyle w:val="BookText"/>
        <w:rPr/>
      </w:pPr>
      <w:r>
        <w:rPr>
          <w:rFonts w:ascii="IRNazanin" w:hAnsi="IRNazanin" w:eastAsia="IRNazanin"/>
          <w:color w:val="111111"/>
          <w:sz w:val="28"/>
          <w:sz w:val="28"/>
          <w:szCs w:val="28"/>
          <w:rtl w:val="true"/>
          <w:lang w:bidi="fa-IR"/>
        </w:rPr>
        <w:t>براى قبله مردم مقرّر چو كعبه كرده جايى حىّ داور</w:t>
      </w:r>
    </w:p>
    <w:p>
      <w:pPr>
        <w:pStyle w:val="BookText"/>
        <w:rPr/>
      </w:pPr>
      <w:r>
        <w:rPr>
          <w:rFonts w:ascii="IRNazanin" w:hAnsi="IRNazanin" w:eastAsia="IRNazanin"/>
          <w:color w:val="111111"/>
          <w:sz w:val="28"/>
          <w:sz w:val="28"/>
          <w:szCs w:val="28"/>
          <w:rtl w:val="true"/>
          <w:lang w:bidi="fa-IR"/>
        </w:rPr>
        <w:t xml:space="preserve">كه در آن حج گزاران همچو انعام هجوم آرند بهر فيض و انعام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فرود آرند سرها بهر تعظيم خداى خانه را آرند تكريم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مسلمان راست حجّ خانه واجب ز ناحق حقِّ خود را هست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شرط استطاعت دون وسواس كه حِجُّ البيتِ للَّه‌على النّاس</w:t>
      </w:r>
    </w:p>
    <w:p>
      <w:pPr>
        <w:pStyle w:val="BookText"/>
        <w:rPr/>
      </w:pPr>
      <w:r>
        <w:rPr>
          <w:rFonts w:ascii="IRNazanin" w:hAnsi="IRNazanin" w:eastAsia="IRNazanin"/>
          <w:color w:val="111111"/>
          <w:sz w:val="28"/>
          <w:sz w:val="28"/>
          <w:szCs w:val="28"/>
          <w:rtl w:val="true"/>
          <w:lang w:bidi="fa-IR"/>
        </w:rPr>
        <w:t>طواف كعبه را هركس تواناست ببايد حج گزارد بى كم و كاست</w:t>
      </w:r>
    </w:p>
    <w:p>
      <w:pPr>
        <w:pStyle w:val="BookText"/>
        <w:rPr/>
      </w:pPr>
      <w:r>
        <w:rPr>
          <w:rFonts w:ascii="Amiri" w:hAnsi="Amiri" w:eastAsia="Amiri" w:cs="Amiri"/>
          <w:color w:val="111111"/>
          <w:sz w:val="28"/>
          <w:sz w:val="28"/>
          <w:szCs w:val="28"/>
          <w:rtl w:val="true"/>
          <w:lang w:bidi="ar-SA"/>
        </w:rPr>
        <w:t xml:space="preserve">هر آن كس تن زد از حج، كرد كفران خداى خانه مستغنى است از 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هر سالى دو مليون زاهل اسلام شود مجموع در آن مركز 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اندر قلب آن از اين نقارى نه اندر چهر اين از آن غبارى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 وحدت به هر كشور بتازند به اندك مدّتى كارش بسازند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درخشان مكّه تا چون آفتابست نصارا را كليساها خراب است </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اين بود شمّه‌اى از انعكاس حج در شعر شعراى فارسى گوى پيشين كه بيشتر در مدايح خود براى تعريف و تمجيد و مداهنه ممدوحين خويش، دربار آنها رابه كعبه، كف بخشنده آنان را به زمزم، متملّقان و طمّاعانى را كه به اميد صله به دربارها روى مى‌آوردند به زائران بيت‌اللَّه مانند كرده‌اند و يا صورت زيباى معشوق را به كعبه، خال صورت او را به حَجرالأسود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شعرايى هم كه از ديد عرفانى به حج نگريسته‌اند به نقل حكاياتى در كرامات شيوخ خود بسنده كرده و بعضى از شعرا در وصف كعبه و زمزم و صفا و مروه و عرفات و منا به زيباترين شكل داد سخن داده اند و قصايد غرّايى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مشكلات راه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شوق كعبه خواهى زد قدم سرزنشها گر كند خار مغيلان غم مخور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هم به حق درسهايى از حج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ندرت به اشعارى بر مى‌خوريم كه سراينده آنها مانند ناصر خسرو به فلسفه اعمال حج توجّه كرده باشد و يا همچون سنايى به تظاهر و دورويىِ بعضى حج گزاران تاخته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هشدار داده كه كعبه را بايد از چنگ غاصبان نجات داد و آن را همچون نامش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 در كمتر موردى به مسائل سياسى حج توجّه كرده‌اند و اغلب از بعد عبادى و تربيتى به آن نگريسته‌اند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مسمّط زيبايى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كرده و گفته است اوّل كارى كه حاجى بايد انجام دهد اين است كه جز به خدا به هيچ چيز ديگر نينديشد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همه چيز و همه كس جز خدا قطع رابطه نموده آنگاه وقت آن فرا مى‌رسد تا لبيك زنان به ديار معبود بشتابد، از گناهان خود توبه كند و احرام ببندد كه خود احرام نشانه حرام كردن هر چيز است بر خود و از طرفى حفظ حريم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دل اگر عزم ديار يار دارى قصد حجاز و كعبه ديدار دارى</w:t>
      </w:r>
    </w:p>
    <w:p>
      <w:pPr>
        <w:pStyle w:val="BookText"/>
        <w:rPr/>
      </w:pPr>
      <w:r>
        <w:rPr>
          <w:rFonts w:ascii="IRNazanin" w:hAnsi="IRNazanin" w:eastAsia="IRNazanin"/>
          <w:color w:val="111111"/>
          <w:sz w:val="28"/>
          <w:sz w:val="28"/>
          <w:szCs w:val="28"/>
          <w:rtl w:val="true"/>
          <w:lang w:bidi="fa-IR"/>
        </w:rPr>
        <w:t>شوق شهود حضرت دلدار دارى اوّل زدل نقش سوى اللَّه پاك گردان</w:t>
      </w:r>
    </w:p>
    <w:p>
      <w:pPr>
        <w:pStyle w:val="BookText"/>
        <w:rPr/>
      </w:pPr>
      <w:r>
        <w:rPr>
          <w:rFonts w:ascii="IRNazanin" w:hAnsi="IRNazanin" w:eastAsia="IRNazanin"/>
          <w:color w:val="111111"/>
          <w:sz w:val="28"/>
          <w:sz w:val="28"/>
          <w:szCs w:val="28"/>
          <w:rtl w:val="true"/>
          <w:lang w:bidi="fa-IR"/>
        </w:rPr>
        <w:t>چون سوى صحراى حجاز عشق رفتى اوّل به ميقات وفا لبّيك گفتى</w:t>
      </w:r>
    </w:p>
    <w:p>
      <w:pPr>
        <w:pStyle w:val="BookText"/>
        <w:rPr/>
      </w:pPr>
      <w:r>
        <w:rPr>
          <w:rFonts w:ascii="IRNazanin" w:hAnsi="IRNazanin" w:eastAsia="IRNazanin"/>
          <w:color w:val="111111"/>
          <w:sz w:val="28"/>
          <w:sz w:val="28"/>
          <w:szCs w:val="28"/>
          <w:rtl w:val="true"/>
          <w:lang w:bidi="fa-IR"/>
        </w:rPr>
        <w:t>چون بلبل افغان كردى و چون گل شكفتى از شوق روى گلرخى در طرف بستان</w:t>
      </w:r>
    </w:p>
    <w:p>
      <w:pPr>
        <w:pStyle w:val="BookText"/>
        <w:rPr/>
      </w:pPr>
      <w:r>
        <w:rPr>
          <w:rFonts w:ascii="Amiri" w:hAnsi="Amiri" w:eastAsia="Amiri" w:cs="Amiri"/>
          <w:color w:val="111111"/>
          <w:sz w:val="28"/>
          <w:sz w:val="28"/>
          <w:szCs w:val="28"/>
          <w:rtl w:val="true"/>
          <w:lang w:bidi="ar-SA"/>
        </w:rPr>
        <w:t>بايد نخست از جامه عصيان برآيى با جامه طاعت به كوى دلبر آيى</w:t>
      </w:r>
    </w:p>
    <w:p>
      <w:pPr>
        <w:pStyle w:val="BookText"/>
        <w:rPr/>
      </w:pPr>
      <w:r>
        <w:rPr>
          <w:rFonts w:ascii="IRNazanin" w:hAnsi="IRNazanin" w:eastAsia="IRNazanin"/>
          <w:color w:val="111111"/>
          <w:sz w:val="28"/>
          <w:sz w:val="28"/>
          <w:szCs w:val="28"/>
          <w:rtl w:val="true"/>
          <w:lang w:bidi="fa-IR"/>
        </w:rPr>
        <w:t>بشكست اگر پايت در اين ره با سرآيى تا گام بتوانى زدن در كوى جانان</w:t>
      </w:r>
    </w:p>
    <w:p>
      <w:pPr>
        <w:pStyle w:val="BookText"/>
        <w:rPr/>
      </w:pPr>
      <w:r>
        <w:rPr>
          <w:rFonts w:ascii="IRNazanin" w:hAnsi="IRNazanin" w:eastAsia="IRNazanin"/>
          <w:color w:val="111111"/>
          <w:sz w:val="28"/>
          <w:sz w:val="28"/>
          <w:szCs w:val="28"/>
          <w:rtl w:val="true"/>
          <w:lang w:bidi="fa-IR"/>
        </w:rPr>
        <w:t>احرام بستى در رهش از جان گذشتى؟ وز دنيى دون در ره ايمان گذشتى؟</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چه جز ياد رخ جانان گذشتى كانجا شوى در باغ حسن دوست مهمان؟</w:t>
      </w:r>
    </w:p>
    <w:p>
      <w:pPr>
        <w:pStyle w:val="BookText"/>
        <w:rPr/>
      </w:pPr>
      <w:r>
        <w:rPr>
          <w:rFonts w:ascii="IRNazanin" w:hAnsi="IRNazanin" w:eastAsia="IRNazanin"/>
          <w:color w:val="111111"/>
          <w:sz w:val="28"/>
          <w:sz w:val="28"/>
          <w:szCs w:val="28"/>
          <w:rtl w:val="true"/>
          <w:lang w:bidi="fa-IR"/>
        </w:rPr>
        <w:t>لبّيك گويان آمدى در كوى يارى؟ كردى در آن درگاه عزّت آه و زارى؟</w:t>
      </w:r>
    </w:p>
    <w:p>
      <w:pPr>
        <w:pStyle w:val="BookText"/>
        <w:rPr/>
      </w:pPr>
      <w:r>
        <w:rPr>
          <w:rFonts w:ascii="IRNazanin" w:hAnsi="IRNazanin" w:eastAsia="IRNazanin"/>
          <w:color w:val="111111"/>
          <w:sz w:val="28"/>
          <w:sz w:val="28"/>
          <w:szCs w:val="28"/>
          <w:rtl w:val="true"/>
          <w:lang w:bidi="fa-IR"/>
        </w:rPr>
        <w:t xml:space="preserve">گشتى ز اشك شوق چون ابر بهارى؟ تا خار زار دل شود باغ و گلستان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چون بستى به كوى عشق ايزد لبيك گفتى دعوت آن يار سرمد</w:t>
      </w:r>
    </w:p>
    <w:p>
      <w:pPr>
        <w:pStyle w:val="BookText"/>
        <w:rPr/>
      </w:pPr>
      <w:r>
        <w:rPr>
          <w:rFonts w:ascii="IRNazanin" w:hAnsi="IRNazanin" w:eastAsia="IRNazanin"/>
          <w:color w:val="111111"/>
          <w:sz w:val="28"/>
          <w:sz w:val="28"/>
          <w:szCs w:val="28"/>
          <w:rtl w:val="true"/>
          <w:lang w:bidi="fa-IR"/>
        </w:rPr>
        <w:t>گشتى چو محو جلوه آن حسن بى حدّ ديدى درون كعبه دل نور سبحان؟</w:t>
      </w:r>
    </w:p>
    <w:p>
      <w:pPr>
        <w:pStyle w:val="BookText"/>
        <w:rPr/>
      </w:pPr>
      <w:r>
        <w:rPr>
          <w:rFonts w:ascii="IRNazanin" w:hAnsi="IRNazanin" w:eastAsia="IRNazanin"/>
          <w:color w:val="111111"/>
          <w:sz w:val="28"/>
          <w:sz w:val="28"/>
          <w:szCs w:val="28"/>
          <w:rtl w:val="true"/>
          <w:lang w:bidi="fa-IR"/>
        </w:rPr>
        <w:t>الهى قمشه‌اى به حاجيان هشدار مى‌دهد كه خداوند قلب پاك و تسليم بدون چون و چرا و عبوديت محض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بندگان عاشق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حاجيان رفتيد چون در كوى دلبر دلبر پسندد قلب پاك و ديده تر</w:t>
      </w:r>
    </w:p>
    <w:p>
      <w:pPr>
        <w:pStyle w:val="BookText"/>
        <w:rPr/>
      </w:pPr>
      <w:r>
        <w:rPr>
          <w:rFonts w:ascii="IRNazanin" w:hAnsi="IRNazanin" w:eastAsia="IRNazanin"/>
          <w:color w:val="111111"/>
          <w:sz w:val="28"/>
          <w:sz w:val="28"/>
          <w:szCs w:val="28"/>
          <w:rtl w:val="true"/>
          <w:lang w:bidi="fa-IR"/>
        </w:rPr>
        <w:t xml:space="preserve">ياد آوريد از عهد وصل روز محشر هنگام پاداش و جزاى عدل و احسان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تن و جان را به ايزد واگذارى زادى بجز مهرش در اين ره بر ندارى</w:t>
      </w:r>
    </w:p>
    <w:p>
      <w:pPr>
        <w:pStyle w:val="BookText"/>
        <w:rPr/>
      </w:pPr>
      <w:r>
        <w:rPr>
          <w:rFonts w:ascii="IRNazanin" w:hAnsi="IRNazanin" w:eastAsia="IRNazanin"/>
          <w:color w:val="111111"/>
          <w:sz w:val="28"/>
          <w:sz w:val="28"/>
          <w:szCs w:val="28"/>
          <w:rtl w:val="true"/>
          <w:lang w:bidi="fa-IR"/>
        </w:rPr>
        <w:t xml:space="preserve">گامى مزن جز بر رضاى ذات بارى جز طاعتش باش از همه كارى پشيمان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قدم در مسجد الحرام مى‌گذارى بايد آن لحظه ملاقات با خدا را به خاطر بياورى و اشك ندامت بريزى تا مورد قبول حضرت حق قرار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حريم قدس عزّت پا نهادى كردى هم از روى لقاى دوست يادى</w:t>
      </w:r>
    </w:p>
    <w:p>
      <w:pPr>
        <w:pStyle w:val="BookText"/>
        <w:rPr/>
      </w:pPr>
      <w:r>
        <w:rPr>
          <w:rFonts w:ascii="Amiri" w:hAnsi="Amiri" w:eastAsia="Amiri" w:cs="Amiri"/>
          <w:color w:val="111111"/>
          <w:sz w:val="28"/>
          <w:sz w:val="28"/>
          <w:szCs w:val="28"/>
          <w:rtl w:val="true"/>
          <w:lang w:bidi="ar-SA"/>
        </w:rPr>
        <w:t>دل زين سفر از مهر خوبان يافت زادى تا ايزدت منزل دهد در بزم خاصان</w:t>
      </w:r>
    </w:p>
    <w:p>
      <w:pPr>
        <w:pStyle w:val="BookText"/>
        <w:rPr/>
      </w:pPr>
      <w:r>
        <w:rPr>
          <w:rFonts w:ascii="IRNazanin" w:hAnsi="IRNazanin" w:eastAsia="IRNazanin"/>
          <w:color w:val="111111"/>
          <w:sz w:val="28"/>
          <w:sz w:val="28"/>
          <w:szCs w:val="28"/>
          <w:rtl w:val="true"/>
          <w:lang w:bidi="fa-IR"/>
        </w:rPr>
        <w:t>محرم چو گشتى در حريم قدس داور رفتى در آن درگاه عزّت زار و مضطر</w:t>
      </w:r>
    </w:p>
    <w:p>
      <w:pPr>
        <w:pStyle w:val="BookText"/>
        <w:rPr/>
      </w:pPr>
      <w:r>
        <w:rPr>
          <w:rFonts w:ascii="IRNazanin" w:hAnsi="IRNazanin" w:eastAsia="IRNazanin"/>
          <w:color w:val="111111"/>
          <w:sz w:val="28"/>
          <w:sz w:val="28"/>
          <w:szCs w:val="28"/>
          <w:rtl w:val="true"/>
          <w:lang w:bidi="fa-IR"/>
        </w:rPr>
        <w:t>شد دامنت گلگون زاشك ديده تر مقبول آن درگه شدى زانعام سلطان</w:t>
      </w:r>
    </w:p>
    <w:p>
      <w:pPr>
        <w:pStyle w:val="BookText"/>
        <w:rPr/>
      </w:pPr>
      <w:r>
        <w:rPr>
          <w:rFonts w:ascii="IRNazanin" w:hAnsi="IRNazanin" w:eastAsia="IRNazanin"/>
          <w:color w:val="111111"/>
          <w:sz w:val="28"/>
          <w:sz w:val="28"/>
          <w:szCs w:val="28"/>
          <w:rtl w:val="true"/>
          <w:lang w:bidi="fa-IR"/>
        </w:rPr>
        <w:t>الهى مى‌گويد غسل احرام يعنى شستن تن به آب توبه، شستن تن با آب زمزم، صفاى دل از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غسل كردى تن به آب توبه شستى با عاشقان در كوى يار احرام بستى</w:t>
      </w:r>
    </w:p>
    <w:p>
      <w:pPr>
        <w:pStyle w:val="BookText"/>
        <w:rPr/>
      </w:pPr>
      <w:r>
        <w:rPr>
          <w:rFonts w:ascii="IRNazanin" w:hAnsi="IRNazanin" w:eastAsia="IRNazanin"/>
          <w:color w:val="111111"/>
          <w:sz w:val="28"/>
          <w:sz w:val="28"/>
          <w:szCs w:val="28"/>
          <w:rtl w:val="true"/>
          <w:lang w:bidi="fa-IR"/>
        </w:rPr>
        <w:t>هر عهد بستى غير عهد حق شكستى تا در صف پاكان شوى زين عهد و پيمان</w:t>
      </w:r>
    </w:p>
    <w:p>
      <w:pPr>
        <w:pStyle w:val="BookText"/>
        <w:rPr/>
      </w:pPr>
      <w:r>
        <w:rPr>
          <w:rFonts w:ascii="IRNazanin" w:hAnsi="IRNazanin" w:eastAsia="IRNazanin"/>
          <w:color w:val="111111"/>
          <w:sz w:val="28"/>
          <w:sz w:val="28"/>
          <w:szCs w:val="28"/>
          <w:rtl w:val="true"/>
          <w:lang w:bidi="fa-IR"/>
        </w:rPr>
        <w:t>شستى تن از زمزم، دل از آب محبّت در بزم مشتاقان زدى ناب محبت</w:t>
      </w:r>
    </w:p>
    <w:p>
      <w:pPr>
        <w:pStyle w:val="BookText"/>
        <w:rPr/>
      </w:pPr>
      <w:r>
        <w:rPr>
          <w:rFonts w:ascii="IRNazanin" w:hAnsi="IRNazanin" w:eastAsia="IRNazanin"/>
          <w:color w:val="111111"/>
          <w:sz w:val="28"/>
          <w:sz w:val="28"/>
          <w:szCs w:val="28"/>
          <w:rtl w:val="true"/>
          <w:lang w:bidi="fa-IR"/>
        </w:rPr>
        <w:t>از روزن دل تافت مهتاب محبّت روشن روان گشتى به نور عشق و ايمان</w:t>
      </w:r>
    </w:p>
    <w:p>
      <w:pPr>
        <w:pStyle w:val="BookText"/>
        <w:rPr/>
      </w:pPr>
      <w:r>
        <w:rPr>
          <w:rFonts w:ascii="IRNazanin" w:hAnsi="IRNazanin" w:eastAsia="IRNazanin"/>
          <w:color w:val="111111"/>
          <w:sz w:val="28"/>
          <w:sz w:val="28"/>
          <w:szCs w:val="28"/>
          <w:rtl w:val="true"/>
          <w:lang w:bidi="fa-IR"/>
        </w:rPr>
        <w:t>وى همچنين ورود به عرفات را ورود به صحراى محشر و مشاهده روز قيامت مى‌داند كه زائر خانه خدا در آن مكان بايد به ياد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ماندن در مشعر الحرام را براى شب زنده دارى و راز و نياز با خدا و سير در عوالم بالا و توجّه به روز سخت جان به جانان تسليم كردن و خلاصه توبه و استغفار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بايد خودبينى و خودخواهى را كنار گذاشت نفس حيوانى را قربان كرد و به فكركمك به نيازمندان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بايد بت نفس را شكست از دل و جان مطيع اوامر الهى شد، تسليم محض شد، از هر چه غير از حق است بُريد، شرك و نفاق را رها كرد، به كعبه دل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كعبه بشكستى بت نفس و هوا را بگزيدى از جان طاعت و عشق خدا را</w:t>
      </w:r>
    </w:p>
    <w:p>
      <w:pPr>
        <w:pStyle w:val="BookText"/>
        <w:rPr/>
      </w:pPr>
      <w:r>
        <w:rPr>
          <w:rFonts w:ascii="IRNazanin" w:hAnsi="IRNazanin" w:eastAsia="IRNazanin"/>
          <w:color w:val="111111"/>
          <w:sz w:val="28"/>
          <w:sz w:val="28"/>
          <w:szCs w:val="28"/>
          <w:rtl w:val="true"/>
          <w:lang w:bidi="fa-IR"/>
        </w:rPr>
        <w:t>بگرفتى آنجا عزّ تسليم و رضا را تا يار بنوازد تو را در باغ رضوان</w:t>
      </w:r>
    </w:p>
    <w:p>
      <w:pPr>
        <w:pStyle w:val="BookText"/>
        <w:rPr/>
      </w:pPr>
      <w:r>
        <w:rPr>
          <w:rFonts w:ascii="IRNazanin" w:hAnsi="IRNazanin" w:eastAsia="IRNazanin"/>
          <w:color w:val="111111"/>
          <w:sz w:val="28"/>
          <w:sz w:val="28"/>
          <w:szCs w:val="28"/>
          <w:rtl w:val="true"/>
          <w:lang w:bidi="fa-IR"/>
        </w:rPr>
        <w:t>آنجا زغير حق دل و جان پاك كردى اخلاص خاص عاشقان ادراك كردى</w:t>
      </w:r>
    </w:p>
    <w:p>
      <w:pPr>
        <w:pStyle w:val="BookText"/>
        <w:rPr/>
      </w:pPr>
      <w:r>
        <w:rPr>
          <w:rFonts w:ascii="Amiri" w:hAnsi="Amiri" w:eastAsia="Amiri" w:cs="Amiri"/>
          <w:color w:val="111111"/>
          <w:sz w:val="28"/>
          <w:sz w:val="28"/>
          <w:szCs w:val="28"/>
          <w:rtl w:val="true"/>
          <w:lang w:bidi="ar-SA"/>
        </w:rPr>
        <w:t>شرك و نفاق و شيد را در خاك كردى درد تو را كرد آن طبيب عشق درمان</w:t>
      </w:r>
    </w:p>
    <w:p>
      <w:pPr>
        <w:pStyle w:val="BookText"/>
        <w:rPr/>
      </w:pPr>
      <w:r>
        <w:rPr>
          <w:rFonts w:ascii="IRNazanin" w:hAnsi="IRNazanin" w:eastAsia="IRNazanin"/>
          <w:color w:val="111111"/>
          <w:sz w:val="28"/>
          <w:sz w:val="28"/>
          <w:szCs w:val="28"/>
          <w:rtl w:val="true"/>
          <w:lang w:bidi="fa-IR"/>
        </w:rPr>
        <w:t>از كعبه تن ره به كوى دل گرفتى در عرش رحمان از صفا منزل گرفتى</w:t>
      </w:r>
    </w:p>
    <w:p>
      <w:pPr>
        <w:pStyle w:val="BookText"/>
        <w:rPr/>
      </w:pPr>
      <w:r>
        <w:rPr>
          <w:rFonts w:ascii="IRNazanin" w:hAnsi="IRNazanin" w:eastAsia="IRNazanin"/>
          <w:color w:val="111111"/>
          <w:sz w:val="28"/>
          <w:sz w:val="28"/>
          <w:szCs w:val="28"/>
          <w:rtl w:val="true"/>
          <w:lang w:bidi="fa-IR"/>
        </w:rPr>
        <w:t>زنگ گناه از اين دل غافل گرفتى در گلشن رضوان شدى زين تيره زندان</w:t>
      </w:r>
    </w:p>
    <w:p>
      <w:pPr>
        <w:pStyle w:val="BookText"/>
        <w:rPr/>
      </w:pPr>
      <w:r>
        <w:rPr>
          <w:rFonts w:ascii="IRNazanin" w:hAnsi="IRNazanin" w:eastAsia="IRNazanin"/>
          <w:color w:val="111111"/>
          <w:sz w:val="28"/>
          <w:sz w:val="28"/>
          <w:szCs w:val="28"/>
          <w:rtl w:val="true"/>
          <w:lang w:bidi="fa-IR"/>
        </w:rPr>
        <w:t>از كعبه جسم آمدى در كعبه دل چون عاشقان كردى به كوى دوست منزل</w:t>
      </w:r>
    </w:p>
    <w:p>
      <w:pPr>
        <w:pStyle w:val="BookText"/>
        <w:rPr/>
      </w:pPr>
      <w:r>
        <w:rPr>
          <w:rFonts w:ascii="IRNazanin" w:hAnsi="IRNazanin" w:eastAsia="IRNazanin"/>
          <w:color w:val="111111"/>
          <w:sz w:val="28"/>
          <w:sz w:val="28"/>
          <w:szCs w:val="28"/>
          <w:rtl w:val="true"/>
          <w:lang w:bidi="fa-IR"/>
        </w:rPr>
        <w:t>آيينه دل گشت بارويش مقابل تا سازدت حسن ازل چون ماه كنعان</w:t>
      </w:r>
    </w:p>
    <w:p>
      <w:pPr>
        <w:pStyle w:val="BookText"/>
        <w:rPr/>
      </w:pPr>
      <w:r>
        <w:rPr>
          <w:rFonts w:ascii="IRNazanin" w:hAnsi="IRNazanin" w:eastAsia="IRNazanin"/>
          <w:color w:val="111111"/>
          <w:sz w:val="28"/>
          <w:sz w:val="28"/>
          <w:szCs w:val="28"/>
          <w:rtl w:val="true"/>
          <w:lang w:bidi="fa-IR"/>
        </w:rPr>
        <w:t>رمى جمرات يكى ديگر از اعمال بسيار پر رمز و راز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شيطان نفس را رمى كند و اين شيطان شياطين جز با رياضت رانده نمى‌شود، از اين رواست كه شاعر در ادامه مى‌گويد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رمى جمر كردى زدى بر ديو دون سنگ هم بر سر نفس شرير پُرفسون سنگ</w:t>
      </w:r>
    </w:p>
    <w:p>
      <w:pPr>
        <w:pStyle w:val="BookText"/>
        <w:rPr/>
      </w:pPr>
      <w:r>
        <w:rPr>
          <w:rFonts w:ascii="IRNazanin" w:hAnsi="IRNazanin" w:eastAsia="IRNazanin"/>
          <w:color w:val="111111"/>
          <w:sz w:val="28"/>
          <w:sz w:val="28"/>
          <w:szCs w:val="28"/>
          <w:rtl w:val="true"/>
          <w:lang w:bidi="fa-IR"/>
        </w:rPr>
        <w:t>انداختى بر فرق دنياى زبون سنگ تا جانت ايمن گردد از آفات دوران</w:t>
      </w:r>
    </w:p>
    <w:p>
      <w:pPr>
        <w:pStyle w:val="BookText"/>
        <w:rPr/>
      </w:pPr>
      <w:r>
        <w:rPr>
          <w:rFonts w:ascii="IRNazanin" w:hAnsi="IRNazanin" w:eastAsia="IRNazanin"/>
          <w:color w:val="111111"/>
          <w:sz w:val="28"/>
          <w:sz w:val="28"/>
          <w:szCs w:val="28"/>
          <w:rtl w:val="true"/>
          <w:lang w:bidi="fa-IR"/>
        </w:rPr>
        <w:t>ابليس را راندى بدان سنگ رياضت كردى به راه دوست آهنگ رياضت</w:t>
      </w:r>
    </w:p>
    <w:p>
      <w:pPr>
        <w:pStyle w:val="BookText"/>
        <w:rPr/>
      </w:pPr>
      <w:r>
        <w:rPr>
          <w:rFonts w:ascii="IRNazanin" w:hAnsi="IRNazanin" w:eastAsia="IRNazanin"/>
          <w:color w:val="111111"/>
          <w:sz w:val="28"/>
          <w:sz w:val="28"/>
          <w:szCs w:val="28"/>
          <w:rtl w:val="true"/>
          <w:lang w:bidi="fa-IR"/>
        </w:rPr>
        <w:t>دادى زمام نفس در چنگ رياضت كز نفس اهريمن رهى با لطف يزدان</w:t>
      </w:r>
    </w:p>
    <w:p>
      <w:pPr>
        <w:pStyle w:val="BookText"/>
        <w:rPr/>
      </w:pPr>
      <w:r>
        <w:rPr>
          <w:rFonts w:ascii="IRNazanin" w:hAnsi="IRNazanin" w:eastAsia="IRNazanin"/>
          <w:color w:val="111111"/>
          <w:sz w:val="28"/>
          <w:sz w:val="28"/>
          <w:szCs w:val="28"/>
          <w:rtl w:val="true"/>
          <w:lang w:bidi="fa-IR"/>
        </w:rPr>
        <w:t>گرد حرم كردى طواف عاشقانه چون قدسيان بر عرش سلطان يگانه</w:t>
      </w:r>
    </w:p>
    <w:p>
      <w:pPr>
        <w:pStyle w:val="BookText"/>
        <w:rPr/>
      </w:pPr>
      <w:r>
        <w:rPr>
          <w:rFonts w:ascii="IRNazanin" w:hAnsi="IRNazanin" w:eastAsia="IRNazanin"/>
          <w:color w:val="111111"/>
          <w:sz w:val="28"/>
          <w:sz w:val="28"/>
          <w:szCs w:val="28"/>
          <w:rtl w:val="true"/>
          <w:lang w:bidi="fa-IR"/>
        </w:rPr>
        <w:t>با ياد حق كردى به فردوس آشيانه بوسيدى آن سنگ نشان كوى جانان</w:t>
      </w:r>
    </w:p>
    <w:p>
      <w:pPr>
        <w:pStyle w:val="BookText"/>
        <w:rPr/>
      </w:pPr>
      <w:r>
        <w:rPr>
          <w:rFonts w:ascii="Amiri" w:hAnsi="Amiri" w:eastAsia="Amiri" w:cs="Amiri"/>
          <w:color w:val="111111"/>
          <w:sz w:val="28"/>
          <w:sz w:val="28"/>
          <w:szCs w:val="28"/>
          <w:rtl w:val="true"/>
          <w:lang w:bidi="ar-SA"/>
        </w:rPr>
        <w:t>غسلى به آب زمزم اخلاص كردى ذكر و نمازى در مقام خاص كردى</w:t>
      </w:r>
    </w:p>
    <w:p>
      <w:pPr>
        <w:pStyle w:val="BookText"/>
        <w:rPr/>
      </w:pPr>
      <w:r>
        <w:rPr>
          <w:rFonts w:ascii="IRNazanin" w:hAnsi="IRNazanin" w:eastAsia="IRNazanin"/>
          <w:color w:val="111111"/>
          <w:sz w:val="28"/>
          <w:sz w:val="28"/>
          <w:szCs w:val="28"/>
          <w:rtl w:val="true"/>
          <w:lang w:bidi="fa-IR"/>
        </w:rPr>
        <w:t>روشن دل از توحيد خاص الخاص كردى همچون خليل اللَّه عشق پاك ايمان</w:t>
      </w:r>
    </w:p>
    <w:p>
      <w:pPr>
        <w:pStyle w:val="BookText"/>
        <w:rPr/>
      </w:pPr>
      <w:r>
        <w:rPr>
          <w:rFonts w:ascii="IRNazanin" w:hAnsi="IRNazanin" w:eastAsia="IRNazanin"/>
          <w:color w:val="111111"/>
          <w:sz w:val="28"/>
          <w:sz w:val="28"/>
          <w:szCs w:val="28"/>
          <w:rtl w:val="true"/>
          <w:lang w:bidi="fa-IR"/>
        </w:rPr>
        <w:t>در پايان بحث از شعر الهى، از بيان خود وى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كوته حجّ مشتاقان همين است آداب و حكم كعبه جانان همين است</w:t>
      </w:r>
    </w:p>
    <w:p>
      <w:pPr>
        <w:pStyle w:val="BookText"/>
        <w:rPr/>
      </w:pPr>
      <w:r>
        <w:rPr>
          <w:rFonts w:ascii="IRNazanin" w:hAnsi="IRNazanin" w:eastAsia="IRNazanin"/>
          <w:color w:val="111111"/>
          <w:sz w:val="28"/>
          <w:sz w:val="28"/>
          <w:szCs w:val="28"/>
          <w:rtl w:val="true"/>
          <w:lang w:bidi="fa-IR"/>
        </w:rPr>
        <w:t>سجاد و صادق راحديث اى جان همين‌است عشق اين مناسك گفت و شرع عرش بنيان</w:t>
      </w:r>
    </w:p>
    <w:p>
      <w:pPr>
        <w:pStyle w:val="BookText"/>
        <w:rPr/>
      </w:pPr>
      <w:r>
        <w:rPr>
          <w:rFonts w:ascii="IRNazanin" w:hAnsi="IRNazanin" w:eastAsia="IRNazanin"/>
          <w:color w:val="111111"/>
          <w:sz w:val="28"/>
          <w:sz w:val="28"/>
          <w:szCs w:val="28"/>
          <w:rtl w:val="true"/>
          <w:lang w:bidi="fa-IR"/>
        </w:rPr>
        <w:t>اسرار حج عاشقان نظم الهى است سرّ ازل وحى ابد بر وى گواهى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صيت شرف زين خانه از مه تابه ماهى است بگرفته آدم تا به خاتم عشق پيمان </w:t>
      </w:r>
      <w:r>
        <w:rPr>
          <w:rStyle w:val="FootnoteAnchor"/>
          <w:rtl w:val="true"/>
        </w:rPr>
        <w:footnoteReference w:id="29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61" w:name="pg12515_11871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1009005_77815467"/>
      <w:bookmarkStart w:id="63" w:name="_Toc21"/>
      <w:bookmarkEnd w:id="61"/>
      <w:bookmarkEnd w:id="62"/>
      <w:r>
        <w:rPr>
          <w:rtl w:val="true"/>
        </w:rPr>
        <w:t>خاطرات‌</w:t>
      </w:r>
      <w:bookmarkStart w:id="64" w:name="pg12515_118711"/>
      <w:bookmarkEnd w:id="63"/>
    </w:p>
    <w:p>
      <w:pPr>
        <w:pStyle w:val="Heading2"/>
        <w:numPr>
          <w:ilvl w:val="1"/>
          <w:numId w:val="1"/>
        </w:numPr>
        <w:rPr/>
      </w:pPr>
      <w:bookmarkStart w:id="65" w:name="__RefHeading___Toc1009007_77815467"/>
      <w:bookmarkStart w:id="66" w:name="_Toc22"/>
      <w:bookmarkEnd w:id="64"/>
      <w:bookmarkEnd w:id="65"/>
      <w:r>
        <w:rPr>
          <w:rtl w:val="true"/>
        </w:rPr>
        <w:t>ره‌آوردى از ديار دوست‌</w:t>
      </w:r>
      <w:bookmarkEnd w:id="66"/>
    </w:p>
    <w:p>
      <w:pPr>
        <w:pStyle w:val="BookText"/>
        <w:rPr/>
      </w:pPr>
      <w:r>
        <w:rPr>
          <w:rFonts w:ascii="IRNazanin" w:hAnsi="IRNazanin" w:eastAsia="IRNazanin"/>
          <w:color w:val="111111"/>
          <w:sz w:val="28"/>
          <w:sz w:val="28"/>
          <w:szCs w:val="28"/>
          <w:rtl w:val="true"/>
          <w:lang w:bidi="fa-IR"/>
        </w:rPr>
        <w:t>محمدعلى مهدوى‌راد</w:t>
      </w:r>
    </w:p>
    <w:p>
      <w:pPr>
        <w:pStyle w:val="BookText"/>
        <w:rPr/>
      </w:pPr>
      <w:r>
        <w:rPr>
          <w:rFonts w:ascii="IRNazanin" w:hAnsi="IRNazanin" w:eastAsia="IRNazanin"/>
          <w:color w:val="111111"/>
          <w:sz w:val="28"/>
          <w:sz w:val="28"/>
          <w:szCs w:val="28"/>
          <w:rtl w:val="true"/>
          <w:lang w:bidi="fa-IR"/>
        </w:rPr>
        <w:t xml:space="preserve">اوّلين بار به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رفيق گشت و من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ديار دوست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هواى اوّلين سفر وصف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بار اين توفيق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گشت آن سال همراه دوست فاضلم آقاى رسول جعفريان تأمّلها و برداشتهايمان از سفر و حوادث جارى حج‌گزارى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مجموعه‌اى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كاروان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سفرنامه‌اى نگاشتيم و نشر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اوّلين سفر، به زادگاهم رفتم و به شكرانه توفيق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ديدارى با مردم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 كامل مردى نيك گوى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 اللَّه سال ديگر هم مشرف مى‌شويد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 نه از 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كارها بسيار است لازم نيست مكرّر به حج برويم، كار آميخته با ياد خداوند و براى خداوند آيا اجر و پاداشى كمتر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كه خود يك بار مشرّف شده بود و گويا تمنّاى بارى ديگر و يا بارهاى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به ظاهر ناشدنى را بر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مى‌دانم اگر امكان داشته باشد باز هم مى‌روى، مگر مى‌شود 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چهارمين بار بود و من از پسِ سالها باز هم با وى در گفتگو بودم و خدا حافظى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تشرّف دارى؟ گفتم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سالها پيش را فرا يادم آورد و گفت برايت قصّه‌اى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پيرانِ</w:t>
      </w:r>
    </w:p>
    <w:p>
      <w:pPr>
        <w:pStyle w:val="BookText"/>
        <w:rPr/>
      </w:pPr>
      <w:r>
        <w:rPr>
          <w:rFonts w:ascii="Amiri" w:hAnsi="Amiri" w:eastAsia="Amiri" w:cs="Amiri"/>
          <w:color w:val="111111"/>
          <w:sz w:val="28"/>
          <w:sz w:val="28"/>
          <w:szCs w:val="28"/>
          <w:rtl w:val="true"/>
          <w:lang w:bidi="ar-SA"/>
        </w:rPr>
        <w:t>مكتبخانه‌هاى كهن شنيده‌ام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عليه السلام تقاضا كرد او را به بهشت ببرند، گفتند بدين شرط كه چون بيرون آمدى درخواست بازگشت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بهشت وارد شد ديد به راستى نمى‌شود دل كند، امّا كو چاره‌اى؟ بايد خارج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كفشهايش را وا نهاد، و آنگاه چون بيرون آمد گفت مى‌خواهم برگردم، گفتند، وعده‌ات را فراموش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كفشهايم جامانده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قصّه را گرفتم و به راستى در اين قصّه‌ها و شايد افسانه‌ها در ذهن و زبان پيراسته بر دلان چه نكته‌ها و چه رمزها و رازهايى كه وجود ندارد و چه پيامها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قصّه ترجمان واقع‌نماى حال و هواى كسى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و باز مى‌گردد؛ كه اگر اندكى از بسيار از فضاى نورانى و ملكوتى آنجا را دريابد حال و هواى يونس را خواهد داشت و رفتنش به بهشت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راهى ديار دوست به پندارم چون مى‌رود و باز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مى‌گذارد؛ و هماره و به ويژه در آستانه موسمها، دل پرواز دارد؛ پرواز در فراسوى زندگى و كششها و جاذبه‌هاى آن پرواز به فضاى دلپذير حرمين، مهبط وحى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 بارها كسانى را ديده‌ام كه به هنگام هفته حج، كه به همّت كارگزاران آن، و صدا و سيما برگزار مى‌شود، كشور فضايى آميخته با ياد دوست دارد و اينان اشك بر چشم دارند و از فراز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نشسته بر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واگويى شوق ديدار و تمنّاى وصال نمى‌توانند تن زنند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بنده نيز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را شايد داشته باشم حال و هوايى چنين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روزهايى پايانى را مى‌گذراند، دراى كاروان در فراز و چاووش قافله وصال ندا در داده بود و من دل از جا كنده، شوق ديدار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نسيم بهاران با آميزه‌اى از سوزِ سرد باقى مانده از زمستان بر تن مى‌نشست و شوق ديدار را تيزتر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توفيق رفيق شده بود و لحظه‌هاى كوچ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آغازين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كُندى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تنها بودم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هواى غريبى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چرا دل آكنده از دلهره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مانده به هنگامه كوچ دست از كار كشيدم؛ يعنى دستم به كار نمى‌رفت، بار و بُنه را بستم و به انتظار نشستم، صدايى گرم با لهجه‌اى شيرين از</w:t>
      </w:r>
    </w:p>
    <w:p>
      <w:pPr>
        <w:pStyle w:val="BookText"/>
        <w:rPr/>
      </w:pPr>
      <w:r>
        <w:rPr>
          <w:rFonts w:ascii="IRNazanin" w:hAnsi="IRNazanin" w:eastAsia="IRNazanin"/>
          <w:color w:val="111111"/>
          <w:sz w:val="28"/>
          <w:sz w:val="28"/>
          <w:szCs w:val="28"/>
          <w:rtl w:val="true"/>
          <w:lang w:bidi="fa-IR"/>
        </w:rPr>
        <w:t>پسِ گوشى تلفن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دوازده كوچه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فرزانه‌ام حضرت حاج شيخ حسن ابراهيمى بود كه از سر لطف آهنگ رساندن اين بنده و برخى از دوستان را تا فرودگاه داشت و خود نيز راهى ديار دوست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فرودگاه تهران رسيديم، بار را تحويل داديم، مراسم آغاز كوچ، نه، عروج، پرواز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 است، سخنرانى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هيجان، اشكها بر ديده‌ها، سينه‌ها آكنده از تمنّا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التماس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هواپيما از جاكنده شد، مقصد ما 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پرواز سه ساعت و 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چشمان را خواب ربوده است و عدّه‌اى روزنامه مى‌خوانند، خبرهاى داغ، داغ اخبار انتخابات رياست جمهورى است، من هم 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جدّه رسيديم، وارد سالن پرواز شديم، در سنجش با پنج سال پيشتر كه توفيق تشرف را داشته‌ام جريان امور منظم‌تر است، تفتيش آغاز شد و نه يك آهنگ؛ برخى در نهايت جستجوگرى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بخوان بدبينى و بدنگرى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تخت كفشها را نيز كاويدند و از هيچ نمى‌گذشتند و اگر آثار مكتوب عربى بود به نماينده وزارت اعلام وامى‌نهادند و برخى نه، با رويى خوش جستجويى مختصر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همگان جزوه‌اى دادند با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الحاج والمعتمر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مجموعة من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مى‌دارم لختى بر محتواى اين جزوه درنگ كنم، زبان آن فارسى است، فارسى افغانى و نه دَرى درست و استوار و اهمّ مطالب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مقدّمه‌اى در چرايى نشر اين مجموعه و آنگاه سفارشها و نكاتى لازم براى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اين سفارشها كه شايسته است و سودمند نويسندگان به باد تعليمات وهابى مآبانه افتاده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گرفتن ركن يمانى مسنون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براساس أطيعوا اللَّه وأطيعوا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شده است كه امّت، كتاب‌اللَّه و سنّت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گيرند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 توضيح مسائلى است كه به پندار نويسندگان جزوه با اسلام و توحيد در تنافى و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قرار دادن ميان خود و خدا و حاجت خواستن، و شفاعت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امّت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پندار نويسندگان اين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جمعى از باورمندان مكتب خلفا كه اكنون به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السنّة والجماعه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مى‌دهند و عنوان ديگر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گاه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يدك مى‌كشند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كه مشرك را كافر نداند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كه معتقد باشد كه دستور و فرمانى ديگر از دستور و فرمان پيامبر بهتر و كاملتر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دستورات پيامبر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احكام و آورده‌هاى رسول‌اللَّه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و دوستى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سالن انتظار را به سوى محلّ استقرار ترك كرديم، كسانى با چهره‌هايى نيمه سوخته پيش آمدند؛ چهره‌هايى خندان و بيانى گرم و شيرين، سلامى و پيامى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بودند و پاكستانى، عجب دلها به هم نزديك است، اللَّه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متّحد جانهاى شيران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مبلغان ديدگاههاى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السنّة والجماعه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بر اين پندارند كه بايد در همين آغازين گامها راهيان مكه و مدينه را با باورها و پندارها درآميزند و با آن انديشه آنان را بدان سوى گسيل دارند، از اين روى جاى در جاى كتابهاى تبليغى و آموزشى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اهل السنة والجماعة، </w:t>
      </w:r>
      <w:r>
        <w:rPr>
          <w:rStyle w:val="FootnoteAnchor"/>
          <w:rtl w:val="true"/>
        </w:rPr>
        <w:footnoteReference w:id="292"/>
      </w:r>
      <w:r>
        <w:rPr>
          <w:rFonts w:ascii="Amiri" w:hAnsi="Amiri" w:eastAsia="Amiri" w:cs="Amiri"/>
          <w:color w:val="111111"/>
          <w:sz w:val="28"/>
          <w:sz w:val="28"/>
          <w:szCs w:val="28"/>
          <w:rtl w:val="true"/>
          <w:lang w:bidi="ar-SA"/>
        </w:rPr>
        <w:t xml:space="preserve">محمد بن صالح العثيمين،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والإيضاح لكثير من مسائل الحج والعمرة والزيارة على ضوء الكتاب والسنة، عبدالعزيز بن عبداللَّه ابن باز،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الصلاة، محمد بن صالح العثيمين،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صالح بن فوزان،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كاروان ما از آغازين كاروانهايى است كه به جدّه مى‌رسد، از اين روى فرودگاه ازدحام و شلوغى چشمگيرى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استراحت و سپس روى به سوى مدينةالرسول صلى الله عليه و آله سرزمين وحى، مهبط پيك رسالت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شب پيموديم؛ با شوق وبى‌قرارى در آستانه مدينه قرار گرفتيم، در ميان برق چراغهاى بسيار، گنبد زيبا، چشم‌نواز و سبز مضجع مطهّر رسول‌اللَّه صلى الله عليه و آله پيداست، يكى از همراهان با آهنگى آرام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صدا را فراز آورد، همه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اشكها بر چشمها نشست، شگفتا از اين همه دلربايى، كشش، زيبايى و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خيابانها، كويها و برزنها و كوچه‌هايش آكنده است از زائران و دلباختگان پيامبر خدا، و سحرگاهان چه</w:t>
      </w:r>
    </w:p>
    <w:p>
      <w:pPr>
        <w:pStyle w:val="BookText"/>
        <w:rPr/>
      </w:pPr>
      <w:r>
        <w:rPr>
          <w:rFonts w:ascii="Amiri" w:hAnsi="Amiri" w:eastAsia="Amiri" w:cs="Amiri"/>
          <w:color w:val="111111"/>
          <w:sz w:val="28"/>
          <w:sz w:val="28"/>
          <w:szCs w:val="28"/>
          <w:rtl w:val="true"/>
          <w:lang w:bidi="ar-SA"/>
        </w:rPr>
        <w:t>اندازه زيبا و بشكوه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خلوت سحرگاهان عاشقان آرام و بشكوه بستر را وا مى‌نهند و به عشق خداوند و ياد رسول‌اللَّه صلى الله عليه و آله وضو مى‌گيرند،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خيابانها بنگر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است و جهان آرام و غنوده در خوابى سنگين، با اذان اوّل گويا مدينه به لرزه مى‌آيد و راههاى منتهى به مسجد چونان جويبارهايى است با ترنّمى دلپذير كه مى‌رود تا به دريايى جوشان جمعيت نشسته بر مسجد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دوّم، حركتها را تندتر مى‌كند و چون اقامه نماز فراز مى‌آيد راستى را چونان رگبارى است كه حركت‌ها را بسى تندتر مى‌كند و جمعيت شتابى شگرف به خود مى‌گيرد و جوشان و خروشان مى‌رود تا لحظه‌هايى ديگر همدوش با برادرانش يك‌سر جان و تن را در آبشار زلال عبادت رها كند و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پايان مى‌يابد صف بهم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روى به بقيع دارند، آرام، آرام گام برمى‌دارند؛ با چشمهايى دوخته شده به دور دست و زمزمه‌هايى زيرلب، زمزمه‌ها در آستانه بقيع مى‌شكند و مى‌تركد و راه اشك را باز مى‌كند و گاه تبديل به فرياد مى‌شود، فرياد شكسته در گلو، شگفتا از اين همه عشق و شور آفرينى آن، و من بر بال خاطره به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برمى‌گردم، سالى در مدينه با كوچه‌هاى باريك در كنار مسجد، كوچه بنى‌هاشم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من در آن كوچه و از در و ديوار آن خانه‌ها شكوه شگرف عظمتهاى والاى آل‌اللَّه عليهم السلام را مى‌ديدم، از يك سو و مظلوميت و غم‌زدگى آن عزيزان را از سويى ديگر و مدينه را كه با سرافرازى بر معبر تاريخ ايستاده بود با پشته، پشته ياد و خاطره و مى‌شنيدم كه صاحبدلى آرام، آرام در آن كوچه‌ها گام برمى‌داشت و من نيز، و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سرفراز و سربلند است مدينه داغدار و دردمند است</w:t>
      </w:r>
    </w:p>
    <w:p>
      <w:pPr>
        <w:pStyle w:val="BookText"/>
        <w:rPr/>
      </w:pPr>
      <w:r>
        <w:rPr>
          <w:rFonts w:ascii="IRNazanin" w:hAnsi="IRNazanin" w:eastAsia="IRNazanin"/>
          <w:color w:val="111111"/>
          <w:sz w:val="28"/>
          <w:sz w:val="28"/>
          <w:szCs w:val="28"/>
          <w:rtl w:val="true"/>
          <w:lang w:bidi="fa-IR"/>
        </w:rPr>
        <w:t>ز ديوار و زمين و كوچه‌هايش صداى ناله زهرا بلند است</w:t>
      </w:r>
    </w:p>
    <w:p>
      <w:pPr>
        <w:pStyle w:val="BookText"/>
        <w:rPr/>
      </w:pPr>
      <w:r>
        <w:rPr>
          <w:rFonts w:ascii="IRNazanin" w:hAnsi="IRNazanin" w:eastAsia="IRNazanin"/>
          <w:color w:val="111111"/>
          <w:sz w:val="28"/>
          <w:sz w:val="28"/>
          <w:szCs w:val="28"/>
          <w:rtl w:val="true"/>
          <w:lang w:bidi="fa-IR"/>
        </w:rPr>
        <w:t xml:space="preserve">و مى‌خواندم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ديگر نه آن كوچه‌هاست و نه آن آثار، نه خانه ابوايوب انصارى و نه كوچه بنى‌هاشم ونه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پيشتر آوردم كه تأملها، برداشتها و نكات گفتنى و يادكردنى از سفر حج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مجموعه‌اى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كاروان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كرديم اكنون بر سر آنم كه برخى از آگاهيهاى لازم را كه در اين سفر برگرفته‌ام و بيشتر جهت علمى، پژوهشى و فرهنگى</w:t>
      </w:r>
    </w:p>
    <w:p>
      <w:pPr>
        <w:pStyle w:val="BookText"/>
        <w:rPr/>
      </w:pPr>
      <w:r>
        <w:rPr>
          <w:rFonts w:ascii="IRNazanin" w:hAnsi="IRNazanin" w:eastAsia="IRNazanin"/>
          <w:color w:val="111111"/>
          <w:sz w:val="28"/>
          <w:sz w:val="28"/>
          <w:szCs w:val="28"/>
          <w:rtl w:val="true"/>
          <w:lang w:bidi="fa-IR"/>
        </w:rPr>
        <w:t>دارد در ضمن مقالاتى در اين گرامى نامه عرضه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گزارش‌ها را از ديدارى كه همراه استادانى ارجمند از دانشگاه مدينه داشته‌ام آغاز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مدينه يكى از دانشگاههاى بزرگ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دانشگاه به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بنياد نهاده شده است؛ كه داراى پنج دانشكده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الشريعه؛ اوّلين دانشكده اين مجموعه است كه با آن دانشگاه تأسيس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كليه الدعوة واصول الدين؛ كه به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كليه القرآن الكريم والدراسات الإسلاميه؛ كه به سال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نهاده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الحديث الشريف والدراسات الإسلاميه؛ در سال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اللغة العربيه؛ به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فارغ التحصيلان دانشگاه مدينه تا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دانشجوى دكترى،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كارشناسى ارشد، </w:t>
      </w:r>
      <w:r>
        <w:rPr>
          <w:rFonts w:eastAsia="Amiri" w:cs="Amiri" w:ascii="Amiri" w:hAnsi="Amiri"/>
          <w:color w:val="111111"/>
          <w:sz w:val="28"/>
          <w:szCs w:val="28"/>
          <w:lang w:bidi="ar-SA"/>
        </w:rPr>
        <w:t>9717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دانشجوى ليسانس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كنار دانشكده‌ها، مركزى است براى پژوهش و بررسى حديث و سيره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خدمة السنة والسيرة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كتابخانه‌هاى دانشكده‌ها كتابخانه بزرگ مركزى دانشگاه مدينه و چاپخانه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اظهار نظر آقاى دكتر عبداللَّه زهوانى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دانشكده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دانشجويان اين دانشگاه را غير سعوديها تشكيل مى‌دهند، آموزش آنان يكسر رايگان است و در مراحل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 كارشناسى ارشد و دكترى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مى‌كنند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دانشجوى غيرسعودى سالى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براى لباس، و دو هزار ريال براى مسكن دريافت مى‌كند، مخارج آمد و رفت دانشجو به عهده دانشگاه است و تمام كتابهاى درسى مورد نيازش نيز مجانى تهيه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هر سال يكبار مى‌تواند با كمك دانشگاه به كشورش بازگردد و پس از فارغ التحصيل شدن نيز هزار ريال به او پرداخت مى‌شود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ديدار از دانشگاه مدينه</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حضرات آقايان دكتر بى‌آزار شيرازى، دكتر محقق، دكتر حسينى، حجت‌الاسلام قاضى‌عسكر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كلية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مدينه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آقاى بى‌آزار رفته بودند و اين بواقع دوّمين ملاقات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عبداللَّه زهرانى معاون دانشكده از ما با چهره‌اى باز و برخوردى برادرانه استقبال كرد و آقاى ابوعبدالرحمن صالح كاتب استاد تفسير دانشكده را نيز به جمع ما دعودت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ملاقات را جهت آشنايى بيشتر و آگاهى از چگونگى تحصيل دانشجويان و برنامه‌هاى درسى آنان و تعاون در مسير هر چه بيشتر آگاه شدن از مواضع و انديشه‌هاى يكديگر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دوره تفسير مجمع‌البيان و يك دوره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كرديم كه مورد استقبال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قاضى‌عسكر گفتند اين تفسير را براى آن تقديم مى‌كنيم كه شما در آن بنگريد و با آراء و انديشه‌هاى تفسيرى ما از نزديك آشنا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آقاى عبدالرحمن صالح كاتب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تفسير به تفصيل آشنا هستيد، گفتند، نه، در حدّ اندكى تا آن اندازه كه در شناخت مناهج مفسّران سودمند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دادم كه مجمع‌البيان نه تنها در ميان تفاسير شيعه بلكه در ميان تفاسير فرهنگ اسلامى از جايگاه والايى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بگونه‌اى بر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مستند است و التبيان از جامع البيان طبرى تا حدودى بهره گرفته است و آشنايى با اين تفسيرها براى يافتن سير تحوّل تفسير بسى سودمند است و بدون آن فهم اين جريان سترون خواهد بود، او از تفاسير ديگر شيعه پرسيد، پاسخ دادم و تفسير الميزان را معرفى كردم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آن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ولى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محقق از چگونگى تحوّل در موضوع دانشها و نيز شيوه‌هاى بهره‌گيرى از مباحث نو پرسيد، و به مثل گفتند اكنون يكى از مسائل مهم در تفسير متون مقدس بهره‌گيرى از مسائل زبان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اين مسائل توجه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كه توجه نداشتند و اصولًا موضوع را با همه توضيحات درنيافتند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ملاقات نشان داد كه تلاشهاى آموزشى و پژوهشى به شدت در چهارچوبهاى كهن است و تحوّلى بلحاظ نگاه به مسائل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بى‌آزار از زاويه‌اى ديگر از بحث شناخت واژه‌هاى قرآن را در قالب معنا شناختى مطرح كردند؛ به گونه‌اى كه آقاى ايزوتسو ژاپنى مطرح</w:t>
      </w:r>
    </w:p>
    <w:p>
      <w:pPr>
        <w:pStyle w:val="BookText"/>
        <w:rPr/>
      </w:pPr>
      <w:r>
        <w:rPr>
          <w:rFonts w:ascii="IRNazanin" w:hAnsi="IRNazanin" w:eastAsia="IRNazanin"/>
          <w:color w:val="111111"/>
          <w:sz w:val="28"/>
          <w:sz w:val="28"/>
          <w:szCs w:val="28"/>
          <w:rtl w:val="true"/>
          <w:lang w:bidi="fa-IR"/>
        </w:rPr>
        <w:t>كرده است، كه البته براى آنان ناآشنا بود و اين نگرش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چگونگى دروس سؤال كرديم، معلوم شد كه دانشكده قرآن دو رشته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قرائت، چگونگى قرائت تاريخ قرائت نصّ و متن قرآن كريم، قرائت‌هاى مختلف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تفسير، تفسير، تاريخ تفسير، مناهج مفسّران، علوم قرآن و تفسير موضوعى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تأكيد كرديم كه آماده‌ايم از تجربه‌هاى آنان استفاده كنيم و ديدارها را در آينده ادامه دهيم و بدين سان در جهت آشنايى يكديگر گامهاى مؤثرى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زهرانى خوشنودى خويش را اظهار كرد و متقابلًا يكدوره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 في شرح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چاپى تحقيقى و منقّح اهدا كردند و با نهايت مهربانى و مودّت هيأت را بدرقه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ديدار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چهاردهم فروردين براى ديدار از دانشكده حديث و ديگر دانشكده‌هاى دانشگاه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خدمة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دانشگاه مدينه شديم، با روابط عمومى دانشگاه تماس گرفتيم كه ديدار را براى روز ديگر وانهادند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دانشگاه افزون بر كتابخانه‌هاى تخصصى در دانشكده‌ها كتابخانه مركزى مهمّى در دل دانشگاه دارد كه بر اساس يكى از گزارشها كتابهاى آن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شصت هزار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كتابخانه رفتيم، كتابخانه‌اى بود بزرگ و داراى دو ساختمان مستقل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ادارى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بخش امور ادارى، رياست، معاونت، امور نسخه‌هاى خطى، مبادله كتب و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قرائت‌خانه افزون بر مديريت، فهرستنگارى، سالن بسيار بزرگى بود، كه كتابها در قفسه‌ها بر اساس موضوع‌بندى سنتى، تنظيم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علوم قرآن، حديث و علوم آن مذاهب و فرق، كلام و عقايد، فقه، جالب است كه هر چه در ميان قفسه‌ها كاويدم يك كتاب فلسفى و يا عرفانى و يا كلام قفه شيعى نيافتم، تمام اين كتابخانه بزرگ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مى‌شود، در يك اتاق كوچك و جداى از مجموعه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اللغات‌الأجنبيّه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بر روى هم شايد حدود دو هزار جلد كتاب به زبانهاى مختلف در آنجا نگهدارى مى‌شد كه حدود پنجاه جلد كتاب فارسى نيز داشت از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عطف تجليد شده آن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قاطع 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معاون كتابخانه به تفصيل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نسخه‌هاى خطى پرسيدم،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دو هزار است، امّا ميكروفيلم‌هاى كتابخانه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است، كه همه فهرست شده است و فهرستها نسخه‌هاى خطى كتابخانه نيز در ميان آنهاست چون آنها را نيز ميكروفيلم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ميكروفيلمها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المصوّرات الفيلميّه فى قسم المخطوطات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اين بخش براساس موضوع فهرست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كتب التاريخ والرحلات والبلدان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كتب القواعد الفقهيّة وأصول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كتب التراجم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كتب علوم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كتب القراآت القرآنيه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كتب الأجازات والمشيخات ورجال الحديث ومصطلح الحديث وعلومه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كتب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المفرده فى ابواب مخصوصه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كتب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التخريج والنقد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دانشگاه مدينه براى دست يافتن به اين مجموعه، گروهى از استادان را به كشورهاى اسلامى گسيل داشته تا كتابخانه‌هاى عمومى و خصوصى را بكاوند و آنچه از مخطوطات را كمياب مى‌دانند ميكروفيلم گرفته به دانشگاه مدينه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كتب قابل توجّهى گرد آمده دانشگاه افزون بر فهرست عمومى و شامل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دانشگاه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فهرست موضوعى آنها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فهرست مؤلّفان با مراجعه به كتابهاى مختلف از رجال، كتابشناسى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كوشيده‌اند آگاهيهاى لازم را در اختيار خواننده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عرضه شده در اين فهرستها بدينگونه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تاريخ استنساخ صفحات كتاب، عدد سطرها، نوع خط، شماره كتاب در مجموعه ميكروفيلمها، منبع آگاهيها درباره كتاب، كتابخانه‌اى كه اصل نسخه در آنجاست، و نكاتى درباره كتاب؛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 انتهاى كتاب، همراه بودن نسخه با حواشى، تعليقات و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تورّقى شتابان، برخى از نسخه‌ها نظرم را جلب كرد، يادداشت 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مجموعه فهرستها را خريديم براى كتابخانه دارالحديث و كتابخانه تخصّصى معاونت</w:t>
      </w:r>
    </w:p>
    <w:p>
      <w:pPr>
        <w:pStyle w:val="BookText"/>
        <w:rPr/>
      </w:pPr>
      <w:r>
        <w:rPr>
          <w:rFonts w:ascii="Amiri" w:hAnsi="Amiri" w:eastAsia="Amiri" w:cs="Amiri"/>
          <w:color w:val="111111"/>
          <w:sz w:val="28"/>
          <w:sz w:val="28"/>
          <w:szCs w:val="28"/>
          <w:rtl w:val="true"/>
          <w:lang w:bidi="ar-SA"/>
        </w:rPr>
        <w:t>آموزش و تحقيقات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التنزيل وغرّة التأويل، راغب اصفهانى، موزه بريطانيا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كه گاه در فهرستها و منابع شرح حالنگارى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التنزيل و غزّة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شده است، به محمّد بن عبداللَّه، معروف به قطيب اسكافى نسبت داده شده است و ديگر گاه به فخرالدين رازى، در مقامى ديگر گفته‌ايم كه قطعاً كتاب از راغب اصفهانى است </w:t>
      </w:r>
      <w:r>
        <w:rPr>
          <w:rStyle w:val="FootnoteAnchor"/>
          <w:rtl w:val="true"/>
        </w:rPr>
        <w:footnoteReference w:id="294"/>
      </w:r>
      <w:r>
        <w:rPr>
          <w:rFonts w:ascii="IRNazanin" w:hAnsi="IRNazanin" w:eastAsia="IRNazanin"/>
          <w:color w:val="111111"/>
          <w:sz w:val="28"/>
          <w:sz w:val="28"/>
          <w:szCs w:val="28"/>
          <w:rtl w:val="true"/>
          <w:lang w:bidi="fa-IR"/>
        </w:rPr>
        <w:t>و در اين نسخه بدون هيچ ترديدى به راغب نسبت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المأمول في ترتيب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جعبرى، قاهره، المكتبه الأزهريّه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معانى الآيات المتشابهات الى معانى الآيات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ابوعبداللَّه محمّد بن احمد ابن اللبان، دار الكتب المصريه،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في براهين احكام القرآن، احمد بن محمد بن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الطاهريه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التبيان، ابن جماعه، دانشگاه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المكتبه المحموديه، اسپانيا، مادريد، اسكوريال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اللغات فى القرآن، ابن حسنون، ابواحمد عبداللَّه بن الحسين المصرى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فى القراآت السبع، أبوطاهر اسماعيل بن خلف بن سعيد الأنصارى، برلين، المكتبه الطّاهريه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الإصابه فيما استدركه عائشه على الصّحابه، السيوطى، دارالكتب المصريه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السماوى بتخريج أحاديث الكامن، البيضاوى، زين الدين محمّد بن عبدالرؤوف بن تاج العارفين،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القرآء وأسانيدهم، حمد بن أحمد بن محمد صوفى، حيدر آباد المكتبه الآصفيه،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فقهاء اليمن، ابوالخطّاب عمر بن على بن سمره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في التنبيه على الأسباب التّى أوجبت الخلاف، ابومحمد عبداللَّه بن محمد بن السيّد الأندلس البطليوسى، تونس، دار الكتب الوطنيّه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 عن مذهب مالك بن انس في غير شيى من أُصوله وبعض مسائله وفروعه، ابومحمد عبداللَّه بن أبى زيد عبدالرحمن النيروانى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الرأى وبيان تبرّى الأئمّه المجتهدين منه، ابوالمواهب عبدالوهاب بن احمد بن على، </w:t>
      </w:r>
      <w:r>
        <w:rPr>
          <w:rFonts w:eastAsia="Amiri" w:cs="Amiri" w:ascii="Amiri" w:hAnsi="Amiri"/>
          <w:color w:val="111111"/>
          <w:sz w:val="28"/>
          <w:szCs w:val="28"/>
          <w:lang w:bidi="ar-SA"/>
        </w:rPr>
        <w:t>973</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الاجمال فى تعارض</w:t>
      </w:r>
    </w:p>
    <w:p>
      <w:pPr>
        <w:pStyle w:val="BookText"/>
        <w:rPr/>
      </w:pPr>
      <w:r>
        <w:rPr>
          <w:rFonts w:ascii="Amiri" w:hAnsi="Amiri" w:eastAsia="Amiri" w:cs="Amiri"/>
          <w:color w:val="111111"/>
          <w:sz w:val="28"/>
          <w:sz w:val="28"/>
          <w:szCs w:val="28"/>
          <w:rtl w:val="true"/>
          <w:lang w:bidi="ar-SA"/>
        </w:rPr>
        <w:t xml:space="preserve">الأقوال والأحوال، صلاح‌الدين العلايى، ابوسعيد خليل بن كيكلدى،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دار الكتب المصريه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الرقّه ومن نزلها من أصحاب رسول اللَّه صلى الله عليه و آله والتابعين، حرآنى، ابوعلى بن سعيد بن عبدالرحمن القشبرى،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لأسماء المدلّسين، سبط ابن العجمى، برهان‌الدين أبوالوفاء ابراهيم ابن الطّاهريه بن محمّد بن خليل الحلبى،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الطالب المعلم بمن يقال أنّه مخضرم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فقهاء الأمصار، 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استانبول، مكتبة احمدالثالث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تسميه من روى عنه أولاد العشره وغيرهم من أصحاب النبى صلى الله عليه و آله، ابن المدينى، أبوالحسن على بن عبداللَّه البصرى،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الظاهريه،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النصره بتلخيص معالم دارالهجره، زين الدين أبوبكر بن الحسين ابن عمر عثمانى،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الجمان فى تاريخ أهل الزمان، البدر العينى بدرالدين محمد بن أحمد الحلبى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الإسلام لبلاد العجم وخراسان، ابوعبداللَّه محمّد بن عمر السهمى الأسلمى،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والأمم فى التعريف بأنساب العرب والعجم، ابن عبداللَّه القرطبى، أبوعمر يوسف بن عمر النمرى،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حديث من كذب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ابوالقاسم سليمان بن أحمد بن أيوب،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دار الكتب الظاهريه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اصول الفقه وتحديد أدلّة الشرع، ابوزيد عبيداللَّه بن عمر بن عيسى الحنفى الدبوسى،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دارالكتب المصريّه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مشايخ الزبيدى، مكتبة عارف حكمت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الكتب التى قرأها السخاوى والبقاعى على ابن حجر، السخاوى، استانبول، مكتبه كرپريلى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فى المعجم، السيوطى، فهرست نام كسانى است كه سيوطى از آنها حديث شنيده و يا بدانها اجازه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الأغتباط بمن رمى بالاختلاط، برهان‌الدين أبوالوفاء ابراهيم بن محمّد بن خليل الحلبى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ديدار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خدمة المجتمع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دانشگاه مدينه چاپخانه‌اى دارد و انتشاراتى، و مى‌دانستم كه دانشگاه مدينه كتابهايى را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معاون</w:t>
      </w:r>
    </w:p>
    <w:p>
      <w:pPr>
        <w:pStyle w:val="BookText"/>
        <w:rPr/>
      </w:pPr>
      <w:r>
        <w:rPr>
          <w:rFonts w:ascii="IRNazanin" w:hAnsi="IRNazanin" w:eastAsia="IRNazanin"/>
          <w:color w:val="111111"/>
          <w:sz w:val="28"/>
          <w:sz w:val="28"/>
          <w:szCs w:val="28"/>
          <w:rtl w:val="true"/>
          <w:lang w:bidi="fa-IR"/>
        </w:rPr>
        <w:t>دانشگاه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نشر يافته در دانشگاه را از كجا مى‌توانم تهيّه كنم؟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خدمة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نشانم داد كه ظاهراً مقصودم را درنيافته بود، آنجا كه رفتيم، دريافتيم مركزى است براى خدمات اجتماعى مرتبط با دانشجويان و از جمله بخشى داشت براى اهداى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آن بخش با برخورد شايسته از ما استقبال كرد و چون از عناوين ما سؤال كرد و دانست كه با دانشگاههاى ايران مرتبط هستيم خرسند شد و چون يكى از دوستان خود را از قم معرفى كرد، گفت از قم فقط يك مثل تاريخى مى‌دانم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القاضي مني بقم قد عزلناك فقم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كتابهايى را به ما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را اندكى به شرح معرفى مى‌كنم كه خود نشانگر نوعى گرايشهاى تبليغى حضرات نيز تواند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العقيدة الإسلاميه، التى قررها الإمام ابوجعفر احمد بن سلامة الأزدى الطحاوى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الطحاويه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و 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عملًا نشانگر اصول فكرى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شرحى است با تكيه به آيات و روايات به خامه يكى از استادان دانشگاه سعودى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الخلاف بين علماء الشيعه وجمهور علماء المسلمين؛ اعداد سعيد اسماعيل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كوشيده است تا نشان دهد ريشه اختلاف در اين است كه ديدگاههاى شيعيان در قرآن، سنت و حديث اركان اسلام، صحابه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او در ارائه اين مطالب جز اين كه بافته‌هاى ابن‌تيميه را معيار سنجش قرار دهد و از سوى ديگر بر روايات ضعاف و بَلْ مجعول تكيه كند، كارى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تقيّه، نكاح، متعه، تحريف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حربه‌هاى زنگ زده‌اى است كه در اين كتاب نيز به كار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المسلم ملزم باتّباع مذهب معيّن من المذاهب الأربعه؛ محمّد سلطان المعصومى الخجندى مكى؛ اين كتاب حدود بيست سال پيش چاپ شده است و كوشيده است تا چنان بنماياند كه تمذهب به مذهبى الزامى نيست و آنچه الزامى است پيروى از سنت رسول اللَّه صلى الله عليه و آله كه آنهم در حنبلى‌گرى و سلفى مآبى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عبقريه عمر، عباس محمود العقّاد؛ نگاهى است تحليلى به زندگانى عمر بن خطّاب و با سمت و سويى طرفدارانه با عناوينى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شخصيّته، اسلامه، عمر والدولة الاسلاميه، عمر والحكومه،</w:t>
      </w:r>
    </w:p>
    <w:p>
      <w:pPr>
        <w:pStyle w:val="BookText"/>
        <w:rPr/>
      </w:pPr>
      <w:r>
        <w:rPr>
          <w:rFonts w:ascii="IRNazanin" w:hAnsi="IRNazanin" w:eastAsia="IRNazanin"/>
          <w:color w:val="111111"/>
          <w:sz w:val="28"/>
          <w:sz w:val="28"/>
          <w:szCs w:val="28"/>
          <w:rtl w:val="true"/>
          <w:lang w:bidi="fa-IR"/>
        </w:rPr>
        <w:t xml:space="preserve">عمر والنبى، عمر والصحابه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الجنّه فى الإحتجاج بالسنّه؛ جلال الدين السيوطى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نگاشته‌اى است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سيوطى چون خواسته است لزوم بحث از سنّت و حجيت آن سخن بگويد، باور به عدم حجّيت را به غلات روافض نسبت مى‌دهد و سخن ياوه‌اى را عرضه مى‌كند كه آنان معتقدند، نبوت بايد به على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 كتاب خواندنى و سودمند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اختيارات شيخ الاسلام ابن تيميّه النميرى، ابن قيم جوزى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قيم مى‌گويد، ابن تيميّه عقايدى داشته است كه برخى پنداشته‌اند ويژه او است و از اين روى به آن هجوم برده و انتقاد كرده‌اند، او در اين نوشته اين مسائل را در چهاربخش گزارش كرده ودر مقدمه‌اى كوتاه گفته است كه چنين نيست، كتاب به لحاظ آگاهى از باورهاى ابن تيميّه و پيشينه آن باورها سودمند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الأشعرى وعقيدته؛ حماد ابن محمد الانصارى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نگاهى است گذرا و كوتاه به زندگى ابوالحسن اشعرى و آراء و انديشه و آثار و نگاشته‌هاى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مى‌كوشد كه اشعرى را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السنّه والجماعه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و بگويد كه اشعريان متأخر، انديشه‌هاى او را در نيافته و بدو آرايى نسبت داده‌اند كه وى با آنها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چگونگى زندگانى ابوالحسن و بازگشت وى از اعتزال و اصول عقايد او را به اجمال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ابوعبداللَّه محمّد بن اسحاق بن محمّد بن يحى ابن مسنده،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انتشارات دانشگاه مدينه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شؤون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تصحيح و تعليق على ابن محمد بن ناصر فقيهى از استادان آن دانشگاه نشر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جلد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رواياتى است كه چگونگى صفات الهى را گزارش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تأكيد بر عدم تفحّص از چگونگى صفات شده است و در برخى گزارش صفات عرش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برخى از اين روايات كه نتيجه‌اى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تأثير تفكّر دخيل و اثر اسرائيليات را كاملًا نشان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الإخوان بأجوبة مهمّة متعلّق بأركان الإسلام؛ شيخ عبدالعزيز بن عبداللَّه ابن باز</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مجموعه‌ايست از پرسشها و پاسخها درباره عقايد، نماز، زكات،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نشانگر فتاوى امروزين مفتيان سعودى در</w:t>
      </w:r>
    </w:p>
    <w:p>
      <w:pPr>
        <w:pStyle w:val="BookText"/>
        <w:rPr/>
      </w:pPr>
      <w:r>
        <w:rPr>
          <w:rFonts w:ascii="Amiri" w:hAnsi="Amiri" w:eastAsia="Amiri" w:cs="Amiri"/>
          <w:color w:val="111111"/>
          <w:sz w:val="28"/>
          <w:sz w:val="28"/>
          <w:szCs w:val="28"/>
          <w:rtl w:val="true"/>
          <w:lang w:bidi="ar-SA"/>
        </w:rPr>
        <w:t xml:space="preserve">اين زمينه‌ها و طبق معمول در بخش اوّل سؤالها از زيارت قبور است و نذر است و توسل و شفاعت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جوابها روشن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والسنّه؛ احسان الهى ظهير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يكى از تعصب‌آميزترين، زشت‌ترين و آلوده‌ترين آثار نگاشته شده عليه شيعه است و مهمترين بخشهاى آن، ياوه‌هاى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صحابه و تكفير صحابه، تحريف قرآن شيعه و تقيّه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 والكذب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الإنسان وحريات الأساسية فى النظام الإسلامى والنظم المعاصره؛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در اين كتاب كوشيده است حقوق و آزاديهاى انسانى در نظام زندگى را از نگاه اسلام بررسى كند و نتايج بحث را با انديشه‌هاى مكاتب ديگر برسنجد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آزاديهاى عمومى مانند آزادى مسكن، مال، عمل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آزاديهاى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عقيده، انديشه، آموزش، آزادى سياسى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بحثهاى اين كتاب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روزهاى بعد تصميم گرفتيم دانشكده حديث و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خدمة السنّة والسيرة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بازديد كنيم كه اطلاعات دانشگاه با بهانه‌هاى واهى مانع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ديدارى از مكتبة الحرم النبوى</w:t>
      </w:r>
    </w:p>
    <w:p>
      <w:pPr>
        <w:pStyle w:val="BookText"/>
        <w:rPr/>
      </w:pPr>
      <w:r>
        <w:rPr>
          <w:rFonts w:ascii="IRNazanin" w:hAnsi="IRNazanin" w:eastAsia="IRNazanin"/>
          <w:color w:val="111111"/>
          <w:sz w:val="28"/>
          <w:sz w:val="28"/>
          <w:szCs w:val="28"/>
          <w:rtl w:val="true"/>
          <w:lang w:bidi="fa-IR"/>
        </w:rPr>
        <w:t>به روزهايى كه در مدينه بودم و در كنار مضجع مطهر رسول اللَّه صلى الله عليه و آله از فضاى نورانى و عطرآگين آن بهره مى‌گرفتم، گاه و در مناسبتهاى مختلف به كتابخانه حرم سرى مى‌زدم و مطالعه مى‌كردم، در اين آمد و شدها بهره‌هايى گرفتم و با كتابهايى آشنا شدم، نگاشته‌هايى كار آمد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وارسى كردم كه در اين نگاه ضمن شناسايى و شناساندن كتابخانه، از آنها سخن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كتابخانه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الحرم النبوى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به پيشنهاد عميد مدنى تشكيل يافته و اولين مدير آن احمد ياسين خيارى بوده كه كتابخانه‌هاى مدينه را در آن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كتابخانه در طبقه دوم حرم،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به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مقرّ فعلى آن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كتابخانه در دو ساختمان قرار دارد و داراى چهار سالن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الانسانيه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والحقوق والسيره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والحديث وعلومهما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المخطوطات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مردى به نام سعيد الجهنى روز اوّل اين بنده را راهنمايى كرد، دقيقاً ندانستم مدير كتابخانه است و يا از كارمندان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مردى مطلع، آگاه به تاريخ و بسيار خوش برخورد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الانسانيه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ادبيات، تاريخ، رجال، معجم‌ها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نهاده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بخشهاى چهارگانه كتابخانه در دو ساختمان و چهار سالن قرار گرفته است، بخشهاى چاپى به گونه قفسه باز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نسخه‌هاى خطى فهرست راهنماى گويايى دارد كه با نگاه به آن مى‌شودنسخه‌را خواست و به مطالعه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والحديث وعلومهما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به تورق و تصحّف كتابها پرداختم، آثار سودمندى در آنجا به مطالعه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آثار به نظرم جالب آمد از اين رو يادداشت كردم كه اينك گزارش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عباس و مرويّاته في كتب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عبدالعزيز بن عبداللَّه الحميدى، جامعة ام‌القرى، چاپ رياض،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مفسران بزرگ دوره صحابيان و نقش او در تفسير و تطور آن، بسى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در تفسير و علوم قرآنى بدو نسبت داده شده است كه جاى بحث و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نقلهاى تفسيرى وى در آثار مفسران كهن پراكنده است و جمع و تدوين آن به واقع سامان بخشى به بخش عظيمى از ميراث قرآنى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بر اساس نقلهاى مستند و مسند تفسيرى ابن عباس در منابع تفسير و حديثى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روايات مختلف را با هم سنجيده و چگونگى آنها را به لحاظ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مصطلحات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حميدى، كار آمد است و سودمند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مجموعه را بر روى هم مى‌توان بهترين مجموعه تفسير ابن عباس دانست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الحسن البصرى، الجامعة العربيه أحسن العلوم كراتش، گلشن اقبال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كراتشى پاكستان،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از مفسران دوره تابعى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فقيهان و محدثان نيز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تفسيرى او را بسيارى از مفسّران كهن نقل كرده‌اند، پراكنده‌هاى اقوال تفسير وى را كسانى از جمله دكتر محمد عبدالرحيم جمع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عنوان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تفسيرالحسن البصرى، جمع و توثيق و دراسة، محمد عبدالرحيم، دار الحديث، قاهره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اين جمع كه به همت دو تن از</w:t>
      </w:r>
    </w:p>
    <w:p>
      <w:pPr>
        <w:pStyle w:val="BookText"/>
        <w:rPr/>
      </w:pPr>
      <w:r>
        <w:rPr>
          <w:rFonts w:ascii="IRNazanin" w:hAnsi="IRNazanin" w:eastAsia="IRNazanin"/>
          <w:color w:val="111111"/>
          <w:sz w:val="28"/>
          <w:sz w:val="28"/>
          <w:szCs w:val="28"/>
          <w:rtl w:val="true"/>
          <w:lang w:bidi="fa-IR"/>
        </w:rPr>
        <w:t>محققان سامان يافته، گسترده‌تر و دقيق‌تر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مقدمه‌اى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المفسر الأثرى، مقدمة تفسير الحسن البصرى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مقدمه به تفصيل از حسن بصرى، شخصيت وى، انديشه، فقه و دانش او و جايگاهش در تفسير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نقلها از كتابهاى تفسيرى و حديثى استخراج شده و در پانوشتها با ارجاع به منابع مختلف، نقلهاى گوناگون با هم سنجيده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مجاهد، عبدالرحمن الطاهر ابن محمد السورى، مجمع البحوث الاسلاميه، پاكستان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تفسير مجاهد نسخه‌اى موجود است، آقاى محمد عبدالسلام ابوالنيل بر اساس آن نسخه تحقيق و تصحيحى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الامام مجاهد بن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چاپ گو اين كه مقدمه و نقد و تحليل سومندترى دارد، امّا اين نشر به لحاظ سنجش آن با متون كهن به ويژه طبرى و مآلًا توثيق نصّ كتاب استوارتر و دقيق‌تر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سفيان بن عيينه، جمع و تحقيق و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صالح محابرى، المكتب الاسلامى،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سفيان بن عيينه نيز از مفسران بزرگ و از فقيهان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وى نيز در تفاسير بعدى نقش و تأثير روشنى داشته است، اين مجموعه جمع و تدوين نقلهاى پراكنده آن است؛ مقدمه‌اى سودمند و پژوهشى روشنگر درباره سفيان و تفسير او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سفيان ثورى تفسيرى ديگر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سفيان الثورى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داريم، كه تنى چند از عالمان، آن را بر اساس نسخه‌اى به روايت شاگرد وى أبوحذيفه موسى بن مسعود هندى بصرى، تصحيح و تحقيق كرده و نشر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محمد ابن عرفه تونسى، كه به گونه‌اى حاشيه و تعليقى است بر تفسير ابن عطيّه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 الوجيز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حسن مناعى آن را تصحيح كرده و در ضمن تحقيق آن نسخه به بدل‌ها را ضبط كرده و برخى از نقلهاى آن را مستند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نواسخ القرآن، محمد شرف على الملبازى، مدينه، دانشگاه مدينه، </w:t>
      </w:r>
      <w:r>
        <w:rPr>
          <w:rFonts w:eastAsia="IRNazanin" w:cs="IRNazanin"/>
          <w:color w:val="111111"/>
          <w:sz w:val="28"/>
          <w:szCs w:val="28"/>
          <w:lang w:bidi="fa-IR"/>
        </w:rPr>
        <w:t>1404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القرآن والعربيه،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لغات القرآن، لغات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ابى‌زكريا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 علم‌الدين الجندى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مجموعه به واقع جمع و تدوين بازيافته‌هاى دو كتاب ياد شده فرّاء است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بحثهاى مهمى را درباره فراء و شيوه او در بحث از واژه‌ها و ديدگاه وى در</w:t>
      </w:r>
    </w:p>
    <w:p>
      <w:pPr>
        <w:pStyle w:val="BookText"/>
        <w:rPr/>
      </w:pPr>
      <w:r>
        <w:rPr>
          <w:rFonts w:ascii="IRNazanin" w:hAnsi="IRNazanin" w:eastAsia="IRNazanin"/>
          <w:color w:val="111111"/>
          <w:sz w:val="28"/>
          <w:sz w:val="28"/>
          <w:szCs w:val="28"/>
          <w:rtl w:val="true"/>
          <w:lang w:bidi="fa-IR"/>
        </w:rPr>
        <w:t>واژه‌هاى معرّب، و اين كه آيا قرآن واژه معرّب دارد يا نه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ديدگاه مستشرقان را در اين باره آورده و نقد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الشواهد القرآنيه فى المصادر نحويه، فائزه بنت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از سلسله انتشارات كتابخانه ملّى فهد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در اين كتاب شواهد قرآن، يعنى مواردى كه عالمان در متون ادبى به قرآن استشهاد كرده‌اند را، بر اساس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مهم ادبى و نحوى جمع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كتابهايى كه در اين بخش به مطالعه گرفتم، كتابى است مهم و سرشار از آگاهيهاى كتابشناسانه و رجالى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الفكر الاسلامى فى اليمن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كتابهايى را كه در اين كتاب از عالمان يمن فهرست شده ياد داشت كردم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على تفسير الجلالين، ابراهيم ابن محمد بن اسماعيل الامير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الرحمن فى تفسير القرآن بالقرآن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على تفسير الجلالين، محمد ابن عبداللَّه الزّواك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الاسرائيليات، وهب من منبه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عنوان نظرم را جلب كرد به لحاظ اين كه به پندار بنده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پيشينه‌اى بيش از قرن پنج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العنينه لطالبى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را پيشتر در كشف الظنون نيز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مى‌پنداشتم كه بايد عنوان برساخته‌اى باشد براى يكى از آثار 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ضمن آن كه اين عنوان را ياد كرده، از يكى از مؤلّفان آورده است كه اين عنوان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والمغازى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مرتبط باشد و به پندارم احتمالى است استوار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الجنّه، معجم تاريخى، عبدالحفيظ فارسى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الفبايى رجال و اصطلاحات تاريخى را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شرح حالى كه در اين مجموعه آمده است عالمى است از روزگار سلطان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سان بايد كتاب به لحاظ زمانى تا نيمه اوّل قرن چهارده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ديگرى نيز در اين كتابخانه تورّق كردم كه برخى از آنها را در مقاله ديگرى ياد خواهيم كرد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67" w:name="pg12515_118731"/>
    </w:p>
    <w:p>
      <w:pPr>
        <w:pStyle w:val="Heading2"/>
        <w:numPr>
          <w:ilvl w:val="1"/>
          <w:numId w:val="1"/>
        </w:numPr>
        <w:rPr/>
      </w:pPr>
      <w:bookmarkStart w:id="68" w:name="__RefHeading___Toc1009009_77815467"/>
      <w:bookmarkStart w:id="69" w:name="_Toc23"/>
      <w:bookmarkEnd w:id="67"/>
      <w:bookmarkEnd w:id="68"/>
      <w:r>
        <w:rPr>
          <w:rtl w:val="true"/>
        </w:rPr>
        <w:t>سرگذشت عدالت و قضاء در عربستان سعودى‌</w:t>
      </w:r>
      <w:bookmarkEnd w:id="69"/>
    </w:p>
    <w:p>
      <w:pPr>
        <w:pStyle w:val="BookText"/>
        <w:rPr/>
      </w:pPr>
      <w:r>
        <w:rPr>
          <w:rFonts w:ascii="Amiri" w:hAnsi="Amiri" w:eastAsia="Amiri" w:cs="Amiri"/>
          <w:color w:val="111111"/>
          <w:sz w:val="28"/>
          <w:sz w:val="28"/>
          <w:szCs w:val="28"/>
          <w:rtl w:val="true"/>
          <w:lang w:bidi="ar-SA"/>
        </w:rPr>
        <w:t>سيدمصطفى محقق‌داماد</w:t>
      </w:r>
    </w:p>
    <w:p>
      <w:pPr>
        <w:pStyle w:val="BookText"/>
        <w:rPr/>
      </w:pPr>
      <w:r>
        <w:rPr>
          <w:rFonts w:ascii="IRNazanin" w:hAnsi="IRNazanin" w:eastAsia="IRNazanin"/>
          <w:color w:val="111111"/>
          <w:sz w:val="28"/>
          <w:sz w:val="28"/>
          <w:szCs w:val="28"/>
          <w:rtl w:val="true"/>
          <w:lang w:bidi="fa-IR"/>
        </w:rPr>
        <w:t>به طور كلى قانون مانند هر پديده اجتماعى، در حال تحول و رشد است و در كشور عربستان نيز اين پديده در سير تاريخى خود مراحلى را طى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تبين و ريشه‌يابى هر چه بيشتر نهادهاى حقوقى موجود در اين كشور، بيان خلاصه‌اى از اين مراحل ضرورى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جاهليت</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جهل مشتق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مورّخان عرب و قرآن كريم، زمانِ قبل از اسلامِ عرب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 جاهليت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 و علت اطلاق اين امر به اين دوره از تاريخ عربستان و به طور كلى اعراب، به لحاظ فسادى بود كه بين مردم آن ديار وجود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اخلاق در جاهليت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قبيله‌اى در ميان عرب پيش از اسلام، بنيادى‌ترين نظام اجتماعى بود و در ميان اعراب شبه جزيره، به‌سان ديگر جوامع آغازين، بسيارى از دستورهاى اخلاقى در قالب قبيله تفسير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دستورى اخلاقى به حقوق انسانى؛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مى‌شد، دايره اجراى آن، با قبيله بسته مى‌شد و كشتن افرادى از ديگر قبايل،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بردگى گرفتن آنان و به يغما بردن اموالشان، امرى غير اخلاقى تلقى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به جان، آزادى و مال مردمان ديگر قبايل، در ميان اعرابِ پيش از اسلام امرى كاملًا عادى به شمار مى‌آمد و در جاى جاى آثار بازمانده از آن دوران، بازتاب اين شيوه زندگى ديده مى‌شود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حاتم طايى كه به عنوان يكى از نامدارترين الگوهاى اخلاقى پيش از اسلام شناخته شده، به طبع از اين گونه جنگيدن و كشتن، اسير گرفتن و غنيمت ستاندن پرهيز نداشته است؛ تنها در وصف ويژگيهاى او چنين آورده‌اند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غنيمت مى‌گرفت، آن را به غارت مى‌داد و چون اسيرى مى‌گرفت، آزادش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يگانه فرزند مادرى را نمى‌كشت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در قرآن كريم با اشاره‌اى به همين تاخت و تازهاى ميان قبايل، الفت و برادرى آنان، پس از روزگارى عداوت و دشمنى، از نعمتهاى الهى شمرده شده است</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در نظام اخلاقى محدود به قبيله، حمايت از عضو قبيله در برابر بيگانه، حتى اگر وى از اهل ظلم و تجاوز مى‌شد، امرى تخلف ناپذير بود و اين آموزش به صراحت در يك مَثَل باستانى عرب انعكاس يافته است</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اين تعليم و اين ضرب المثل به قدرى گسترش و نفوذ داشته كه حتى در فرهنگ اسلامى، در قالب يك حديث از پيامبر صلى الله عليه و آله تكرار گشته و در جهت اصلاح مضمون آن چنين 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برادر ظالم، همانا بازداشتن او از ارتكاب ظلم 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در سالهاى نزديك به بعثت پيامبر خدا صلى الله عليه و آله گروهى از رجال صاحب نفوذ و نيك‌انديش مكه، پيمانى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منعقد كردند كه بر اساس آن هر مظلومى را، بدون در نظر گرفتن قوم و قبيله، حمايت كنند؛ اين پيمان را، كه رسول گرامى صلى الله عليه و آله خود از مؤسسان آن بود و پس از رسالت نيز آن را تأييد مى‌فرمود، بايد گامى در جهت شكستن حميت بى‌قيد و شرط قبيله‌اى دانست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حميت قبيله‌اى عرب پيش از اسلام در آيه‌اى از قرآن كريم نكوهش گشته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حميةالجاهليه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در دوران پيش از اسلام، برخى از حقوق اخلاقى كمابيش در داخل قبيله رعايت مى‌شد و مجازاتهايى براى افراد متخلف وجود داشت، اما برخى ديگر از حقوق اخلاقى اساساً نزد آنان</w:t>
      </w:r>
    </w:p>
    <w:p>
      <w:pPr>
        <w:pStyle w:val="BookText"/>
        <w:rPr/>
      </w:pPr>
      <w:r>
        <w:rPr>
          <w:rFonts w:ascii="IRNazanin" w:hAnsi="IRNazanin" w:eastAsia="IRNazanin"/>
          <w:color w:val="111111"/>
          <w:sz w:val="28"/>
          <w:sz w:val="28"/>
          <w:szCs w:val="28"/>
          <w:rtl w:val="true"/>
          <w:lang w:bidi="fa-IR"/>
        </w:rPr>
        <w:t>به عنوان حق شناخته نمى‌شد؛ از جمله آن كه پدر درباره جان فرزندان خود تصميم گيرنده بود و مى‌توانست از بيم تنگدستى فرزند خود را به قتل رساند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يا حتى دختر خويش را زنده به گور كند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بدون آن كه جامعه اين كردار او را سزاوار مجازات و تنبيه بينگارد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در مواردى كه دستورهاى اخلاقى نه بر پايه حقوق انسانى، بلكه بر پايه لطف و بزرگوارى نهاده شده بود، در ميان عرب پيش از اسلام، فضايل اخلاقى حتى در برخورد با مردمى از ديگر قبايل ديده مى‌شود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در حكاياتى بر جاى مانده، بخشندگى و ميهمان‌نوازى عرب پيش از اسلام، كه در اشخاصى چون حاتم طايى به اوج خود رسيده است، گاه تا آنجاست كه فرد بخشنده واپسين مايملك خود، اسب راهوارش را ذبح كرده و اطعام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بخشندگىِ بى‌حساب كه نتيجه‌اى جز حرمان و بى‌چيزى نداشت، در آن روزگار از سوى گروهى سرزنش مى‌شد، اما نظام اخلاقى غالب، آن را به عنوان فضيلتى عالى ستايش مى‌كرد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قرآن كريم به صراحت افراط در جود را مذمت كرده و انسان را به رعايت شيوه‌اى متعادل در بخشش فراخوانده است </w:t>
      </w:r>
      <w:r>
        <w:rPr>
          <w:rStyle w:val="FootnoteAnchor"/>
          <w:rtl w:val="true"/>
        </w:rPr>
        <w:footnoteReference w:id="307"/>
      </w:r>
      <w:r>
        <w:rPr>
          <w:rFonts w:ascii="Amiri" w:hAnsi="Amiri" w:eastAsia="Amiri" w:cs="Amiri"/>
          <w:color w:val="111111"/>
          <w:sz w:val="28"/>
          <w:sz w:val="28"/>
          <w:szCs w:val="28"/>
          <w:rtl w:val="true"/>
          <w:lang w:bidi="ar-SA"/>
        </w:rPr>
        <w:t>و اين يكى از نمونه‌هاى روشن در اصلاح نظام اخلاقى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تبيين اخلاق اسلامى در ضمن آيات قرآنى و سنت نبوى، به تدريج در طول حيات پيامبر اكرم صلى الله عليه و آله صورت پذيرفت، اما به ويژه در ميان اعراب بدوى، برخى از ويژگيهاى اخلاق پيش از اسلام تا مدتها نازدوده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تلقى قبيله‌اى از اخلاق اگر چه در بُعد جنگها و غارتها در صدر اسلام زدوده شد، اما برخى از ويژگيهاى اخلاقى كه مردمان خارج از قبيله را با خطر مواجه نمى‌ساخت و نظر حكومتها را به خود جلب نمى‌كرد، تا دير زمانى دوام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حكمت‌وحكيمان عرب پيش‌از اسلام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به مفهوم اندرزهاى كاربردى، كه از انديشه و تجربه دانايان نشأت گرفته است، از ديرزمان در آموزشهاى اخلاقى مردم مشرق زمين؛ از جمله اقوام سامى جايگاهى ويژه داشته و در نظام اخلاقى عرب پيش از اسلام نيز اندرزهاى حكيمان، محور اصلى تعاليم اخلاقى را تشكيل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حكيمان كهن، در شكل دادن به نظام اخلاقى جامعه عرب،</w:t>
      </w:r>
    </w:p>
    <w:p>
      <w:pPr>
        <w:pStyle w:val="BookText"/>
        <w:rPr/>
      </w:pPr>
      <w:r>
        <w:rPr>
          <w:rFonts w:ascii="Amiri" w:hAnsi="Amiri" w:eastAsia="Amiri" w:cs="Amiri"/>
          <w:color w:val="111111"/>
          <w:sz w:val="28"/>
          <w:sz w:val="28"/>
          <w:szCs w:val="28"/>
          <w:rtl w:val="true"/>
          <w:lang w:bidi="ar-SA"/>
        </w:rPr>
        <w:t>در واقع يا در اسطوره نقش مهمى ايفا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 كه غالباً فردى از قوم باستانى عاد شناخته شده است، در فرهنگ عربى پيش از اسلام نقشى انكار ناپذير داشته و حكمت او ضرب المثل بوده است</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از همين روست كه قرآن كريم نيز از او به عنوان حكيمى برجسته نام مى‌برد و نمونه‌هايى از مواعظ او را يادآور مى‌شود</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نام لقمان را به عنوان نماد حكمت عربى در بازمانده‌هاى ادب عربى پيش از اسلام به تكرار مى‌توان يافت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از روايات چنين بر مى‌آيد كه مجموعه‌اى مدون از حكمتهاى لقمان تا روزگار پيامبر صلى الله عليه و آله رواج داشته و نسخه‌اى از اين مجموعه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مى‌شده، در اختيار سويد بن صامت از رجال عصر پيامبر صلى الله عليه و آله بوده است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پس از ظهور اسلام نيز تأييد قرآن كريم بر جايگاه لقمان در حكمت آموزى، بهترين انگيزه بود تا عالمان اسلامى نيز بر حفظ و ترويج حكمت لقمانى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نسخه‌هاى مستقل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عناوين نزديك بدان، نمونه‌هايى از گفته‌ها و اندرزهاى لقمان در آثار اخلاقى و ديگر آثار اسلامى جاى داده شده است</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قرآن كريم از شخصيت لقمان از يك‌سو و نقل افسانه‌هايى گوناگون از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اعمالى ناپسند از ديدگاه اخلاق اسلامى؛ چون قتل فرزند به خشم و زياده‌روى در اكل </w:t>
      </w:r>
      <w:r>
        <w:rPr>
          <w:rStyle w:val="FootnoteAnchor"/>
          <w:rtl w:val="true"/>
        </w:rPr>
        <w:footnoteReference w:id="313"/>
      </w:r>
      <w:r>
        <w:rPr>
          <w:rFonts w:ascii="IRNazanin" w:hAnsi="IRNazanin" w:eastAsia="IRNazanin"/>
          <w:color w:val="111111"/>
          <w:sz w:val="28"/>
          <w:sz w:val="28"/>
          <w:szCs w:val="28"/>
          <w:rtl w:val="true"/>
          <w:lang w:bidi="fa-IR"/>
        </w:rPr>
        <w:t>را به اين حكيم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موجب گشته است كه برخى نويسندگان اسلامى براى رفع اين مشكل تلاش نمايند و لقمان قرآنى را شخصى جز لقمان از قوم عاد محسوب دارند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در شمار حكيمان عرب به روزگارى نه چندان دور از بعثت، اكثم بن صيفى نامبردار است </w:t>
      </w:r>
      <w:r>
        <w:rPr>
          <w:rStyle w:val="FootnoteAnchor"/>
          <w:rtl w:val="true"/>
        </w:rPr>
        <w:footnoteReference w:id="315"/>
      </w:r>
      <w:r>
        <w:rPr>
          <w:rFonts w:ascii="IRNazanin" w:hAnsi="IRNazanin" w:eastAsia="IRNazanin"/>
          <w:color w:val="111111"/>
          <w:sz w:val="28"/>
          <w:sz w:val="28"/>
          <w:szCs w:val="28"/>
          <w:rtl w:val="true"/>
          <w:lang w:bidi="fa-IR"/>
        </w:rPr>
        <w:t>كه حكمتهاى او تا قرنها پس از ظهور اسلام در ميان عرب تداول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ضرب المثلهاى مشهور عربى از كلمات قصار اكثم دانسته شده </w:t>
      </w:r>
      <w:r>
        <w:rPr>
          <w:rStyle w:val="FootnoteAnchor"/>
          <w:rtl w:val="true"/>
        </w:rPr>
        <w:footnoteReference w:id="316"/>
      </w:r>
      <w:r>
        <w:rPr>
          <w:rFonts w:ascii="IRNazanin" w:hAnsi="IRNazanin" w:eastAsia="IRNazanin"/>
          <w:color w:val="111111"/>
          <w:sz w:val="28"/>
          <w:sz w:val="28"/>
          <w:szCs w:val="28"/>
          <w:rtl w:val="true"/>
          <w:lang w:bidi="fa-IR"/>
        </w:rPr>
        <w:t>و گفتارهاى بلند و كوتاه او در منابع گوناگون ادب گرد آمده است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سرانجام بايد از ابن ساعده ايادى نام برد كه اواخر عمر او با كودكى پيامبر صلى الله عليه و آله همزمان بوده و بر پايه رواياتى، پيامبر صلى الله عليه و آله حكمتهاى او را ارج مى‌نهاده است</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تا سده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هنوز حكمتهاى فراوانى به نثر و نظم از زبان ابن ساعده تداول داشته است </w:t>
      </w:r>
      <w:r>
        <w:rPr>
          <w:rStyle w:val="FootnoteAnchor"/>
          <w:rtl w:val="true"/>
        </w:rPr>
        <w:footnoteReference w:id="319"/>
      </w:r>
      <w:r>
        <w:rPr>
          <w:rFonts w:ascii="Amiri" w:hAnsi="Amiri" w:eastAsia="Amiri" w:cs="Amiri"/>
          <w:color w:val="111111"/>
          <w:sz w:val="28"/>
          <w:sz w:val="28"/>
          <w:szCs w:val="28"/>
          <w:rtl w:val="true"/>
          <w:lang w:bidi="ar-SA"/>
        </w:rPr>
        <w:t>و نمونه‌هايى از اندرزهاى او را مى‌توان در آثار كهن اسلامى باز يافت</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به طور كلى به لحاظ عدم وجود دولت به معناى صحيح كلمه در عربِ زمان جاهليت، قوانين وضعى و مدون به معناى امروزى وجود نداشت و منبع تشريع و قوانين در آن زمان عرف بود؛ يعنى روابط حقوقى افراد در آن دوره بر اساس عرف و عادات تنظيم مى‌شده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عرف در زمان جاهليت مانند ساير اجتماعات اوليه بشرى همراه با عادات اجتماعى، اساس تنظيم روابط افراد بوده و اين عرف و عادات غالباً نشأت گرفته از آراء عمومى قبيله و سلطه معنوى رئيس قبيله بوده است؛ به طورى كه قوانين نشأت گرفته از عرف و عادات اجتماعى اثر متقابلى بر همديگر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دوره امر قضاوت به عهده رئيس قبيله بوده و متخاصمين؛ اعم از افراد و قبيله، براى فصل خصومت به حَكَم نيز مراجعه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تاريخ اعراب، افراد زيادى از قبيله‌هاى مختلف به اين امر شهرت داشته‌اند؛ به عنوان مثال در قبيله قريش عبدالمطلب، بنى‌هاشم و ابوطالب ابن‌هاشم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حكم‌هاى مشهور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مراجعه به حكم براى فصل خصومت، جنبه تخييرى داشته و منوط به رضايت طرفين اختلاف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آراء صادره از سوى حَكَم قانوناً الزام آور نبوده و اعتبار و قدرت اجرايى آن بستگى به سلطه معنوى حكم داشته است و در اين راستا بعضى از حكم‌ها تعهد و وثيقه‌هايى را از متخاصمين براى قبول و تن‌دادن به حكم اصرارى از ناحيه خود مى‌گرفتند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آيين دادرسى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رسيدگى حكم‌ها از جايگاه ويژه‌اى برخوردار بوده و ارائه دليل بر عهده مدعى بود و در صورتى كه مدعى قادر به اثبات دعوى نبود، اين حق را داشت كه از مدّعى عليه طلب سوگند نمايد و در صورتى كه مدعى عليه اداى سوگند مى‌نمود، دعواى مدّعِى رد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سوگند خارج از مكّه انجام مى‌گرفت و طبق عادات معمول سوگند به</w:t>
      </w:r>
    </w:p>
    <w:p>
      <w:pPr>
        <w:pStyle w:val="BookText"/>
        <w:rPr/>
      </w:pPr>
      <w:r>
        <w:rPr>
          <w:rFonts w:ascii="IRNazanin" w:hAnsi="IRNazanin" w:eastAsia="IRNazanin"/>
          <w:color w:val="111111"/>
          <w:sz w:val="28"/>
          <w:sz w:val="28"/>
          <w:szCs w:val="28"/>
          <w:rtl w:val="true"/>
          <w:lang w:bidi="fa-IR"/>
        </w:rPr>
        <w:t>نام بزرگترين بت‌زمان كه آويزان به كعبه بود ادا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در اين زمان از نظر آيين دادرسى قابل ذكر است، استعمال قُسامه به عنوان يكى از ادلّه اثبات قتل بود به طورى كه اگر مقتولى را در محله‌اى مى‌يافتند كه قاتل آن ناشناخته بود، مردان اهل محله بايستى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سوگند براى اثبات بى‌گناهى خود ياد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در عرب جاهليت، هدف از تشكيل خانواده؛ مانند هر جامعه ديگرِ آن زمان، تناسل و توالد بود و در كنار اين امر، تأليف بين قبايل از طريق مصاهره نيز از جمله اهداف پايه‌گذارى خانواده بوده است؛ به طورى كه از تاريخ ازدواج، زوجه ضمن داخل شدن در ولايت و سلطه زوج به قبيله او نيز عملًا انتقال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ازدواج معمولى و عادى؛ مانند امروز، رضايت ولىّ زوجه و پرداخت مهر و فقدان سبب تحريم، از جمله شرايط مهم و اساسى عقد نكاح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دوره، علاوه بر نكاح عادى، كه شرايط اساسى آن ذكر گرديد، نكاح استبضاع </w:t>
      </w:r>
      <w:r>
        <w:rPr>
          <w:rStyle w:val="FootnoteAnchor"/>
          <w:rtl w:val="true"/>
        </w:rPr>
        <w:footnoteReference w:id="321"/>
      </w:r>
      <w:r>
        <w:rPr>
          <w:rFonts w:ascii="Amiri" w:hAnsi="Amiri" w:eastAsia="Amiri" w:cs="Amiri"/>
          <w:color w:val="111111"/>
          <w:sz w:val="28"/>
          <w:sz w:val="28"/>
          <w:szCs w:val="28"/>
          <w:rtl w:val="true"/>
          <w:lang w:bidi="ar-SA"/>
        </w:rPr>
        <w:t xml:space="preserve">نكاح تعدد ازدواج و زوجات </w:t>
      </w:r>
      <w:r>
        <w:rPr>
          <w:rStyle w:val="FootnoteAnchor"/>
          <w:rtl w:val="true"/>
        </w:rPr>
        <w:footnoteReference w:id="322"/>
      </w:r>
      <w:r>
        <w:rPr>
          <w:rFonts w:ascii="Amiri" w:hAnsi="Amiri" w:eastAsia="Amiri" w:cs="Amiri"/>
          <w:color w:val="111111"/>
          <w:sz w:val="28"/>
          <w:sz w:val="28"/>
          <w:szCs w:val="28"/>
          <w:rtl w:val="true"/>
          <w:lang w:bidi="ar-SA"/>
        </w:rPr>
        <w:t xml:space="preserve">، نكاح شغار </w:t>
      </w:r>
      <w:r>
        <w:rPr>
          <w:rStyle w:val="FootnoteAnchor"/>
          <w:rtl w:val="true"/>
        </w:rPr>
        <w:footnoteReference w:id="323"/>
      </w:r>
      <w:r>
        <w:rPr>
          <w:rFonts w:ascii="Amiri" w:hAnsi="Amiri" w:eastAsia="Amiri" w:cs="Amiri"/>
          <w:color w:val="111111"/>
          <w:sz w:val="28"/>
          <w:sz w:val="28"/>
          <w:szCs w:val="28"/>
          <w:rtl w:val="true"/>
          <w:lang w:bidi="ar-SA"/>
        </w:rPr>
        <w:t xml:space="preserve">، نكاح خِدن </w:t>
      </w:r>
      <w:r>
        <w:rPr>
          <w:rStyle w:val="FootnoteAnchor"/>
          <w:rtl w:val="true"/>
        </w:rPr>
        <w:footnoteReference w:id="324"/>
      </w:r>
      <w:r>
        <w:rPr>
          <w:rFonts w:ascii="Amiri" w:hAnsi="Amiri" w:eastAsia="Amiri" w:cs="Amiri"/>
          <w:color w:val="111111"/>
          <w:sz w:val="28"/>
          <w:sz w:val="28"/>
          <w:szCs w:val="28"/>
          <w:rtl w:val="true"/>
          <w:lang w:bidi="ar-SA"/>
        </w:rPr>
        <w:t xml:space="preserve">، نكاح بدل </w:t>
      </w:r>
      <w:r>
        <w:rPr>
          <w:rStyle w:val="FootnoteAnchor"/>
          <w:rtl w:val="true"/>
        </w:rPr>
        <w:footnoteReference w:id="325"/>
      </w:r>
      <w:r>
        <w:rPr>
          <w:rFonts w:ascii="IRNazanin" w:hAnsi="IRNazanin" w:eastAsia="IRNazanin"/>
          <w:color w:val="111111"/>
          <w:sz w:val="28"/>
          <w:sz w:val="28"/>
          <w:szCs w:val="28"/>
          <w:rtl w:val="true"/>
          <w:lang w:bidi="fa-IR"/>
        </w:rPr>
        <w:t>نيز وجود داشته كه هر يك داراى تعريف و شرايط ويژه‌اى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انحلال نكاحِ عادى در اين دوره از طريق طلاق صورت مى‌گرفت كه اختيار طلاق صرفاً به دست مرد بوده و زن تنها در صورت شرطِ اين امر در عقد، مى‌توانست از اين اختيار بهره‌مند گردد كه اين توسط امر زنان صاحب شرف و قدر انجام مى‌شد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انجام طلاق نياز به تشريفات خاصى نداشته و حتى مى‌توانست به صورت شفاهى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ديگرى نيز براى انحلال نكاح در آن زمان وجود داشته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ايلاء، ظهار و مرگ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براى ازدواج مجدد بعد از انحلال نكاح، زن بايستى عده نگاه مى‌داشت و مدت آن در صورت مرگ شوهر، يك سال تمام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اسلامى</w:t>
      </w:r>
    </w:p>
    <w:p>
      <w:pPr>
        <w:pStyle w:val="BookText"/>
        <w:rPr/>
      </w:pPr>
      <w:r>
        <w:rPr>
          <w:rFonts w:ascii="IRNazanin" w:hAnsi="IRNazanin" w:eastAsia="IRNazanin"/>
          <w:color w:val="111111"/>
          <w:sz w:val="28"/>
          <w:sz w:val="28"/>
          <w:szCs w:val="28"/>
          <w:rtl w:val="true"/>
          <w:lang w:bidi="fa-IR"/>
        </w:rPr>
        <w:t>همان طور كه پيشتر گفتيم، در دوران جاهليت، روابط حقوقى و اجتماعىِ افراد، بر اساس عرف و عادت بوده كه انسجام لازم را نداشته و غير مدوّن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دين اسلام، با توجه به جامعيت اين دين مبين، تأثير به سزايى در اخلاق و رفتار اعراب گذاشت و از آنجا كه دين اسلام در تمام ابعاد داراى برنامه‌هاى مدون و فراگير بود توانست در مدت كوتاهى تغييرات بنيادين در ابعاد اخلاقى، حقوقى،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وجود آورد و احكام و دستورات اسلامى توانست ضمن حفظ كرامت انسانى و رعايت حقوق و آزادى‌هاى افراد از يك طرف و لحاظ مصالح امت و جامعه از سوى ديگر پايه‌گذارى اصول يك جامعه نوين و نوپا را از هر جهت تأمين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دوره را در تاريخ عرب به طوركلى و تاريخ عربستان مى‌توان به ادوار زير تقسيم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عصرصاحب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شريعتِ اسلام، محمد بن عبداللَّه بن عبدالمطلّب بن هاشم است كه به بزرگترين و شريف‌ترين قبيله عرب قبل و بعد از اسلام تعلّق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صلى الله عليه و آله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مكه متولد و در سن چهل سالگى و 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پيامبرى مبعوث شد و از زمان نزول وحى به ايشان، رسالت اسلام آغاز گرديد و با آغاز اين رسالت، دوره اوّل در تاريخ شريعت اسلامى شروع شد كه تا زمان وفات پيامبر صلى الله عليه و آله يعنى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استمرار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در مكه و مدينه براى هدايت نازل شد و به طور كلى تفاوتهايى نيز بين آيات مكى و مدنى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مكى كوتاه و بيشتر درباره توحيد و امور اخروى و عبادات و ديگر امور دينى است، در صورتى كه آيات مدنى مفصل و در باره مسائل سياسى، احكام، و روابط اجتماعى مى‌باشد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افزون بر قرآن، كه اصل و اساس تشريع در اسلام بود، مبناى ديگرى نيز براى تشريع پايه‌گذارى شد و آن عبارت بود از سنت نبوى كه شامل افعال و اقوال و تقارير</w:t>
      </w:r>
    </w:p>
    <w:p>
      <w:pPr>
        <w:pStyle w:val="BookText"/>
        <w:rPr/>
      </w:pPr>
      <w:r>
        <w:rPr>
          <w:rFonts w:ascii="IRNazanin" w:hAnsi="IRNazanin" w:eastAsia="IRNazanin"/>
          <w:color w:val="111111"/>
          <w:sz w:val="28"/>
          <w:sz w:val="28"/>
          <w:szCs w:val="28"/>
          <w:rtl w:val="true"/>
          <w:lang w:bidi="fa-IR"/>
        </w:rPr>
        <w:t>حضرت محمد صلى الله عليه و آله بوده است؛ به طور كلّى پيامبر صلى الله عليه و آله در اين دوره، هدايت و رهبرى مردم را در تمام زمينه‌ها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با ظهور اسلام بعضى از عادات معمول در ميان اعراب جاهليت، به صراحت لغو شد و بعضى ديگر با اندكى تغييرات امضا شد و قبول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اجتماع و امّت، بر پايه مقرّرات و قوانين شريعت قرار گرفت و عصبيت قبيله در تنظيم روابط افراد از مقبوليت قبلى افتاد، اقامه عدل و امنيت جايگزين تعدّى و ظلم و قتال قرار گرفت و بر خلاف دوران جاهليت، اسيران، زنان و قاصران از حمايت جدى 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رعايتِ عهد، عقود، پيمان، مالكيت فردى و مساوات تأكيد گرديد و تضمين آنها؛ از جمله اهم وظايف اين جامعه نوپا به شمار مى‌آمد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خلفاى راشدين</w:t>
      </w:r>
    </w:p>
    <w:p>
      <w:pPr>
        <w:pStyle w:val="BookText"/>
        <w:rPr/>
      </w:pPr>
      <w:r>
        <w:rPr>
          <w:rFonts w:ascii="IRNazanin" w:hAnsi="IRNazanin" w:eastAsia="IRNazanin"/>
          <w:color w:val="111111"/>
          <w:sz w:val="28"/>
          <w:sz w:val="28"/>
          <w:szCs w:val="28"/>
          <w:rtl w:val="true"/>
          <w:lang w:bidi="fa-IR"/>
        </w:rPr>
        <w:t>اين دومين دوره براى تشريع اسلامى تلقى مى‌گردد و از وفات حضرت محمّد صلى الله عليه و آله آغاز و با فوت حضرت على عليه السلام خاتمه يافت</w:t>
      </w:r>
      <w:r>
        <w:rPr>
          <w:rFonts w:eastAsia="IRNazanin" w:cs="IRNazanin"/>
          <w:color w:val="111111"/>
          <w:sz w:val="28"/>
          <w:szCs w:val="28"/>
          <w:rtl w:val="true"/>
          <w:lang w:bidi="fa-IR"/>
        </w:rPr>
        <w:t>.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علاوه بر قرآن و سنت پيامبر صلى الله عليه و آله اجماع و قياس نيز به عنوان منبع تشريع اسلامى معرفى شد و به طور كلى ادلّه اربعه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پيدايش ادله اربعه براى تشريع، عرف و 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دوران جاهليت داراى جايگاه و ارزش ويژه‌اى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دليل مستقل و شناخته شده پذيرفته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خلافت امويان</w:t>
      </w:r>
    </w:p>
    <w:p>
      <w:pPr>
        <w:pStyle w:val="BookText"/>
        <w:rPr/>
      </w:pPr>
      <w:r>
        <w:rPr>
          <w:rFonts w:ascii="IRNazanin" w:hAnsi="IRNazanin" w:eastAsia="IRNazanin"/>
          <w:color w:val="111111"/>
          <w:sz w:val="28"/>
          <w:sz w:val="28"/>
          <w:szCs w:val="28"/>
          <w:rtl w:val="true"/>
          <w:lang w:bidi="fa-IR"/>
        </w:rPr>
        <w:t xml:space="preserve">اين عصر از خلافت معاويه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دولت اموى شام پايان يافت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عصر، مشربهاى گوناگونِ فقهى به وجود آمد، تا حدى كه اين دوره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تأسيس فقه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تمسك به نصوص، سنت و حديث از سوى بعضى از فقها از يك‌سو و استناد و اتكا به قياس از سوى بعضى ديگر از فقها، در اين دوره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عليه السلام بنيانگذار مكتب جعفرى، در اين دوره و عصر حضور داشته و شاگردان زيادى را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عمل به قياس را مردود اعلام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اهتمامى در جهت تفسر قرآن و جمع آورى احاديث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عباسى</w:t>
      </w:r>
    </w:p>
    <w:p>
      <w:pPr>
        <w:pStyle w:val="BookText"/>
        <w:rPr/>
      </w:pPr>
      <w:r>
        <w:rPr>
          <w:rFonts w:ascii="IRNazanin" w:hAnsi="IRNazanin" w:eastAsia="IRNazanin"/>
          <w:color w:val="111111"/>
          <w:sz w:val="28"/>
          <w:sz w:val="28"/>
          <w:szCs w:val="28"/>
          <w:rtl w:val="true"/>
          <w:lang w:bidi="fa-IR"/>
        </w:rPr>
        <w:t xml:space="preserve">اين عصر از اوائل قرن دوم هجرت با ولايت عبداللَّه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تا اوسط قرن چهارم ادامه داشت عباسيان به قساوت و ديكتاتورى معروف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كتب فارسى و يونانى به زبان عربى و پيدايش علم اصول و تأليف كتب عديده در اين زمينه و نيز پيدايش علوم تفسير و حديث و فروع، از جمله امتيازات مهّم اين دوره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دوره فقيهان اهل سنت، به دو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فقهاى اهل رأى در بغداد ابوحنيفه و در رأس فقهاى اهل حديث در حجاز مالك ابن انس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ويژگيهاى مهم اهل حديث، تمسك آنها به قرآن و سنت و پرهيز از رأى و اجتهاد بود و در مقابل، اهل رأى بيشتر به اجتهاد و اعمال رأى معتقد بودند و با ادلّه عقلى جديد؛ مانند قياس و استحسان، در استنباط سروكار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مذاهب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حنبلى و همچنين مذهب شيعه مربوط به اين دوره از تاريخ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خلاصه، در اين دوره از جهت مبانى تشريع، استعمال ادله عقلى؛ يعنى قياس و اجماع نسبت به ادله نقلى؛ مانند نصوص قرآن و سنت افزايش زيادى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انحطاط</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كه به انقراض عباسيان انجاميد، به طور كلى انحطاط تمام زمينه‌هاى سياسى، اقتصادى و علمى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عصر بغداد، بلاد شام، مصر و خلافت اسلامى در اندلس ساقط شد و حكومت‌ها نيز هر يك به مذهب خاصى گرايش پيدا كردند؛ به عنوان مثال تركها مذهب حنفى و فاطميان مذهب اسماعيلى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باب اجتهاد مسدود شد و فقهاى اسلامى شروع به تقليد از متقدمين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عثمانى</w:t>
      </w:r>
    </w:p>
    <w:p>
      <w:pPr>
        <w:pStyle w:val="BookText"/>
        <w:rPr/>
      </w:pPr>
      <w:r>
        <w:rPr>
          <w:rFonts w:ascii="IRNazanin" w:hAnsi="IRNazanin" w:eastAsia="IRNazanin"/>
          <w:color w:val="111111"/>
          <w:sz w:val="28"/>
          <w:sz w:val="28"/>
          <w:szCs w:val="28"/>
          <w:rtl w:val="true"/>
          <w:lang w:bidi="fa-IR"/>
        </w:rPr>
        <w:t xml:space="preserve">دولت عثمانى در اواخر قرن سيزده ميلادى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 و پس از مدتى وسعت زيادى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عثمانى در اصل و ابتدا به شريعت اسلامى، بدون تقيد به مذهب خاصى، توجه و گرايش يافتند ولى بعدها مذهب حنفى به موجب فرمان سلطان سليم اول، در اوائل قرن شانزده، مذهب رسمى براى قضاوت و افتاء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فتوحات دولت عثمانى و آشنايى كه در اين راستا با كشورها و قوانين اروپايى ايجاد شد، در تدوين قوانين در زمينه‌هاى تجارت، اراضى، جزاير و اصول محاكمات نقش بسيار مهمى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اختلافات و منازعات حاصل در محاكم شرعى، نظامى و محاكم خاص بررسى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محاكم شرعى، احوال شخصى و در محاكم نظامى، كه عمدتاً قوانين آن مقتبس از قوانين جديد اروپايى بود، كليه دعاوى جزايى، تجارى و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آنهايى كه در حكومت محاكم شرع يا محاكمه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و بررسى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محاكم نظامى مشتمل بر محاكم بدايت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استيناف و محكمه تميز بود كه اين محاكم معمولًا از سه قاضى يا بيشتر تشكيل مى‌شد و در دعاوى كوچك يك قاضى مى‌توانست به سرعت مبادرت به صدور رأى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مهمترين محاكم خاص </w:t>
      </w:r>
      <w:r>
        <w:rPr>
          <w:rStyle w:val="FootnoteAnchor"/>
          <w:rtl w:val="true"/>
        </w:rPr>
        <w:footnoteReference w:id="327"/>
      </w:r>
      <w:r>
        <w:rPr>
          <w:rFonts w:ascii="Amiri" w:hAnsi="Amiri" w:eastAsia="Amiri" w:cs="Amiri"/>
          <w:color w:val="111111"/>
          <w:sz w:val="28"/>
          <w:sz w:val="28"/>
          <w:szCs w:val="28"/>
          <w:rtl w:val="true"/>
          <w:lang w:bidi="ar-SA"/>
        </w:rPr>
        <w:t>عبارت بود از محاكم كنسولى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سعودى</w:t>
      </w:r>
    </w:p>
    <w:p>
      <w:pPr>
        <w:pStyle w:val="BookText"/>
        <w:rPr/>
      </w:pPr>
      <w:r>
        <w:rPr>
          <w:rFonts w:ascii="Amiri" w:hAnsi="Amiri" w:eastAsia="Amiri" w:cs="Amiri"/>
          <w:color w:val="111111"/>
          <w:sz w:val="28"/>
          <w:sz w:val="28"/>
          <w:szCs w:val="28"/>
          <w:rtl w:val="true"/>
          <w:lang w:bidi="ar-SA"/>
        </w:rPr>
        <w:t>اين عصر از اوائل قرن هيجدهم و با ولايت امرى محمد بن سعود شروع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از شيخ محمد بن عبدالوهاب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 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شد حمايت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فتوحاتى را انجام داد و به احساء تسلط پيدا كرد و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 بريتانيا معاهده‌اى را منعقد كرد و به سلطان نجد و توابع لقب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حسين فرماندهى انقلاب و مبارزه عليه اتراك را به عهده گرفت و ضمن احراز لقب پادشاه حجاز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خليفه مسلمين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فتح مكه در اواخر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عبدالعزيز، آل سعود بر حجاز تسلط پيدا كرد و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ادغام پادشاهى مجاز لقب پادشاه حجاز و حاكم نجد و توابع را به خود اختصاص داد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تأسيس مملكت عربيه سعودى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زمان دولت سعودى معاهدات زيادى را با دول عربى و بعضى از دول غربى منعقد كرد؛ از جمله اين قراردادها مى‌توان قرارداد تجارى بريتانيا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قرارداد تجارى با آلمان و تركيه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فرانسه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انعقاد قرارداد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ايتاليا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كرد و پس از او ملك سعود و سپس ملك فيصل به سمت پادشاهى سعودى رسيدند بعد از ملك فيصل ملك خالد به پادشاهى رسيد و با فوت او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حكومت عربستان به ملك فهد پادشاه فعلى عربستان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حقوقى عربستان</w:t>
      </w:r>
    </w:p>
    <w:p>
      <w:pPr>
        <w:pStyle w:val="BookText"/>
        <w:rPr/>
      </w:pPr>
      <w:r>
        <w:rPr>
          <w:rFonts w:ascii="Amiri" w:hAnsi="Amiri" w:eastAsia="Amiri" w:cs="Amiri"/>
          <w:color w:val="111111"/>
          <w:sz w:val="28"/>
          <w:sz w:val="28"/>
          <w:szCs w:val="28"/>
          <w:rtl w:val="true"/>
          <w:lang w:bidi="ar-SA"/>
        </w:rPr>
        <w:t>منابع حقوق در عربستان متعدد است ولى با توجه به اهميت منابع، مى‌توان آن را به شرح زير تقسيم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اسلامى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منابع اصلى و مهمّ حقوق در عربستان، فقه بر اساس مكتب حنبلى مى‌باشد كه پايه‌گذار اين مكتب ابو عبداللَّه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متولد و در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شاگرد شافعى بوده و در ابتدا از وى تبعيت مى‌كرده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براى طلب علم و جمع آورى احاديث، به بلاد عربى مسافرت كرد و مجموعه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آورى كرد سپس از شافعى استقلال يافت و مذهب خاص را پايه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مذهب، رأى و اجتهاد پذيرفته نشد و بر محافظت و تمسك به نصوص كتاب و حديث تاكيد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اين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موافق كتاب و سنت باشد؛ از جمله ادلّه تشريع قرار 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در موارد ضرورت، توجهى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و انتشار اين مذهب در جزيرة العرب، ابن عبدالوهاب و مساعدت آل‌سعود نقش مهم و اساسى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دوره عثمانى، مذهب حنفى در محاكم شرعى مذهب رسمى بوده و مذهب حنبلى صرفاً در نجد گسترش يافته و پيرو داشته است ليكن عبدالعزيز نظام قضايى را بر اساس مذهب حنبلى قرار داد و از آن زمان تاكنون اين مذهب، مذهب رسمى در قضا و در فروع معاملات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منظور سهولت در جريان قضا، شوراى عالى قضايى عربستان در سال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حكم ملوكانه، بر عمل به مذهب حنبلى در قضاوت تأكيد كرد و آن را به تصويب رسانيد و كتب متقن و محكمى كه بر اساس اين مذهب نگاشته شده بود را به شرح ذيل به عنوان مرجع معيّن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المنتهى و شرح الاقناع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مفتاح الاراده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كشاف القناع عن متن الاقناع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الزاد او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صورت عدم وجود نص در اين منابع، عمل به ساير مذاهب توصيه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اين دستور و تصويب نامه بيشتر مربوط به فروع معاملات بود ولى در عبادات هر سعودى يا غير سعودى مى‌توانست بر اساس مذهب خود رفتار نمايد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معاملات در صورتى كه انطباق قول و متون حنبلى مخالفت با مصلحت عموم داشت،</w:t>
      </w:r>
    </w:p>
    <w:p>
      <w:pPr>
        <w:pStyle w:val="BookText"/>
        <w:rPr/>
      </w:pPr>
      <w:r>
        <w:rPr>
          <w:rFonts w:ascii="IRNazanin" w:hAnsi="IRNazanin" w:eastAsia="IRNazanin"/>
          <w:color w:val="111111"/>
          <w:sz w:val="28"/>
          <w:sz w:val="28"/>
          <w:szCs w:val="28"/>
          <w:rtl w:val="true"/>
          <w:lang w:bidi="fa-IR"/>
        </w:rPr>
        <w:t>شوراى عالى قضايى استناد و نظر و بحث بر اساس مذاهب ديگر را بلامانع مى‌دانست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مدونه</w:t>
      </w:r>
    </w:p>
    <w:p>
      <w:pPr>
        <w:pStyle w:val="BookText"/>
        <w:rPr/>
      </w:pPr>
      <w:r>
        <w:rPr>
          <w:rFonts w:ascii="IRNazanin" w:hAnsi="IRNazanin" w:eastAsia="IRNazanin"/>
          <w:color w:val="111111"/>
          <w:sz w:val="28"/>
          <w:sz w:val="28"/>
          <w:szCs w:val="28"/>
          <w:rtl w:val="true"/>
          <w:lang w:bidi="fa-IR"/>
        </w:rPr>
        <w:t xml:space="preserve">اهميت عربستان از نظر اقتصادى؛ به خصوص وجود معادن نفت و طلا در آن كشور، انعقاد قراردادهاى مختلف در زمينه‌هاى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 غربى، وضعيت و نيازمنديهاى جديدى در اين سرزمين به وجود آورده كه تدوين قوانين و مقررات جديد براى ادامه روابط را لازم و ضرورى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با توجه به پيچيدگى روابط در اين زمينه استناد به مقررات فقهى آن هم بر اساس مذهب حنبلى نمى‌توانست جوابگوى اين نيازمنديها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طبيعى است كه اين توسعه و رشد سريع، تصويب مقرراتى را در زمينه‌هاى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تجارت، بانكدارى، اصول محاكمات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عادت</w:t>
      </w:r>
    </w:p>
    <w:p>
      <w:pPr>
        <w:pStyle w:val="BookText"/>
        <w:rPr/>
      </w:pPr>
      <w:r>
        <w:rPr>
          <w:rFonts w:ascii="IRNazanin" w:hAnsi="IRNazanin" w:eastAsia="IRNazanin"/>
          <w:color w:val="111111"/>
          <w:sz w:val="28"/>
          <w:sz w:val="28"/>
          <w:szCs w:val="28"/>
          <w:rtl w:val="true"/>
          <w:lang w:bidi="fa-IR"/>
        </w:rPr>
        <w:t>عرف و عادات، همان طور كه پيشتر بيان شد، در اعصار قديم اساس تشريع محسوب مى‌شده است ولى امروزه با تدوين قوانين، عرف نقش اولى و اهميت آن زمان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آن معنا نيست كه عرف هيچ تأثيرى در روابط حقوقى افراد نداشته باشد، حتى در تشريع اسلامى نيز تأثير عرف و عادات در سنت تقريرى غير قابل اغماض است و آن دسته از عرفهاى عرب كه حضرت محمد صلى الله عليه و آله درباره آنها سكوت كرده و آن را با صراحت، به موجب نص قرآنى يا حديث رد نكرده، مى‌توانند از اين نظر مهمّ تلقى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صرفنظر از عرف و عادت منفى، اشتغال به تجارت و بازرگانى بين‌المللى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اصطلاحات حقوقى از سيستم خارجى، آثارى را در اسلام سنّتى عربستان سعودى به دنبال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توسعه سيستم حقوقى عربستان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رسمى عربستان سعودى، شرع اسلام با گرايش به مكتب حقوقى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w:t>
      </w:r>
    </w:p>
    <w:p>
      <w:pPr>
        <w:pStyle w:val="BookText"/>
        <w:rPr/>
      </w:pPr>
      <w:r>
        <w:rPr>
          <w:rFonts w:ascii="IRNazanin" w:hAnsi="IRNazanin" w:eastAsia="IRNazanin"/>
          <w:color w:val="111111"/>
          <w:sz w:val="28"/>
          <w:sz w:val="28"/>
          <w:szCs w:val="28"/>
          <w:rtl w:val="true"/>
          <w:lang w:bidi="fa-IR"/>
        </w:rPr>
        <w:t xml:space="preserve">مى‌باشد و همچنان كه پيش از اين بررسى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حنبلى را اساس سيستم حقوقى عربستان سعودى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قوانين ماهوى عربستان سعودى بر اساس آثار حقوقدانان حنبلى است و چنانچه در برخورد با مسأله‌اى در متون ششگانه حنبلى، پاسخى درباره آن حاصل نگردد، ممكن است متوسل به نظريه حقوقدانان معاصر حنبلى شوند و به عبارت ديگر اجتهاد اين قابليت را به حقوق اسلامى مى‌دهد كه خود را با وضعيت زمان منطبق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قوانين سنتىِ جامعه بر اساس شرع اسلامى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شخصى، ازدواج، طلاق و همچنين قوانين جزايى وليكن موضوعات جديد حقوقى از جمله مقررات شركتهاى نفتى، ماليات و كار و مهاجرت، متأثر از حقوق غرب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وضع قوانين در موضوعات اخير الذكر بدين كيفيت است كه موضوع به وسيله كميته و شوراى وزراى كشور بررسى مى‌شود و مقررات مناسبى تنظيم مى‌گردد و پس از تأييد شورا و تقديم به پادشاه، با فرمان ملوكانه، كه در خصوص آن صادر مى‌گردد، جنبه قانونى پيدا مى‌كند و در روزنامه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توسعه سيستم حقوقى عربستان سعودى با اصلاحات سالهاى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قضايى براى هماهنگى اسلام سنتى با جامعه اقتصادى معاصر استقرار پيدا كرد و مقررات دادگاه تجارى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قوانين تجارى مصر اقتباس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هم بر اساس قوانين عثمانى كه از فرانسه متأثر بود،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مجازات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رسمى در عربستان سعودى به مرحله اجرا در مى‌آيد و اجراى آن در مقابل افراد مسلمان و غير مسلمان و حتى اعضاى خاندان سلطنتى يكسان است؛ به طور مثال گردن زدن زنى از خاندان سلطنتى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زناى محصنه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قوانين اسلامى سنتى، بالاترين و اصلى‌ترين محور قوانين را در عربستان سعودى تشكيل مى‌دهد؛ از جمله كليه امور خانوادگى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جرايم و مجازات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w:t>
      </w:r>
    </w:p>
    <w:p>
      <w:pPr>
        <w:pStyle w:val="BookText"/>
        <w:rPr/>
      </w:pPr>
      <w:r>
        <w:rPr>
          <w:rFonts w:ascii="IRNazanin" w:hAnsi="IRNazanin" w:eastAsia="IRNazanin"/>
          <w:color w:val="111111"/>
          <w:sz w:val="28"/>
          <w:sz w:val="28"/>
          <w:szCs w:val="28"/>
          <w:rtl w:val="true"/>
          <w:lang w:bidi="fa-IR"/>
        </w:rPr>
        <w:t>جزايى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اداره امور قضايى بر عهده اميران محلى و شيوخ مى‌باشد، لذا چنين نتيجه گرفته مى‌شود كه سيستم حقوقى عربستان سعودى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پيشتر گفته شد، پادشاه فرمانى در خصوص موضوعات جديدى كه مطرح مى‌شود، منطبق با قوانين اسلامى صادر مى‌نمايد و قوانين مختلفى كه در فاصله بين سالهاى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 از آن جمله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تجارت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تابعيت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جعل اسناد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ارتشا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كار و كارگران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تأمين اجتماعى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داورى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خدمات شهرى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بنادر، لنگرگاهها و فانوس دريايى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داورى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مى‌توان گفت كه گسترش سيستم حقوقى عربستان سعودى از زمان صنعتى شدن كشور آغاز مى‌گردد و افزايش فرمانهاى سلطنتى هم درباره مسائل جديدى كه در دوران جديد مطرح گرديده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حقوق جديد و فرمانها متجلى‌نباشد، حداقل بايستى اصول اسلامى در آن رعايت شده باشد و چنانچه در موضوعى اختلافى حاصل آيد، شرع بر فرمان ملوكانه برترى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سيستم بانكى و قوانين آن</w:t>
      </w:r>
    </w:p>
    <w:p>
      <w:pPr>
        <w:pStyle w:val="BookText"/>
        <w:rPr/>
      </w:pPr>
      <w:r>
        <w:rPr>
          <w:rFonts w:ascii="Amiri" w:hAnsi="Amiri" w:eastAsia="Amiri" w:cs="Amiri"/>
          <w:color w:val="111111"/>
          <w:sz w:val="28"/>
          <w:sz w:val="28"/>
          <w:szCs w:val="28"/>
          <w:rtl w:val="true"/>
          <w:lang w:bidi="ar-SA"/>
        </w:rPr>
        <w:t>عربستان سعودى اولين كشورى است كه سيستم بانكدارى اسلامى را به وجود آورده است و اهداف استقرار آن بر اساس اصول زير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معاملات بهره‌اى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كوششهايى براى توسعه سرمايه گذارى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توسعه‌هاى اقتصادى براى نيل به توسعه اجتماعى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احياى تكليف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سيستم بانكى عربستان سعودى بسيار جديد و نو مى‌باشد و سه نوع بانك در آن كشور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نمايندگى پولى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بانك مركزى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بانكهاى تجارى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بانكهاى ويژه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بانك مركزى در كشور عربستان سعودى وجود ندارد و دفتر نمايندگى پولى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يافته و همان وظايف و اعمال بانك مركزى را به عهده دارد و صد در صد دولتى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بانك تجارى به نام بانك ملى تجارى،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شد و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ديگرى در رياض افتتاح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بانكهاى تجارى ديگرى؛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سعودى و فرانسه، و بانك سعودى و هلند، و بانك ملى عرب و بانك الجزيره و بانك سعودى و آمريكا است كه توسط خاندان سلطنتى اداره مى‌گردند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موسسات مالى ويژه‌ايى كه در عربستان وجود دارد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 توسعه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خليج توسعه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 كشاورزى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 اعتبارات سعودى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ارائه وامهاى بدون بهره براى افرادى كه درآمد آنان متناسب با دريافت وام از ساير بانكهاى تجارى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توسعه مسكن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سرمايه گذارى كه طى فرمان ملوكانه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توسعه فعاليت‌هاى اقتصادى در بخش خصوصى با دادن وامهاى دراز مدّت يا كوتاه مدت تأسيس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تشكيلات قضايى عربستان</w:t>
      </w:r>
    </w:p>
    <w:p>
      <w:pPr>
        <w:pStyle w:val="BookText"/>
        <w:rPr/>
      </w:pPr>
      <w:r>
        <w:rPr>
          <w:rFonts w:ascii="Amiri" w:hAnsi="Amiri" w:eastAsia="Amiri" w:cs="Amiri"/>
          <w:color w:val="111111"/>
          <w:sz w:val="28"/>
          <w:sz w:val="28"/>
          <w:szCs w:val="28"/>
          <w:rtl w:val="true"/>
          <w:lang w:bidi="ar-SA"/>
        </w:rPr>
        <w:t>قوه قضاييه در عربستان از ساير قوا تفكيك شده و از اين نظر داراى استقلال كامل است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قضات از استقلال كامل برخوردار بوده و قواى ديگر حق مداخله در امر قضاوت را ندارد </w:t>
      </w:r>
      <w:r>
        <w:rPr>
          <w:rStyle w:val="FootnoteAnchor"/>
          <w:rtl w:val="true"/>
        </w:rPr>
        <w:footnoteReference w:id="328"/>
      </w:r>
      <w:r>
        <w:rPr>
          <w:rFonts w:ascii="Amiri" w:hAnsi="Amiri" w:eastAsia="Amiri" w:cs="Amiri"/>
          <w:color w:val="111111"/>
          <w:sz w:val="28"/>
          <w:sz w:val="28"/>
          <w:szCs w:val="28"/>
          <w:rtl w:val="true"/>
          <w:lang w:bidi="ar-SA"/>
        </w:rPr>
        <w:t>و قاضى غير از جاهايى كه در قانون معين</w:t>
      </w:r>
    </w:p>
    <w:p>
      <w:pPr>
        <w:pStyle w:val="BookText"/>
        <w:rPr/>
      </w:pPr>
      <w:r>
        <w:rPr>
          <w:rFonts w:ascii="IRNazanin" w:hAnsi="IRNazanin" w:eastAsia="IRNazanin"/>
          <w:color w:val="111111"/>
          <w:sz w:val="28"/>
          <w:sz w:val="28"/>
          <w:szCs w:val="28"/>
          <w:rtl w:val="true"/>
          <w:lang w:bidi="fa-IR"/>
        </w:rPr>
        <w:t>شده، قابل عزل نمى‌باشد</w:t>
      </w:r>
      <w:r>
        <w:rPr>
          <w:rStyle w:val="FootnoteAnchor"/>
          <w:rtl w:val="true"/>
        </w:rPr>
        <w:footnoteReference w:id="329"/>
      </w: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فوق، براى كسانى كه متولى امر قضايى شوند، شرايطى در نظر گرفته شده است كه از جمله اين شرايط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تابعيت كشور سعودى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رفتار و سيرت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بودن صلاحيت و اهليت قضاوت، با توجه به موازين شرعى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مدرك فارغ التحصيلى دانشگاه شريعت در مملكت سعودى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بودن سن بالاى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براى قاضى در درجه قاضى تميز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در بقيه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محكوميت به حد يا تعزير يا جرم مخل به حيثيت و محروم نبودن از انجام خدمات عمومى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موجب ماده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فوق، درجات قضايى در عربستان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ملازم قضايى،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وكيل محكمه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وكيل محكمه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رئيس محكمه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رئيس محكمه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قاضى تميز، رئيس محكمه تميز، رئيس شوراى عالى قضايى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مواد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اين قانون، احراز درجات قضايى بالاتر منوط به اشتغال چند ساله در درجات قضايى پايين است؛ به عنوان مثال قاضى كه در مرتبه ملازم قضايى است، براى احراز درجه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حداقل سه سال سابقه خدمت داشته باشد و قاضى براى احراز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يك سال بايد در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قاضى براى اين كه به عنوان قاضى تميز انتخاب گردد، حداقل دو سال بايستى در درجه رئيس محكمه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خدمت داشته باشد</w:t>
      </w:r>
      <w:r>
        <w:rPr>
          <w:rFonts w:eastAsia="IRNazanin" w:cs="IRNazanin"/>
          <w:color w:val="111111"/>
          <w:sz w:val="28"/>
          <w:szCs w:val="28"/>
          <w:rtl w:val="true"/>
          <w:lang w:bidi="fa-IR"/>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به موجب ماده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رئيس شوراى عالى قضايى در اين سيستم، رتبه و درجه‌اش در حد وزير است و براى كسانى كه به اين شغل نصب مى‌شوند، دارا بودن شروط مربوط به درجه قاضىِ تميز، الزامى است و در نهايت رئيس شوراى عالى قضايى به امر ملوكانه انتخاب و نصب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در اين سيستم مجاز نيست همراه با شغل قضايى، به شغل ديگرى كه منافات با استقلال قضايى و شأن و كرامت او داشته باشد اشتغال ورزد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براى بازرسى و تفتيش اعمال قُضات، به استناد 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اداره بازرسى قضايى، مركب از رئيس و تعداد لازم اعضا كه از بين قضات محكمه تميز يا محاكم عمومى انتخاب مى‌گردند، توسط وزارت دادگسترى تشكيل مى‌گردد و حكم لازم در اين خصوص، توسط شوراى عالى قضايى براى مدت يك سال صادر مى‌شود و اين مدت براى بعد نيز قابل تمديد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اداره، اعمال قضات را در زمينه‌هاى مختلف؛ از قبيل درجه كفايت، علاقمندى به كار و انجام وظايف، بازرسى مى‌كند و نيز شكايت عليه قضات، توسط اين اداره بررسى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كفايت قاضى درجاتى در قانون مشخص شده است؛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پايين‌تر از متوسط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اداره حداقل يك بار و حداكثر دو بار در سال كار قضات را بازرسى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وزير دادگسترى با رعايت كامل بى‌طرفى و عدم اخلال در استقلال قضايى، حق اشراف بر كليه محاكم و قضات را دارد و همچنين رئيس محكمه حق اشراف و نظارت بر قضات تابعه خود را دارا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تأديب قضات در اين سيستم از وظايف اختصاصى شوراى عالى قضايى است و اين شورا در اين خصوص مى‌تواند به وسيله اعضاى خود تصميمات همه جانبه در خصوص صحت و سقم موارد انتسابى به قاضى به عمل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جلسات شورا براى تصميم‌گيرى درباره تأديب قاضى، سرّى است و شورا بعد از استماع دفاعيات قاضى حكم لازم را صادر مى‌نمايد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صادره از سوى شورا در اين زمينه، مى‌تواند به صورت توبيخ و بازنشسته كردن قاضى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صادره از سوى شورا در رابطه با تخلف قاضى، به وزير عدليه ابلاغ مى‌شود و براى تنفيذ مجازات بازنشسته كردن قاضىِ متخلف، امر ملوكانه و حكم وزير دادگسترى نيز براى تنفيذ مجازات توبيخ قاضى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قضايى قاضى، با قبول استعفا، بازنشست شدن و وفات پايان مى‌يابد و در صورت تخلف نيز همانطور كه پيش از اين گفتيم، تصميم به موجب حكم شوراى عالى قضايى و امر مَلِكى به تنفيذ آن، قاضى بازنشست شده و به خدمت او خاتمه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دادگسترى اشراف ادارى و مالى بر محاكم قضايى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دادگسترى از رجال قضايى انتخاب مى‌شود و در شرايط فعلى تصدى اين سمت به عهده عبداللَّه بن محمد بن ابراهيم آل‌شيخ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فرزند پيشين عربستان است و تحصيلات خود را در الازهر و دانشگاه محمد بن سعود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امر فهد به عضويت هيأت كبار علما درآمد و جوانترين عضو اين هيأت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آل‌شيخ از نوادگان محمد بن عبدالوهاب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انواع محاكم در سيستم قضايى، به موجب مواد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قانون،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شوراى عالى قضايى، محكمه تميز، محاكم عمومى، محاكم جزئيه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شوراى عالى قضايى</w:t>
      </w:r>
    </w:p>
    <w:p>
      <w:pPr>
        <w:pStyle w:val="BookText"/>
        <w:rPr/>
      </w:pPr>
      <w:r>
        <w:rPr>
          <w:rFonts w:ascii="IRNazanin" w:hAnsi="IRNazanin" w:eastAsia="IRNazanin"/>
          <w:color w:val="111111"/>
          <w:sz w:val="28"/>
          <w:sz w:val="28"/>
          <w:szCs w:val="28"/>
          <w:rtl w:val="true"/>
          <w:lang w:bidi="fa-IR"/>
        </w:rPr>
        <w:t xml:space="preserve">در رأس تشكيلات قضايى عربستان، شوراى عالى قضايى قرار دارد كه اين شورا داراى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مركب از يك رئيس،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دائم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غير دائم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و اعضاى دائم اين شورا، با امر و فرمان ملكى منصوب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مواد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وظيفه شوراى عالى قضايى نظارت بر اعمال دادگاهها، بررسى احكام صادره از سوى دادگاههاى جزايى و تبيين احكام شرعى است كه از سوى حاكم يا وزير دادگسترى به آن شورا احاله گرديده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رياست شوراى عالى قضايى عربستان در وضعيت فعلى، بر عهده صالح بن محمد اللحيدان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عضو هيأت كبار علما بوده و اخيراً از سوى ملك فهد به رياست شوراى عالى، كه ساليان متمادى فاقد رييس بوده، منصوب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ايشان شيخ ابراهيم بن محمد عضو پيشين هيأت كبار علما و وزير اسبق دادگسترى عربستان جانشين رياست شورا را عهده‌دار بوده كه به علت كهولت سن از هر دو سِمَت كناره‌گيرى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محكمه تميز</w:t>
      </w:r>
    </w:p>
    <w:p>
      <w:pPr>
        <w:pStyle w:val="BookText"/>
        <w:rPr/>
      </w:pPr>
      <w:r>
        <w:rPr>
          <w:rFonts w:ascii="IRNazanin" w:hAnsi="IRNazanin" w:eastAsia="IRNazanin"/>
          <w:color w:val="111111"/>
          <w:sz w:val="28"/>
          <w:sz w:val="28"/>
          <w:szCs w:val="28"/>
          <w:rtl w:val="true"/>
          <w:lang w:bidi="fa-IR"/>
        </w:rPr>
        <w:t>بعد از شوراى عالى قضايى، محكمه تميز است كه از يك رييس و به تعداد كافى عضو كه از قضات مى‌باشند، تشكيل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محكمه تميز داراى سه شعبه است؛ جزايى، احوال شخصيه، شعبه‌اى كه دعاوىِ غير از دعاوى جزايى و احوال شخصيه را رسيدگى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 محكمه تميز در شهر رياض است و در وضعيت خاصى كه در قانون مشخص شده است، جلسات بعضى از شعب مى‌تواند در شهر ديگرى غير از رياض تشكيل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احكام محكمه تميز با امضاى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صادر مى‌گردد و در مورد قتل و رجم و قطع، حكمِ محكمه با امضاى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صادر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محاكم عمومى</w:t>
      </w:r>
    </w:p>
    <w:p>
      <w:pPr>
        <w:pStyle w:val="BookText"/>
        <w:rPr/>
      </w:pPr>
      <w:r>
        <w:rPr>
          <w:rFonts w:ascii="IRNazanin" w:hAnsi="IRNazanin" w:eastAsia="IRNazanin"/>
          <w:color w:val="111111"/>
          <w:sz w:val="28"/>
          <w:sz w:val="28"/>
          <w:szCs w:val="28"/>
          <w:rtl w:val="true"/>
          <w:lang w:bidi="fa-IR"/>
        </w:rPr>
        <w:t>محكمه عمومى از يك قاضى يا بيشتر تشكيل مى‌شود، نحوه تشكيل، مكان و وظايف اين محكمه، به موجب حكمى از سوى وزير دادگسترى و با پيشنهاد شوراى عالى قضايى تعيين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احكام اين محكمه، در غير از موارد قتل، رجم و قطع، به وسيله يك قاضى صادر مى‌شود و در مورد قتل و رجم و قطع، حكم حتماً بايد با امضاى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صادر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محاكم جزئيه</w:t>
      </w:r>
    </w:p>
    <w:p>
      <w:pPr>
        <w:pStyle w:val="BookText"/>
        <w:rPr/>
      </w:pPr>
      <w:r>
        <w:rPr>
          <w:rFonts w:ascii="IRNazanin" w:hAnsi="IRNazanin" w:eastAsia="IRNazanin"/>
          <w:color w:val="111111"/>
          <w:sz w:val="28"/>
          <w:sz w:val="28"/>
          <w:szCs w:val="28"/>
          <w:rtl w:val="true"/>
          <w:lang w:bidi="fa-IR"/>
        </w:rPr>
        <w:t>اين محكمه نيز با يك قاضى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تشكيل، مكان و وظايف اين محكمه؛ مانند محكمه عمومى، به موجب حكم وزير دادگسترى است كه با پيشنهاد شوراى عالى قضايى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احكام در محاكم جزئى به وسيله يك قاضى صادر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بتوان با محاكم خلاف كه قبل از انقلاب در دادگسترى ايران رايج بود مقايسه كرد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گفتنى است كه در كنار محاكم شرع، محاكم ادارى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مظالم نيز</w:t>
      </w:r>
    </w:p>
    <w:p>
      <w:pPr>
        <w:pStyle w:val="BookText"/>
        <w:rPr/>
      </w:pPr>
      <w:r>
        <w:rPr>
          <w:rFonts w:ascii="IRNazanin" w:hAnsi="IRNazanin" w:eastAsia="IRNazanin"/>
          <w:color w:val="111111"/>
          <w:sz w:val="28"/>
          <w:sz w:val="28"/>
          <w:szCs w:val="28"/>
          <w:rtl w:val="true"/>
          <w:lang w:bidi="fa-IR"/>
        </w:rPr>
        <w:t>در اين كشور پيش بينى شده كه صلاحيت رسيدگى به دعاوى مطروحه از سوى اشخاص عليه دولت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كميسيونهاى خاصى نيز براى رسيدگى به اختلافات و دعاوى تجارى و نيز حل اختلاف كارگر و كارفرما پيش‌بينى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مطالب بالا و در كنار محاكم قضايى و ادارى، حكميت يا داورى اختيارى نيز كمافى السابق در سيستم قضايى عربستان حفظ شده است و در دعاوى تجارى هم اين نهاد نقش به سزايى را در حلّ و فصل اختلافات ايفا مى‌كند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عرفه، ذى‌الحجّةالحرام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نفيسى،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قبل الاسلام،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زاد المسير،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الاساس في‌التفسير،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منسوب به محيى الدين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نقل از حج الانبياء والائمه، ص </w:t>
      </w:r>
      <w:r>
        <w:rPr>
          <w:rFonts w:eastAsia="IRNazanin" w:cs="IRNazanin"/>
          <w:b w:val="false"/>
          <w:bCs w:val="false"/>
          <w:i w:val="false"/>
          <w:iCs w:val="false"/>
          <w:color w:val="333333"/>
          <w:sz w:val="20"/>
          <w:szCs w:val="20"/>
        </w:rPr>
        <w:t>39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 استفاده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الاضحية والقرابين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دكتر عبدالواحد وافى مجله رسالةالاسلام،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الهادى،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الانبياء والائمه، ص </w:t>
      </w:r>
      <w:r>
        <w:rPr>
          <w:rFonts w:eastAsia="IRNazanin" w:cs="IRNazanin"/>
          <w:b w:val="false"/>
          <w:bCs w:val="false"/>
          <w:i w:val="false"/>
          <w:iCs w:val="false"/>
          <w:color w:val="333333"/>
          <w:sz w:val="20"/>
          <w:szCs w:val="20"/>
        </w:rPr>
        <w:t>28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فروع،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تفصيل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الجامع الصحيح،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339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ميان حجرالاسود و درب خانه كعبه را ملتزم گويند و دعا در آن نقطه، به اجابت نزديك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در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مقدمة العبادات،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در وجوب حج و ركن بودن آن نقل كرده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در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بابى تحت اين عنوان گشوده و رواياتى نقل كرده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استحباب حج،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المكتبة الاسلاميه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ابواب وجوب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المكتبة الاسلاميه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فاصله نائى از مكه، ميان فقها اختلاف است؛ برخى ملاك را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شانزده فرسخ و برخى ديگر دوازده ميل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مشهور قول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سيدمرتضى علم‌الهدى، كتاب الحج،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رسائل الشريف‌المرتضى، دارالقرآن الكريم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سيدمرتضى علم‌الهدى، كتاب الحج،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جوامع الفقهيه، انتشارات جهان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نهاية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چاپخانه دانشگاه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ابن‌برّاج، مهذّب الأحكام،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جامعه مدرسين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ابن‌برّاج، الوسيله،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منشورات كتابخانه آيةاللَّه نجفى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حلى، 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منشورات اعلمى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النافع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 اختلاف كرده‌اند در اين كه با نذر متعلق آن منذور، واجب مى‌گردد و يا اين كه در نذر صحيح شرعى تنها وفاى به آن واجب است و منذور بر همان حكم پيش از نذر باقى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نيست نظر اول صحيح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به كراهت در مورد مثال دوم در كلمات مرحوم آيةاللَّه گلپايگانى به چشم مى‌خورد و بيشتر فقها فرموده‌اند نامشروع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حضرت امام با حواشى مراجع، ص‌حاشيه، ذيل مسأله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حوزه نمايندگى ولى فقيه در امور حج و زيارت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 نسبت به مقدار فاصله لازم ميان عمره تمتع و عمره مفرده، پس از اعمال و فاصله لازم ميان دو عمره مفرده اختلاف كرده‌اند؛ برخى از نظرات عبارت است از</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شاهرودى، كتاب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مطبعةالقضاء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حكيم، مستمسك العروة الوثقى،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دارالكتب العلميه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عمره،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عمره،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المكتبة الاسلاميه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حسن نجفى، 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دار احياء التراث العربى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نراقى، مستند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المكتبه المرتضويه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مربوط است به حج، تا روز قيامت، مضمون صحيحه حلبى و روايت ابن‌عباس است كه در وسايل،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عمره،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اقسام حج،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خويى، معتمد العروة،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مدينة العلم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عروه محشى، مكتبة العلمية الاسلاميه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جواهر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عمرة التمتّع التي هي جزء من الحجّ</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اقسام حج،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العمره، ح </w:t>
      </w:r>
      <w:r>
        <w:rPr>
          <w:rFonts w:eastAsia="IRNazanin" w:cs="IRNazanin"/>
          <w:b w:val="false"/>
          <w:bCs w:val="false"/>
          <w:i w:val="false"/>
          <w:iCs w:val="false"/>
          <w:color w:val="333333"/>
          <w:sz w:val="20"/>
          <w:szCs w:val="20"/>
        </w:rPr>
        <w:t>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العمره، ح </w:t>
      </w:r>
      <w:r>
        <w:rPr>
          <w:rFonts w:eastAsia="IRNazanin" w:cs="IRNazanin"/>
          <w:b w:val="false"/>
          <w:bCs w:val="false"/>
          <w:i w:val="false"/>
          <w:iCs w:val="false"/>
          <w:color w:val="333333"/>
          <w:sz w:val="20"/>
          <w:szCs w:val="20"/>
        </w:rPr>
        <w:t>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محشى،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عاملى،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آل‌البيت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نراقى، مستند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آل‌البيت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العمرة،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خونسارى، جامع المدارك،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اسماعيليان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هندى، كشف اللسام،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انتشارات اسلامى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شاهرودى، كتاب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مطبعة القضا نجف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فاضل لنكرانى، تفصيل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مكتب الإعلام الاسلامى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مذاهب الأربعه،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وهبه الزحيلى، الفقه الاسلامى وادلّته،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دارالفكر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مغنيه، الفقه على المذاهب الخمسه،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دارالعلم للملايين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الخمسه، ص </w:t>
      </w:r>
      <w:r>
        <w:rPr>
          <w:rFonts w:eastAsia="IRNazanin" w:cs="IRNazanin"/>
          <w:b w:val="false"/>
          <w:bCs w:val="false"/>
          <w:i w:val="false"/>
          <w:iCs w:val="false"/>
          <w:color w:val="333333"/>
          <w:sz w:val="20"/>
          <w:szCs w:val="20"/>
        </w:rPr>
        <w:t>201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الخمسه، ص </w:t>
      </w:r>
      <w:r>
        <w:rPr>
          <w:rFonts w:eastAsia="IRNazanin" w:cs="IRNazanin"/>
          <w:b w:val="false"/>
          <w:bCs w:val="false"/>
          <w:i w:val="false"/>
          <w:iCs w:val="false"/>
          <w:color w:val="333333"/>
          <w:sz w:val="20"/>
          <w:szCs w:val="20"/>
        </w:rPr>
        <w:t>201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وادلّته،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مذاهب الخمسه، ص </w:t>
      </w:r>
      <w:r>
        <w:rPr>
          <w:rFonts w:eastAsia="IRNazanin" w:cs="IRNazanin"/>
          <w:b w:val="false"/>
          <w:bCs w:val="false"/>
          <w:i w:val="false"/>
          <w:iCs w:val="false"/>
          <w:color w:val="333333"/>
          <w:sz w:val="20"/>
          <w:szCs w:val="20"/>
        </w:rPr>
        <w:t>201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على بن احمد سمهودى، وفاء الوفاء بأخبار دار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دار احياء التراث، بيروت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سخاوتمندان و بخشندگان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عثمان بن عفان، حديث شنيد و روز جمل با عائشه بود و به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والى‌سجستان شد و همانجا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مجد، 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دار صادر، بيروت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شيبه، تاريخ المدينة المنوره،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افست دارالفكر، قم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او از اندلس است، جدّش به فاس آمد و در سبتة ساكن شد و عياض به سال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سبتة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 بتعريف‌حقوق المصطفى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عبدالباقى، فتح البارى،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مطبعه سلفيّه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 </w:t>
      </w:r>
      <w:r>
        <w:rPr>
          <w:rFonts w:eastAsia="IRNazanin" w:cs="IRNazanin"/>
          <w:b w:val="false"/>
          <w:bCs w:val="false"/>
          <w:i w:val="false"/>
          <w:iCs w:val="false"/>
          <w:color w:val="333333"/>
          <w:sz w:val="20"/>
          <w:szCs w:val="20"/>
        </w:rPr>
        <w:t>522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دارالكتاب العربى، بيروت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افست دار احياء التراث، بيروت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شرح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شيخ الاسلام،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چاپ المغرب</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در اين زمينه از حوصله اين مقال ما بيرون است و درباره تحليل شخصيّت ابوهريره و تعيين ميزان اعتبار احاديث او و قصّه حديث‌سازى‌هايش به سود بنى‌اميّه و به ويژه معاويه، در ميان اهل علم و پژوهشگران و دانشگاهيان مشهور است و در اين مورد آثار ارزشمندى در عالم مطبوعات انتشار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ابوريّه، اضواء على السنّة المحمّديه،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المضيره ابوهريره، با ترجمه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محمدى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شرف‌الدين عاملى، ابوهريره، دارالتعارف، بيروت و جز اينها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يكى از نقباى عقبه است و تمام غزوات را شاهد بوده و نخست كسى است كه در فلسطين به پست قضا رسيده و در همان جا هم 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الجامع لاحكام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دار بيروت للطباعة والنشر، بيروت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اين حديث را با وجود طولانى بودنش آورديم كه با استفاده از فقرات آن، شخصيت ابوهريره را تحليل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روايت بخارى، شكم بارگى و ضعف اعتقادى و شخصيتى ابوهريره آشكار مى‌شود و در اين خصوص تذكر چند نكته ضرورى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افست مؤسسة الوفاء، بيروت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كتاب،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قرطبى،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نجّار، اخبار مدينة الرسول،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مطابع دارالثقافة، مكّه مكرّمه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اسماعيل،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الكتب العربيه، قاهره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نويسنده و پژوهشگر عراقى، وى از خانواده ريشه‌دار و كهن است و نسب او به محفوظ بن وشاح بن محمد حلى اسدى متوفى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از بزرگان شيعه در حله مى‌رسد، در سال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 كاظمين در خانواده‌اى روحانى به دنيا آمد و پس از تحصيلات حوزوى و دانشگاهى سالهاست كه به تحقيق و تدريس در دانشگاه مشغول است و تا كنون از او بيش از يكهزار كتاب و رساله و مقاله به چاپ رسيده است، مقدمه چاپ كتاب شريف الكافى شيخ كلينى از اوست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لم‌يزرع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 سبزه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كندن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 معادل ذرع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گره است، امروزه گز را معادل متر اروپاييان گيرند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ابوسعيد بن خربنده از پادشاهان مغول در ايران، به دستور وى امير چوپان حاكم عراق عرب و عجم در سال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مأموربازسازى و مرمّت قنات زبيده گرديد، وى فرستاده‌اى به نام امير بازان را مأمور انجام اين كار نموده 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دينار طلا در اختيار وى گذاشت و پس 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كار مداوم، عاقبت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الاولى سال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چشمه زبيده ميان صفا و مروه جارى گشت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خوردنيها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ذَرْع يا ذراع مقياس طول و معادل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بوده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پلكان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ناودان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سفيد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نامگذارى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ديوار نيم دايره‌اى است نزديك به سمت مغرب كعبه، تمامى درون آن، يا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ذرع يا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ذرع آن از كعبه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اسماعيل فرزند ابراهيم ما در خود را در آنجا دفن نموده و بر روى آن سنگ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قرارداد تا پايمال نگردد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حِجر كه پايين‌تر از ركن سوم قرار دارد، دختران باكره اسماعيل دفن شده‌اند و آنجا خانه اسماعيل است كه در آن آرامگاه او و هاجر مى‌باشد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سكو</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نيم‌دايره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راهرو</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مسجدالحرام نخستين مسجدى است كه بر روى زمين ساخته شد و پس از آن 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بيت‌المقدس بناگرديد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تپه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گنبد، اين گنبدها بعدها در دوران تسلط آل‌سعود بر عربستان ويران گرديد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و غالب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ميلهاى نشان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كوهستان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ياران با وفاى اميرالمؤمنين عليه السلام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برترين جايى كه مى‌توان در مكه احرام بست درون مسجدالحرام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 ناودان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جامع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نواخانه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قزوينيها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خيزران مادر هارون الرشيد اين خانه را ضميمه مسجدالحرام نمود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موازات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منابع تاريخى داستان ولادت حضرت على عليه السلام درون كعبه به كتاب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وليدُ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دانشمند گرانمايه مرحوم شيخ محمدعلى اردوبادى نگاه كنيد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حجرالاسود در جنوب شرقى كعبه قرار دارد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اندكى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سقاخانه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ميان صفا و مروه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به نام مسجدتنعيم يا مسجدالعُمره مشهور است، بر دروازه شهر مكه از سوى مدينه قرار دارد، و چون عايشه در حجةالوداع ازآنجا احرام بست به نام او شهرت يافت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 ميان دو كوه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سنتهاى پيامبر صلى الله عليه و آله جمع نمودن ميان نماز ظهر و عصر در روز عرفه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 در صحراى عرفات مى‌باشد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نام مشعر نيز شهرت دارد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دروازه سنگى در عكسهاى قديمى مسجدالحرام در نزديكى مقام ابراهيم و چاه زمزم ديده مى‌شود در سال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منهدم گرديد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مسجدى است درون منا و در سمت چپ كسى كه از سوى مكه به عرفات مى‌رود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نزديكى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مشهور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قبرستان امروزه به قبرستان ابوطالب نيز شهرت دارد، و در منطقه حُجون مكه واقع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اقامت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كعبه را نخست ملائكه ساخت، سپس ابراهيم عليه السلام، سپس قريش در دوران جاهليت و پيامبر صلى الله عليه و آله حضور داشت و عمر او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 سپس ابن‌الزبير، سپس حجاج بن‌يوسف و گفته شده است پس از او دو يا سه بار ديگر نيز ساخته شده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يوسف ثقفى در پى قيام ابن‌الزبير بر عليه خلافت اموى، به محاصره مكه پرداخت و منجنيقهاى خود را بر روى كوه ابوقبيس قرار داده و درون مسجدالحرام و پيرامون كعبه را كه پناهگاه ابن‌الزبير و ياران او بود آتش باران نمود و پس از كشته شدن ابن‌الزبير وى را به دستور عبدالملك بن مروان به تجديد ساختمان كعبه كه در اثر حملات او ويران شده بود پرداخت و ساختمان ابن‌الزبير را منهدم و آن را از نو بنا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ساختمان در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پذيرفت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سعى ميان صفا و مروه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سفيد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ماليدن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تماس با دست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روز قيامت اين سنگ را زنده خواهد نمود و او دو چشم خواهد داشت كه با آنها مى‌بيند و زبانى كه بدان سخن مى‌گويد، پس شهادت مى‌دهد از آنانى كه او را استلام كردند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الاسود در روز قيامت حاضر خواهد بود و دو چشم دارد كه با آنها نگاه مى‌كند و زبانى كه بدان سخن مى‌گويد و شهادت مى‌دهد از آنانى كه او را بوسيدند، حَجَرالاسود سنگى است كه بر روى آب قرار مى‌گيرد و اگر زير او آتشى قرار داده شود گرما نمى‌پذيرد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از گفتارهاى مشهور عمر بن الخطاب درباره حجرالاسود است كه از ديرباز مورد طعن و تمسخر قرار گرفته و آن را دليل ناآگاهى وى به سنت پيامبر صلى الله عليه و آله و روايتهاى فراوانى كه از آن حضرت درباره پيشينه ماوراءالطبيعى اين سنگ مقدس آمده است دانسته‌اند، نخستين كسى كه به اين گفتار عمر اعتراض نمود اميرالمؤمنين عليه السلام است، در اين باره در روايتى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عمر بن‌الخطاب على الحجر الأسود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حجر إنّا لنعلم أنّك حجرٌ لا تضرُّ ولا تنفع، ألا إنّا رأينا رسول اللَّه صلى الله عليه و آله يحبّك فنحن نحبّك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ليبعثنّه اللَّه يوم القيامة وله لسان وشفتان، فيشهد لمن وافاه، وهو يمين اللَّه فى أرضه يبايع بها خلقه،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أبقانا اللَّه في بلدٍ لا يكون فيه علي بن أبي‌طالب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سكونت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ستون و پايه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براى كعبه دو در قرار دادند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ضميمه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أبوجعفر منصور عباسى است كه به لقب دوانيقى نيز شهرت دارد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محمد بن عبداللَّه بن محمد بن على عبداللَّه بن العباس مشهور به مهدى عباسى است و پس از مرگ پدرش ابوجعفر منصور درمكه در سال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خلافت رسيد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عباسى در سال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به حج رفت و فرمانى براى توسعه مسجدالحرام صادر نمود، وى بار ديگر در سال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حج رفت و مجدداً دستور توسعه مسجد را داد كه بنابر روايات مورخين اين دو توسعه بزرگترين ترميم و توسعه و ساختمان مسجدالحرام در طول تاريخ آن تا پيش از دوران معاصر مى‌باشد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 شمردن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قرامطه حجرالاسود را با خود به بحرين حمل كرده و تا هنگام بازپس دادن در همانجا قرار داشت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طلاى خالص و ناب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عربى مقاله حاضر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الآثار الاسلامية فى مكة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به صورت سخنرانى در شب چهارشنبه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ام‌القراى مكه ايراد شده و سپس در مجله العرب، سال هفدهم،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عَلِّموا اولادكم محبة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فاطمة الزهراء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كتابت آن در سال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تصحيح و مقابله شده با نسخه مؤلف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پايان آن، تاريخ مستعصم عباسى در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حمله مغول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مغلطاى كتاب مفصل ديگرى در سيره دارد كه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 الباسم فى سيرة ابى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نسخه آن در كتابخانه ليدن در هلند به شماره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مخطوطات شرقى موجود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سد و در محل مسجد الرايه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وى در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نادى الوحدة الرياضى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مكه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زبير صاحب فكرة فى تاريخ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العرب،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مورخان متأخر نوشته‌اند كه خديجه در معلاة دفن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تجيبى در سفرنامه‌اش در سال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كه دربخشى از معلاة شعبى بوده كه گفته مى‌شده قبر خديجه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شعب قبرى به چشم نمى‌خورد، اما مى‌گويد در آنجاست و خدا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است كه مورخان مى‌گويند از قبور صحابه جز قبر ام‌المؤمنين ميمونه كه در سرف در خارج مكه است قبرى مشخص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قبر عبداللَّه بن عمر در ثنيه اذاخر در سمت باب المعلى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التجيبى،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خدا عالم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دكتر محمد حسين هيكل پاشا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الوعى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كويت انتشار مى‌يابد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الوحى،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اين مقاله در تاريخ سه 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حرم مكى، در كنار بيت اللَّه الحرام به پايان رسيد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عنوان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اسامى كعبةاللَّه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ليكن در متن كتاب كه به زبان تركى استانبولى مى‌باشد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اسامى سامى مكةاللَّه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نشان از آن دارد كه مترجم اشتباه ترجمه كرده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متحفه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پس از ذكر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از اسامى مكه‌مكرّمه و يا به تعبير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اسامى كعبةاللَّه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كه به بيان معانى اين اسامى مى‌پردازد، چند نام ديگر را به شرح ذيل بر آن مى‌افزايد و در نتيجه تعداد اسامى 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افزايش مى‌يابد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منظومه به زبان تركى سروده شده و در اصل كتاب آمده، ليكن مترجم آن را ذكر نكرده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 گناهكاران‌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از فتوح‌الحرمين محيى لارى در گذشته به سال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با اين‌كه متن اصلى كتاب به زبان تركى استانبولى است ليكن ايوب صبرى‌پاشا از اشعار فارسى محيى لارى نيز استفاده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يادآورى است اشعار اين شاعر توانمند به كوشش فاضل ارجمند آقاى رسول جعفريان به صورت مستقل به چاپ رسيده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تبك همان لفظى است كه در متن تركى آمده و به معناى‌</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كعبةاللَّه آمده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اصلى اين تعبير آمده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غُثاء بر وزن زُنار، كفى را گويند كه بر روى آب باشد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وزن طوبى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ايام جاهليت در متن تركى نيست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در متن اصلى هست ليكن در ترجمه نيامده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متحفه است ولى در متن اصلى متخفه آمده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از ابتداى حكايت پيداست نامبرده ظاهراً اين حادثه را در خواب ديده و يا آن كه اگر در بيدارى هم بوده، حمل ميوه را حمل احجار ديده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چنين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تسميه‌اش آن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كعبه معظمه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نواحى آن واقع شده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اصلى پيغمبر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صلوات اللَّه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طايفه يهود تورات شريف را تغيير داده و نسخه‌هاى آن در اختيار احبار قرار گرفت در آن اين عبارت مسطور بود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ملّا محمّد رفيع واعظ قزوينى، با تصحيح و مقدّمه، دكتر سيد حسن سادات ناصرى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مؤسّسه مطبوعاتى على اكبر علمى ص </w:t>
      </w:r>
      <w:r>
        <w:rPr>
          <w:rFonts w:eastAsia="IRNazanin" w:cs="IRNazanin"/>
          <w:b w:val="false"/>
          <w:bCs w:val="false"/>
          <w:i w:val="false"/>
          <w:iCs w:val="false"/>
          <w:color w:val="333333"/>
          <w:sz w:val="20"/>
          <w:szCs w:val="20"/>
        </w:rPr>
        <w:t>163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داورى شيرازى، به اهتمام دكتر نورانى وصال، چاپ اوّل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احمدى ص </w:t>
      </w:r>
      <w:r>
        <w:rPr>
          <w:rFonts w:eastAsia="IRNazanin" w:cs="IRNazanin"/>
          <w:b w:val="false"/>
          <w:bCs w:val="false"/>
          <w:i w:val="false"/>
          <w:iCs w:val="false"/>
          <w:color w:val="333333"/>
          <w:sz w:val="20"/>
          <w:szCs w:val="20"/>
        </w:rPr>
        <w:t>357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سروش اصفهانى، به اهتمام حسين كى استوان، مدير روزنامه مظفّر بهمن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حاج محمّد كاظم صبورى ملك الشّعراى آستان قدس رضوى به تصحيح محمّد ملك زاسده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كتابخانه ابن سينا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اشعار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محمّدعلى انصارى، تصحيح على اكبر اصولى، ارديبهشت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چاپ چاپخانه قم ص </w:t>
      </w:r>
      <w:r>
        <w:rPr>
          <w:rFonts w:eastAsia="IRNazanin" w:cs="IRNazanin"/>
          <w:b w:val="false"/>
          <w:bCs w:val="false"/>
          <w:i w:val="false"/>
          <w:iCs w:val="false"/>
          <w:color w:val="333333"/>
          <w:sz w:val="20"/>
          <w:szCs w:val="20"/>
        </w:rPr>
        <w:t>62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ديوان حكيم الهى قمشه‌اى محيى الدين مهدى الهى قمشه‌اى، انتشارات علميه 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چاپ ندارد، مناسك حجّ مشتاقان يا اسرار حجّ عاشقان صص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عنوان و تلاش فرهنگى و پژوهشى سعوديان در استوار سازى پايه‌هاى آن و كوشش آن در گستراندن پندارهاى محتواى‌آن در مقاله ديگرى از اين سلسله مقالات سخن خواهم گفت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المدينة المنورة في بداية القرن الخامس عشر محمّد صالح الهشى،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بينات،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عبيده، معمر، ايام العرب، به كوشش عادل بياتى،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ميدانى، احمد مجمع الامثال، به كوشش محمد محى الدين عبدالحميد، قاهره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براى اشاره به غارات‌لقمان عادى،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محمود المستقصى، 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هلال، 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با حاشيه سندى، بيروت دارالمعرفه،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عبدالملك السيره النبويه، بيروت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ابن سعد، محمد الطبقات الكبير، ليدن،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ابن حبيب، محمد المحبر، حيدرآباد دكن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داستان كشته شدن دختر لقمان عادى به دست پدرش،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الحيوان، قاهره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زمحشرى،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نمونه‌هايى كوتاه ولى مهم از ابوسياره و عبداللَّه بن جدعان،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الأغانى،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حاكم نيشابورى، المستدرك، حيدر آباد دكن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هلال،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ميدانى،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نيز ابن حبيب،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نيز 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ثعلبى، احمد قصص الانبياء، 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راوندى، سعيد، قصص الانبياء،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ابو على مسكويه، جاويدان خرد،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هلال، جمهرة الامثال، 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نجاشى،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زمخشرى،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ص </w:t>
      </w:r>
      <w:r>
        <w:rPr>
          <w:rFonts w:eastAsia="IRNazanin" w:cs="IRNazanin"/>
          <w:b w:val="false"/>
          <w:bCs w:val="false"/>
          <w:i w:val="false"/>
          <w:iCs w:val="false"/>
          <w:color w:val="333333"/>
          <w:sz w:val="20"/>
          <w:szCs w:val="20"/>
        </w:rPr>
        <w:t>134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نيز ابن عبد ربه،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ابو حاتم، سهل، المعمرون و الوسائل،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سيوطى، الدرالمنثور، قاهره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براى تأليفى با عنوان اخبار اكثم از عبدالعزيز جلودى،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ص </w:t>
      </w:r>
      <w:r>
        <w:rPr>
          <w:rFonts w:eastAsia="IRNazanin" w:cs="IRNazanin"/>
          <w:b w:val="false"/>
          <w:bCs w:val="false"/>
          <w:i w:val="false"/>
          <w:iCs w:val="false"/>
          <w:color w:val="333333"/>
          <w:sz w:val="20"/>
          <w:szCs w:val="20"/>
        </w:rPr>
        <w:t>243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حاتم،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ابن بابويه،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ابو حاتم،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ابن بابويه؛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ابو على مسكويه،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مفيد، امالى،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نيز براى حكمتهايى از ديگر حكيمان كهن عرب،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حاتم،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ابن بابويه،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براى مطالعه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اخلاق، دائرةالمعارف بزرگ اسلامى، ج </w:t>
      </w:r>
      <w:r>
        <w:rPr>
          <w:rFonts w:eastAsia="IRNazanin" w:cs="IRNazanin"/>
          <w:b w:val="false"/>
          <w:bCs w:val="false"/>
          <w:i w:val="false"/>
          <w:iCs w:val="false"/>
          <w:color w:val="333333"/>
          <w:sz w:val="20"/>
          <w:szCs w:val="20"/>
        </w:rPr>
        <w:t>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نكاح استبضاع؛ نكاحى است كه مرد، زنِ خود را براى يكى از دوستانش مى‌فرستاد تا از او حامله گردد و پس از تماس از او فاصله‌مى‌گرفت تا حاملگى او معلوم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جواد على، المفصل فى تاريخ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جاهليت محدوديتى در حد نصاب تعدد زوجات وجود نداشت و چند شوهرى نيز رواج داشت </w:t>
      </w:r>
      <w:r>
        <w:rPr>
          <w:rFonts w:eastAsia="IRNazanin" w:cs="IRNazanin"/>
          <w:b w:val="false"/>
          <w:bCs w:val="false"/>
          <w:i w:val="false"/>
          <w:iCs w:val="false"/>
          <w:color w:val="333333"/>
          <w:sz w:val="20"/>
          <w:szCs w:val="20"/>
        </w:rPr>
        <w:t>Polyandry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نكاح شغار؛ نكاحى است كه مرد دختر خود را در مقابل دختر ديگرى به ازدواج مى‌داد 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نكاح خِدن؛ نكاحى است كه مرد و زن بدون هر گونه قرارداد جهت بهره‌مندى جنسى دوستى مى‌كردند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نكاح بدل؛ نكاحى است كه مرد به دوست خود مى‌گفت همسرت را براى من بفرست در قبال همسر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محاكم خاصه، محاكمى بود كه پرونده‌هاى شخصيتهاى سياسى و كشورى را رسيدگى مى‌كرد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73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54708</Words>
  <Characters>210685</Characters>
  <CharactersWithSpaces>263780</CharactersWithSpaces>
  <Paragraphs>1946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2026-08-23T15:39:35Z</dcterms:created>
  <dc:creator>ghaemiyeh.com</dc:creator>
  <dc:description/>
  <dc:language>en-US</dc:language>
  <cp:lastModifiedBy/>
  <dcterms:modified xsi:type="dcterms:W3CDTF">2026-08-23T19:09:41Z</dcterms:modified>
  <cp:revision>1</cp:revision>
  <dc:subject/>
  <dc:title>میقات حج جلد 21</dc:title>
</cp:coreProperties>
</file>

<file path=docProps/custom.xml><?xml version="1.0" encoding="utf-8"?>
<Properties xmlns="http://schemas.openxmlformats.org/officeDocument/2006/custom-properties" xmlns:vt="http://schemas.openxmlformats.org/officeDocument/2006/docPropsVTypes"/>
</file>