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9510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599512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599514_417432637">
            <w:r>
              <w:rPr>
                <w:webHidden/>
                <w:rStyle w:val="IndexLink"/>
                <w:rtl w:val="true"/>
              </w:rPr>
              <w:t>ادامة القسم الخامس</w:t>
            </w:r>
            <w:r>
              <w:rPr>
                <w:rStyle w:val="IndexLink"/>
                <w:rtl w:val="true"/>
              </w:rPr>
              <w:t xml:space="preserve">: </w:t>
            </w:r>
            <w:r>
              <w:rPr>
                <w:rStyle w:val="IndexLink"/>
                <w:rtl w:val="true"/>
              </w:rPr>
              <w:t>حتى احد</w:t>
            </w:r>
            <w:r>
              <w:rPr>
                <w:rStyle w:val="IndexLink"/>
                <w:rtl w:val="true"/>
              </w:rPr>
              <w:tab/>
            </w:r>
            <w:r>
              <w:rPr>
                <w:rStyle w:val="IndexLink"/>
              </w:rPr>
              <w:t>12</w:t>
            </w:r>
          </w:hyperlink>
        </w:p>
        <w:p>
          <w:pPr>
            <w:pStyle w:val="Contents3"/>
            <w:tabs>
              <w:tab w:val="clear" w:pos="8459"/>
              <w:tab w:val="right" w:pos="9026" w:leader="dot"/>
            </w:tabs>
            <w:rPr/>
          </w:pPr>
          <w:hyperlink w:anchor="__RefHeading___Toc7599516_417432637">
            <w:r>
              <w:rPr>
                <w:webHidden/>
                <w:rStyle w:val="IndexLink"/>
                <w:rtl w:val="true"/>
              </w:rPr>
              <w:t>تتمة الباب الاول</w:t>
            </w:r>
            <w:r>
              <w:rPr>
                <w:rStyle w:val="IndexLink"/>
                <w:rtl w:val="true"/>
              </w:rPr>
              <w:t xml:space="preserve">: </w:t>
            </w:r>
            <w:r>
              <w:rPr>
                <w:rStyle w:val="IndexLink"/>
                <w:rtl w:val="true"/>
              </w:rPr>
              <w:t>معركة بدر</w:t>
            </w:r>
            <w:r>
              <w:rPr>
                <w:rStyle w:val="IndexLink"/>
                <w:rtl w:val="true"/>
              </w:rPr>
              <w:tab/>
            </w:r>
            <w:r>
              <w:rPr>
                <w:rStyle w:val="IndexLink"/>
              </w:rPr>
              <w:t>12</w:t>
            </w:r>
          </w:hyperlink>
        </w:p>
        <w:p>
          <w:pPr>
            <w:pStyle w:val="Contents4"/>
            <w:tabs>
              <w:tab w:val="clear" w:pos="8176"/>
              <w:tab w:val="right" w:pos="9026" w:leader="dot"/>
            </w:tabs>
            <w:rPr/>
          </w:pPr>
          <w:hyperlink w:anchor="__RefHeading___Toc7599518_417432637">
            <w:r>
              <w:rPr>
                <w:webHidden/>
                <w:rStyle w:val="IndexLink"/>
                <w:rtl w:val="true"/>
              </w:rPr>
              <w:t>الفصل الثالث</w:t>
            </w:r>
            <w:r>
              <w:rPr>
                <w:rStyle w:val="IndexLink"/>
                <w:rtl w:val="true"/>
              </w:rPr>
              <w:t xml:space="preserve">: </w:t>
            </w:r>
            <w:r>
              <w:rPr>
                <w:rStyle w:val="IndexLink"/>
                <w:rtl w:val="true"/>
              </w:rPr>
              <w:t>الغنائم و الأسرى</w:t>
            </w:r>
            <w:r>
              <w:rPr>
                <w:rStyle w:val="IndexLink"/>
                <w:rtl w:val="true"/>
              </w:rPr>
              <w:tab/>
            </w:r>
            <w:r>
              <w:rPr>
                <w:rStyle w:val="IndexLink"/>
              </w:rPr>
              <w:t>12</w:t>
            </w:r>
          </w:hyperlink>
        </w:p>
        <w:p>
          <w:pPr>
            <w:pStyle w:val="Contents5"/>
            <w:tabs>
              <w:tab w:val="clear" w:pos="7892"/>
              <w:tab w:val="right" w:pos="9026" w:leader="dot"/>
            </w:tabs>
            <w:rPr/>
          </w:pPr>
          <w:hyperlink w:anchor="__RefHeading___Toc7599520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599522_417432637">
            <w:r>
              <w:rPr>
                <w:webHidden/>
                <w:rStyle w:val="IndexLink"/>
                <w:rtl w:val="true"/>
              </w:rPr>
              <w:t>قسمة الغنائم</w:t>
            </w:r>
            <w:r>
              <w:rPr>
                <w:rStyle w:val="IndexLink"/>
                <w:rtl w:val="true"/>
              </w:rPr>
              <w:t>:</w:t>
              <w:tab/>
            </w:r>
            <w:r>
              <w:rPr>
                <w:rStyle w:val="IndexLink"/>
              </w:rPr>
              <w:t>14</w:t>
            </w:r>
          </w:hyperlink>
        </w:p>
        <w:p>
          <w:pPr>
            <w:pStyle w:val="Contents5"/>
            <w:tabs>
              <w:tab w:val="clear" w:pos="7892"/>
              <w:tab w:val="right" w:pos="9026" w:leader="dot"/>
            </w:tabs>
            <w:rPr/>
          </w:pPr>
          <w:hyperlink w:anchor="__RefHeading___Toc7599524_417432637">
            <w:r>
              <w:rPr>
                <w:webHidden/>
                <w:rStyle w:val="IndexLink"/>
                <w:rtl w:val="true"/>
              </w:rPr>
              <w:t>النبي صلّى اللّه عليه و آله لم يأخذ الخمس في بدر</w:t>
            </w:r>
            <w:r>
              <w:rPr>
                <w:rStyle w:val="IndexLink"/>
                <w:rtl w:val="true"/>
              </w:rPr>
              <w:t>:</w:t>
              <w:tab/>
            </w:r>
            <w:r>
              <w:rPr>
                <w:rStyle w:val="IndexLink"/>
              </w:rPr>
              <w:t>15</w:t>
            </w:r>
          </w:hyperlink>
        </w:p>
        <w:p>
          <w:pPr>
            <w:pStyle w:val="Contents5"/>
            <w:tabs>
              <w:tab w:val="clear" w:pos="7892"/>
              <w:tab w:val="right" w:pos="9026" w:leader="dot"/>
            </w:tabs>
            <w:rPr/>
          </w:pPr>
          <w:hyperlink w:anchor="__RefHeading___Toc7599526_417432637">
            <w:r>
              <w:rPr>
                <w:webHidden/>
                <w:rStyle w:val="IndexLink"/>
                <w:rtl w:val="true"/>
              </w:rPr>
              <w:t>النبي صلّى اللّه عليه و آله يرد الخمس على أصحابه أيضا</w:t>
            </w:r>
            <w:r>
              <w:rPr>
                <w:rStyle w:val="IndexLink"/>
                <w:rtl w:val="true"/>
              </w:rPr>
              <w:t>:</w:t>
              <w:tab/>
            </w:r>
            <w:r>
              <w:rPr>
                <w:rStyle w:val="IndexLink"/>
              </w:rPr>
              <w:t>17</w:t>
            </w:r>
          </w:hyperlink>
        </w:p>
        <w:p>
          <w:pPr>
            <w:pStyle w:val="Contents5"/>
            <w:tabs>
              <w:tab w:val="clear" w:pos="7892"/>
              <w:tab w:val="right" w:pos="9026" w:leader="dot"/>
            </w:tabs>
            <w:rPr/>
          </w:pPr>
          <w:hyperlink w:anchor="__RefHeading___Toc7599528_417432637">
            <w:r>
              <w:rPr>
                <w:webHidden/>
                <w:rStyle w:val="IndexLink"/>
                <w:rtl w:val="true"/>
              </w:rPr>
              <w:t>إكتفاء الناس في عهد علي عليه السّلام</w:t>
            </w:r>
            <w:r>
              <w:rPr>
                <w:rStyle w:val="IndexLink"/>
                <w:rtl w:val="true"/>
              </w:rPr>
              <w:t>:</w:t>
              <w:tab/>
            </w:r>
            <w:r>
              <w:rPr>
                <w:rStyle w:val="IndexLink"/>
              </w:rPr>
              <w:t>18</w:t>
            </w:r>
          </w:hyperlink>
        </w:p>
        <w:p>
          <w:pPr>
            <w:pStyle w:val="Contents5"/>
            <w:tabs>
              <w:tab w:val="clear" w:pos="7892"/>
              <w:tab w:val="right" w:pos="9026" w:leader="dot"/>
            </w:tabs>
            <w:rPr/>
          </w:pPr>
          <w:hyperlink w:anchor="__RefHeading___Toc7599530_417432637">
            <w:r>
              <w:rPr>
                <w:webHidden/>
                <w:rStyle w:val="IndexLink"/>
                <w:rtl w:val="true"/>
              </w:rPr>
              <w:t>ملاحظة هامة</w:t>
            </w:r>
            <w:r>
              <w:rPr>
                <w:rStyle w:val="IndexLink"/>
                <w:rtl w:val="true"/>
              </w:rPr>
              <w:t xml:space="preserve">: </w:t>
            </w:r>
            <w:r>
              <w:rPr>
                <w:rStyle w:val="IndexLink"/>
                <w:rtl w:val="true"/>
              </w:rPr>
              <w:t>الخمس، و الطبقية</w:t>
            </w:r>
            <w:r>
              <w:rPr>
                <w:rStyle w:val="IndexLink"/>
                <w:rtl w:val="true"/>
              </w:rPr>
              <w:t>:</w:t>
              <w:tab/>
            </w:r>
            <w:r>
              <w:rPr>
                <w:rStyle w:val="IndexLink"/>
              </w:rPr>
              <w:t>18</w:t>
            </w:r>
          </w:hyperlink>
        </w:p>
        <w:p>
          <w:pPr>
            <w:pStyle w:val="Contents5"/>
            <w:tabs>
              <w:tab w:val="clear" w:pos="7892"/>
              <w:tab w:val="right" w:pos="9026" w:leader="dot"/>
            </w:tabs>
            <w:rPr/>
          </w:pPr>
          <w:hyperlink w:anchor="__RefHeading___Toc7599532_417432637">
            <w:r>
              <w:rPr>
                <w:webHidden/>
                <w:rStyle w:val="IndexLink"/>
                <w:rtl w:val="true"/>
              </w:rPr>
              <w:t>بعض المتخلفين، و غنائم بدر</w:t>
            </w:r>
            <w:r>
              <w:rPr>
                <w:rStyle w:val="IndexLink"/>
                <w:rtl w:val="true"/>
              </w:rPr>
              <w:t>:</w:t>
              <w:tab/>
            </w:r>
            <w:r>
              <w:rPr>
                <w:rStyle w:val="IndexLink"/>
              </w:rPr>
              <w:t>22</w:t>
            </w:r>
          </w:hyperlink>
        </w:p>
        <w:p>
          <w:pPr>
            <w:pStyle w:val="Contents6"/>
            <w:tabs>
              <w:tab w:val="clear" w:pos="7609"/>
              <w:tab w:val="right" w:pos="9026" w:leader="dot"/>
            </w:tabs>
            <w:rPr/>
          </w:pPr>
          <w:hyperlink w:anchor="__RefHeading___Toc7599534_417432637">
            <w:r>
              <w:rPr>
                <w:webHidden/>
                <w:rStyle w:val="IndexLink"/>
                <w:rtl w:val="true"/>
              </w:rPr>
              <w:t>ألف</w:t>
            </w:r>
            <w:r>
              <w:rPr>
                <w:rStyle w:val="IndexLink"/>
                <w:rtl w:val="true"/>
              </w:rPr>
              <w:t xml:space="preserve">: </w:t>
            </w:r>
            <w:r>
              <w:rPr>
                <w:rStyle w:val="IndexLink"/>
                <w:rtl w:val="true"/>
              </w:rPr>
              <w:t>طلحة، و سعيد بن زيد</w:t>
            </w:r>
            <w:r>
              <w:rPr>
                <w:rStyle w:val="IndexLink"/>
                <w:rtl w:val="true"/>
              </w:rPr>
              <w:t>:</w:t>
              <w:tab/>
            </w:r>
            <w:r>
              <w:rPr>
                <w:rStyle w:val="IndexLink"/>
              </w:rPr>
              <w:t>22</w:t>
            </w:r>
          </w:hyperlink>
        </w:p>
        <w:p>
          <w:pPr>
            <w:pStyle w:val="Contents6"/>
            <w:tabs>
              <w:tab w:val="clear" w:pos="7609"/>
              <w:tab w:val="right" w:pos="9026" w:leader="dot"/>
            </w:tabs>
            <w:rPr/>
          </w:pPr>
          <w:hyperlink w:anchor="__RefHeading___Toc7599536_417432637">
            <w:r>
              <w:rPr>
                <w:webHidden/>
                <w:rStyle w:val="IndexLink"/>
                <w:rtl w:val="true"/>
              </w:rPr>
              <w:t>ب</w:t>
            </w:r>
            <w:r>
              <w:rPr>
                <w:rStyle w:val="IndexLink"/>
                <w:rtl w:val="true"/>
              </w:rPr>
              <w:t xml:space="preserve">: </w:t>
            </w:r>
            <w:r>
              <w:rPr>
                <w:rStyle w:val="IndexLink"/>
                <w:rtl w:val="true"/>
              </w:rPr>
              <w:t>عثمان بن عفان</w:t>
            </w:r>
            <w:r>
              <w:rPr>
                <w:rStyle w:val="IndexLink"/>
                <w:rtl w:val="true"/>
              </w:rPr>
              <w:t>:</w:t>
              <w:tab/>
            </w:r>
            <w:r>
              <w:rPr>
                <w:rStyle w:val="IndexLink"/>
              </w:rPr>
              <w:t>24</w:t>
            </w:r>
          </w:hyperlink>
        </w:p>
        <w:p>
          <w:pPr>
            <w:pStyle w:val="Contents5"/>
            <w:tabs>
              <w:tab w:val="clear" w:pos="7892"/>
              <w:tab w:val="right" w:pos="9026" w:leader="dot"/>
            </w:tabs>
            <w:rPr/>
          </w:pPr>
          <w:hyperlink w:anchor="__RefHeading___Toc7599538_417432637">
            <w:r>
              <w:rPr>
                <w:webHidden/>
                <w:rStyle w:val="IndexLink"/>
                <w:rtl w:val="true"/>
              </w:rPr>
              <w:t>و نحن لا نصدق ذلك لما يلي</w:t>
            </w:r>
            <w:r>
              <w:rPr>
                <w:rStyle w:val="IndexLink"/>
                <w:rtl w:val="true"/>
              </w:rPr>
              <w:t>:</w:t>
              <w:tab/>
            </w:r>
            <w:r>
              <w:rPr>
                <w:rStyle w:val="IndexLink"/>
              </w:rPr>
              <w:t>25</w:t>
            </w:r>
          </w:hyperlink>
        </w:p>
        <w:p>
          <w:pPr>
            <w:pStyle w:val="Contents5"/>
            <w:tabs>
              <w:tab w:val="clear" w:pos="7892"/>
              <w:tab w:val="right" w:pos="9026" w:leader="dot"/>
            </w:tabs>
            <w:rPr/>
          </w:pPr>
          <w:hyperlink w:anchor="__RefHeading___Toc7599540_417432637">
            <w:r>
              <w:rPr>
                <w:webHidden/>
                <w:rStyle w:val="IndexLink"/>
                <w:rtl w:val="true"/>
              </w:rPr>
              <w:t>الغارات على الفضائل</w:t>
            </w:r>
            <w:r>
              <w:rPr>
                <w:rStyle w:val="IndexLink"/>
                <w:rtl w:val="true"/>
              </w:rPr>
              <w:t>:</w:t>
              <w:tab/>
            </w:r>
            <w:r>
              <w:rPr>
                <w:rStyle w:val="IndexLink"/>
              </w:rPr>
              <w:t>28</w:t>
            </w:r>
          </w:hyperlink>
        </w:p>
        <w:p>
          <w:pPr>
            <w:pStyle w:val="Contents5"/>
            <w:tabs>
              <w:tab w:val="clear" w:pos="7892"/>
              <w:tab w:val="right" w:pos="9026" w:leader="dot"/>
            </w:tabs>
            <w:rPr/>
          </w:pPr>
          <w:hyperlink w:anchor="__RefHeading___Toc7599542_417432637">
            <w:r>
              <w:rPr>
                <w:webHidden/>
                <w:rStyle w:val="IndexLink"/>
                <w:rtl w:val="true"/>
              </w:rPr>
              <w:t>(</w:t>
            </w:r>
            <w:r>
              <w:rPr>
                <w:rStyle w:val="IndexLink"/>
                <w:rtl w:val="true"/>
              </w:rPr>
              <w:t>قسمة الاسرى ويلاحظ هنا</w:t>
            </w:r>
            <w:r>
              <w:rPr>
                <w:rStyle w:val="IndexLink"/>
                <w:rtl w:val="true"/>
              </w:rPr>
              <w:t>:)</w:t>
              <w:tab/>
            </w:r>
            <w:r>
              <w:rPr>
                <w:rStyle w:val="IndexLink"/>
              </w:rPr>
              <w:t>29</w:t>
            </w:r>
          </w:hyperlink>
        </w:p>
        <w:p>
          <w:pPr>
            <w:pStyle w:val="Contents5"/>
            <w:tabs>
              <w:tab w:val="clear" w:pos="7892"/>
              <w:tab w:val="right" w:pos="9026" w:leader="dot"/>
            </w:tabs>
            <w:rPr/>
          </w:pPr>
          <w:hyperlink w:anchor="__RefHeading___Toc7599544_417432637">
            <w:r>
              <w:rPr>
                <w:webHidden/>
                <w:rStyle w:val="IndexLink"/>
                <w:rtl w:val="true"/>
              </w:rPr>
              <w:t>قتل أسيرين</w:t>
            </w:r>
            <w:r>
              <w:rPr>
                <w:rStyle w:val="IndexLink"/>
                <w:rtl w:val="true"/>
              </w:rPr>
              <w:t>:</w:t>
              <w:tab/>
            </w:r>
            <w:r>
              <w:rPr>
                <w:rStyle w:val="IndexLink"/>
              </w:rPr>
              <w:t>29</w:t>
            </w:r>
          </w:hyperlink>
        </w:p>
        <w:p>
          <w:pPr>
            <w:pStyle w:val="Contents6"/>
            <w:tabs>
              <w:tab w:val="clear" w:pos="7609"/>
              <w:tab w:val="right" w:pos="9026" w:leader="dot"/>
            </w:tabs>
            <w:rPr/>
          </w:pPr>
          <w:hyperlink w:anchor="__RefHeading___Toc7599546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7599548_417432637">
            <w:r>
              <w:rPr>
                <w:webHidden/>
                <w:rStyle w:val="IndexLink"/>
                <w:rtl w:val="true"/>
              </w:rPr>
              <w:t>ألف</w:t>
            </w:r>
            <w:r>
              <w:rPr>
                <w:rStyle w:val="IndexLink"/>
                <w:rtl w:val="true"/>
              </w:rPr>
              <w:t xml:space="preserve">: </w:t>
            </w:r>
            <w:r>
              <w:rPr>
                <w:rStyle w:val="IndexLink"/>
                <w:rtl w:val="true"/>
              </w:rPr>
              <w:t>نسب عقبة</w:t>
            </w:r>
            <w:r>
              <w:rPr>
                <w:rStyle w:val="IndexLink"/>
                <w:rtl w:val="true"/>
              </w:rPr>
              <w:t>:</w:t>
              <w:tab/>
            </w:r>
            <w:r>
              <w:rPr>
                <w:rStyle w:val="IndexLink"/>
              </w:rPr>
              <w:t>31</w:t>
            </w:r>
          </w:hyperlink>
        </w:p>
        <w:p>
          <w:pPr>
            <w:pStyle w:val="Contents6"/>
            <w:tabs>
              <w:tab w:val="clear" w:pos="7609"/>
              <w:tab w:val="right" w:pos="9026" w:leader="dot"/>
            </w:tabs>
            <w:rPr/>
          </w:pPr>
          <w:hyperlink w:anchor="__RefHeading___Toc7599550_417432637">
            <w:r>
              <w:rPr>
                <w:webHidden/>
                <w:rStyle w:val="IndexLink"/>
                <w:rtl w:val="true"/>
              </w:rPr>
              <w:t>ب</w:t>
            </w:r>
            <w:r>
              <w:rPr>
                <w:rStyle w:val="IndexLink"/>
                <w:rtl w:val="true"/>
              </w:rPr>
              <w:t xml:space="preserve">: </w:t>
            </w:r>
            <w:r>
              <w:rPr>
                <w:rStyle w:val="IndexLink"/>
                <w:rtl w:val="true"/>
              </w:rPr>
              <w:t>النار للصبية</w:t>
            </w:r>
            <w:r>
              <w:rPr>
                <w:rStyle w:val="IndexLink"/>
                <w:rtl w:val="true"/>
              </w:rPr>
              <w:t>:</w:t>
              <w:tab/>
            </w:r>
            <w:r>
              <w:rPr>
                <w:rStyle w:val="IndexLink"/>
              </w:rPr>
              <w:t>32</w:t>
            </w:r>
          </w:hyperlink>
        </w:p>
        <w:p>
          <w:pPr>
            <w:pStyle w:val="Contents6"/>
            <w:tabs>
              <w:tab w:val="clear" w:pos="7609"/>
              <w:tab w:val="right" w:pos="9026" w:leader="dot"/>
            </w:tabs>
            <w:rPr/>
          </w:pPr>
          <w:hyperlink w:anchor="__RefHeading___Toc7599552_417432637">
            <w:r>
              <w:rPr>
                <w:webHidden/>
                <w:rStyle w:val="IndexLink"/>
                <w:rtl w:val="true"/>
              </w:rPr>
              <w:t>ج</w:t>
            </w:r>
            <w:r>
              <w:rPr>
                <w:rStyle w:val="IndexLink"/>
                <w:rtl w:val="true"/>
              </w:rPr>
              <w:t xml:space="preserve">: </w:t>
            </w:r>
            <w:r>
              <w:rPr>
                <w:rStyle w:val="IndexLink"/>
                <w:rtl w:val="true"/>
              </w:rPr>
              <w:t>الطعن في نسب عقبة</w:t>
            </w:r>
            <w:r>
              <w:rPr>
                <w:rStyle w:val="IndexLink"/>
                <w:rtl w:val="true"/>
              </w:rPr>
              <w:t>! :</w:t>
              <w:tab/>
            </w:r>
            <w:r>
              <w:rPr>
                <w:rStyle w:val="IndexLink"/>
              </w:rPr>
              <w:t>33</w:t>
            </w:r>
          </w:hyperlink>
        </w:p>
        <w:p>
          <w:pPr>
            <w:pStyle w:val="Contents6"/>
            <w:tabs>
              <w:tab w:val="clear" w:pos="7609"/>
              <w:tab w:val="right" w:pos="9026" w:leader="dot"/>
            </w:tabs>
            <w:rPr/>
          </w:pPr>
          <w:hyperlink w:anchor="__RefHeading___Toc7599554_417432637">
            <w:r>
              <w:rPr>
                <w:webHidden/>
                <w:rStyle w:val="IndexLink"/>
                <w:rtl w:val="true"/>
              </w:rPr>
              <w:t>د</w:t>
            </w:r>
            <w:r>
              <w:rPr>
                <w:rStyle w:val="IndexLink"/>
                <w:rtl w:val="true"/>
              </w:rPr>
              <w:t xml:space="preserve">: </w:t>
            </w:r>
            <w:r>
              <w:rPr>
                <w:rStyle w:val="IndexLink"/>
                <w:rtl w:val="true"/>
              </w:rPr>
              <w:t>إنكار قتل النضر بن الحارث في بدر</w:t>
            </w:r>
            <w:r>
              <w:rPr>
                <w:rStyle w:val="IndexLink"/>
                <w:rtl w:val="true"/>
              </w:rPr>
              <w:t>:</w:t>
              <w:tab/>
            </w:r>
            <w:r>
              <w:rPr>
                <w:rStyle w:val="IndexLink"/>
              </w:rPr>
              <w:t>34</w:t>
            </w:r>
          </w:hyperlink>
        </w:p>
        <w:p>
          <w:pPr>
            <w:pStyle w:val="Contents5"/>
            <w:tabs>
              <w:tab w:val="clear" w:pos="7892"/>
              <w:tab w:val="right" w:pos="9026" w:leader="dot"/>
            </w:tabs>
            <w:rPr/>
          </w:pPr>
          <w:hyperlink w:anchor="__RefHeading___Toc7599556_417432637">
            <w:r>
              <w:rPr>
                <w:webHidden/>
                <w:rStyle w:val="IndexLink"/>
                <w:rtl w:val="true"/>
              </w:rPr>
              <w:t>مصير الباقين من الأسرى</w:t>
            </w:r>
            <w:r>
              <w:rPr>
                <w:rStyle w:val="IndexLink"/>
                <w:rtl w:val="true"/>
              </w:rPr>
              <w:t>:</w:t>
              <w:tab/>
            </w:r>
            <w:r>
              <w:rPr>
                <w:rStyle w:val="IndexLink"/>
              </w:rPr>
              <w:t>35</w:t>
            </w:r>
          </w:hyperlink>
        </w:p>
        <w:p>
          <w:pPr>
            <w:pStyle w:val="Contents5"/>
            <w:tabs>
              <w:tab w:val="clear" w:pos="7892"/>
              <w:tab w:val="right" w:pos="9026" w:leader="dot"/>
            </w:tabs>
            <w:rPr/>
          </w:pPr>
          <w:hyperlink w:anchor="__RefHeading___Toc7599558_417432637">
            <w:r>
              <w:rPr>
                <w:webHidden/>
                <w:rStyle w:val="IndexLink"/>
                <w:rtl w:val="true"/>
              </w:rPr>
              <w:t>لو نزل العذاب ما نجا إلا ابن الخطاب</w:t>
            </w:r>
            <w:r>
              <w:rPr>
                <w:rStyle w:val="IndexLink"/>
                <w:rtl w:val="true"/>
              </w:rPr>
              <w:t>:</w:t>
              <w:tab/>
            </w:r>
            <w:r>
              <w:rPr>
                <w:rStyle w:val="IndexLink"/>
              </w:rPr>
              <w:t>37</w:t>
            </w:r>
          </w:hyperlink>
        </w:p>
        <w:p>
          <w:pPr>
            <w:pStyle w:val="Contents5"/>
            <w:tabs>
              <w:tab w:val="clear" w:pos="7892"/>
              <w:tab w:val="right" w:pos="9026" w:leader="dot"/>
            </w:tabs>
            <w:rPr/>
          </w:pPr>
          <w:hyperlink w:anchor="__RefHeading___Toc7599560_417432637">
            <w:r>
              <w:rPr>
                <w:webHidden/>
                <w:rStyle w:val="IndexLink"/>
                <w:rtl w:val="true"/>
              </w:rPr>
              <w:t>الرسول صلّى اللّه عليه و آله يخطئ في الاجتهاد</w:t>
            </w:r>
            <w:r>
              <w:rPr>
                <w:rStyle w:val="IndexLink"/>
                <w:rtl w:val="true"/>
              </w:rPr>
              <w:t>.</w:t>
              <w:tab/>
            </w:r>
            <w:r>
              <w:rPr>
                <w:rStyle w:val="IndexLink"/>
              </w:rPr>
              <w:t>43</w:t>
            </w:r>
          </w:hyperlink>
        </w:p>
        <w:p>
          <w:pPr>
            <w:pStyle w:val="Contents5"/>
            <w:tabs>
              <w:tab w:val="clear" w:pos="7892"/>
              <w:tab w:val="right" w:pos="9026" w:leader="dot"/>
            </w:tabs>
            <w:rPr/>
          </w:pPr>
          <w:hyperlink w:anchor="__RefHeading___Toc7599562_417432637">
            <w:r>
              <w:rPr>
                <w:webHidden/>
                <w:rStyle w:val="IndexLink"/>
                <w:rtl w:val="true"/>
              </w:rPr>
              <w:t>بين رأي عمر، و رأي ابن معاذ</w:t>
            </w:r>
            <w:r>
              <w:rPr>
                <w:rStyle w:val="IndexLink"/>
                <w:rtl w:val="true"/>
              </w:rPr>
              <w:t>:</w:t>
              <w:tab/>
            </w:r>
            <w:r>
              <w:rPr>
                <w:rStyle w:val="IndexLink"/>
              </w:rPr>
              <w:t>43</w:t>
            </w:r>
          </w:hyperlink>
        </w:p>
        <w:p>
          <w:pPr>
            <w:pStyle w:val="Contents5"/>
            <w:tabs>
              <w:tab w:val="clear" w:pos="7892"/>
              <w:tab w:val="right" w:pos="9026" w:leader="dot"/>
            </w:tabs>
            <w:rPr/>
          </w:pPr>
          <w:hyperlink w:anchor="__RefHeading___Toc7599564_417432637">
            <w:r>
              <w:rPr>
                <w:webHidden/>
                <w:rStyle w:val="IndexLink"/>
                <w:rtl w:val="true"/>
              </w:rPr>
              <w:t>قتل الأسرى هو الأصوب</w:t>
            </w:r>
            <w:r>
              <w:rPr>
                <w:rStyle w:val="IndexLink"/>
                <w:rtl w:val="true"/>
              </w:rPr>
              <w:t>:</w:t>
              <w:tab/>
            </w:r>
            <w:r>
              <w:rPr>
                <w:rStyle w:val="IndexLink"/>
              </w:rPr>
              <w:t>45</w:t>
            </w:r>
          </w:hyperlink>
        </w:p>
        <w:p>
          <w:pPr>
            <w:pStyle w:val="Contents5"/>
            <w:tabs>
              <w:tab w:val="clear" w:pos="7892"/>
              <w:tab w:val="right" w:pos="9026" w:leader="dot"/>
            </w:tabs>
            <w:rPr/>
          </w:pPr>
          <w:hyperlink w:anchor="__RefHeading___Toc7599566_417432637">
            <w:r>
              <w:rPr>
                <w:webHidden/>
                <w:rStyle w:val="IndexLink"/>
                <w:rtl w:val="true"/>
              </w:rPr>
              <w:t>مع موقف عمر من الأسرى</w:t>
            </w:r>
            <w:r>
              <w:rPr>
                <w:rStyle w:val="IndexLink"/>
                <w:rtl w:val="true"/>
              </w:rPr>
              <w:t>:</w:t>
              <w:tab/>
            </w:r>
            <w:r>
              <w:rPr>
                <w:rStyle w:val="IndexLink"/>
              </w:rPr>
              <w:t>47</w:t>
            </w:r>
          </w:hyperlink>
        </w:p>
        <w:p>
          <w:pPr>
            <w:pStyle w:val="Contents5"/>
            <w:tabs>
              <w:tab w:val="clear" w:pos="7892"/>
              <w:tab w:val="right" w:pos="9026" w:leader="dot"/>
            </w:tabs>
            <w:rPr/>
          </w:pPr>
          <w:hyperlink w:anchor="__RefHeading___Toc7599568_417432637">
            <w:r>
              <w:rPr>
                <w:webHidden/>
                <w:rStyle w:val="IndexLink"/>
                <w:rtl w:val="true"/>
              </w:rPr>
              <w:t>النبي صلّى اللّه عليه و آله لا يقتل أسيرا هرب</w:t>
            </w:r>
            <w:r>
              <w:rPr>
                <w:rStyle w:val="IndexLink"/>
                <w:rtl w:val="true"/>
              </w:rPr>
              <w:t>:</w:t>
              <w:tab/>
            </w:r>
            <w:r>
              <w:rPr>
                <w:rStyle w:val="IndexLink"/>
              </w:rPr>
              <w:t>48</w:t>
            </w:r>
          </w:hyperlink>
        </w:p>
        <w:p>
          <w:pPr>
            <w:pStyle w:val="Contents5"/>
            <w:tabs>
              <w:tab w:val="clear" w:pos="7892"/>
              <w:tab w:val="right" w:pos="9026" w:leader="dot"/>
            </w:tabs>
            <w:rPr/>
          </w:pPr>
          <w:hyperlink w:anchor="__RefHeading___Toc7599570_417432637">
            <w:r>
              <w:rPr>
                <w:webHidden/>
                <w:rStyle w:val="IndexLink"/>
                <w:rtl w:val="true"/>
              </w:rPr>
              <w:t>أنين العباس في الوثاق</w:t>
            </w:r>
            <w:r>
              <w:rPr>
                <w:rStyle w:val="IndexLink"/>
                <w:rtl w:val="true"/>
              </w:rPr>
              <w:t>:</w:t>
              <w:tab/>
            </w:r>
            <w:r>
              <w:rPr>
                <w:rStyle w:val="IndexLink"/>
              </w:rPr>
              <w:t>49</w:t>
            </w:r>
          </w:hyperlink>
        </w:p>
        <w:p>
          <w:pPr>
            <w:pStyle w:val="Contents5"/>
            <w:tabs>
              <w:tab w:val="clear" w:pos="7892"/>
              <w:tab w:val="right" w:pos="9026" w:leader="dot"/>
            </w:tabs>
            <w:rPr/>
          </w:pPr>
          <w:hyperlink w:anchor="__RefHeading___Toc7599572_417432637">
            <w:r>
              <w:rPr>
                <w:webHidden/>
                <w:rStyle w:val="IndexLink"/>
                <w:rtl w:val="true"/>
              </w:rPr>
              <w:t>فداء العباس و إسلامه</w:t>
            </w:r>
            <w:r>
              <w:rPr>
                <w:rStyle w:val="IndexLink"/>
                <w:rtl w:val="true"/>
              </w:rPr>
              <w:t>:</w:t>
              <w:tab/>
            </w:r>
            <w:r>
              <w:rPr>
                <w:rStyle w:val="IndexLink"/>
              </w:rPr>
              <w:t>51</w:t>
            </w:r>
          </w:hyperlink>
        </w:p>
        <w:p>
          <w:pPr>
            <w:pStyle w:val="Contents5"/>
            <w:tabs>
              <w:tab w:val="clear" w:pos="7892"/>
              <w:tab w:val="right" w:pos="9026" w:leader="dot"/>
            </w:tabs>
            <w:rPr/>
          </w:pPr>
          <w:hyperlink w:anchor="__RefHeading___Toc7599574_417432637">
            <w:r>
              <w:rPr>
                <w:webHidden/>
                <w:rStyle w:val="IndexLink"/>
                <w:rtl w:val="true"/>
              </w:rPr>
              <w:t>مؤامرة على حياة النبي صلّى اللّه عليه و آله</w:t>
            </w:r>
            <w:r>
              <w:rPr>
                <w:rStyle w:val="IndexLink"/>
                <w:rtl w:val="true"/>
              </w:rPr>
              <w:t>:</w:t>
              <w:tab/>
            </w:r>
            <w:r>
              <w:rPr>
                <w:rStyle w:val="IndexLink"/>
              </w:rPr>
              <w:t>56</w:t>
            </w:r>
          </w:hyperlink>
        </w:p>
        <w:p>
          <w:pPr>
            <w:pStyle w:val="Contents5"/>
            <w:tabs>
              <w:tab w:val="clear" w:pos="7892"/>
              <w:tab w:val="right" w:pos="9026" w:leader="dot"/>
            </w:tabs>
            <w:rPr/>
          </w:pPr>
          <w:hyperlink w:anchor="__RefHeading___Toc7599576_417432637">
            <w:r>
              <w:rPr>
                <w:webHidden/>
                <w:rStyle w:val="IndexLink"/>
                <w:rtl w:val="true"/>
              </w:rPr>
              <w:t>موقف النبي صلّى اللّه عليه و آله من قلائد زينب</w:t>
            </w:r>
            <w:r>
              <w:rPr>
                <w:rStyle w:val="IndexLink"/>
                <w:rtl w:val="true"/>
              </w:rPr>
              <w:t>:</w:t>
              <w:tab/>
            </w:r>
            <w:r>
              <w:rPr>
                <w:rStyle w:val="IndexLink"/>
              </w:rPr>
              <w:t>57</w:t>
            </w:r>
          </w:hyperlink>
        </w:p>
        <w:p>
          <w:pPr>
            <w:pStyle w:val="Contents5"/>
            <w:tabs>
              <w:tab w:val="clear" w:pos="7892"/>
              <w:tab w:val="right" w:pos="9026" w:leader="dot"/>
            </w:tabs>
            <w:rPr/>
          </w:pPr>
          <w:hyperlink w:anchor="__RefHeading___Toc7599578_417432637">
            <w:r>
              <w:rPr>
                <w:webHidden/>
                <w:rStyle w:val="IndexLink"/>
                <w:rtl w:val="true"/>
              </w:rPr>
              <w:t>سؤال يحتاج إلى جواب</w:t>
            </w:r>
            <w:r>
              <w:rPr>
                <w:rStyle w:val="IndexLink"/>
                <w:rtl w:val="true"/>
              </w:rPr>
              <w:t>:</w:t>
              <w:tab/>
            </w:r>
            <w:r>
              <w:rPr>
                <w:rStyle w:val="IndexLink"/>
              </w:rPr>
              <w:t>58</w:t>
            </w:r>
          </w:hyperlink>
        </w:p>
        <w:p>
          <w:pPr>
            <w:pStyle w:val="Contents5"/>
            <w:tabs>
              <w:tab w:val="clear" w:pos="7892"/>
              <w:tab w:val="right" w:pos="9026" w:leader="dot"/>
            </w:tabs>
            <w:rPr/>
          </w:pPr>
          <w:hyperlink w:anchor="__RefHeading___Toc7599580_417432637">
            <w:r>
              <w:rPr>
                <w:webHidden/>
                <w:rStyle w:val="IndexLink"/>
                <w:rtl w:val="true"/>
              </w:rPr>
              <w:t>أستاذ المعتزلي و قضية زينب</w:t>
            </w:r>
            <w:r>
              <w:rPr>
                <w:rStyle w:val="IndexLink"/>
                <w:rtl w:val="true"/>
              </w:rPr>
              <w:t>:</w:t>
              <w:tab/>
            </w:r>
            <w:r>
              <w:rPr>
                <w:rStyle w:val="IndexLink"/>
              </w:rPr>
              <w:t>59</w:t>
            </w:r>
          </w:hyperlink>
        </w:p>
        <w:p>
          <w:pPr>
            <w:pStyle w:val="Contents5"/>
            <w:tabs>
              <w:tab w:val="clear" w:pos="7892"/>
              <w:tab w:val="right" w:pos="9026" w:leader="dot"/>
            </w:tabs>
            <w:rPr/>
          </w:pPr>
          <w:hyperlink w:anchor="__RefHeading___Toc7599582_417432637">
            <w:r>
              <w:rPr>
                <w:webHidden/>
                <w:rStyle w:val="IndexLink"/>
                <w:rtl w:val="true"/>
              </w:rPr>
              <w:t>فداء الأسير تعليم الكتابة</w:t>
            </w:r>
            <w:r>
              <w:rPr>
                <w:rStyle w:val="IndexLink"/>
                <w:rtl w:val="true"/>
              </w:rPr>
              <w:t>:</w:t>
              <w:tab/>
            </w:r>
            <w:r>
              <w:rPr>
                <w:rStyle w:val="IndexLink"/>
              </w:rPr>
              <w:t>60</w:t>
            </w:r>
          </w:hyperlink>
        </w:p>
        <w:p>
          <w:pPr>
            <w:pStyle w:val="Contents5"/>
            <w:tabs>
              <w:tab w:val="clear" w:pos="7892"/>
              <w:tab w:val="right" w:pos="9026" w:leader="dot"/>
            </w:tabs>
            <w:rPr/>
          </w:pPr>
          <w:hyperlink w:anchor="__RefHeading___Toc7599584_417432637">
            <w:r>
              <w:rPr>
                <w:webHidden/>
                <w:rStyle w:val="IndexLink"/>
                <w:rtl w:val="true"/>
              </w:rPr>
              <w:t>معاملة الأسرى</w:t>
            </w:r>
            <w:r>
              <w:rPr>
                <w:rStyle w:val="IndexLink"/>
                <w:rtl w:val="true"/>
              </w:rPr>
              <w:t>:</w:t>
              <w:tab/>
            </w:r>
            <w:r>
              <w:rPr>
                <w:rStyle w:val="IndexLink"/>
              </w:rPr>
              <w:t>62</w:t>
            </w:r>
          </w:hyperlink>
        </w:p>
        <w:p>
          <w:pPr>
            <w:pStyle w:val="Contents5"/>
            <w:tabs>
              <w:tab w:val="clear" w:pos="7892"/>
              <w:tab w:val="right" w:pos="9026" w:leader="dot"/>
            </w:tabs>
            <w:rPr/>
          </w:pPr>
          <w:hyperlink w:anchor="__RefHeading___Toc7599586_417432637">
            <w:r>
              <w:rPr>
                <w:webHidden/>
                <w:rStyle w:val="IndexLink"/>
                <w:rtl w:val="true"/>
              </w:rPr>
              <w:t>سودة بنت زمعة تحرض على رسول اللّه صلّى اللّه عليه و آله</w:t>
            </w:r>
            <w:r>
              <w:rPr>
                <w:rStyle w:val="IndexLink"/>
                <w:rtl w:val="true"/>
              </w:rPr>
              <w:t>:</w:t>
              <w:tab/>
            </w:r>
            <w:r>
              <w:rPr>
                <w:rStyle w:val="IndexLink"/>
              </w:rPr>
              <w:t>63</w:t>
            </w:r>
          </w:hyperlink>
        </w:p>
        <w:p>
          <w:pPr>
            <w:pStyle w:val="Contents4"/>
            <w:tabs>
              <w:tab w:val="clear" w:pos="8176"/>
              <w:tab w:val="right" w:pos="9026" w:leader="dot"/>
            </w:tabs>
            <w:rPr/>
          </w:pPr>
          <w:hyperlink w:anchor="__RefHeading___Toc7599588_417432637">
            <w:r>
              <w:rPr>
                <w:webHidden/>
                <w:rStyle w:val="IndexLink"/>
                <w:rtl w:val="true"/>
              </w:rPr>
              <w:t>الفصل الرابع</w:t>
            </w:r>
            <w:r>
              <w:rPr>
                <w:rStyle w:val="IndexLink"/>
                <w:rtl w:val="true"/>
              </w:rPr>
              <w:t xml:space="preserve">: </w:t>
            </w:r>
            <w:r>
              <w:rPr>
                <w:rStyle w:val="IndexLink"/>
                <w:rtl w:val="true"/>
              </w:rPr>
              <w:t>نهاية المطاف</w:t>
            </w:r>
            <w:r>
              <w:rPr>
                <w:rStyle w:val="IndexLink"/>
                <w:rtl w:val="true"/>
              </w:rPr>
              <w:tab/>
            </w:r>
            <w:r>
              <w:rPr>
                <w:rStyle w:val="IndexLink"/>
              </w:rPr>
              <w:t>64</w:t>
            </w:r>
          </w:hyperlink>
        </w:p>
        <w:p>
          <w:pPr>
            <w:pStyle w:val="Contents5"/>
            <w:tabs>
              <w:tab w:val="clear" w:pos="7892"/>
              <w:tab w:val="right" w:pos="9026" w:leader="dot"/>
            </w:tabs>
            <w:rPr/>
          </w:pPr>
          <w:hyperlink w:anchor="__RefHeading___Toc7599590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7599592_417432637">
            <w:r>
              <w:rPr>
                <w:webHidden/>
                <w:rStyle w:val="IndexLink"/>
                <w:rtl w:val="true"/>
              </w:rPr>
              <w:t>أهل بدر مغفور لهم</w:t>
            </w:r>
            <w:r>
              <w:rPr>
                <w:rStyle w:val="IndexLink"/>
                <w:rtl w:val="true"/>
              </w:rPr>
              <w:t>:</w:t>
              <w:tab/>
            </w:r>
            <w:r>
              <w:rPr>
                <w:rStyle w:val="IndexLink"/>
              </w:rPr>
              <w:t>66</w:t>
            </w:r>
          </w:hyperlink>
        </w:p>
        <w:p>
          <w:pPr>
            <w:pStyle w:val="Contents5"/>
            <w:tabs>
              <w:tab w:val="clear" w:pos="7892"/>
              <w:tab w:val="right" w:pos="9026" w:leader="dot"/>
            </w:tabs>
            <w:rPr/>
          </w:pPr>
          <w:hyperlink w:anchor="__RefHeading___Toc7599594_417432637">
            <w:r>
              <w:rPr>
                <w:webHidden/>
                <w:rStyle w:val="IndexLink"/>
                <w:rtl w:val="true"/>
              </w:rPr>
              <w:t xml:space="preserve">من هم أفضل من أهل بدر؟ </w:t>
            </w:r>
            <w:r>
              <w:rPr>
                <w:rStyle w:val="IndexLink"/>
                <w:rtl w:val="true"/>
              </w:rPr>
              <w:t>!</w:t>
              <w:tab/>
            </w:r>
            <w:r>
              <w:rPr>
                <w:rStyle w:val="IndexLink"/>
              </w:rPr>
              <w:t>71</w:t>
            </w:r>
          </w:hyperlink>
        </w:p>
        <w:p>
          <w:pPr>
            <w:pStyle w:val="Contents5"/>
            <w:tabs>
              <w:tab w:val="clear" w:pos="7892"/>
              <w:tab w:val="right" w:pos="9026" w:leader="dot"/>
            </w:tabs>
            <w:rPr/>
          </w:pPr>
          <w:hyperlink w:anchor="__RefHeading___Toc7599596_417432637">
            <w:r>
              <w:rPr>
                <w:webHidden/>
                <w:rStyle w:val="IndexLink"/>
                <w:rtl w:val="true"/>
              </w:rPr>
              <w:t>ابن الجوزي و حديث المغفرة للبدريين</w:t>
            </w:r>
            <w:r>
              <w:rPr>
                <w:rStyle w:val="IndexLink"/>
                <w:rtl w:val="true"/>
              </w:rPr>
              <w:t>:</w:t>
              <w:tab/>
            </w:r>
            <w:r>
              <w:rPr>
                <w:rStyle w:val="IndexLink"/>
              </w:rPr>
              <w:t>72</w:t>
            </w:r>
          </w:hyperlink>
        </w:p>
        <w:p>
          <w:pPr>
            <w:pStyle w:val="Contents5"/>
            <w:tabs>
              <w:tab w:val="clear" w:pos="7892"/>
              <w:tab w:val="right" w:pos="9026" w:leader="dot"/>
            </w:tabs>
            <w:rPr/>
          </w:pPr>
          <w:hyperlink w:anchor="__RefHeading___Toc7599598_417432637">
            <w:r>
              <w:rPr>
                <w:webHidden/>
                <w:rStyle w:val="IndexLink"/>
                <w:rtl w:val="true"/>
              </w:rPr>
              <w:t>عودة خيبة</w:t>
            </w:r>
            <w:r>
              <w:rPr>
                <w:rStyle w:val="IndexLink"/>
                <w:rtl w:val="true"/>
              </w:rPr>
              <w:t>:</w:t>
              <w:tab/>
            </w:r>
            <w:r>
              <w:rPr>
                <w:rStyle w:val="IndexLink"/>
              </w:rPr>
              <w:t>73</w:t>
            </w:r>
          </w:hyperlink>
        </w:p>
        <w:p>
          <w:pPr>
            <w:pStyle w:val="Contents5"/>
            <w:tabs>
              <w:tab w:val="clear" w:pos="7892"/>
              <w:tab w:val="right" w:pos="9026" w:leader="dot"/>
            </w:tabs>
            <w:rPr/>
          </w:pPr>
          <w:hyperlink w:anchor="__RefHeading___Toc7599600_417432637">
            <w:r>
              <w:rPr>
                <w:webHidden/>
                <w:rStyle w:val="IndexLink"/>
                <w:rtl w:val="true"/>
              </w:rPr>
              <w:t>عودة ظفر</w:t>
            </w:r>
            <w:r>
              <w:rPr>
                <w:rStyle w:val="IndexLink"/>
                <w:rtl w:val="true"/>
              </w:rPr>
              <w:t>:</w:t>
              <w:tab/>
            </w:r>
            <w:r>
              <w:rPr>
                <w:rStyle w:val="IndexLink"/>
              </w:rPr>
              <w:t>74</w:t>
            </w:r>
          </w:hyperlink>
        </w:p>
        <w:p>
          <w:pPr>
            <w:pStyle w:val="Contents5"/>
            <w:tabs>
              <w:tab w:val="clear" w:pos="7892"/>
              <w:tab w:val="right" w:pos="9026" w:leader="dot"/>
            </w:tabs>
            <w:rPr/>
          </w:pPr>
          <w:hyperlink w:anchor="__RefHeading___Toc7599602_417432637">
            <w:r>
              <w:rPr>
                <w:webHidden/>
                <w:rStyle w:val="IndexLink"/>
                <w:rtl w:val="true"/>
              </w:rPr>
              <w:t>بعض نتائج حرب بدر</w:t>
            </w:r>
            <w:r>
              <w:rPr>
                <w:rStyle w:val="IndexLink"/>
                <w:rtl w:val="true"/>
              </w:rPr>
              <w:t>:</w:t>
              <w:tab/>
            </w:r>
            <w:r>
              <w:rPr>
                <w:rStyle w:val="IndexLink"/>
              </w:rPr>
              <w:t>75</w:t>
            </w:r>
          </w:hyperlink>
        </w:p>
        <w:p>
          <w:pPr>
            <w:pStyle w:val="Contents5"/>
            <w:tabs>
              <w:tab w:val="clear" w:pos="7892"/>
              <w:tab w:val="right" w:pos="9026" w:leader="dot"/>
            </w:tabs>
            <w:rPr/>
          </w:pPr>
          <w:hyperlink w:anchor="__RefHeading___Toc7599604_417432637">
            <w:r>
              <w:rPr>
                <w:webHidden/>
                <w:rStyle w:val="IndexLink"/>
                <w:rtl w:val="true"/>
              </w:rPr>
              <w:t>النجاشي يفرح لنتائج بدر</w:t>
            </w:r>
            <w:r>
              <w:rPr>
                <w:rStyle w:val="IndexLink"/>
                <w:rtl w:val="true"/>
              </w:rPr>
              <w:t>:</w:t>
              <w:tab/>
            </w:r>
            <w:r>
              <w:rPr>
                <w:rStyle w:val="IndexLink"/>
              </w:rPr>
              <w:t>77</w:t>
            </w:r>
          </w:hyperlink>
        </w:p>
        <w:p>
          <w:pPr>
            <w:pStyle w:val="Contents5"/>
            <w:tabs>
              <w:tab w:val="clear" w:pos="7892"/>
              <w:tab w:val="right" w:pos="9026" w:leader="dot"/>
            </w:tabs>
            <w:rPr/>
          </w:pPr>
          <w:hyperlink w:anchor="__RefHeading___Toc7599606_417432637">
            <w:r>
              <w:rPr>
                <w:webHidden/>
                <w:rStyle w:val="IndexLink"/>
                <w:rtl w:val="true"/>
              </w:rPr>
              <w:t>كلمة أخيرة</w:t>
            </w:r>
            <w:r>
              <w:rPr>
                <w:rStyle w:val="IndexLink"/>
                <w:rtl w:val="true"/>
              </w:rPr>
              <w:t>:</w:t>
              <w:tab/>
            </w:r>
            <w:r>
              <w:rPr>
                <w:rStyle w:val="IndexLink"/>
              </w:rPr>
              <w:t>77</w:t>
            </w:r>
          </w:hyperlink>
        </w:p>
        <w:p>
          <w:pPr>
            <w:pStyle w:val="Contents5"/>
            <w:tabs>
              <w:tab w:val="clear" w:pos="7892"/>
              <w:tab w:val="right" w:pos="9026" w:leader="dot"/>
            </w:tabs>
            <w:rPr/>
          </w:pPr>
          <w:hyperlink w:anchor="__RefHeading___Toc7599608_417432637">
            <w:r>
              <w:rPr>
                <w:webHidden/>
                <w:rStyle w:val="IndexLink"/>
                <w:rtl w:val="true"/>
              </w:rPr>
              <w:t>موقف معاوية من أهل بدر</w:t>
            </w:r>
            <w:r>
              <w:rPr>
                <w:rStyle w:val="IndexLink"/>
                <w:rtl w:val="true"/>
              </w:rPr>
              <w:t>:</w:t>
              <w:tab/>
            </w:r>
            <w:r>
              <w:rPr>
                <w:rStyle w:val="IndexLink"/>
              </w:rPr>
              <w:t>78</w:t>
            </w:r>
          </w:hyperlink>
        </w:p>
        <w:p>
          <w:pPr>
            <w:pStyle w:val="Contents3"/>
            <w:tabs>
              <w:tab w:val="clear" w:pos="8459"/>
              <w:tab w:val="right" w:pos="9026" w:leader="dot"/>
            </w:tabs>
            <w:rPr/>
          </w:pPr>
          <w:hyperlink w:anchor="__RefHeading___Toc7599610_417432637">
            <w:r>
              <w:rPr>
                <w:webHidden/>
                <w:rStyle w:val="IndexLink"/>
                <w:rtl w:val="true"/>
              </w:rPr>
              <w:t>الباب الثاني</w:t>
            </w:r>
            <w:r>
              <w:rPr>
                <w:rStyle w:val="IndexLink"/>
                <w:rtl w:val="true"/>
              </w:rPr>
              <w:t xml:space="preserve">: </w:t>
            </w:r>
            <w:r>
              <w:rPr>
                <w:rStyle w:val="IndexLink"/>
                <w:rtl w:val="true"/>
              </w:rPr>
              <w:t>بحوث ليست غريبة عن السيرة</w:t>
            </w:r>
            <w:r>
              <w:rPr>
                <w:rStyle w:val="IndexLink"/>
                <w:rtl w:val="true"/>
              </w:rPr>
              <w:tab/>
            </w:r>
            <w:r>
              <w:rPr>
                <w:rStyle w:val="IndexLink"/>
              </w:rPr>
              <w:t>80</w:t>
            </w:r>
          </w:hyperlink>
        </w:p>
        <w:p>
          <w:pPr>
            <w:pStyle w:val="Contents4"/>
            <w:tabs>
              <w:tab w:val="clear" w:pos="8176"/>
              <w:tab w:val="right" w:pos="9026" w:leader="dot"/>
            </w:tabs>
            <w:rPr/>
          </w:pPr>
          <w:hyperlink w:anchor="__RefHeading___Toc7599612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599614_417432637">
            <w:r>
              <w:rPr>
                <w:webHidden/>
                <w:rStyle w:val="IndexLink"/>
                <w:rtl w:val="true"/>
              </w:rPr>
              <w:t>الفصل الأول</w:t>
            </w:r>
            <w:r>
              <w:rPr>
                <w:rStyle w:val="IndexLink"/>
                <w:rtl w:val="true"/>
              </w:rPr>
              <w:t xml:space="preserve">: </w:t>
            </w:r>
            <w:r>
              <w:rPr>
                <w:rStyle w:val="IndexLink"/>
                <w:rtl w:val="true"/>
              </w:rPr>
              <w:t>بعض خصائص الشيعة</w:t>
            </w:r>
            <w:r>
              <w:rPr>
                <w:rStyle w:val="IndexLink"/>
                <w:rtl w:val="true"/>
              </w:rPr>
              <w:tab/>
            </w:r>
            <w:r>
              <w:rPr>
                <w:rStyle w:val="IndexLink"/>
              </w:rPr>
              <w:t>82</w:t>
            </w:r>
          </w:hyperlink>
        </w:p>
        <w:p>
          <w:pPr>
            <w:pStyle w:val="Contents4"/>
            <w:tabs>
              <w:tab w:val="clear" w:pos="8176"/>
              <w:tab w:val="right" w:pos="9026" w:leader="dot"/>
            </w:tabs>
            <w:rPr/>
          </w:pPr>
          <w:hyperlink w:anchor="__RefHeading___Toc7599616_417432637">
            <w:r>
              <w:rPr>
                <w:webHidden/>
                <w:rStyle w:val="IndexLink"/>
                <w:rtl w:val="true"/>
              </w:rPr>
              <w:t>الفصل الثاني</w:t>
            </w:r>
            <w:r>
              <w:rPr>
                <w:rStyle w:val="IndexLink"/>
                <w:rtl w:val="true"/>
              </w:rPr>
              <w:t xml:space="preserve">: </w:t>
            </w:r>
            <w:r>
              <w:rPr>
                <w:rStyle w:val="IndexLink"/>
                <w:rtl w:val="true"/>
              </w:rPr>
              <w:t>أبو بكر في العريش، و شجاعة أبي بكر</w:t>
            </w:r>
            <w:r>
              <w:rPr>
                <w:rStyle w:val="IndexLink"/>
                <w:rtl w:val="true"/>
              </w:rPr>
              <w:tab/>
            </w:r>
            <w:r>
              <w:rPr>
                <w:rStyle w:val="IndexLink"/>
              </w:rPr>
              <w:t>98</w:t>
            </w:r>
          </w:hyperlink>
        </w:p>
        <w:p>
          <w:pPr>
            <w:pStyle w:val="Contents5"/>
            <w:tabs>
              <w:tab w:val="clear" w:pos="7892"/>
              <w:tab w:val="right" w:pos="9026" w:leader="dot"/>
            </w:tabs>
            <w:rPr/>
          </w:pPr>
          <w:hyperlink w:anchor="__RefHeading___Toc7599618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7599620_417432637">
            <w:r>
              <w:rPr>
                <w:webHidden/>
                <w:rStyle w:val="IndexLink"/>
                <w:rtl w:val="true"/>
              </w:rPr>
              <w:t>عدم صحة ما تقدم</w:t>
            </w:r>
            <w:r>
              <w:rPr>
                <w:rStyle w:val="IndexLink"/>
                <w:rtl w:val="true"/>
              </w:rPr>
              <w:t>:</w:t>
              <w:tab/>
            </w:r>
            <w:r>
              <w:rPr>
                <w:rStyle w:val="IndexLink"/>
              </w:rPr>
              <w:t>102</w:t>
            </w:r>
          </w:hyperlink>
        </w:p>
        <w:p>
          <w:pPr>
            <w:pStyle w:val="Contents6"/>
            <w:tabs>
              <w:tab w:val="clear" w:pos="7609"/>
              <w:tab w:val="right" w:pos="9026" w:leader="dot"/>
            </w:tabs>
            <w:rPr/>
          </w:pPr>
          <w:hyperlink w:anchor="__RefHeading___Toc7599622_417432637">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7599624_417432637">
            <w:r>
              <w:rPr>
                <w:webHidden/>
                <w:rStyle w:val="IndexLink"/>
                <w:rtl w:val="true"/>
              </w:rPr>
              <w:t>ألف</w:t>
            </w:r>
            <w:r>
              <w:rPr>
                <w:rStyle w:val="IndexLink"/>
                <w:rtl w:val="true"/>
              </w:rPr>
              <w:t xml:space="preserve">: </w:t>
            </w:r>
            <w:r>
              <w:rPr>
                <w:rStyle w:val="IndexLink"/>
                <w:rtl w:val="true"/>
              </w:rPr>
              <w:t>فرار أبي بكر في المواقف</w:t>
            </w:r>
            <w:r>
              <w:rPr>
                <w:rStyle w:val="IndexLink"/>
                <w:rtl w:val="true"/>
              </w:rPr>
              <w:t>:</w:t>
              <w:tab/>
            </w:r>
            <w:r>
              <w:rPr>
                <w:rStyle w:val="IndexLink"/>
              </w:rPr>
              <w:t>102</w:t>
            </w:r>
          </w:hyperlink>
        </w:p>
        <w:p>
          <w:pPr>
            <w:pStyle w:val="Contents6"/>
            <w:tabs>
              <w:tab w:val="clear" w:pos="7609"/>
              <w:tab w:val="right" w:pos="9026" w:leader="dot"/>
            </w:tabs>
            <w:rPr/>
          </w:pPr>
          <w:hyperlink w:anchor="__RefHeading___Toc7599626_417432637">
            <w:r>
              <w:rPr>
                <w:webHidden/>
                <w:rStyle w:val="IndexLink"/>
                <w:rtl w:val="true"/>
              </w:rPr>
              <w:t>ب</w:t>
            </w:r>
            <w:r>
              <w:rPr>
                <w:rStyle w:val="IndexLink"/>
                <w:rtl w:val="true"/>
              </w:rPr>
              <w:t xml:space="preserve">: </w:t>
            </w:r>
            <w:r>
              <w:rPr>
                <w:rStyle w:val="IndexLink"/>
                <w:rtl w:val="true"/>
              </w:rPr>
              <w:t>حراسة أبي بكر للنبي صلّى اللّه عليه و آله</w:t>
            </w:r>
            <w:r>
              <w:rPr>
                <w:rStyle w:val="IndexLink"/>
                <w:rtl w:val="true"/>
              </w:rPr>
              <w:t>:</w:t>
              <w:tab/>
            </w:r>
            <w:r>
              <w:rPr>
                <w:rStyle w:val="IndexLink"/>
              </w:rPr>
              <w:t>107</w:t>
            </w:r>
          </w:hyperlink>
        </w:p>
        <w:p>
          <w:pPr>
            <w:pStyle w:val="Contents6"/>
            <w:tabs>
              <w:tab w:val="clear" w:pos="7609"/>
              <w:tab w:val="right" w:pos="9026" w:leader="dot"/>
            </w:tabs>
            <w:rPr/>
          </w:pPr>
          <w:hyperlink w:anchor="__RefHeading___Toc7599628_417432637">
            <w:r>
              <w:rPr>
                <w:webHidden/>
                <w:rStyle w:val="IndexLink"/>
                <w:rtl w:val="true"/>
              </w:rPr>
              <w:t>ج</w:t>
            </w:r>
            <w:r>
              <w:rPr>
                <w:rStyle w:val="IndexLink"/>
                <w:rtl w:val="true"/>
              </w:rPr>
              <w:t xml:space="preserve">: </w:t>
            </w:r>
            <w:r>
              <w:rPr>
                <w:rStyle w:val="IndexLink"/>
                <w:rtl w:val="true"/>
              </w:rPr>
              <w:t>أبو بكر في ساحة الحرب</w:t>
            </w:r>
            <w:r>
              <w:rPr>
                <w:rStyle w:val="IndexLink"/>
                <w:rtl w:val="true"/>
              </w:rPr>
              <w:t>:</w:t>
              <w:tab/>
            </w:r>
            <w:r>
              <w:rPr>
                <w:rStyle w:val="IndexLink"/>
              </w:rPr>
              <w:t>109</w:t>
            </w:r>
          </w:hyperlink>
        </w:p>
        <w:p>
          <w:pPr>
            <w:pStyle w:val="Contents6"/>
            <w:tabs>
              <w:tab w:val="clear" w:pos="7609"/>
              <w:tab w:val="right" w:pos="9026" w:leader="dot"/>
            </w:tabs>
            <w:rPr/>
          </w:pPr>
          <w:hyperlink w:anchor="__RefHeading___Toc7599630_417432637">
            <w:r>
              <w:rPr>
                <w:webHidden/>
                <w:rStyle w:val="IndexLink"/>
                <w:rtl w:val="true"/>
              </w:rPr>
              <w:t>د</w:t>
            </w:r>
            <w:r>
              <w:rPr>
                <w:rStyle w:val="IndexLink"/>
                <w:rtl w:val="true"/>
              </w:rPr>
              <w:t xml:space="preserve">: </w:t>
            </w:r>
            <w:r>
              <w:rPr>
                <w:rStyle w:val="IndexLink"/>
                <w:rtl w:val="true"/>
              </w:rPr>
              <w:t>حرب الناكثين و القاسطين</w:t>
            </w:r>
            <w:r>
              <w:rPr>
                <w:rStyle w:val="IndexLink"/>
                <w:rtl w:val="true"/>
              </w:rPr>
              <w:t>:</w:t>
              <w:tab/>
            </w:r>
            <w:r>
              <w:rPr>
                <w:rStyle w:val="IndexLink"/>
              </w:rPr>
              <w:t>110</w:t>
            </w:r>
          </w:hyperlink>
        </w:p>
        <w:p>
          <w:pPr>
            <w:pStyle w:val="Contents6"/>
            <w:tabs>
              <w:tab w:val="clear" w:pos="7609"/>
              <w:tab w:val="right" w:pos="9026" w:leader="dot"/>
            </w:tabs>
            <w:rPr/>
          </w:pPr>
          <w:hyperlink w:anchor="__RefHeading___Toc7599632_417432637">
            <w:r>
              <w:rPr>
                <w:webHidden/>
                <w:rStyle w:val="IndexLink"/>
                <w:rtl w:val="true"/>
              </w:rPr>
              <w:t>ه</w:t>
            </w:r>
            <w:r>
              <w:rPr>
                <w:rStyle w:val="IndexLink"/>
                <w:rtl w:val="true"/>
              </w:rPr>
              <w:t xml:space="preserve">: </w:t>
            </w:r>
            <w:r>
              <w:rPr>
                <w:rStyle w:val="IndexLink"/>
                <w:rtl w:val="true"/>
              </w:rPr>
              <w:t>حرب مانعي الزكاة</w:t>
            </w:r>
            <w:r>
              <w:rPr>
                <w:rStyle w:val="IndexLink"/>
                <w:rtl w:val="true"/>
              </w:rPr>
              <w:t>:</w:t>
              <w:tab/>
            </w:r>
            <w:r>
              <w:rPr>
                <w:rStyle w:val="IndexLink"/>
              </w:rPr>
              <w:t>111</w:t>
            </w:r>
          </w:hyperlink>
        </w:p>
        <w:p>
          <w:pPr>
            <w:pStyle w:val="Contents6"/>
            <w:tabs>
              <w:tab w:val="clear" w:pos="7609"/>
              <w:tab w:val="right" w:pos="9026" w:leader="dot"/>
            </w:tabs>
            <w:rPr/>
          </w:pPr>
          <w:hyperlink w:anchor="__RefHeading___Toc7599634_417432637">
            <w:r>
              <w:rPr>
                <w:webHidden/>
                <w:rStyle w:val="IndexLink"/>
                <w:rtl w:val="true"/>
              </w:rPr>
              <w:t>و</w:t>
            </w:r>
            <w:r>
              <w:rPr>
                <w:rStyle w:val="IndexLink"/>
                <w:rtl w:val="true"/>
              </w:rPr>
              <w:t xml:space="preserve">: </w:t>
            </w:r>
            <w:r>
              <w:rPr>
                <w:rStyle w:val="IndexLink"/>
                <w:rtl w:val="true"/>
              </w:rPr>
              <w:t>ثباته حين وفاة الرسول صلّى اللّه عليه و آله</w:t>
            </w:r>
            <w:r>
              <w:rPr>
                <w:rStyle w:val="IndexLink"/>
                <w:rtl w:val="true"/>
              </w:rPr>
              <w:t>:</w:t>
              <w:tab/>
            </w:r>
            <w:r>
              <w:rPr>
                <w:rStyle w:val="IndexLink"/>
              </w:rPr>
              <w:t>112</w:t>
            </w:r>
          </w:hyperlink>
        </w:p>
        <w:p>
          <w:pPr>
            <w:pStyle w:val="Contents4"/>
            <w:tabs>
              <w:tab w:val="clear" w:pos="8176"/>
              <w:tab w:val="right" w:pos="9026" w:leader="dot"/>
            </w:tabs>
            <w:rPr/>
          </w:pPr>
          <w:hyperlink w:anchor="__RefHeading___Toc7599636_417432637">
            <w:r>
              <w:rPr>
                <w:webHidden/>
                <w:rStyle w:val="IndexLink"/>
                <w:rtl w:val="true"/>
              </w:rPr>
              <w:t>الفصل الثالث</w:t>
            </w:r>
            <w:r>
              <w:rPr>
                <w:rStyle w:val="IndexLink"/>
                <w:rtl w:val="true"/>
              </w:rPr>
              <w:t xml:space="preserve">: </w:t>
            </w:r>
            <w:r>
              <w:rPr>
                <w:rStyle w:val="IndexLink"/>
                <w:rtl w:val="true"/>
              </w:rPr>
              <w:t>ذو الشمالين، و سهو النبي صلّى اللّه عليه و آله</w:t>
            </w:r>
            <w:r>
              <w:rPr>
                <w:rStyle w:val="IndexLink"/>
                <w:rtl w:val="true"/>
              </w:rPr>
              <w:tab/>
            </w:r>
            <w:r>
              <w:rPr>
                <w:rStyle w:val="IndexLink"/>
              </w:rPr>
              <w:t>114</w:t>
            </w:r>
          </w:hyperlink>
        </w:p>
        <w:p>
          <w:pPr>
            <w:pStyle w:val="Contents5"/>
            <w:tabs>
              <w:tab w:val="clear" w:pos="7892"/>
              <w:tab w:val="right" w:pos="9026" w:leader="dot"/>
            </w:tabs>
            <w:rPr/>
          </w:pPr>
          <w:hyperlink w:anchor="__RefHeading___Toc7599638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7599640_417432637">
            <w:r>
              <w:rPr>
                <w:webHidden/>
                <w:rStyle w:val="IndexLink"/>
                <w:rtl w:val="true"/>
              </w:rPr>
              <w:t>ذو الشمالين</w:t>
            </w:r>
            <w:r>
              <w:rPr>
                <w:rStyle w:val="IndexLink"/>
                <w:rtl w:val="true"/>
              </w:rPr>
              <w:t>:</w:t>
              <w:tab/>
            </w:r>
            <w:r>
              <w:rPr>
                <w:rStyle w:val="IndexLink"/>
              </w:rPr>
              <w:t>116</w:t>
            </w:r>
          </w:hyperlink>
        </w:p>
        <w:p>
          <w:pPr>
            <w:pStyle w:val="Contents5"/>
            <w:tabs>
              <w:tab w:val="clear" w:pos="7892"/>
              <w:tab w:val="right" w:pos="9026" w:leader="dot"/>
            </w:tabs>
            <w:rPr/>
          </w:pPr>
          <w:hyperlink w:anchor="__RefHeading___Toc7599642_417432637">
            <w:r>
              <w:rPr>
                <w:webHidden/>
                <w:rStyle w:val="IndexLink"/>
                <w:rtl w:val="true"/>
              </w:rPr>
              <w:t>روايات السهو عند الشيعة</w:t>
            </w:r>
            <w:r>
              <w:rPr>
                <w:rStyle w:val="IndexLink"/>
                <w:rtl w:val="true"/>
              </w:rPr>
              <w:t>:</w:t>
              <w:tab/>
            </w:r>
            <w:r>
              <w:rPr>
                <w:rStyle w:val="IndexLink"/>
              </w:rPr>
              <w:t>121</w:t>
            </w:r>
          </w:hyperlink>
        </w:p>
        <w:p>
          <w:pPr>
            <w:pStyle w:val="Contents5"/>
            <w:tabs>
              <w:tab w:val="clear" w:pos="7892"/>
              <w:tab w:val="right" w:pos="9026" w:leader="dot"/>
            </w:tabs>
            <w:rPr/>
          </w:pPr>
          <w:hyperlink w:anchor="__RefHeading___Toc7599644_417432637">
            <w:r>
              <w:rPr>
                <w:webHidden/>
                <w:rStyle w:val="IndexLink"/>
                <w:rtl w:val="true"/>
              </w:rPr>
              <w:t xml:space="preserve">لماذا كان ما كان؟ </w:t>
            </w:r>
            <w:r>
              <w:rPr>
                <w:rStyle w:val="IndexLink"/>
                <w:rtl w:val="true"/>
              </w:rPr>
              <w:t>!</w:t>
              <w:tab/>
            </w:r>
            <w:r>
              <w:rPr>
                <w:rStyle w:val="IndexLink"/>
              </w:rPr>
              <w:t>122</w:t>
            </w:r>
          </w:hyperlink>
        </w:p>
        <w:p>
          <w:pPr>
            <w:pStyle w:val="Contents5"/>
            <w:tabs>
              <w:tab w:val="clear" w:pos="7892"/>
              <w:tab w:val="right" w:pos="9026" w:leader="dot"/>
            </w:tabs>
            <w:rPr/>
          </w:pPr>
          <w:hyperlink w:anchor="__RefHeading___Toc7599646_417432637">
            <w:r>
              <w:rPr>
                <w:webHidden/>
                <w:rStyle w:val="IndexLink"/>
                <w:rtl w:val="true"/>
              </w:rPr>
              <w:t>قصور هذه التوجيهات</w:t>
            </w:r>
            <w:r>
              <w:rPr>
                <w:rStyle w:val="IndexLink"/>
                <w:rtl w:val="true"/>
              </w:rPr>
              <w:t>:</w:t>
              <w:tab/>
            </w:r>
            <w:r>
              <w:rPr>
                <w:rStyle w:val="IndexLink"/>
              </w:rPr>
              <w:t>123</w:t>
            </w:r>
          </w:hyperlink>
        </w:p>
        <w:p>
          <w:pPr>
            <w:pStyle w:val="Contents5"/>
            <w:tabs>
              <w:tab w:val="clear" w:pos="7892"/>
              <w:tab w:val="right" w:pos="9026" w:leader="dot"/>
            </w:tabs>
            <w:rPr/>
          </w:pPr>
          <w:hyperlink w:anchor="__RefHeading___Toc7599648_417432637">
            <w:r>
              <w:rPr>
                <w:webHidden/>
                <w:rStyle w:val="IndexLink"/>
                <w:rtl w:val="true"/>
              </w:rPr>
              <w:t>إيراد و جوابه</w:t>
            </w:r>
            <w:r>
              <w:rPr>
                <w:rStyle w:val="IndexLink"/>
                <w:rtl w:val="true"/>
              </w:rPr>
              <w:t>:</w:t>
              <w:tab/>
            </w:r>
            <w:r>
              <w:rPr>
                <w:rStyle w:val="IndexLink"/>
              </w:rPr>
              <w:t>123</w:t>
            </w:r>
          </w:hyperlink>
        </w:p>
        <w:p>
          <w:pPr>
            <w:pStyle w:val="Contents5"/>
            <w:tabs>
              <w:tab w:val="clear" w:pos="7892"/>
              <w:tab w:val="right" w:pos="9026" w:leader="dot"/>
            </w:tabs>
            <w:rPr/>
          </w:pPr>
          <w:hyperlink w:anchor="__RefHeading___Toc7599650_417432637">
            <w:r>
              <w:rPr>
                <w:webHidden/>
                <w:rStyle w:val="IndexLink"/>
                <w:rtl w:val="true"/>
              </w:rPr>
              <w:t>العصمة عن السهو و الخطأ و النسيان اختيارية</w:t>
            </w:r>
            <w:r>
              <w:rPr>
                <w:rStyle w:val="IndexLink"/>
                <w:rtl w:val="true"/>
              </w:rPr>
              <w:t>:</w:t>
              <w:tab/>
            </w:r>
            <w:r>
              <w:rPr>
                <w:rStyle w:val="IndexLink"/>
              </w:rPr>
              <w:t>125</w:t>
            </w:r>
          </w:hyperlink>
        </w:p>
        <w:p>
          <w:pPr>
            <w:pStyle w:val="Contents5"/>
            <w:tabs>
              <w:tab w:val="clear" w:pos="7892"/>
              <w:tab w:val="right" w:pos="9026" w:leader="dot"/>
            </w:tabs>
            <w:rPr/>
          </w:pPr>
          <w:hyperlink w:anchor="__RefHeading___Toc7599652_417432637">
            <w:r>
              <w:rPr>
                <w:webHidden/>
                <w:rStyle w:val="IndexLink"/>
                <w:rtl w:val="true"/>
              </w:rPr>
              <w:t>وَ لَمْ نَجِدْ لَهُ عَزْماً</w:t>
            </w:r>
            <w:r>
              <w:rPr>
                <w:rStyle w:val="IndexLink"/>
                <w:rtl w:val="true"/>
              </w:rPr>
              <w:tab/>
            </w:r>
            <w:r>
              <w:rPr>
                <w:rStyle w:val="IndexLink"/>
              </w:rPr>
              <w:t>129</w:t>
            </w:r>
          </w:hyperlink>
        </w:p>
        <w:p>
          <w:pPr>
            <w:pStyle w:val="Contents5"/>
            <w:tabs>
              <w:tab w:val="clear" w:pos="7892"/>
              <w:tab w:val="right" w:pos="9026" w:leader="dot"/>
            </w:tabs>
            <w:rPr/>
          </w:pPr>
          <w:hyperlink w:anchor="__RefHeading___Toc7599654_417432637">
            <w:r>
              <w:rPr>
                <w:webHidden/>
                <w:rStyle w:val="IndexLink"/>
                <w:rtl w:val="true"/>
              </w:rPr>
              <w:t>العصمة في التبليغ و في غيره</w:t>
            </w:r>
            <w:r>
              <w:rPr>
                <w:rStyle w:val="IndexLink"/>
                <w:rtl w:val="true"/>
              </w:rPr>
              <w:t>:</w:t>
              <w:tab/>
            </w:r>
            <w:r>
              <w:rPr>
                <w:rStyle w:val="IndexLink"/>
              </w:rPr>
              <w:t>129</w:t>
            </w:r>
          </w:hyperlink>
        </w:p>
        <w:p>
          <w:pPr>
            <w:pStyle w:val="Contents5"/>
            <w:tabs>
              <w:tab w:val="clear" w:pos="7892"/>
              <w:tab w:val="right" w:pos="9026" w:leader="dot"/>
            </w:tabs>
            <w:rPr/>
          </w:pPr>
          <w:hyperlink w:anchor="__RefHeading___Toc7599656_417432637">
            <w:r>
              <w:rPr>
                <w:webHidden/>
                <w:rStyle w:val="IndexLink"/>
                <w:rtl w:val="true"/>
              </w:rPr>
              <w:t>العصمة عن الذنب اختيارية أيضا</w:t>
            </w:r>
            <w:r>
              <w:rPr>
                <w:rStyle w:val="IndexLink"/>
                <w:rtl w:val="true"/>
              </w:rPr>
              <w:t>:</w:t>
              <w:tab/>
            </w:r>
            <w:r>
              <w:rPr>
                <w:rStyle w:val="IndexLink"/>
              </w:rPr>
              <w:t>130</w:t>
            </w:r>
          </w:hyperlink>
        </w:p>
        <w:p>
          <w:pPr>
            <w:pStyle w:val="Contents5"/>
            <w:tabs>
              <w:tab w:val="clear" w:pos="7892"/>
              <w:tab w:val="right" w:pos="9026" w:leader="dot"/>
            </w:tabs>
            <w:rPr/>
          </w:pPr>
          <w:hyperlink w:anchor="__RefHeading___Toc7599658_417432637">
            <w:r>
              <w:rPr>
                <w:webHidden/>
                <w:rStyle w:val="IndexLink"/>
                <w:rtl w:val="true"/>
              </w:rPr>
              <w:t>الإسلام و الفطرة</w:t>
            </w:r>
            <w:r>
              <w:rPr>
                <w:rStyle w:val="IndexLink"/>
                <w:rtl w:val="true"/>
              </w:rPr>
              <w:t>:</w:t>
              <w:tab/>
            </w:r>
            <w:r>
              <w:rPr>
                <w:rStyle w:val="IndexLink"/>
              </w:rPr>
              <w:t>131</w:t>
            </w:r>
          </w:hyperlink>
        </w:p>
        <w:p>
          <w:pPr>
            <w:pStyle w:val="Contents5"/>
            <w:tabs>
              <w:tab w:val="clear" w:pos="7892"/>
              <w:tab w:val="right" w:pos="9026" w:leader="dot"/>
            </w:tabs>
            <w:rPr/>
          </w:pPr>
          <w:hyperlink w:anchor="__RefHeading___Toc7599660_417432637">
            <w:r>
              <w:rPr>
                <w:webHidden/>
                <w:rStyle w:val="IndexLink"/>
                <w:rtl w:val="true"/>
              </w:rPr>
              <w:t>عناصر لابد منها في العصمة</w:t>
            </w:r>
            <w:r>
              <w:rPr>
                <w:rStyle w:val="IndexLink"/>
                <w:rtl w:val="true"/>
              </w:rPr>
              <w:t>:</w:t>
              <w:tab/>
            </w:r>
            <w:r>
              <w:rPr>
                <w:rStyle w:val="IndexLink"/>
              </w:rPr>
              <w:t>135</w:t>
            </w:r>
          </w:hyperlink>
        </w:p>
        <w:p>
          <w:pPr>
            <w:pStyle w:val="Contents5"/>
            <w:tabs>
              <w:tab w:val="clear" w:pos="7892"/>
              <w:tab w:val="right" w:pos="9026" w:leader="dot"/>
            </w:tabs>
            <w:rPr/>
          </w:pPr>
          <w:hyperlink w:anchor="__RefHeading___Toc7599662_417432637">
            <w:r>
              <w:rPr>
                <w:webHidden/>
                <w:rStyle w:val="IndexLink"/>
                <w:rtl w:val="true"/>
              </w:rPr>
              <w:t>التوضيح و التطبيق</w:t>
            </w:r>
            <w:r>
              <w:rPr>
                <w:rStyle w:val="IndexLink"/>
                <w:rtl w:val="true"/>
              </w:rPr>
              <w:t>:</w:t>
              <w:tab/>
            </w:r>
            <w:r>
              <w:rPr>
                <w:rStyle w:val="IndexLink"/>
              </w:rPr>
              <w:t>138</w:t>
            </w:r>
          </w:hyperlink>
        </w:p>
        <w:p>
          <w:pPr>
            <w:pStyle w:val="Contents5"/>
            <w:tabs>
              <w:tab w:val="clear" w:pos="7892"/>
              <w:tab w:val="right" w:pos="9026" w:leader="dot"/>
            </w:tabs>
            <w:rPr/>
          </w:pPr>
          <w:hyperlink w:anchor="__RefHeading___Toc7599664_417432637">
            <w:r>
              <w:rPr>
                <w:webHidden/>
                <w:rStyle w:val="IndexLink"/>
                <w:rtl w:val="true"/>
              </w:rPr>
              <w:t>أفضل الخلق محمد صلّى اللّه عليه و آله</w:t>
            </w:r>
            <w:r>
              <w:rPr>
                <w:rStyle w:val="IndexLink"/>
                <w:rtl w:val="true"/>
              </w:rPr>
              <w:t>:</w:t>
              <w:tab/>
            </w:r>
            <w:r>
              <w:rPr>
                <w:rStyle w:val="IndexLink"/>
              </w:rPr>
              <w:t>140</w:t>
            </w:r>
          </w:hyperlink>
        </w:p>
        <w:p>
          <w:pPr>
            <w:pStyle w:val="Contents5"/>
            <w:tabs>
              <w:tab w:val="clear" w:pos="7892"/>
              <w:tab w:val="right" w:pos="9026" w:leader="dot"/>
            </w:tabs>
            <w:rPr/>
          </w:pPr>
          <w:hyperlink w:anchor="__RefHeading___Toc7599666_417432637">
            <w:r>
              <w:rPr>
                <w:webHidden/>
                <w:rStyle w:val="IndexLink"/>
                <w:rtl w:val="true"/>
              </w:rPr>
              <w:t>علماء أمتي كأنبياء بني إسرائيل</w:t>
            </w:r>
            <w:r>
              <w:rPr>
                <w:rStyle w:val="IndexLink"/>
                <w:rtl w:val="true"/>
              </w:rPr>
              <w:t>:</w:t>
              <w:tab/>
            </w:r>
            <w:r>
              <w:rPr>
                <w:rStyle w:val="IndexLink"/>
              </w:rPr>
              <w:t>141</w:t>
            </w:r>
          </w:hyperlink>
        </w:p>
        <w:p>
          <w:pPr>
            <w:pStyle w:val="Contents4"/>
            <w:tabs>
              <w:tab w:val="clear" w:pos="8176"/>
              <w:tab w:val="right" w:pos="9026" w:leader="dot"/>
            </w:tabs>
            <w:rPr/>
          </w:pPr>
          <w:hyperlink w:anchor="__RefHeading___Toc7599668_417432637">
            <w:r>
              <w:rPr>
                <w:webHidden/>
                <w:rStyle w:val="IndexLink"/>
                <w:rtl w:val="true"/>
              </w:rPr>
              <w:t>الفصل الرابع</w:t>
            </w:r>
            <w:r>
              <w:rPr>
                <w:rStyle w:val="IndexLink"/>
                <w:rtl w:val="true"/>
              </w:rPr>
              <w:t xml:space="preserve">: </w:t>
            </w:r>
            <w:r>
              <w:rPr>
                <w:rStyle w:val="IndexLink"/>
                <w:rtl w:val="true"/>
              </w:rPr>
              <w:t>الخمس بين السياسة و التشريع</w:t>
            </w:r>
            <w:r>
              <w:rPr>
                <w:rStyle w:val="IndexLink"/>
                <w:rtl w:val="true"/>
              </w:rPr>
              <w:tab/>
            </w:r>
            <w:r>
              <w:rPr>
                <w:rStyle w:val="IndexLink"/>
              </w:rPr>
              <w:t>144</w:t>
            </w:r>
          </w:hyperlink>
        </w:p>
        <w:p>
          <w:pPr>
            <w:pStyle w:val="Contents5"/>
            <w:tabs>
              <w:tab w:val="clear" w:pos="7892"/>
              <w:tab w:val="right" w:pos="9026" w:leader="dot"/>
            </w:tabs>
            <w:rPr/>
          </w:pPr>
          <w:hyperlink w:anchor="__RefHeading___Toc7599670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599672_417432637">
            <w:r>
              <w:rPr>
                <w:webHidden/>
                <w:rStyle w:val="IndexLink"/>
                <w:rtl w:val="true"/>
              </w:rPr>
              <w:t>الخمس</w:t>
            </w:r>
            <w:r>
              <w:rPr>
                <w:rStyle w:val="IndexLink"/>
                <w:rtl w:val="true"/>
              </w:rPr>
              <w:t>:</w:t>
              <w:tab/>
            </w:r>
            <w:r>
              <w:rPr>
                <w:rStyle w:val="IndexLink"/>
              </w:rPr>
              <w:t>146</w:t>
            </w:r>
          </w:hyperlink>
        </w:p>
        <w:p>
          <w:pPr>
            <w:pStyle w:val="Contents5"/>
            <w:tabs>
              <w:tab w:val="clear" w:pos="7892"/>
              <w:tab w:val="right" w:pos="9026" w:leader="dot"/>
            </w:tabs>
            <w:rPr/>
          </w:pPr>
          <w:hyperlink w:anchor="__RefHeading___Toc7599674_417432637">
            <w:r>
              <w:rPr>
                <w:webHidden/>
                <w:rStyle w:val="IndexLink"/>
                <w:rtl w:val="true"/>
              </w:rPr>
              <w:t>معنى الغنيمة</w:t>
            </w:r>
            <w:r>
              <w:rPr>
                <w:rStyle w:val="IndexLink"/>
                <w:rtl w:val="true"/>
              </w:rPr>
              <w:t>:</w:t>
              <w:tab/>
            </w:r>
            <w:r>
              <w:rPr>
                <w:rStyle w:val="IndexLink"/>
              </w:rPr>
              <w:t>146</w:t>
            </w:r>
          </w:hyperlink>
        </w:p>
        <w:p>
          <w:pPr>
            <w:pStyle w:val="Contents5"/>
            <w:tabs>
              <w:tab w:val="clear" w:pos="7892"/>
              <w:tab w:val="right" w:pos="9026" w:leader="dot"/>
            </w:tabs>
            <w:rPr/>
          </w:pPr>
          <w:hyperlink w:anchor="__RefHeading___Toc7599676_417432637">
            <w:r>
              <w:rPr>
                <w:webHidden/>
                <w:rStyle w:val="IndexLink"/>
                <w:rtl w:val="true"/>
              </w:rPr>
              <w:t>الخمس في كتب النبي صلّى اللّه عليه و آله و رسائله</w:t>
            </w:r>
            <w:r>
              <w:rPr>
                <w:rStyle w:val="IndexLink"/>
                <w:rtl w:val="true"/>
              </w:rPr>
              <w:t>:</w:t>
              <w:tab/>
            </w:r>
            <w:r>
              <w:rPr>
                <w:rStyle w:val="IndexLink"/>
              </w:rPr>
              <w:t>149</w:t>
            </w:r>
          </w:hyperlink>
        </w:p>
        <w:p>
          <w:pPr>
            <w:pStyle w:val="Contents5"/>
            <w:tabs>
              <w:tab w:val="clear" w:pos="7892"/>
              <w:tab w:val="right" w:pos="9026" w:leader="dot"/>
            </w:tabs>
            <w:rPr/>
          </w:pPr>
          <w:hyperlink w:anchor="__RefHeading___Toc7599678_417432637">
            <w:r>
              <w:rPr>
                <w:webHidden/>
                <w:rStyle w:val="IndexLink"/>
                <w:rtl w:val="true"/>
              </w:rPr>
              <w:t>نظرة في تلك الرسائل</w:t>
            </w:r>
            <w:r>
              <w:rPr>
                <w:rStyle w:val="IndexLink"/>
                <w:rtl w:val="true"/>
              </w:rPr>
              <w:t>:</w:t>
              <w:tab/>
            </w:r>
            <w:r>
              <w:rPr>
                <w:rStyle w:val="IndexLink"/>
              </w:rPr>
              <w:t>153</w:t>
            </w:r>
          </w:hyperlink>
        </w:p>
        <w:p>
          <w:pPr>
            <w:pStyle w:val="Contents5"/>
            <w:tabs>
              <w:tab w:val="clear" w:pos="7892"/>
              <w:tab w:val="right" w:pos="9026" w:leader="dot"/>
            </w:tabs>
            <w:rPr/>
          </w:pPr>
          <w:hyperlink w:anchor="__RefHeading___Toc7599680_417432637">
            <w:r>
              <w:rPr>
                <w:webHidden/>
                <w:rStyle w:val="IndexLink"/>
                <w:rtl w:val="true"/>
              </w:rPr>
              <w:t>في السيوب الخمس</w:t>
            </w:r>
            <w:r>
              <w:rPr>
                <w:rStyle w:val="IndexLink"/>
                <w:rtl w:val="true"/>
              </w:rPr>
              <w:t>:</w:t>
              <w:tab/>
            </w:r>
            <w:r>
              <w:rPr>
                <w:rStyle w:val="IndexLink"/>
              </w:rPr>
              <w:t>154</w:t>
            </w:r>
          </w:hyperlink>
        </w:p>
        <w:p>
          <w:pPr>
            <w:pStyle w:val="Contents5"/>
            <w:tabs>
              <w:tab w:val="clear" w:pos="7892"/>
              <w:tab w:val="right" w:pos="9026" w:leader="dot"/>
            </w:tabs>
            <w:rPr/>
          </w:pPr>
          <w:hyperlink w:anchor="__RefHeading___Toc7599682_417432637">
            <w:r>
              <w:rPr>
                <w:webHidden/>
                <w:rStyle w:val="IndexLink"/>
                <w:rtl w:val="true"/>
              </w:rPr>
              <w:t>الخمس في المعدن و الركاز</w:t>
            </w:r>
            <w:r>
              <w:rPr>
                <w:rStyle w:val="IndexLink"/>
                <w:rtl w:val="true"/>
              </w:rPr>
              <w:t>:</w:t>
              <w:tab/>
            </w:r>
            <w:r>
              <w:rPr>
                <w:rStyle w:val="IndexLink"/>
              </w:rPr>
              <w:t>157</w:t>
            </w:r>
          </w:hyperlink>
        </w:p>
        <w:p>
          <w:pPr>
            <w:pStyle w:val="Contents5"/>
            <w:tabs>
              <w:tab w:val="clear" w:pos="7892"/>
              <w:tab w:val="right" w:pos="9026" w:leader="dot"/>
            </w:tabs>
            <w:rPr/>
          </w:pPr>
          <w:hyperlink w:anchor="__RefHeading___Toc7599684_417432637">
            <w:r>
              <w:rPr>
                <w:webHidden/>
                <w:rStyle w:val="IndexLink"/>
                <w:rtl w:val="true"/>
              </w:rPr>
              <w:t>جباة الخمس</w:t>
            </w:r>
            <w:r>
              <w:rPr>
                <w:rStyle w:val="IndexLink"/>
                <w:rtl w:val="true"/>
              </w:rPr>
              <w:t>:</w:t>
              <w:tab/>
            </w:r>
            <w:r>
              <w:rPr>
                <w:rStyle w:val="IndexLink"/>
              </w:rPr>
              <w:t>159</w:t>
            </w:r>
          </w:hyperlink>
        </w:p>
        <w:p>
          <w:pPr>
            <w:pStyle w:val="Contents5"/>
            <w:tabs>
              <w:tab w:val="clear" w:pos="7892"/>
              <w:tab w:val="right" w:pos="9026" w:leader="dot"/>
            </w:tabs>
            <w:rPr/>
          </w:pPr>
          <w:hyperlink w:anchor="__RefHeading___Toc7599686_417432637">
            <w:r>
              <w:rPr>
                <w:webHidden/>
                <w:rStyle w:val="IndexLink"/>
                <w:rtl w:val="true"/>
              </w:rPr>
              <w:t>مواضع الخمس في الكتاب و السنة</w:t>
            </w:r>
            <w:r>
              <w:rPr>
                <w:rStyle w:val="IndexLink"/>
                <w:rtl w:val="true"/>
              </w:rPr>
              <w:t>:</w:t>
              <w:tab/>
            </w:r>
            <w:r>
              <w:rPr>
                <w:rStyle w:val="IndexLink"/>
              </w:rPr>
              <w:t>161</w:t>
            </w:r>
          </w:hyperlink>
        </w:p>
        <w:p>
          <w:pPr>
            <w:pStyle w:val="Contents5"/>
            <w:tabs>
              <w:tab w:val="clear" w:pos="7892"/>
              <w:tab w:val="right" w:pos="9026" w:leader="dot"/>
            </w:tabs>
            <w:rPr/>
          </w:pPr>
          <w:hyperlink w:anchor="__RefHeading___Toc7599688_417432637">
            <w:r>
              <w:rPr>
                <w:webHidden/>
                <w:rStyle w:val="IndexLink"/>
                <w:rtl w:val="true"/>
              </w:rPr>
              <w:t>و من طريق غير أهل البيت عليهم السّلام نذكر</w:t>
            </w:r>
            <w:r>
              <w:rPr>
                <w:rStyle w:val="IndexLink"/>
                <w:rtl w:val="true"/>
              </w:rPr>
              <w:t>:</w:t>
              <w:tab/>
            </w:r>
            <w:r>
              <w:rPr>
                <w:rStyle w:val="IndexLink"/>
              </w:rPr>
              <w:t>162</w:t>
            </w:r>
          </w:hyperlink>
        </w:p>
        <w:p>
          <w:pPr>
            <w:pStyle w:val="Contents5"/>
            <w:tabs>
              <w:tab w:val="clear" w:pos="7892"/>
              <w:tab w:val="right" w:pos="9026" w:leader="dot"/>
            </w:tabs>
            <w:rPr/>
          </w:pPr>
          <w:hyperlink w:anchor="__RefHeading___Toc7599690_417432637">
            <w:r>
              <w:rPr>
                <w:webHidden/>
                <w:rStyle w:val="IndexLink"/>
                <w:rtl w:val="true"/>
              </w:rPr>
              <w:t>الخمس في عهد أبي بكر</w:t>
            </w:r>
            <w:r>
              <w:rPr>
                <w:rStyle w:val="IndexLink"/>
                <w:rtl w:val="true"/>
              </w:rPr>
              <w:t>:</w:t>
              <w:tab/>
            </w:r>
            <w:r>
              <w:rPr>
                <w:rStyle w:val="IndexLink"/>
              </w:rPr>
              <w:t>163</w:t>
            </w:r>
          </w:hyperlink>
        </w:p>
        <w:p>
          <w:pPr>
            <w:pStyle w:val="Contents5"/>
            <w:tabs>
              <w:tab w:val="clear" w:pos="7892"/>
              <w:tab w:val="right" w:pos="9026" w:leader="dot"/>
            </w:tabs>
            <w:rPr/>
          </w:pPr>
          <w:hyperlink w:anchor="__RefHeading___Toc7599692_417432637">
            <w:r>
              <w:rPr>
                <w:webHidden/>
                <w:rStyle w:val="IndexLink"/>
                <w:rtl w:val="true"/>
              </w:rPr>
              <w:t>الخمس في عهد عمر</w:t>
            </w:r>
            <w:r>
              <w:rPr>
                <w:rStyle w:val="IndexLink"/>
                <w:rtl w:val="true"/>
              </w:rPr>
              <w:t>:</w:t>
              <w:tab/>
            </w:r>
            <w:r>
              <w:rPr>
                <w:rStyle w:val="IndexLink"/>
              </w:rPr>
              <w:t>164</w:t>
            </w:r>
          </w:hyperlink>
        </w:p>
        <w:p>
          <w:pPr>
            <w:pStyle w:val="Contents5"/>
            <w:tabs>
              <w:tab w:val="clear" w:pos="7892"/>
              <w:tab w:val="right" w:pos="9026" w:leader="dot"/>
            </w:tabs>
            <w:rPr/>
          </w:pPr>
          <w:hyperlink w:anchor="__RefHeading___Toc7599694_417432637">
            <w:r>
              <w:rPr>
                <w:webHidden/>
                <w:rStyle w:val="IndexLink"/>
                <w:rtl w:val="true"/>
              </w:rPr>
              <w:t>الخمس في عهد عثمان</w:t>
            </w:r>
            <w:r>
              <w:rPr>
                <w:rStyle w:val="IndexLink"/>
                <w:rtl w:val="true"/>
              </w:rPr>
              <w:t>:</w:t>
              <w:tab/>
            </w:r>
            <w:r>
              <w:rPr>
                <w:rStyle w:val="IndexLink"/>
              </w:rPr>
              <w:t>166</w:t>
            </w:r>
          </w:hyperlink>
        </w:p>
        <w:p>
          <w:pPr>
            <w:pStyle w:val="Contents5"/>
            <w:tabs>
              <w:tab w:val="clear" w:pos="7892"/>
              <w:tab w:val="right" w:pos="9026" w:leader="dot"/>
            </w:tabs>
            <w:rPr/>
          </w:pPr>
          <w:hyperlink w:anchor="__RefHeading___Toc7599696_417432637">
            <w:r>
              <w:rPr>
                <w:webHidden/>
                <w:rStyle w:val="IndexLink"/>
                <w:rtl w:val="true"/>
              </w:rPr>
              <w:t>سيرة علي عليه السّلام في الخمس</w:t>
            </w:r>
            <w:r>
              <w:rPr>
                <w:rStyle w:val="IndexLink"/>
                <w:rtl w:val="true"/>
              </w:rPr>
              <w:t>:</w:t>
              <w:tab/>
            </w:r>
            <w:r>
              <w:rPr>
                <w:rStyle w:val="IndexLink"/>
              </w:rPr>
              <w:t>166</w:t>
            </w:r>
          </w:hyperlink>
        </w:p>
        <w:p>
          <w:pPr>
            <w:pStyle w:val="Contents5"/>
            <w:tabs>
              <w:tab w:val="clear" w:pos="7892"/>
              <w:tab w:val="right" w:pos="9026" w:leader="dot"/>
            </w:tabs>
            <w:rPr/>
          </w:pPr>
          <w:hyperlink w:anchor="__RefHeading___Toc7599698_417432637">
            <w:r>
              <w:rPr>
                <w:webHidden/>
                <w:rStyle w:val="IndexLink"/>
                <w:rtl w:val="true"/>
              </w:rPr>
              <w:t>الخمس في عهد معاوية</w:t>
            </w:r>
            <w:r>
              <w:rPr>
                <w:rStyle w:val="IndexLink"/>
                <w:rtl w:val="true"/>
              </w:rPr>
              <w:t>:</w:t>
              <w:tab/>
            </w:r>
            <w:r>
              <w:rPr>
                <w:rStyle w:val="IndexLink"/>
              </w:rPr>
              <w:t>167</w:t>
            </w:r>
          </w:hyperlink>
        </w:p>
        <w:p>
          <w:pPr>
            <w:pStyle w:val="Contents5"/>
            <w:tabs>
              <w:tab w:val="clear" w:pos="7892"/>
              <w:tab w:val="right" w:pos="9026" w:leader="dot"/>
            </w:tabs>
            <w:rPr/>
          </w:pPr>
          <w:hyperlink w:anchor="__RefHeading___Toc7599700_417432637">
            <w:r>
              <w:rPr>
                <w:webHidden/>
                <w:rStyle w:val="IndexLink"/>
                <w:rtl w:val="true"/>
              </w:rPr>
              <w:t>حتى عهد عمر بن عبد العزيز</w:t>
            </w:r>
            <w:r>
              <w:rPr>
                <w:rStyle w:val="IndexLink"/>
                <w:rtl w:val="true"/>
              </w:rPr>
              <w:t>:</w:t>
              <w:tab/>
            </w:r>
            <w:r>
              <w:rPr>
                <w:rStyle w:val="IndexLink"/>
              </w:rPr>
              <w:t>168</w:t>
            </w:r>
          </w:hyperlink>
        </w:p>
        <w:p>
          <w:pPr>
            <w:pStyle w:val="Contents5"/>
            <w:tabs>
              <w:tab w:val="clear" w:pos="7892"/>
              <w:tab w:val="right" w:pos="9026" w:leader="dot"/>
            </w:tabs>
            <w:rPr/>
          </w:pPr>
          <w:hyperlink w:anchor="__RefHeading___Toc7599702_417432637">
            <w:r>
              <w:rPr>
                <w:webHidden/>
                <w:rStyle w:val="IndexLink"/>
                <w:rtl w:val="true"/>
              </w:rPr>
              <w:t>آراء فقهاء أهل السنة في الخمس</w:t>
            </w:r>
            <w:r>
              <w:rPr>
                <w:rStyle w:val="IndexLink"/>
                <w:rtl w:val="true"/>
              </w:rPr>
              <w:t>:</w:t>
              <w:tab/>
            </w:r>
            <w:r>
              <w:rPr>
                <w:rStyle w:val="IndexLink"/>
              </w:rPr>
              <w:t>169</w:t>
            </w:r>
          </w:hyperlink>
        </w:p>
        <w:p>
          <w:pPr>
            <w:pStyle w:val="Contents5"/>
            <w:tabs>
              <w:tab w:val="clear" w:pos="7892"/>
              <w:tab w:val="right" w:pos="9026" w:leader="dot"/>
            </w:tabs>
            <w:rPr/>
          </w:pPr>
          <w:hyperlink w:anchor="__RefHeading___Toc7599704_417432637">
            <w:r>
              <w:rPr>
                <w:webHidden/>
                <w:rStyle w:val="IndexLink"/>
                <w:rtl w:val="true"/>
              </w:rPr>
              <w:t>أهل البيت عليهم السّلام و شيعتهم و قضية الخمس</w:t>
            </w:r>
            <w:r>
              <w:rPr>
                <w:rStyle w:val="IndexLink"/>
                <w:rtl w:val="true"/>
              </w:rPr>
              <w:t>:</w:t>
              <w:tab/>
            </w:r>
            <w:r>
              <w:rPr>
                <w:rStyle w:val="IndexLink"/>
              </w:rPr>
              <w:t>171</w:t>
            </w:r>
          </w:hyperlink>
        </w:p>
        <w:p>
          <w:pPr>
            <w:pStyle w:val="Contents3"/>
            <w:tabs>
              <w:tab w:val="clear" w:pos="8459"/>
              <w:tab w:val="right" w:pos="9026" w:leader="dot"/>
            </w:tabs>
            <w:rPr/>
          </w:pPr>
          <w:hyperlink w:anchor="__RefHeading___Toc7599706_417432637">
            <w:r>
              <w:rPr>
                <w:webHidden/>
                <w:rStyle w:val="IndexLink"/>
                <w:rtl w:val="true"/>
              </w:rPr>
              <w:t>الباب الثالث</w:t>
            </w:r>
            <w:r>
              <w:rPr>
                <w:rStyle w:val="IndexLink"/>
                <w:rtl w:val="true"/>
              </w:rPr>
              <w:t xml:space="preserve">: </w:t>
            </w:r>
            <w:r>
              <w:rPr>
                <w:rStyle w:val="IndexLink"/>
                <w:rtl w:val="true"/>
              </w:rPr>
              <w:t>ما بين بدر و أحد</w:t>
            </w:r>
            <w:r>
              <w:rPr>
                <w:rStyle w:val="IndexLink"/>
                <w:rtl w:val="true"/>
              </w:rPr>
              <w:tab/>
            </w:r>
            <w:r>
              <w:rPr>
                <w:rStyle w:val="IndexLink"/>
              </w:rPr>
              <w:t>172</w:t>
            </w:r>
          </w:hyperlink>
        </w:p>
        <w:p>
          <w:pPr>
            <w:pStyle w:val="Contents4"/>
            <w:tabs>
              <w:tab w:val="clear" w:pos="8176"/>
              <w:tab w:val="right" w:pos="9026" w:leader="dot"/>
            </w:tabs>
            <w:rPr/>
          </w:pPr>
          <w:hyperlink w:anchor="__RefHeading___Toc7599708_41743263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7599710_417432637">
            <w:r>
              <w:rPr>
                <w:webHidden/>
                <w:rStyle w:val="IndexLink"/>
                <w:rtl w:val="true"/>
              </w:rPr>
              <w:t>الفصل الأول</w:t>
            </w:r>
            <w:r>
              <w:rPr>
                <w:rStyle w:val="IndexLink"/>
                <w:rtl w:val="true"/>
              </w:rPr>
              <w:t xml:space="preserve">: </w:t>
            </w:r>
            <w:r>
              <w:rPr>
                <w:rStyle w:val="IndexLink"/>
                <w:rtl w:val="true"/>
              </w:rPr>
              <w:t>شخصيات و أحداث</w:t>
            </w:r>
            <w:r>
              <w:rPr>
                <w:rStyle w:val="IndexLink"/>
                <w:rtl w:val="true"/>
              </w:rPr>
              <w:tab/>
            </w:r>
            <w:r>
              <w:rPr>
                <w:rStyle w:val="IndexLink"/>
              </w:rPr>
              <w:t>174</w:t>
            </w:r>
          </w:hyperlink>
        </w:p>
        <w:p>
          <w:pPr>
            <w:pStyle w:val="Contents5"/>
            <w:tabs>
              <w:tab w:val="clear" w:pos="7892"/>
              <w:tab w:val="right" w:pos="9026" w:leader="dot"/>
            </w:tabs>
            <w:rPr/>
          </w:pPr>
          <w:hyperlink w:anchor="__RefHeading___Toc7599712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7599714_417432637">
            <w:r>
              <w:rPr>
                <w:webHidden/>
                <w:rStyle w:val="IndexLink"/>
                <w:rtl w:val="true"/>
              </w:rPr>
              <w:t>تمهيد</w:t>
            </w:r>
            <w:r>
              <w:rPr>
                <w:rStyle w:val="IndexLink"/>
                <w:rtl w:val="true"/>
              </w:rPr>
              <w:t>:</w:t>
              <w:tab/>
            </w:r>
            <w:r>
              <w:rPr>
                <w:rStyle w:val="IndexLink"/>
              </w:rPr>
              <w:t>176</w:t>
            </w:r>
          </w:hyperlink>
        </w:p>
        <w:p>
          <w:pPr>
            <w:pStyle w:val="Contents5"/>
            <w:tabs>
              <w:tab w:val="clear" w:pos="7892"/>
              <w:tab w:val="right" w:pos="9026" w:leader="dot"/>
            </w:tabs>
            <w:rPr/>
          </w:pPr>
          <w:hyperlink w:anchor="__RefHeading___Toc7599716_417432637">
            <w:r>
              <w:rPr>
                <w:webHidden/>
                <w:rStyle w:val="IndexLink"/>
              </w:rPr>
              <w:t>1</w:t>
            </w:r>
            <w:r>
              <w:rPr>
                <w:rStyle w:val="IndexLink"/>
                <w:rtl w:val="true"/>
              </w:rPr>
              <w:t>-</w:t>
            </w:r>
            <w:r>
              <w:rPr>
                <w:rStyle w:val="IndexLink"/>
                <w:rtl w:val="true"/>
              </w:rPr>
              <w:t>وفاة رقية</w:t>
            </w:r>
            <w:r>
              <w:rPr>
                <w:rStyle w:val="IndexLink"/>
                <w:rtl w:val="true"/>
              </w:rPr>
              <w:t>:</w:t>
              <w:tab/>
            </w:r>
            <w:r>
              <w:rPr>
                <w:rStyle w:val="IndexLink"/>
              </w:rPr>
              <w:t>177</w:t>
            </w:r>
          </w:hyperlink>
        </w:p>
        <w:p>
          <w:pPr>
            <w:pStyle w:val="Contents6"/>
            <w:tabs>
              <w:tab w:val="clear" w:pos="7609"/>
              <w:tab w:val="right" w:pos="9026" w:leader="dot"/>
            </w:tabs>
            <w:rPr/>
          </w:pPr>
          <w:hyperlink w:anchor="__RefHeading___Toc7599718_41743263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7599720_417432637">
            <w:r>
              <w:rPr>
                <w:webHidden/>
                <w:rStyle w:val="IndexLink"/>
                <w:rtl w:val="true"/>
              </w:rPr>
              <w:t>كلام ابن بطال و غيره</w:t>
            </w:r>
            <w:r>
              <w:rPr>
                <w:rStyle w:val="IndexLink"/>
                <w:rtl w:val="true"/>
              </w:rPr>
              <w:t>:</w:t>
              <w:tab/>
            </w:r>
            <w:r>
              <w:rPr>
                <w:rStyle w:val="IndexLink"/>
              </w:rPr>
              <w:t>180</w:t>
            </w:r>
          </w:hyperlink>
        </w:p>
        <w:p>
          <w:pPr>
            <w:pStyle w:val="Contents6"/>
            <w:tabs>
              <w:tab w:val="clear" w:pos="7609"/>
              <w:tab w:val="right" w:pos="9026" w:leader="dot"/>
            </w:tabs>
            <w:rPr/>
          </w:pPr>
          <w:hyperlink w:anchor="__RefHeading___Toc7599722_417432637">
            <w:r>
              <w:rPr>
                <w:webHidden/>
                <w:rStyle w:val="IndexLink"/>
                <w:rtl w:val="true"/>
              </w:rPr>
              <w:t>أكاذيب و أباطيل</w:t>
            </w:r>
            <w:r>
              <w:rPr>
                <w:rStyle w:val="IndexLink"/>
                <w:rtl w:val="true"/>
              </w:rPr>
              <w:t>:</w:t>
              <w:tab/>
            </w:r>
            <w:r>
              <w:rPr>
                <w:rStyle w:val="IndexLink"/>
              </w:rPr>
              <w:t>182</w:t>
            </w:r>
          </w:hyperlink>
        </w:p>
        <w:p>
          <w:pPr>
            <w:pStyle w:val="Contents6"/>
            <w:tabs>
              <w:tab w:val="clear" w:pos="7609"/>
              <w:tab w:val="right" w:pos="9026" w:leader="dot"/>
            </w:tabs>
            <w:rPr/>
          </w:pPr>
          <w:hyperlink w:anchor="__RefHeading___Toc7599724_417432637">
            <w:r>
              <w:rPr>
                <w:webHidden/>
                <w:rStyle w:val="IndexLink"/>
                <w:rtl w:val="true"/>
              </w:rPr>
              <w:t>كلمة أخيرة حول رقية و عثمان</w:t>
            </w:r>
            <w:r>
              <w:rPr>
                <w:rStyle w:val="IndexLink"/>
                <w:rtl w:val="true"/>
              </w:rPr>
              <w:t>:</w:t>
              <w:tab/>
            </w:r>
            <w:r>
              <w:rPr>
                <w:rStyle w:val="IndexLink"/>
              </w:rPr>
              <w:t>184</w:t>
            </w:r>
          </w:hyperlink>
        </w:p>
        <w:p>
          <w:pPr>
            <w:pStyle w:val="Contents5"/>
            <w:tabs>
              <w:tab w:val="clear" w:pos="7892"/>
              <w:tab w:val="right" w:pos="9026" w:leader="dot"/>
            </w:tabs>
            <w:rPr/>
          </w:pPr>
          <w:hyperlink w:anchor="__RefHeading___Toc7599726_417432637">
            <w:r>
              <w:rPr>
                <w:webHidden/>
                <w:rStyle w:val="IndexLink"/>
              </w:rPr>
              <w:t>2</w:t>
            </w:r>
            <w:r>
              <w:rPr>
                <w:rStyle w:val="IndexLink"/>
                <w:rtl w:val="true"/>
              </w:rPr>
              <w:t>-</w:t>
            </w:r>
            <w:r>
              <w:rPr>
                <w:rStyle w:val="IndexLink"/>
                <w:rtl w:val="true"/>
              </w:rPr>
              <w:t>زواج عثمان بأم كلثوم</w:t>
            </w:r>
            <w:r>
              <w:rPr>
                <w:rStyle w:val="IndexLink"/>
                <w:rtl w:val="true"/>
              </w:rPr>
              <w:t>:</w:t>
              <w:tab/>
            </w:r>
            <w:r>
              <w:rPr>
                <w:rStyle w:val="IndexLink"/>
              </w:rPr>
              <w:t>186</w:t>
            </w:r>
          </w:hyperlink>
        </w:p>
        <w:p>
          <w:pPr>
            <w:pStyle w:val="Contents5"/>
            <w:tabs>
              <w:tab w:val="clear" w:pos="7892"/>
              <w:tab w:val="right" w:pos="9026" w:leader="dot"/>
            </w:tabs>
            <w:rPr/>
          </w:pPr>
          <w:hyperlink w:anchor="__RefHeading___Toc7599728_417432637">
            <w:r>
              <w:rPr>
                <w:webHidden/>
                <w:rStyle w:val="IndexLink"/>
              </w:rPr>
              <w:t>3</w:t>
            </w:r>
            <w:r>
              <w:rPr>
                <w:rStyle w:val="IndexLink"/>
                <w:rtl w:val="true"/>
              </w:rPr>
              <w:t>-</w:t>
            </w:r>
            <w:r>
              <w:rPr>
                <w:rStyle w:val="IndexLink"/>
                <w:rtl w:val="true"/>
              </w:rPr>
              <w:t>هجرة زينب ربيبة النبي صلّى اللّه عليه و آله</w:t>
            </w:r>
            <w:r>
              <w:rPr>
                <w:rStyle w:val="IndexLink"/>
                <w:rtl w:val="true"/>
              </w:rPr>
              <w:t>:</w:t>
              <w:tab/>
            </w:r>
            <w:r>
              <w:rPr>
                <w:rStyle w:val="IndexLink"/>
              </w:rPr>
              <w:t>187</w:t>
            </w:r>
          </w:hyperlink>
        </w:p>
        <w:p>
          <w:pPr>
            <w:pStyle w:val="Contents6"/>
            <w:tabs>
              <w:tab w:val="clear" w:pos="7609"/>
              <w:tab w:val="right" w:pos="9026" w:leader="dot"/>
            </w:tabs>
            <w:rPr/>
          </w:pPr>
          <w:hyperlink w:anchor="__RefHeading___Toc7599730_417432637">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7599732_417432637">
            <w:r>
              <w:rPr>
                <w:webHidden/>
                <w:rStyle w:val="IndexLink"/>
                <w:rtl w:val="true"/>
              </w:rPr>
              <w:t>ألف</w:t>
            </w:r>
            <w:r>
              <w:rPr>
                <w:rStyle w:val="IndexLink"/>
                <w:rtl w:val="true"/>
              </w:rPr>
              <w:t xml:space="preserve">: </w:t>
            </w:r>
            <w:r>
              <w:rPr>
                <w:rStyle w:val="IndexLink"/>
                <w:rtl w:val="true"/>
              </w:rPr>
              <w:t>ما جرى لزينب، و ما جرى لفاطمة عليها السّلام</w:t>
            </w:r>
            <w:r>
              <w:rPr>
                <w:rStyle w:val="IndexLink"/>
                <w:rtl w:val="true"/>
              </w:rPr>
              <w:t>:</w:t>
              <w:tab/>
            </w:r>
            <w:r>
              <w:rPr>
                <w:rStyle w:val="IndexLink"/>
              </w:rPr>
              <w:t>189</w:t>
            </w:r>
          </w:hyperlink>
        </w:p>
        <w:p>
          <w:pPr>
            <w:pStyle w:val="Contents6"/>
            <w:tabs>
              <w:tab w:val="clear" w:pos="7609"/>
              <w:tab w:val="right" w:pos="9026" w:leader="dot"/>
            </w:tabs>
            <w:rPr/>
          </w:pPr>
          <w:hyperlink w:anchor="__RefHeading___Toc7599734_417432637">
            <w:r>
              <w:rPr>
                <w:webHidden/>
                <w:rStyle w:val="IndexLink"/>
                <w:rtl w:val="true"/>
              </w:rPr>
              <w:t>ب</w:t>
            </w:r>
            <w:r>
              <w:rPr>
                <w:rStyle w:val="IndexLink"/>
                <w:rtl w:val="true"/>
              </w:rPr>
              <w:t xml:space="preserve">: </w:t>
            </w:r>
            <w:r>
              <w:rPr>
                <w:rStyle w:val="IndexLink"/>
                <w:rtl w:val="true"/>
              </w:rPr>
              <w:t xml:space="preserve">أين روايات إسقاط المحسن؟ </w:t>
            </w:r>
            <w:r>
              <w:rPr>
                <w:rStyle w:val="IndexLink"/>
                <w:rtl w:val="true"/>
              </w:rPr>
              <w:t>! :</w:t>
              <w:tab/>
            </w:r>
            <w:r>
              <w:rPr>
                <w:rStyle w:val="IndexLink"/>
              </w:rPr>
              <w:t>190</w:t>
            </w:r>
          </w:hyperlink>
        </w:p>
        <w:p>
          <w:pPr>
            <w:pStyle w:val="Contents6"/>
            <w:tabs>
              <w:tab w:val="clear" w:pos="7609"/>
              <w:tab w:val="right" w:pos="9026" w:leader="dot"/>
            </w:tabs>
            <w:rPr/>
          </w:pPr>
          <w:hyperlink w:anchor="__RefHeading___Toc7599736_417432637">
            <w:r>
              <w:rPr>
                <w:webHidden/>
                <w:rStyle w:val="IndexLink"/>
                <w:rtl w:val="true"/>
              </w:rPr>
              <w:t>ج</w:t>
            </w:r>
            <w:r>
              <w:rPr>
                <w:rStyle w:val="IndexLink"/>
                <w:rtl w:val="true"/>
              </w:rPr>
              <w:t xml:space="preserve">: </w:t>
            </w:r>
            <w:r>
              <w:rPr>
                <w:rStyle w:val="IndexLink"/>
                <w:rtl w:val="true"/>
              </w:rPr>
              <w:t>عروة يتنقص فاطمة عليها السّلام، و موقف السجاد عليه السّلام منه</w:t>
            </w:r>
            <w:r>
              <w:rPr>
                <w:rStyle w:val="IndexLink"/>
                <w:rtl w:val="true"/>
              </w:rPr>
              <w:t>:</w:t>
              <w:tab/>
            </w:r>
            <w:r>
              <w:rPr>
                <w:rStyle w:val="IndexLink"/>
              </w:rPr>
              <w:t>192</w:t>
            </w:r>
          </w:hyperlink>
        </w:p>
        <w:p>
          <w:pPr>
            <w:pStyle w:val="Contents6"/>
            <w:tabs>
              <w:tab w:val="clear" w:pos="7609"/>
              <w:tab w:val="right" w:pos="9026" w:leader="dot"/>
            </w:tabs>
            <w:rPr/>
          </w:pPr>
          <w:hyperlink w:anchor="__RefHeading___Toc7599738_417432637">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7599740_417432637">
            <w:r>
              <w:rPr>
                <w:webHidden/>
                <w:rStyle w:val="IndexLink"/>
                <w:rtl w:val="true"/>
              </w:rPr>
              <w:t>مع الطحاوي في تمحلاته</w:t>
            </w:r>
            <w:r>
              <w:rPr>
                <w:rStyle w:val="IndexLink"/>
                <w:rtl w:val="true"/>
              </w:rPr>
              <w:t>:</w:t>
              <w:tab/>
            </w:r>
            <w:r>
              <w:rPr>
                <w:rStyle w:val="IndexLink"/>
              </w:rPr>
              <w:t>193</w:t>
            </w:r>
          </w:hyperlink>
        </w:p>
        <w:p>
          <w:pPr>
            <w:pStyle w:val="Contents6"/>
            <w:tabs>
              <w:tab w:val="clear" w:pos="7609"/>
              <w:tab w:val="right" w:pos="9026" w:leader="dot"/>
            </w:tabs>
            <w:rPr/>
          </w:pPr>
          <w:hyperlink w:anchor="__RefHeading___Toc7599742_417432637">
            <w:r>
              <w:rPr>
                <w:webHidden/>
                <w:rStyle w:val="IndexLink"/>
                <w:rtl w:val="true"/>
              </w:rPr>
              <w:t>مصاب فاطمة عليها السّلام</w:t>
            </w:r>
            <w:r>
              <w:rPr>
                <w:rStyle w:val="IndexLink"/>
                <w:rtl w:val="true"/>
              </w:rPr>
              <w:t>:</w:t>
              <w:tab/>
            </w:r>
            <w:r>
              <w:rPr>
                <w:rStyle w:val="IndexLink"/>
              </w:rPr>
              <w:t>194</w:t>
            </w:r>
          </w:hyperlink>
        </w:p>
        <w:p>
          <w:pPr>
            <w:pStyle w:val="Contents5"/>
            <w:tabs>
              <w:tab w:val="clear" w:pos="7892"/>
              <w:tab w:val="right" w:pos="9026" w:leader="dot"/>
            </w:tabs>
            <w:rPr/>
          </w:pPr>
          <w:hyperlink w:anchor="__RefHeading___Toc7599744_417432637">
            <w:r>
              <w:rPr>
                <w:webHidden/>
                <w:rStyle w:val="IndexLink"/>
              </w:rPr>
              <w:t>4</w:t>
            </w:r>
            <w:r>
              <w:rPr>
                <w:rStyle w:val="IndexLink"/>
                <w:rtl w:val="true"/>
              </w:rPr>
              <w:t>-</w:t>
            </w:r>
            <w:r>
              <w:rPr>
                <w:rStyle w:val="IndexLink"/>
                <w:rtl w:val="true"/>
              </w:rPr>
              <w:t>أم سلمة في بيت النبي صلّى اللّه عليه و آله</w:t>
            </w:r>
            <w:r>
              <w:rPr>
                <w:rStyle w:val="IndexLink"/>
                <w:rtl w:val="true"/>
              </w:rPr>
              <w:t>:</w:t>
              <w:tab/>
            </w:r>
            <w:r>
              <w:rPr>
                <w:rStyle w:val="IndexLink"/>
              </w:rPr>
              <w:t>195</w:t>
            </w:r>
          </w:hyperlink>
        </w:p>
        <w:p>
          <w:pPr>
            <w:pStyle w:val="Contents6"/>
            <w:tabs>
              <w:tab w:val="clear" w:pos="7609"/>
              <w:tab w:val="right" w:pos="9026" w:leader="dot"/>
            </w:tabs>
            <w:rPr/>
          </w:pPr>
          <w:hyperlink w:anchor="__RefHeading___Toc7599746_41743263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7599748_417432637">
            <w:r>
              <w:rPr>
                <w:webHidden/>
                <w:rStyle w:val="IndexLink"/>
                <w:rtl w:val="true"/>
              </w:rPr>
              <w:t>عمر أم سلمة حين الزواج</w:t>
            </w:r>
            <w:r>
              <w:rPr>
                <w:rStyle w:val="IndexLink"/>
                <w:rtl w:val="true"/>
              </w:rPr>
              <w:t>:</w:t>
              <w:tab/>
            </w:r>
            <w:r>
              <w:rPr>
                <w:rStyle w:val="IndexLink"/>
              </w:rPr>
              <w:t>196</w:t>
            </w:r>
          </w:hyperlink>
        </w:p>
        <w:p>
          <w:pPr>
            <w:pStyle w:val="Contents6"/>
            <w:tabs>
              <w:tab w:val="clear" w:pos="7609"/>
              <w:tab w:val="right" w:pos="9026" w:leader="dot"/>
            </w:tabs>
            <w:rPr/>
          </w:pPr>
          <w:hyperlink w:anchor="__RefHeading___Toc7599750_417432637">
            <w:r>
              <w:rPr>
                <w:webHidden/>
                <w:rStyle w:val="IndexLink"/>
                <w:rtl w:val="true"/>
              </w:rPr>
              <w:t>الكمال و الجمال</w:t>
            </w:r>
            <w:r>
              <w:rPr>
                <w:rStyle w:val="IndexLink"/>
                <w:rtl w:val="true"/>
              </w:rPr>
              <w:t>:</w:t>
              <w:tab/>
            </w:r>
            <w:r>
              <w:rPr>
                <w:rStyle w:val="IndexLink"/>
              </w:rPr>
              <w:t>197</w:t>
            </w:r>
          </w:hyperlink>
        </w:p>
        <w:p>
          <w:pPr>
            <w:pStyle w:val="Contents6"/>
            <w:tabs>
              <w:tab w:val="clear" w:pos="7609"/>
              <w:tab w:val="right" w:pos="9026" w:leader="dot"/>
            </w:tabs>
            <w:rPr/>
          </w:pPr>
          <w:hyperlink w:anchor="__RefHeading___Toc7599752_417432637">
            <w:r>
              <w:rPr>
                <w:webHidden/>
                <w:rStyle w:val="IndexLink"/>
                <w:rtl w:val="true"/>
              </w:rPr>
              <w:t>أم سلمة على العهد</w:t>
            </w:r>
            <w:r>
              <w:rPr>
                <w:rStyle w:val="IndexLink"/>
                <w:rtl w:val="true"/>
              </w:rPr>
              <w:t>:</w:t>
              <w:tab/>
            </w:r>
            <w:r>
              <w:rPr>
                <w:rStyle w:val="IndexLink"/>
              </w:rPr>
              <w:t>198</w:t>
            </w:r>
          </w:hyperlink>
        </w:p>
        <w:p>
          <w:pPr>
            <w:pStyle w:val="Contents6"/>
            <w:tabs>
              <w:tab w:val="clear" w:pos="7609"/>
              <w:tab w:val="right" w:pos="9026" w:leader="dot"/>
            </w:tabs>
            <w:rPr/>
          </w:pPr>
          <w:hyperlink w:anchor="__RefHeading___Toc7599754_417432637">
            <w:r>
              <w:rPr>
                <w:webHidden/>
                <w:rStyle w:val="IndexLink"/>
                <w:rtl w:val="true"/>
              </w:rPr>
              <w:t>وفاة أم سلمة</w:t>
            </w:r>
            <w:r>
              <w:rPr>
                <w:rStyle w:val="IndexLink"/>
                <w:rtl w:val="true"/>
              </w:rPr>
              <w:t>:</w:t>
              <w:tab/>
            </w:r>
            <w:r>
              <w:rPr>
                <w:rStyle w:val="IndexLink"/>
              </w:rPr>
              <w:t>199</w:t>
            </w:r>
          </w:hyperlink>
        </w:p>
        <w:p>
          <w:pPr>
            <w:pStyle w:val="Contents5"/>
            <w:tabs>
              <w:tab w:val="clear" w:pos="7892"/>
              <w:tab w:val="right" w:pos="9026" w:leader="dot"/>
            </w:tabs>
            <w:rPr/>
          </w:pPr>
          <w:hyperlink w:anchor="__RefHeading___Toc7599756_417432637">
            <w:r>
              <w:rPr>
                <w:webHidden/>
                <w:rStyle w:val="IndexLink"/>
              </w:rPr>
              <w:t>5</w:t>
            </w:r>
            <w:r>
              <w:rPr>
                <w:rStyle w:val="IndexLink"/>
                <w:rtl w:val="true"/>
              </w:rPr>
              <w:t>-</w:t>
            </w:r>
            <w:r>
              <w:rPr>
                <w:rStyle w:val="IndexLink"/>
                <w:rtl w:val="true"/>
              </w:rPr>
              <w:t>حفصة في بيت النبي صلّى اللّه عليه و آله</w:t>
            </w:r>
            <w:r>
              <w:rPr>
                <w:rStyle w:val="IndexLink"/>
                <w:rtl w:val="true"/>
              </w:rPr>
              <w:t>:</w:t>
              <w:tab/>
            </w:r>
            <w:r>
              <w:rPr>
                <w:rStyle w:val="IndexLink"/>
              </w:rPr>
              <w:t>202</w:t>
            </w:r>
          </w:hyperlink>
        </w:p>
        <w:p>
          <w:pPr>
            <w:pStyle w:val="Contents5"/>
            <w:tabs>
              <w:tab w:val="clear" w:pos="7892"/>
              <w:tab w:val="right" w:pos="9026" w:leader="dot"/>
            </w:tabs>
            <w:rPr/>
          </w:pPr>
          <w:hyperlink w:anchor="__RefHeading___Toc7599758_417432637">
            <w:r>
              <w:rPr>
                <w:webHidden/>
                <w:rStyle w:val="IndexLink"/>
              </w:rPr>
              <w:t>6</w:t>
            </w:r>
            <w:r>
              <w:rPr>
                <w:rStyle w:val="IndexLink"/>
                <w:rtl w:val="true"/>
              </w:rPr>
              <w:t>-</w:t>
            </w:r>
            <w:r>
              <w:rPr>
                <w:rStyle w:val="IndexLink"/>
                <w:rtl w:val="true"/>
              </w:rPr>
              <w:t>زينب بنت خزيمة في بيت النبي صلّى اللّه عليه و آله</w:t>
            </w:r>
            <w:r>
              <w:rPr>
                <w:rStyle w:val="IndexLink"/>
                <w:rtl w:val="true"/>
              </w:rPr>
              <w:t>:</w:t>
              <w:tab/>
            </w:r>
            <w:r>
              <w:rPr>
                <w:rStyle w:val="IndexLink"/>
              </w:rPr>
              <w:t>204</w:t>
            </w:r>
          </w:hyperlink>
        </w:p>
        <w:p>
          <w:pPr>
            <w:pStyle w:val="Contents6"/>
            <w:tabs>
              <w:tab w:val="clear" w:pos="7609"/>
              <w:tab w:val="right" w:pos="9026" w:leader="dot"/>
            </w:tabs>
            <w:rPr/>
          </w:pPr>
          <w:hyperlink w:anchor="__RefHeading___Toc7599760_41743263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7599762_417432637">
            <w:r>
              <w:rPr>
                <w:webHidden/>
                <w:rStyle w:val="IndexLink"/>
                <w:rtl w:val="true"/>
              </w:rPr>
              <w:t>سر تعدد زوجاته</w:t>
            </w:r>
            <w:r>
              <w:rPr>
                <w:rStyle w:val="IndexLink"/>
                <w:rtl w:val="true"/>
              </w:rPr>
              <w:t>:</w:t>
              <w:tab/>
            </w:r>
            <w:r>
              <w:rPr>
                <w:rStyle w:val="IndexLink"/>
              </w:rPr>
              <w:t>205</w:t>
            </w:r>
          </w:hyperlink>
        </w:p>
        <w:p>
          <w:pPr>
            <w:pStyle w:val="Contents6"/>
            <w:tabs>
              <w:tab w:val="clear" w:pos="7609"/>
              <w:tab w:val="right" w:pos="9026" w:leader="dot"/>
            </w:tabs>
            <w:rPr/>
          </w:pPr>
          <w:hyperlink w:anchor="__RefHeading___Toc7599764_417432637">
            <w:r>
              <w:rPr>
                <w:webHidden/>
                <w:rStyle w:val="IndexLink"/>
                <w:rtl w:val="true"/>
              </w:rPr>
              <w:t>الدوافع الحقيقية</w:t>
            </w:r>
            <w:r>
              <w:rPr>
                <w:rStyle w:val="IndexLink"/>
                <w:rtl w:val="true"/>
              </w:rPr>
              <w:t>:</w:t>
              <w:tab/>
            </w:r>
            <w:r>
              <w:rPr>
                <w:rStyle w:val="IndexLink"/>
              </w:rPr>
              <w:t>207</w:t>
            </w:r>
          </w:hyperlink>
        </w:p>
        <w:p>
          <w:pPr>
            <w:pStyle w:val="Contents6"/>
            <w:tabs>
              <w:tab w:val="clear" w:pos="7609"/>
              <w:tab w:val="right" w:pos="9026" w:leader="dot"/>
            </w:tabs>
            <w:rPr/>
          </w:pPr>
          <w:hyperlink w:anchor="__RefHeading___Toc7599766_417432637">
            <w:r>
              <w:rPr>
                <w:webHidden/>
                <w:rStyle w:val="IndexLink"/>
                <w:rtl w:val="true"/>
              </w:rPr>
              <w:t>كذبة مفضوحة</w:t>
            </w:r>
            <w:r>
              <w:rPr>
                <w:rStyle w:val="IndexLink"/>
                <w:rtl w:val="true"/>
              </w:rPr>
              <w:t>:</w:t>
              <w:tab/>
            </w:r>
            <w:r>
              <w:rPr>
                <w:rStyle w:val="IndexLink"/>
              </w:rPr>
              <w:t>213</w:t>
            </w:r>
          </w:hyperlink>
        </w:p>
        <w:p>
          <w:pPr>
            <w:pStyle w:val="Contents6"/>
            <w:tabs>
              <w:tab w:val="clear" w:pos="7609"/>
              <w:tab w:val="right" w:pos="9026" w:leader="dot"/>
            </w:tabs>
            <w:rPr/>
          </w:pPr>
          <w:hyperlink w:anchor="__RefHeading___Toc7599768_417432637">
            <w:r>
              <w:rPr>
                <w:webHidden/>
                <w:rStyle w:val="IndexLink"/>
                <w:rtl w:val="true"/>
              </w:rPr>
              <w:t xml:space="preserve">لماذا لم يطلق النبي صلّى اللّه عليه و آله عائشة؟ </w:t>
            </w:r>
            <w:r>
              <w:rPr>
                <w:rStyle w:val="IndexLink"/>
                <w:rtl w:val="true"/>
              </w:rPr>
              <w:t>!</w:t>
              <w:tab/>
            </w:r>
            <w:r>
              <w:rPr>
                <w:rStyle w:val="IndexLink"/>
              </w:rPr>
              <w:t>214</w:t>
            </w:r>
          </w:hyperlink>
        </w:p>
        <w:p>
          <w:pPr>
            <w:pStyle w:val="Contents6"/>
            <w:tabs>
              <w:tab w:val="clear" w:pos="7609"/>
              <w:tab w:val="right" w:pos="9026" w:leader="dot"/>
            </w:tabs>
            <w:rPr/>
          </w:pPr>
          <w:hyperlink w:anchor="__RefHeading___Toc7599770_417432637">
            <w:r>
              <w:rPr>
                <w:webHidden/>
                <w:rStyle w:val="IndexLink"/>
                <w:rtl w:val="true"/>
              </w:rPr>
              <w:t>الزواج السياسي احتقار للمرأة</w:t>
            </w:r>
            <w:r>
              <w:rPr>
                <w:rStyle w:val="IndexLink"/>
                <w:rtl w:val="true"/>
              </w:rPr>
              <w:t>:</w:t>
              <w:tab/>
            </w:r>
            <w:r>
              <w:rPr>
                <w:rStyle w:val="IndexLink"/>
              </w:rPr>
              <w:t>215</w:t>
            </w:r>
          </w:hyperlink>
        </w:p>
        <w:p>
          <w:pPr>
            <w:pStyle w:val="Contents5"/>
            <w:tabs>
              <w:tab w:val="clear" w:pos="7892"/>
              <w:tab w:val="right" w:pos="9026" w:leader="dot"/>
            </w:tabs>
            <w:rPr/>
          </w:pPr>
          <w:hyperlink w:anchor="__RefHeading___Toc7599772_417432637">
            <w:r>
              <w:rPr>
                <w:webHidden/>
                <w:rStyle w:val="IndexLink"/>
              </w:rPr>
              <w:t>7</w:t>
            </w:r>
            <w:r>
              <w:rPr>
                <w:rStyle w:val="IndexLink"/>
                <w:rtl w:val="true"/>
              </w:rPr>
              <w:t>-</w:t>
            </w:r>
            <w:r>
              <w:rPr>
                <w:rStyle w:val="IndexLink"/>
                <w:rtl w:val="true"/>
              </w:rPr>
              <w:t>ولادة الإمام الحسن عليه السّلام</w:t>
            </w:r>
            <w:r>
              <w:rPr>
                <w:rStyle w:val="IndexLink"/>
                <w:rtl w:val="true"/>
              </w:rPr>
              <w:t>:</w:t>
              <w:tab/>
            </w:r>
            <w:r>
              <w:rPr>
                <w:rStyle w:val="IndexLink"/>
              </w:rPr>
              <w:t>216</w:t>
            </w:r>
          </w:hyperlink>
        </w:p>
        <w:p>
          <w:pPr>
            <w:pStyle w:val="Contents6"/>
            <w:tabs>
              <w:tab w:val="clear" w:pos="7609"/>
              <w:tab w:val="right" w:pos="9026" w:leader="dot"/>
            </w:tabs>
            <w:rPr/>
          </w:pPr>
          <w:hyperlink w:anchor="__RefHeading___Toc7599774_417432637">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7599776_417432637">
            <w:r>
              <w:rPr>
                <w:webHidden/>
                <w:rStyle w:val="IndexLink"/>
                <w:rtl w:val="true"/>
              </w:rPr>
              <w:t>ألف</w:t>
            </w:r>
            <w:r>
              <w:rPr>
                <w:rStyle w:val="IndexLink"/>
                <w:rtl w:val="true"/>
              </w:rPr>
              <w:t xml:space="preserve">: </w:t>
            </w:r>
            <w:r>
              <w:rPr>
                <w:rStyle w:val="IndexLink"/>
                <w:rtl w:val="true"/>
              </w:rPr>
              <w:t>ذكر أسماء بنت عميس هنا</w:t>
            </w:r>
            <w:r>
              <w:rPr>
                <w:rStyle w:val="IndexLink"/>
                <w:rtl w:val="true"/>
              </w:rPr>
              <w:t>:</w:t>
              <w:tab/>
            </w:r>
            <w:r>
              <w:rPr>
                <w:rStyle w:val="IndexLink"/>
              </w:rPr>
              <w:t>217</w:t>
            </w:r>
          </w:hyperlink>
        </w:p>
        <w:p>
          <w:pPr>
            <w:pStyle w:val="Contents6"/>
            <w:tabs>
              <w:tab w:val="clear" w:pos="7609"/>
              <w:tab w:val="right" w:pos="9026" w:leader="dot"/>
            </w:tabs>
            <w:rPr/>
          </w:pPr>
          <w:hyperlink w:anchor="__RefHeading___Toc7599778_417432637">
            <w:r>
              <w:rPr>
                <w:webHidden/>
                <w:rStyle w:val="IndexLink"/>
                <w:rtl w:val="true"/>
              </w:rPr>
              <w:t>باء</w:t>
            </w:r>
            <w:r>
              <w:rPr>
                <w:rStyle w:val="IndexLink"/>
                <w:rtl w:val="true"/>
              </w:rPr>
              <w:t xml:space="preserve">: </w:t>
            </w:r>
            <w:r>
              <w:rPr>
                <w:rStyle w:val="IndexLink"/>
                <w:rtl w:val="true"/>
              </w:rPr>
              <w:t>الحسن و الحسين عليهما السّلام اسمان جديدان</w:t>
            </w:r>
            <w:r>
              <w:rPr>
                <w:rStyle w:val="IndexLink"/>
                <w:rtl w:val="true"/>
              </w:rPr>
              <w:t>:</w:t>
              <w:tab/>
            </w:r>
            <w:r>
              <w:rPr>
                <w:rStyle w:val="IndexLink"/>
              </w:rPr>
              <w:t>219</w:t>
            </w:r>
          </w:hyperlink>
        </w:p>
        <w:p>
          <w:pPr>
            <w:pStyle w:val="Contents6"/>
            <w:tabs>
              <w:tab w:val="clear" w:pos="7609"/>
              <w:tab w:val="right" w:pos="9026" w:leader="dot"/>
            </w:tabs>
            <w:rPr/>
          </w:pPr>
          <w:hyperlink w:anchor="__RefHeading___Toc7599780_417432637">
            <w:r>
              <w:rPr>
                <w:webHidden/>
                <w:rStyle w:val="IndexLink"/>
                <w:rtl w:val="true"/>
              </w:rPr>
              <w:t>جيم</w:t>
            </w:r>
            <w:r>
              <w:rPr>
                <w:rStyle w:val="IndexLink"/>
                <w:rtl w:val="true"/>
              </w:rPr>
              <w:t xml:space="preserve">: </w:t>
            </w:r>
            <w:r>
              <w:rPr>
                <w:rStyle w:val="IndexLink"/>
                <w:rtl w:val="true"/>
              </w:rPr>
              <w:t>إرضاع أم الفضل للحسن عليه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7599782_417432637">
            <w:r>
              <w:rPr>
                <w:webHidden/>
                <w:rStyle w:val="IndexLink"/>
                <w:rtl w:val="true"/>
              </w:rPr>
              <w:t>الفصل الثاني</w:t>
            </w:r>
            <w:r>
              <w:rPr>
                <w:rStyle w:val="IndexLink"/>
                <w:rtl w:val="true"/>
              </w:rPr>
              <w:t xml:space="preserve">: </w:t>
            </w:r>
            <w:r>
              <w:rPr>
                <w:rStyle w:val="IndexLink"/>
                <w:rtl w:val="true"/>
              </w:rPr>
              <w:t>فاطمة و علي عليهما السّلام و مناوؤوهما</w:t>
            </w:r>
            <w:r>
              <w:rPr>
                <w:rStyle w:val="IndexLink"/>
                <w:rtl w:val="true"/>
              </w:rPr>
              <w:tab/>
            </w:r>
            <w:r>
              <w:rPr>
                <w:rStyle w:val="IndexLink"/>
              </w:rPr>
              <w:t>222</w:t>
            </w:r>
          </w:hyperlink>
        </w:p>
        <w:p>
          <w:pPr>
            <w:pStyle w:val="Contents5"/>
            <w:tabs>
              <w:tab w:val="clear" w:pos="7892"/>
              <w:tab w:val="right" w:pos="9026" w:leader="dot"/>
            </w:tabs>
            <w:rPr/>
          </w:pPr>
          <w:hyperlink w:anchor="__RefHeading___Toc7599784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599786_417432637">
            <w:r>
              <w:rPr>
                <w:webHidden/>
                <w:rStyle w:val="IndexLink"/>
                <w:rtl w:val="true"/>
              </w:rPr>
              <w:t>إقتران الزهراء بعلي عليهما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7599788_417432637">
            <w:r>
              <w:rPr>
                <w:webHidden/>
                <w:rStyle w:val="IndexLink"/>
                <w:rtl w:val="true"/>
              </w:rPr>
              <w:t>حديث الزواج</w:t>
            </w:r>
            <w:r>
              <w:rPr>
                <w:rStyle w:val="IndexLink"/>
                <w:rtl w:val="true"/>
              </w:rPr>
              <w:t>:</w:t>
              <w:tab/>
            </w:r>
            <w:r>
              <w:rPr>
                <w:rStyle w:val="IndexLink"/>
              </w:rPr>
              <w:t>225</w:t>
            </w:r>
          </w:hyperlink>
        </w:p>
        <w:p>
          <w:pPr>
            <w:pStyle w:val="Contents6"/>
            <w:tabs>
              <w:tab w:val="clear" w:pos="7609"/>
              <w:tab w:val="right" w:pos="9026" w:leader="dot"/>
            </w:tabs>
            <w:rPr/>
          </w:pPr>
          <w:hyperlink w:anchor="__RefHeading___Toc7599790_417432637">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7599792_417432637">
            <w:r>
              <w:rPr>
                <w:webHidden/>
                <w:rStyle w:val="IndexLink"/>
                <w:rtl w:val="true"/>
              </w:rPr>
              <w:t>ألف</w:t>
            </w:r>
            <w:r>
              <w:rPr>
                <w:rStyle w:val="IndexLink"/>
                <w:rtl w:val="true"/>
              </w:rPr>
              <w:t xml:space="preserve">: </w:t>
            </w:r>
            <w:r>
              <w:rPr>
                <w:rStyle w:val="IndexLink"/>
                <w:rtl w:val="true"/>
              </w:rPr>
              <w:t>ميزات هذا الزواج</w:t>
            </w:r>
            <w:r>
              <w:rPr>
                <w:rStyle w:val="IndexLink"/>
                <w:rtl w:val="true"/>
              </w:rPr>
              <w:t>:</w:t>
              <w:tab/>
            </w:r>
            <w:r>
              <w:rPr>
                <w:rStyle w:val="IndexLink"/>
              </w:rPr>
              <w:t>228</w:t>
            </w:r>
          </w:hyperlink>
        </w:p>
        <w:p>
          <w:pPr>
            <w:pStyle w:val="Contents6"/>
            <w:tabs>
              <w:tab w:val="clear" w:pos="7609"/>
              <w:tab w:val="right" w:pos="9026" w:leader="dot"/>
            </w:tabs>
            <w:rPr/>
          </w:pPr>
          <w:hyperlink w:anchor="__RefHeading___Toc7599794_417432637">
            <w:r>
              <w:rPr>
                <w:webHidden/>
                <w:rStyle w:val="IndexLink"/>
                <w:rtl w:val="true"/>
              </w:rPr>
              <w:t>ب</w:t>
            </w:r>
            <w:r>
              <w:rPr>
                <w:rStyle w:val="IndexLink"/>
                <w:rtl w:val="true"/>
              </w:rPr>
              <w:t xml:space="preserve">: </w:t>
            </w:r>
            <w:r>
              <w:rPr>
                <w:rStyle w:val="IndexLink"/>
                <w:rtl w:val="true"/>
              </w:rPr>
              <w:t>لست بدجال</w:t>
            </w:r>
            <w:r>
              <w:rPr>
                <w:rStyle w:val="IndexLink"/>
                <w:rtl w:val="true"/>
              </w:rPr>
              <w:t>:</w:t>
              <w:tab/>
            </w:r>
            <w:r>
              <w:rPr>
                <w:rStyle w:val="IndexLink"/>
              </w:rPr>
              <w:t>230</w:t>
            </w:r>
          </w:hyperlink>
        </w:p>
        <w:p>
          <w:pPr>
            <w:pStyle w:val="Contents6"/>
            <w:tabs>
              <w:tab w:val="clear" w:pos="7609"/>
              <w:tab w:val="right" w:pos="9026" w:leader="dot"/>
            </w:tabs>
            <w:rPr/>
          </w:pPr>
          <w:hyperlink w:anchor="__RefHeading___Toc7599796_417432637">
            <w:r>
              <w:rPr>
                <w:webHidden/>
                <w:rStyle w:val="IndexLink"/>
                <w:rtl w:val="true"/>
              </w:rPr>
              <w:t>ج</w:t>
            </w:r>
            <w:r>
              <w:rPr>
                <w:rStyle w:val="IndexLink"/>
                <w:rtl w:val="true"/>
              </w:rPr>
              <w:t xml:space="preserve">: </w:t>
            </w:r>
            <w:r>
              <w:rPr>
                <w:rStyle w:val="IndexLink"/>
                <w:rtl w:val="true"/>
              </w:rPr>
              <w:t>ترهات أبي حيان</w:t>
            </w:r>
            <w:r>
              <w:rPr>
                <w:rStyle w:val="IndexLink"/>
                <w:rtl w:val="true"/>
              </w:rPr>
              <w:t>:</w:t>
              <w:tab/>
            </w:r>
            <w:r>
              <w:rPr>
                <w:rStyle w:val="IndexLink"/>
              </w:rPr>
              <w:t>234</w:t>
            </w:r>
          </w:hyperlink>
        </w:p>
        <w:p>
          <w:pPr>
            <w:pStyle w:val="Contents6"/>
            <w:tabs>
              <w:tab w:val="clear" w:pos="7609"/>
              <w:tab w:val="right" w:pos="9026" w:leader="dot"/>
            </w:tabs>
            <w:rPr/>
          </w:pPr>
          <w:hyperlink w:anchor="__RefHeading___Toc7599798_417432637">
            <w:r>
              <w:rPr>
                <w:webHidden/>
                <w:rStyle w:val="IndexLink"/>
                <w:rtl w:val="true"/>
              </w:rPr>
              <w:t>د</w:t>
            </w:r>
            <w:r>
              <w:rPr>
                <w:rStyle w:val="IndexLink"/>
                <w:rtl w:val="true"/>
              </w:rPr>
              <w:t xml:space="preserve">: </w:t>
            </w:r>
            <w:r>
              <w:rPr>
                <w:rStyle w:val="IndexLink"/>
                <w:rtl w:val="true"/>
              </w:rPr>
              <w:t>ما يقال عن موقف فاطمة عليها السّلام من الزواج</w:t>
            </w:r>
            <w:r>
              <w:rPr>
                <w:rStyle w:val="IndexLink"/>
                <w:rtl w:val="true"/>
              </w:rPr>
              <w:t>:</w:t>
              <w:tab/>
            </w:r>
            <w:r>
              <w:rPr>
                <w:rStyle w:val="IndexLink"/>
              </w:rPr>
              <w:t>235</w:t>
            </w:r>
          </w:hyperlink>
        </w:p>
        <w:p>
          <w:pPr>
            <w:pStyle w:val="Contents6"/>
            <w:tabs>
              <w:tab w:val="clear" w:pos="7609"/>
              <w:tab w:val="right" w:pos="9026" w:leader="dot"/>
            </w:tabs>
            <w:rPr/>
          </w:pPr>
          <w:hyperlink w:anchor="__RefHeading___Toc7599800_417432637">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7599802_417432637">
            <w:r>
              <w:rPr>
                <w:webHidden/>
                <w:rStyle w:val="IndexLink"/>
                <w:rtl w:val="true"/>
              </w:rPr>
              <w:t>الرواية الصحيحة</w:t>
            </w:r>
            <w:r>
              <w:rPr>
                <w:rStyle w:val="IndexLink"/>
                <w:rtl w:val="true"/>
              </w:rPr>
              <w:t>:</w:t>
              <w:tab/>
            </w:r>
            <w:r>
              <w:rPr>
                <w:rStyle w:val="IndexLink"/>
              </w:rPr>
              <w:t>237</w:t>
            </w:r>
          </w:hyperlink>
        </w:p>
        <w:p>
          <w:pPr>
            <w:pStyle w:val="Contents6"/>
            <w:tabs>
              <w:tab w:val="clear" w:pos="7609"/>
              <w:tab w:val="right" w:pos="9026" w:leader="dot"/>
            </w:tabs>
            <w:rPr/>
          </w:pPr>
          <w:hyperlink w:anchor="__RefHeading___Toc7599804_417432637">
            <w:r>
              <w:rPr>
                <w:webHidden/>
                <w:rStyle w:val="IndexLink"/>
                <w:rtl w:val="true"/>
              </w:rPr>
              <w:t>مقارنة</w:t>
            </w:r>
            <w:r>
              <w:rPr>
                <w:rStyle w:val="IndexLink"/>
                <w:rtl w:val="true"/>
              </w:rPr>
              <w:t>:</w:t>
              <w:tab/>
            </w:r>
            <w:r>
              <w:rPr>
                <w:rStyle w:val="IndexLink"/>
              </w:rPr>
              <w:t>241</w:t>
            </w:r>
          </w:hyperlink>
        </w:p>
        <w:p>
          <w:pPr>
            <w:pStyle w:val="Contents6"/>
            <w:tabs>
              <w:tab w:val="clear" w:pos="7609"/>
              <w:tab w:val="right" w:pos="9026" w:leader="dot"/>
            </w:tabs>
            <w:rPr/>
          </w:pPr>
          <w:hyperlink w:anchor="__RefHeading___Toc7599806_417432637">
            <w:r>
              <w:rPr>
                <w:webHidden/>
                <w:rStyle w:val="IndexLink"/>
                <w:rtl w:val="true"/>
              </w:rPr>
              <w:t>ه</w:t>
            </w:r>
            <w:r>
              <w:rPr>
                <w:rStyle w:val="IndexLink"/>
                <w:rtl w:val="true"/>
              </w:rPr>
              <w:t xml:space="preserve">: </w:t>
            </w:r>
            <w:r>
              <w:rPr>
                <w:rStyle w:val="IndexLink"/>
                <w:rtl w:val="true"/>
              </w:rPr>
              <w:t>أم سلمة و بنت عميس في زواج فاطمة عليها السّلام</w:t>
            </w:r>
            <w:r>
              <w:rPr>
                <w:rStyle w:val="IndexLink"/>
                <w:rtl w:val="true"/>
              </w:rPr>
              <w:t>:</w:t>
              <w:tab/>
            </w:r>
            <w:r>
              <w:rPr>
                <w:rStyle w:val="IndexLink"/>
              </w:rPr>
              <w:t>241</w:t>
            </w:r>
          </w:hyperlink>
        </w:p>
        <w:p>
          <w:pPr>
            <w:pStyle w:val="Contents6"/>
            <w:tabs>
              <w:tab w:val="clear" w:pos="7609"/>
              <w:tab w:val="right" w:pos="9026" w:leader="dot"/>
            </w:tabs>
            <w:rPr/>
          </w:pPr>
          <w:hyperlink w:anchor="__RefHeading___Toc7599808_417432637">
            <w:r>
              <w:rPr>
                <w:webHidden/>
                <w:rStyle w:val="IndexLink"/>
                <w:rtl w:val="true"/>
              </w:rPr>
              <w:t>و</w:t>
            </w:r>
            <w:r>
              <w:rPr>
                <w:rStyle w:val="IndexLink"/>
                <w:rtl w:val="true"/>
              </w:rPr>
              <w:t xml:space="preserve">: </w:t>
            </w:r>
            <w:r>
              <w:rPr>
                <w:rStyle w:val="IndexLink"/>
                <w:rtl w:val="true"/>
              </w:rPr>
              <w:t>هذا ضرب الرحمن لعثمان بن عفان</w:t>
            </w:r>
            <w:r>
              <w:rPr>
                <w:rStyle w:val="IndexLink"/>
                <w:rtl w:val="true"/>
              </w:rPr>
              <w:t>:</w:t>
              <w:tab/>
            </w:r>
            <w:r>
              <w:rPr>
                <w:rStyle w:val="IndexLink"/>
              </w:rPr>
              <w:t>243</w:t>
            </w:r>
          </w:hyperlink>
        </w:p>
        <w:p>
          <w:pPr>
            <w:pStyle w:val="Contents6"/>
            <w:tabs>
              <w:tab w:val="clear" w:pos="7609"/>
              <w:tab w:val="right" w:pos="9026" w:leader="dot"/>
            </w:tabs>
            <w:rPr/>
          </w:pPr>
          <w:hyperlink w:anchor="__RefHeading___Toc7599810_417432637">
            <w:r>
              <w:rPr>
                <w:webHidden/>
                <w:rStyle w:val="IndexLink"/>
                <w:rtl w:val="true"/>
              </w:rPr>
              <w:t>ز</w:t>
            </w:r>
            <w:r>
              <w:rPr>
                <w:rStyle w:val="IndexLink"/>
                <w:rtl w:val="true"/>
              </w:rPr>
              <w:t xml:space="preserve">: </w:t>
            </w:r>
            <w:r>
              <w:rPr>
                <w:rStyle w:val="IndexLink"/>
                <w:rtl w:val="true"/>
              </w:rPr>
              <w:t>أخوة علي عليه السّلام</w:t>
            </w:r>
            <w:r>
              <w:rPr>
                <w:rStyle w:val="IndexLink"/>
                <w:rtl w:val="true"/>
              </w:rPr>
              <w:t>:</w:t>
              <w:tab/>
            </w:r>
            <w:r>
              <w:rPr>
                <w:rStyle w:val="IndexLink"/>
              </w:rPr>
              <w:t>245</w:t>
            </w:r>
          </w:hyperlink>
        </w:p>
        <w:p>
          <w:pPr>
            <w:pStyle w:val="Contents6"/>
            <w:tabs>
              <w:tab w:val="clear" w:pos="7609"/>
              <w:tab w:val="right" w:pos="9026" w:leader="dot"/>
            </w:tabs>
            <w:rPr/>
          </w:pPr>
          <w:hyperlink w:anchor="__RefHeading___Toc7599812_417432637">
            <w:r>
              <w:rPr>
                <w:webHidden/>
                <w:rStyle w:val="IndexLink"/>
                <w:rtl w:val="true"/>
              </w:rPr>
              <w:t>ح</w:t>
            </w:r>
            <w:r>
              <w:rPr>
                <w:rStyle w:val="IndexLink"/>
                <w:rtl w:val="true"/>
              </w:rPr>
              <w:t xml:space="preserve">: </w:t>
            </w:r>
            <w:r>
              <w:rPr>
                <w:rStyle w:val="IndexLink"/>
                <w:rtl w:val="true"/>
              </w:rPr>
              <w:t xml:space="preserve">متى كان تحريم الخمر؟ </w:t>
            </w:r>
            <w:r>
              <w:rPr>
                <w:rStyle w:val="IndexLink"/>
                <w:rtl w:val="true"/>
              </w:rPr>
              <w:t>!</w:t>
              <w:tab/>
            </w:r>
            <w:r>
              <w:rPr>
                <w:rStyle w:val="IndexLink"/>
              </w:rPr>
              <w:t>247</w:t>
            </w:r>
          </w:hyperlink>
        </w:p>
        <w:p>
          <w:pPr>
            <w:pStyle w:val="Contents5"/>
            <w:tabs>
              <w:tab w:val="clear" w:pos="7892"/>
              <w:tab w:val="right" w:pos="9026" w:leader="dot"/>
            </w:tabs>
            <w:rPr/>
          </w:pPr>
          <w:hyperlink w:anchor="__RefHeading___Toc7599814_417432637">
            <w:r>
              <w:rPr>
                <w:webHidden/>
                <w:rStyle w:val="IndexLink"/>
                <w:rtl w:val="true"/>
              </w:rPr>
              <w:t>أقوال في تحريم الخمر</w:t>
            </w:r>
            <w:r>
              <w:rPr>
                <w:rStyle w:val="IndexLink"/>
                <w:rtl w:val="true"/>
              </w:rPr>
              <w:t>:</w:t>
              <w:tab/>
            </w:r>
            <w:r>
              <w:rPr>
                <w:rStyle w:val="IndexLink"/>
              </w:rPr>
              <w:t>251</w:t>
            </w:r>
          </w:hyperlink>
        </w:p>
        <w:p>
          <w:pPr>
            <w:pStyle w:val="Contents5"/>
            <w:tabs>
              <w:tab w:val="clear" w:pos="7892"/>
              <w:tab w:val="right" w:pos="9026" w:leader="dot"/>
            </w:tabs>
            <w:rPr/>
          </w:pPr>
          <w:hyperlink w:anchor="__RefHeading___Toc7599816_417432637">
            <w:r>
              <w:rPr>
                <w:webHidden/>
                <w:rStyle w:val="IndexLink"/>
                <w:rtl w:val="true"/>
              </w:rPr>
              <w:t>تحريم الخمر قبل الهجرة</w:t>
            </w:r>
            <w:r>
              <w:rPr>
                <w:rStyle w:val="IndexLink"/>
                <w:rtl w:val="true"/>
              </w:rPr>
              <w:t>:</w:t>
              <w:tab/>
            </w:r>
            <w:r>
              <w:rPr>
                <w:rStyle w:val="IndexLink"/>
              </w:rPr>
              <w:t>253</w:t>
            </w:r>
          </w:hyperlink>
        </w:p>
        <w:p>
          <w:pPr>
            <w:pStyle w:val="Contents5"/>
            <w:tabs>
              <w:tab w:val="clear" w:pos="7892"/>
              <w:tab w:val="right" w:pos="9026" w:leader="dot"/>
            </w:tabs>
            <w:rPr/>
          </w:pPr>
          <w:hyperlink w:anchor="__RefHeading___Toc7599818_417432637">
            <w:r>
              <w:rPr>
                <w:webHidden/>
                <w:rStyle w:val="IndexLink"/>
                <w:rtl w:val="true"/>
              </w:rPr>
              <w:t>لا تدرج في تحريم الخمر</w:t>
            </w:r>
            <w:r>
              <w:rPr>
                <w:rStyle w:val="IndexLink"/>
                <w:rtl w:val="true"/>
              </w:rPr>
              <w:t>:</w:t>
              <w:tab/>
            </w:r>
            <w:r>
              <w:rPr>
                <w:rStyle w:val="IndexLink"/>
              </w:rPr>
              <w:t>259</w:t>
            </w:r>
          </w:hyperlink>
        </w:p>
        <w:p>
          <w:pPr>
            <w:pStyle w:val="Contents5"/>
            <w:tabs>
              <w:tab w:val="clear" w:pos="7892"/>
              <w:tab w:val="right" w:pos="9026" w:leader="dot"/>
            </w:tabs>
            <w:rPr/>
          </w:pPr>
          <w:hyperlink w:anchor="__RefHeading___Toc7599820_417432637">
            <w:r>
              <w:rPr>
                <w:webHidden/>
                <w:rStyle w:val="IndexLink"/>
                <w:rtl w:val="true"/>
              </w:rPr>
              <w:t>(</w:t>
            </w:r>
            <w:r>
              <w:rPr>
                <w:rStyle w:val="IndexLink"/>
                <w:rtl w:val="true"/>
              </w:rPr>
              <w:t>اماعمر</w:t>
            </w:r>
            <w:r>
              <w:rPr>
                <w:rStyle w:val="IndexLink"/>
                <w:rtl w:val="true"/>
              </w:rPr>
              <w:t>)</w:t>
              <w:tab/>
            </w:r>
            <w:r>
              <w:rPr>
                <w:rStyle w:val="IndexLink"/>
              </w:rPr>
              <w:t>261</w:t>
            </w:r>
          </w:hyperlink>
        </w:p>
        <w:p>
          <w:pPr>
            <w:pStyle w:val="Contents5"/>
            <w:tabs>
              <w:tab w:val="clear" w:pos="7892"/>
              <w:tab w:val="right" w:pos="9026" w:leader="dot"/>
            </w:tabs>
            <w:rPr/>
          </w:pPr>
          <w:hyperlink w:anchor="__RefHeading___Toc7599822_417432637">
            <w:r>
              <w:rPr>
                <w:webHidden/>
                <w:rStyle w:val="IndexLink"/>
                <w:rtl w:val="true"/>
              </w:rPr>
              <w:t>تحريف متعمد</w:t>
            </w:r>
            <w:r>
              <w:rPr>
                <w:rStyle w:val="IndexLink"/>
                <w:rtl w:val="true"/>
              </w:rPr>
              <w:t>:</w:t>
              <w:tab/>
            </w:r>
            <w:r>
              <w:rPr>
                <w:rStyle w:val="IndexLink"/>
              </w:rPr>
              <w:t>264</w:t>
            </w:r>
          </w:hyperlink>
        </w:p>
        <w:p>
          <w:pPr>
            <w:pStyle w:val="Contents5"/>
            <w:tabs>
              <w:tab w:val="clear" w:pos="7892"/>
              <w:tab w:val="right" w:pos="9026" w:leader="dot"/>
            </w:tabs>
            <w:rPr/>
          </w:pPr>
          <w:hyperlink w:anchor="__RefHeading___Toc7599824_417432637">
            <w:r>
              <w:rPr>
                <w:webHidden/>
                <w:rStyle w:val="IndexLink"/>
                <w:rtl w:val="true"/>
              </w:rPr>
              <w:t>و أما أبو بكر</w:t>
            </w:r>
            <w:r>
              <w:rPr>
                <w:rStyle w:val="IndexLink"/>
                <w:rtl w:val="true"/>
              </w:rPr>
              <w:t>:</w:t>
              <w:tab/>
            </w:r>
            <w:r>
              <w:rPr>
                <w:rStyle w:val="IndexLink"/>
              </w:rPr>
              <w:t>264</w:t>
            </w:r>
          </w:hyperlink>
        </w:p>
        <w:p>
          <w:pPr>
            <w:pStyle w:val="Contents5"/>
            <w:tabs>
              <w:tab w:val="clear" w:pos="7892"/>
              <w:tab w:val="right" w:pos="9026" w:leader="dot"/>
            </w:tabs>
            <w:rPr/>
          </w:pPr>
          <w:hyperlink w:anchor="__RefHeading___Toc7599826_417432637">
            <w:r>
              <w:rPr>
                <w:webHidden/>
                <w:rStyle w:val="IndexLink"/>
                <w:rtl w:val="true"/>
              </w:rPr>
              <w:t>الكذب على علي عليه السّلام</w:t>
            </w:r>
            <w:r>
              <w:rPr>
                <w:rStyle w:val="IndexLink"/>
                <w:rtl w:val="true"/>
              </w:rPr>
              <w:t>:</w:t>
              <w:tab/>
            </w:r>
            <w:r>
              <w:rPr>
                <w:rStyle w:val="IndexLink"/>
              </w:rPr>
              <w:t>267</w:t>
            </w:r>
          </w:hyperlink>
        </w:p>
        <w:p>
          <w:pPr>
            <w:pStyle w:val="Contents5"/>
            <w:tabs>
              <w:tab w:val="clear" w:pos="7892"/>
              <w:tab w:val="right" w:pos="9026" w:leader="dot"/>
            </w:tabs>
            <w:rPr/>
          </w:pPr>
          <w:hyperlink w:anchor="__RefHeading___Toc7599828_417432637">
            <w:r>
              <w:rPr>
                <w:webHidden/>
                <w:rStyle w:val="IndexLink"/>
                <w:rtl w:val="true"/>
              </w:rPr>
              <w:t>لا تقربوا الصلاة و أنتم سكارى</w:t>
            </w:r>
            <w:r>
              <w:rPr>
                <w:rStyle w:val="IndexLink"/>
                <w:rtl w:val="true"/>
              </w:rPr>
              <w:t>:</w:t>
              <w:tab/>
            </w:r>
            <w:r>
              <w:rPr>
                <w:rStyle w:val="IndexLink"/>
              </w:rPr>
              <w:t>268</w:t>
            </w:r>
          </w:hyperlink>
        </w:p>
        <w:p>
          <w:pPr>
            <w:pStyle w:val="Contents5"/>
            <w:tabs>
              <w:tab w:val="clear" w:pos="7892"/>
              <w:tab w:val="right" w:pos="9026" w:leader="dot"/>
            </w:tabs>
            <w:rPr/>
          </w:pPr>
          <w:hyperlink w:anchor="__RefHeading___Toc7599830_417432637">
            <w:r>
              <w:rPr>
                <w:webHidden/>
                <w:rStyle w:val="IndexLink"/>
                <w:rtl w:val="true"/>
              </w:rPr>
              <w:t>المناقشة</w:t>
            </w:r>
            <w:r>
              <w:rPr>
                <w:rStyle w:val="IndexLink"/>
                <w:rtl w:val="true"/>
              </w:rPr>
              <w:t>:</w:t>
              <w:tab/>
            </w:r>
            <w:r>
              <w:rPr>
                <w:rStyle w:val="IndexLink"/>
              </w:rPr>
              <w:t>270</w:t>
            </w:r>
          </w:hyperlink>
        </w:p>
        <w:p>
          <w:pPr>
            <w:pStyle w:val="Contents5"/>
            <w:tabs>
              <w:tab w:val="clear" w:pos="7892"/>
              <w:tab w:val="right" w:pos="9026" w:leader="dot"/>
            </w:tabs>
            <w:rPr/>
          </w:pPr>
          <w:hyperlink w:anchor="__RefHeading___Toc7599832_417432637">
            <w:r>
              <w:rPr>
                <w:webHidden/>
                <w:rStyle w:val="IndexLink"/>
                <w:rtl w:val="true"/>
              </w:rPr>
              <w:t>إتهام بريء آخر</w:t>
            </w:r>
            <w:r>
              <w:rPr>
                <w:rStyle w:val="IndexLink"/>
                <w:rtl w:val="true"/>
              </w:rPr>
              <w:t>:</w:t>
              <w:tab/>
            </w:r>
            <w:r>
              <w:rPr>
                <w:rStyle w:val="IndexLink"/>
              </w:rPr>
              <w:t>274</w:t>
            </w:r>
          </w:hyperlink>
        </w:p>
        <w:p>
          <w:pPr>
            <w:pStyle w:val="Contents5"/>
            <w:tabs>
              <w:tab w:val="clear" w:pos="7892"/>
              <w:tab w:val="right" w:pos="9026" w:leader="dot"/>
            </w:tabs>
            <w:rPr/>
          </w:pPr>
          <w:hyperlink w:anchor="__RefHeading___Toc7599834_417432637">
            <w:r>
              <w:rPr>
                <w:webHidden/>
                <w:rStyle w:val="IndexLink"/>
                <w:rtl w:val="true"/>
              </w:rPr>
              <w:t>سر الافتراء</w:t>
            </w:r>
            <w:r>
              <w:rPr>
                <w:rStyle w:val="IndexLink"/>
                <w:rtl w:val="true"/>
              </w:rPr>
              <w:t>:</w:t>
              <w:tab/>
            </w:r>
            <w:r>
              <w:rPr>
                <w:rStyle w:val="IndexLink"/>
              </w:rPr>
              <w:t>275</w:t>
            </w:r>
          </w:hyperlink>
        </w:p>
        <w:p>
          <w:pPr>
            <w:pStyle w:val="Contents5"/>
            <w:tabs>
              <w:tab w:val="clear" w:pos="7892"/>
              <w:tab w:val="right" w:pos="9026" w:leader="dot"/>
            </w:tabs>
            <w:rPr/>
          </w:pPr>
          <w:hyperlink w:anchor="__RefHeading___Toc7599836_417432637">
            <w:r>
              <w:rPr>
                <w:webHidden/>
                <w:rStyle w:val="IndexLink"/>
                <w:rtl w:val="true"/>
              </w:rPr>
              <w:t>خطبة علي عليه السّلام بنت أبي جهل</w:t>
            </w:r>
            <w:r>
              <w:rPr>
                <w:rStyle w:val="IndexLink"/>
                <w:rtl w:val="true"/>
              </w:rPr>
              <w:t>:</w:t>
              <w:tab/>
            </w:r>
            <w:r>
              <w:rPr>
                <w:rStyle w:val="IndexLink"/>
              </w:rPr>
              <w:t>275</w:t>
            </w:r>
          </w:hyperlink>
        </w:p>
        <w:p>
          <w:pPr>
            <w:pStyle w:val="Contents5"/>
            <w:tabs>
              <w:tab w:val="clear" w:pos="7892"/>
              <w:tab w:val="right" w:pos="9026" w:leader="dot"/>
            </w:tabs>
            <w:rPr/>
          </w:pPr>
          <w:hyperlink w:anchor="__RefHeading___Toc7599838_417432637">
            <w:r>
              <w:rPr>
                <w:webHidden/>
                <w:rStyle w:val="IndexLink"/>
                <w:rtl w:val="true"/>
              </w:rPr>
              <w:t>الحديث الموضوع</w:t>
            </w:r>
            <w:r>
              <w:rPr>
                <w:rStyle w:val="IndexLink"/>
                <w:rtl w:val="true"/>
              </w:rPr>
              <w:t>:</w:t>
              <w:tab/>
            </w:r>
            <w:r>
              <w:rPr>
                <w:rStyle w:val="IndexLink"/>
              </w:rPr>
              <w:t>275</w:t>
            </w:r>
          </w:hyperlink>
        </w:p>
        <w:p>
          <w:pPr>
            <w:pStyle w:val="Contents5"/>
            <w:tabs>
              <w:tab w:val="clear" w:pos="7892"/>
              <w:tab w:val="right" w:pos="9026" w:leader="dot"/>
            </w:tabs>
            <w:rPr/>
          </w:pPr>
          <w:hyperlink w:anchor="__RefHeading___Toc7599840_417432637">
            <w:r>
              <w:rPr>
                <w:webHidden/>
                <w:rStyle w:val="IndexLink"/>
                <w:rtl w:val="true"/>
              </w:rPr>
              <w:t>المناقشة</w:t>
            </w:r>
            <w:r>
              <w:rPr>
                <w:rStyle w:val="IndexLink"/>
                <w:rtl w:val="true"/>
              </w:rPr>
              <w:t>:</w:t>
              <w:tab/>
            </w:r>
            <w:r>
              <w:rPr>
                <w:rStyle w:val="IndexLink"/>
              </w:rPr>
              <w:t>278</w:t>
            </w:r>
          </w:hyperlink>
        </w:p>
        <w:p>
          <w:pPr>
            <w:pStyle w:val="Contents5"/>
            <w:tabs>
              <w:tab w:val="clear" w:pos="7892"/>
              <w:tab w:val="right" w:pos="9026" w:leader="dot"/>
            </w:tabs>
            <w:rPr/>
          </w:pPr>
          <w:hyperlink w:anchor="__RefHeading___Toc7599842_417432637">
            <w:r>
              <w:rPr>
                <w:webHidden/>
                <w:rStyle w:val="IndexLink"/>
                <w:rtl w:val="true"/>
              </w:rPr>
              <w:t>الرواية الأقرب إلى القبول</w:t>
            </w:r>
            <w:r>
              <w:rPr>
                <w:rStyle w:val="IndexLink"/>
                <w:rtl w:val="true"/>
              </w:rPr>
              <w:t>:</w:t>
              <w:tab/>
            </w:r>
            <w:r>
              <w:rPr>
                <w:rStyle w:val="IndexLink"/>
              </w:rPr>
              <w:t>287</w:t>
            </w:r>
          </w:hyperlink>
        </w:p>
        <w:p>
          <w:pPr>
            <w:pStyle w:val="Contents4"/>
            <w:tabs>
              <w:tab w:val="clear" w:pos="8176"/>
              <w:tab w:val="right" w:pos="9026" w:leader="dot"/>
            </w:tabs>
            <w:rPr/>
          </w:pPr>
          <w:hyperlink w:anchor="__RefHeading___Toc7599844_417432637">
            <w:r>
              <w:rPr>
                <w:webHidden/>
                <w:rStyle w:val="IndexLink"/>
                <w:rtl w:val="true"/>
              </w:rPr>
              <w:t>الفصل الثالث</w:t>
            </w:r>
            <w:r>
              <w:rPr>
                <w:rStyle w:val="IndexLink"/>
                <w:rtl w:val="true"/>
              </w:rPr>
              <w:t xml:space="preserve">: </w:t>
            </w:r>
            <w:r>
              <w:rPr>
                <w:rStyle w:val="IndexLink"/>
                <w:rtl w:val="true"/>
              </w:rPr>
              <w:t>قضايا و أحداث في المجال العام</w:t>
            </w:r>
            <w:r>
              <w:rPr>
                <w:rStyle w:val="IndexLink"/>
                <w:rtl w:val="true"/>
              </w:rPr>
              <w:tab/>
            </w:r>
            <w:r>
              <w:rPr>
                <w:rStyle w:val="IndexLink"/>
              </w:rPr>
              <w:t>290</w:t>
            </w:r>
          </w:hyperlink>
        </w:p>
        <w:p>
          <w:pPr>
            <w:pStyle w:val="Contents5"/>
            <w:tabs>
              <w:tab w:val="clear" w:pos="7892"/>
              <w:tab w:val="right" w:pos="9026" w:leader="dot"/>
            </w:tabs>
            <w:rPr/>
          </w:pPr>
          <w:hyperlink w:anchor="__RefHeading___Toc7599846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7599848_417432637">
            <w:r>
              <w:rPr>
                <w:webHidden/>
                <w:rStyle w:val="IndexLink"/>
                <w:rtl w:val="true"/>
              </w:rPr>
              <w:t>تحويل القبلة</w:t>
            </w:r>
            <w:r>
              <w:rPr>
                <w:rStyle w:val="IndexLink"/>
                <w:rtl w:val="true"/>
              </w:rPr>
              <w:t>:</w:t>
              <w:tab/>
            </w:r>
            <w:r>
              <w:rPr>
                <w:rStyle w:val="IndexLink"/>
              </w:rPr>
              <w:t>292</w:t>
            </w:r>
          </w:hyperlink>
        </w:p>
        <w:p>
          <w:pPr>
            <w:pStyle w:val="Contents5"/>
            <w:tabs>
              <w:tab w:val="clear" w:pos="7892"/>
              <w:tab w:val="right" w:pos="9026" w:leader="dot"/>
            </w:tabs>
            <w:rPr/>
          </w:pPr>
          <w:hyperlink w:anchor="__RefHeading___Toc7599850_417432637">
            <w:r>
              <w:rPr>
                <w:webHidden/>
                <w:rStyle w:val="IndexLink"/>
                <w:rtl w:val="true"/>
              </w:rPr>
              <w:t>تفسير و تحليل</w:t>
            </w:r>
            <w:r>
              <w:rPr>
                <w:rStyle w:val="IndexLink"/>
                <w:rtl w:val="true"/>
              </w:rPr>
              <w:t>:</w:t>
              <w:tab/>
            </w:r>
            <w:r>
              <w:rPr>
                <w:rStyle w:val="IndexLink"/>
              </w:rPr>
              <w:t>293</w:t>
            </w:r>
          </w:hyperlink>
        </w:p>
        <w:p>
          <w:pPr>
            <w:pStyle w:val="Contents5"/>
            <w:tabs>
              <w:tab w:val="clear" w:pos="7892"/>
              <w:tab w:val="right" w:pos="9026" w:leader="dot"/>
            </w:tabs>
            <w:rPr/>
          </w:pPr>
          <w:hyperlink w:anchor="__RefHeading___Toc7599852_417432637">
            <w:r>
              <w:rPr>
                <w:webHidden/>
                <w:rStyle w:val="IndexLink"/>
                <w:rtl w:val="true"/>
              </w:rPr>
              <w:t>مناقشات لا بد منها</w:t>
            </w:r>
            <w:r>
              <w:rPr>
                <w:rStyle w:val="IndexLink"/>
                <w:rtl w:val="true"/>
              </w:rPr>
              <w:t>:</w:t>
              <w:tab/>
            </w:r>
            <w:r>
              <w:rPr>
                <w:rStyle w:val="IndexLink"/>
              </w:rPr>
              <w:t>294</w:t>
            </w:r>
          </w:hyperlink>
        </w:p>
        <w:p>
          <w:pPr>
            <w:pStyle w:val="Contents5"/>
            <w:tabs>
              <w:tab w:val="clear" w:pos="7892"/>
              <w:tab w:val="right" w:pos="9026" w:leader="dot"/>
            </w:tabs>
            <w:rPr/>
          </w:pPr>
          <w:hyperlink w:anchor="__RefHeading___Toc7599854_417432637">
            <w:r>
              <w:rPr>
                <w:webHidden/>
                <w:rStyle w:val="IndexLink"/>
                <w:rtl w:val="true"/>
              </w:rPr>
              <w:t>البراء بن معرور لم يصل لغير الكعبة</w:t>
            </w:r>
            <w:r>
              <w:rPr>
                <w:rStyle w:val="IndexLink"/>
                <w:rtl w:val="true"/>
              </w:rPr>
              <w:t>:</w:t>
              <w:tab/>
            </w:r>
            <w:r>
              <w:rPr>
                <w:rStyle w:val="IndexLink"/>
              </w:rPr>
              <w:t>295</w:t>
            </w:r>
          </w:hyperlink>
        </w:p>
        <w:p>
          <w:pPr>
            <w:pStyle w:val="Contents5"/>
            <w:tabs>
              <w:tab w:val="clear" w:pos="7892"/>
              <w:tab w:val="right" w:pos="9026" w:leader="dot"/>
            </w:tabs>
            <w:rPr/>
          </w:pPr>
          <w:hyperlink w:anchor="__RefHeading___Toc7599856_417432637">
            <w:r>
              <w:rPr>
                <w:webHidden/>
                <w:rStyle w:val="IndexLink"/>
                <w:rtl w:val="true"/>
              </w:rPr>
              <w:t>ملاحظة</w:t>
            </w:r>
            <w:r>
              <w:rPr>
                <w:rStyle w:val="IndexLink"/>
                <w:rtl w:val="true"/>
              </w:rPr>
              <w:t>:</w:t>
              <w:tab/>
            </w:r>
            <w:r>
              <w:rPr>
                <w:rStyle w:val="IndexLink"/>
              </w:rPr>
              <w:t>296</w:t>
            </w:r>
          </w:hyperlink>
        </w:p>
        <w:p>
          <w:pPr>
            <w:pStyle w:val="Contents5"/>
            <w:tabs>
              <w:tab w:val="clear" w:pos="7892"/>
              <w:tab w:val="right" w:pos="9026" w:leader="dot"/>
            </w:tabs>
            <w:rPr/>
          </w:pPr>
          <w:hyperlink w:anchor="__RefHeading___Toc7599858_417432637">
            <w:r>
              <w:rPr>
                <w:webHidden/>
                <w:rStyle w:val="IndexLink"/>
                <w:rtl w:val="true"/>
              </w:rPr>
              <w:t>تحول المصلين كيف كان</w:t>
            </w:r>
            <w:r>
              <w:rPr>
                <w:rStyle w:val="IndexLink"/>
                <w:rtl w:val="true"/>
              </w:rPr>
              <w:t>:</w:t>
              <w:tab/>
            </w:r>
            <w:r>
              <w:rPr>
                <w:rStyle w:val="IndexLink"/>
              </w:rPr>
              <w:t>297</w:t>
            </w:r>
          </w:hyperlink>
        </w:p>
        <w:p>
          <w:pPr>
            <w:pStyle w:val="Contents5"/>
            <w:tabs>
              <w:tab w:val="clear" w:pos="7892"/>
              <w:tab w:val="right" w:pos="9026" w:leader="dot"/>
            </w:tabs>
            <w:rPr/>
          </w:pPr>
          <w:hyperlink w:anchor="__RefHeading___Toc7599860_417432637">
            <w:r>
              <w:rPr>
                <w:webHidden/>
                <w:rStyle w:val="IndexLink"/>
                <w:rtl w:val="true"/>
              </w:rPr>
              <w:t>ثأر قريش بأرض الحبشة</w:t>
            </w:r>
            <w:r>
              <w:rPr>
                <w:rStyle w:val="IndexLink"/>
                <w:rtl w:val="true"/>
              </w:rPr>
              <w:t>:</w:t>
              <w:tab/>
            </w:r>
            <w:r>
              <w:rPr>
                <w:rStyle w:val="IndexLink"/>
              </w:rPr>
              <w:t>298</w:t>
            </w:r>
          </w:hyperlink>
        </w:p>
        <w:p>
          <w:pPr>
            <w:pStyle w:val="Contents5"/>
            <w:tabs>
              <w:tab w:val="clear" w:pos="7892"/>
              <w:tab w:val="right" w:pos="9026" w:leader="dot"/>
            </w:tabs>
            <w:rPr/>
          </w:pPr>
          <w:hyperlink w:anchor="__RefHeading___Toc7599862_417432637">
            <w:r>
              <w:rPr>
                <w:webHidden/>
                <w:rStyle w:val="IndexLink"/>
                <w:rtl w:val="true"/>
              </w:rPr>
              <w:t>نهاية أبي لهب</w:t>
            </w:r>
            <w:r>
              <w:rPr>
                <w:rStyle w:val="IndexLink"/>
                <w:rtl w:val="true"/>
              </w:rPr>
              <w:t>:</w:t>
              <w:tab/>
            </w:r>
            <w:r>
              <w:rPr>
                <w:rStyle w:val="IndexLink"/>
              </w:rPr>
              <w:t>299</w:t>
            </w:r>
          </w:hyperlink>
        </w:p>
        <w:p>
          <w:pPr>
            <w:pStyle w:val="Contents5"/>
            <w:tabs>
              <w:tab w:val="clear" w:pos="7892"/>
              <w:tab w:val="right" w:pos="9026" w:leader="dot"/>
            </w:tabs>
            <w:rPr/>
          </w:pPr>
          <w:hyperlink w:anchor="__RefHeading___Toc7599864_417432637">
            <w:r>
              <w:rPr>
                <w:webHidden/>
                <w:rStyle w:val="IndexLink"/>
                <w:rtl w:val="true"/>
              </w:rPr>
              <w:t>غلبة الروم على الفرس</w:t>
            </w:r>
            <w:r>
              <w:rPr>
                <w:rStyle w:val="IndexLink"/>
                <w:rtl w:val="true"/>
              </w:rPr>
              <w:t>:</w:t>
              <w:tab/>
            </w:r>
            <w:r>
              <w:rPr>
                <w:rStyle w:val="IndexLink"/>
              </w:rPr>
              <w:t>299</w:t>
            </w:r>
          </w:hyperlink>
        </w:p>
        <w:p>
          <w:pPr>
            <w:pStyle w:val="Contents5"/>
            <w:tabs>
              <w:tab w:val="clear" w:pos="7892"/>
              <w:tab w:val="right" w:pos="9026" w:leader="dot"/>
            </w:tabs>
            <w:rPr/>
          </w:pPr>
          <w:hyperlink w:anchor="__RefHeading___Toc7599866_417432637">
            <w:r>
              <w:rPr>
                <w:webHidden/>
                <w:rStyle w:val="IndexLink"/>
                <w:rtl w:val="true"/>
              </w:rPr>
              <w:t>رهان أبي بكر</w:t>
            </w:r>
            <w:r>
              <w:rPr>
                <w:rStyle w:val="IndexLink"/>
                <w:rtl w:val="true"/>
              </w:rPr>
              <w:t>:</w:t>
              <w:tab/>
            </w:r>
            <w:r>
              <w:rPr>
                <w:rStyle w:val="IndexLink"/>
              </w:rPr>
              <w:t>300</w:t>
            </w:r>
          </w:hyperlink>
        </w:p>
        <w:p>
          <w:pPr>
            <w:pStyle w:val="Contents5"/>
            <w:tabs>
              <w:tab w:val="clear" w:pos="7892"/>
              <w:tab w:val="right" w:pos="9026" w:leader="dot"/>
            </w:tabs>
            <w:rPr/>
          </w:pPr>
          <w:hyperlink w:anchor="__RefHeading___Toc7599868_417432637">
            <w:r>
              <w:rPr>
                <w:webHidden/>
                <w:rStyle w:val="IndexLink"/>
                <w:rtl w:val="true"/>
              </w:rPr>
              <w:t>مناقشة رواية الرهان</w:t>
            </w:r>
            <w:r>
              <w:rPr>
                <w:rStyle w:val="IndexLink"/>
                <w:rtl w:val="true"/>
              </w:rPr>
              <w:t>:</w:t>
              <w:tab/>
            </w:r>
            <w:r>
              <w:rPr>
                <w:rStyle w:val="IndexLink"/>
              </w:rPr>
              <w:t>301</w:t>
            </w:r>
          </w:hyperlink>
        </w:p>
        <w:p>
          <w:pPr>
            <w:pStyle w:val="Contents5"/>
            <w:tabs>
              <w:tab w:val="clear" w:pos="7892"/>
              <w:tab w:val="right" w:pos="9026" w:leader="dot"/>
            </w:tabs>
            <w:rPr/>
          </w:pPr>
          <w:hyperlink w:anchor="__RefHeading___Toc7599870_417432637">
            <w:r>
              <w:rPr>
                <w:webHidden/>
                <w:rStyle w:val="IndexLink"/>
                <w:rtl w:val="true"/>
              </w:rPr>
              <w:t>تتميم و تعقيب</w:t>
            </w:r>
            <w:r>
              <w:rPr>
                <w:rStyle w:val="IndexLink"/>
                <w:rtl w:val="true"/>
              </w:rPr>
              <w:t>:</w:t>
              <w:tab/>
            </w:r>
            <w:r>
              <w:rPr>
                <w:rStyle w:val="IndexLink"/>
              </w:rPr>
              <w:t>304</w:t>
            </w:r>
          </w:hyperlink>
        </w:p>
        <w:p>
          <w:pPr>
            <w:pStyle w:val="Contents5"/>
            <w:tabs>
              <w:tab w:val="clear" w:pos="7892"/>
              <w:tab w:val="right" w:pos="9026" w:leader="dot"/>
            </w:tabs>
            <w:rPr/>
          </w:pPr>
          <w:hyperlink w:anchor="__RefHeading___Toc7599872_417432637">
            <w:r>
              <w:rPr>
                <w:webHidden/>
                <w:rStyle w:val="IndexLink"/>
                <w:rtl w:val="true"/>
              </w:rPr>
              <w:t>سد الأبواب في المسجد إلا باب علي عليه السّلام</w:t>
            </w:r>
            <w:r>
              <w:rPr>
                <w:rStyle w:val="IndexLink"/>
                <w:rtl w:val="true"/>
              </w:rPr>
              <w:t>:</w:t>
              <w:tab/>
            </w:r>
            <w:r>
              <w:rPr>
                <w:rStyle w:val="IndexLink"/>
              </w:rPr>
              <w:t>304</w:t>
            </w:r>
          </w:hyperlink>
        </w:p>
        <w:p>
          <w:pPr>
            <w:pStyle w:val="Contents5"/>
            <w:tabs>
              <w:tab w:val="clear" w:pos="7892"/>
              <w:tab w:val="right" w:pos="9026" w:leader="dot"/>
            </w:tabs>
            <w:rPr/>
          </w:pPr>
          <w:hyperlink w:anchor="__RefHeading___Toc7599874_417432637">
            <w:r>
              <w:rPr>
                <w:webHidden/>
                <w:rStyle w:val="IndexLink"/>
                <w:rtl w:val="true"/>
              </w:rPr>
              <w:t>حديث سد الأبواب في مصادره</w:t>
            </w:r>
            <w:r>
              <w:rPr>
                <w:rStyle w:val="IndexLink"/>
                <w:rtl w:val="true"/>
              </w:rPr>
              <w:t>:</w:t>
              <w:tab/>
            </w:r>
            <w:r>
              <w:rPr>
                <w:rStyle w:val="IndexLink"/>
              </w:rPr>
              <w:t>309</w:t>
            </w:r>
          </w:hyperlink>
        </w:p>
        <w:p>
          <w:pPr>
            <w:pStyle w:val="Contents5"/>
            <w:tabs>
              <w:tab w:val="clear" w:pos="7892"/>
              <w:tab w:val="right" w:pos="9026" w:leader="dot"/>
            </w:tabs>
            <w:rPr/>
          </w:pPr>
          <w:hyperlink w:anchor="__RefHeading___Toc7599876_417432637">
            <w:r>
              <w:rPr>
                <w:webHidden/>
                <w:rStyle w:val="IndexLink"/>
                <w:rtl w:val="true"/>
              </w:rPr>
              <w:t>النواصب و حديث سد الأبواب</w:t>
            </w:r>
            <w:r>
              <w:rPr>
                <w:rStyle w:val="IndexLink"/>
                <w:rtl w:val="true"/>
              </w:rPr>
              <w:t>:</w:t>
              <w:tab/>
            </w:r>
            <w:r>
              <w:rPr>
                <w:rStyle w:val="IndexLink"/>
              </w:rPr>
              <w:t>312</w:t>
            </w:r>
          </w:hyperlink>
        </w:p>
        <w:p>
          <w:pPr>
            <w:pStyle w:val="Contents5"/>
            <w:tabs>
              <w:tab w:val="clear" w:pos="7892"/>
              <w:tab w:val="right" w:pos="9026" w:leader="dot"/>
            </w:tabs>
            <w:rPr/>
          </w:pPr>
          <w:hyperlink w:anchor="__RefHeading___Toc7599878_417432637">
            <w:r>
              <w:rPr>
                <w:webHidden/>
                <w:rStyle w:val="IndexLink"/>
                <w:rtl w:val="true"/>
              </w:rPr>
              <w:t>خوخة أو باب أبي بكر</w:t>
            </w:r>
            <w:r>
              <w:rPr>
                <w:rStyle w:val="IndexLink"/>
                <w:rtl w:val="true"/>
              </w:rPr>
              <w:t>:</w:t>
              <w:tab/>
            </w:r>
            <w:r>
              <w:rPr>
                <w:rStyle w:val="IndexLink"/>
              </w:rPr>
              <w:t>314</w:t>
            </w:r>
          </w:hyperlink>
        </w:p>
        <w:p>
          <w:pPr>
            <w:pStyle w:val="Contents5"/>
            <w:tabs>
              <w:tab w:val="clear" w:pos="7892"/>
              <w:tab w:val="right" w:pos="9026" w:leader="dot"/>
            </w:tabs>
            <w:rPr/>
          </w:pPr>
          <w:hyperlink w:anchor="__RefHeading___Toc7599880_417432637">
            <w:r>
              <w:rPr>
                <w:webHidden/>
                <w:rStyle w:val="IndexLink"/>
                <w:rtl w:val="true"/>
              </w:rPr>
              <w:t>كلام ابن بطريق حول حديث سد الأبواب</w:t>
            </w:r>
            <w:r>
              <w:rPr>
                <w:rStyle w:val="IndexLink"/>
                <w:rtl w:val="true"/>
              </w:rPr>
              <w:t>:</w:t>
              <w:tab/>
            </w:r>
            <w:r>
              <w:rPr>
                <w:rStyle w:val="IndexLink"/>
              </w:rPr>
              <w:t>319</w:t>
            </w:r>
          </w:hyperlink>
        </w:p>
        <w:p>
          <w:pPr>
            <w:pStyle w:val="Contents5"/>
            <w:tabs>
              <w:tab w:val="clear" w:pos="7892"/>
              <w:tab w:val="right" w:pos="9026" w:leader="dot"/>
            </w:tabs>
            <w:rPr/>
          </w:pPr>
          <w:hyperlink w:anchor="__RefHeading___Toc7599882_417432637">
            <w:r>
              <w:rPr>
                <w:webHidden/>
                <w:rStyle w:val="IndexLink"/>
                <w:rtl w:val="true"/>
              </w:rPr>
              <w:t>كلام العلامة المظفر</w:t>
            </w:r>
            <w:r>
              <w:rPr>
                <w:rStyle w:val="IndexLink"/>
                <w:rtl w:val="true"/>
              </w:rPr>
              <w:t>:</w:t>
              <w:tab/>
            </w:r>
            <w:r>
              <w:rPr>
                <w:rStyle w:val="IndexLink"/>
              </w:rPr>
              <w:t>320</w:t>
            </w:r>
          </w:hyperlink>
        </w:p>
        <w:p>
          <w:pPr>
            <w:pStyle w:val="Contents5"/>
            <w:tabs>
              <w:tab w:val="clear" w:pos="7892"/>
              <w:tab w:val="right" w:pos="9026" w:leader="dot"/>
            </w:tabs>
            <w:rPr/>
          </w:pPr>
          <w:hyperlink w:anchor="__RefHeading___Toc7599884_417432637">
            <w:r>
              <w:rPr>
                <w:webHidden/>
                <w:rStyle w:val="IndexLink"/>
                <w:rtl w:val="true"/>
              </w:rPr>
              <w:t>أبواب المهاجرين فقط</w:t>
            </w:r>
            <w:r>
              <w:rPr>
                <w:rStyle w:val="IndexLink"/>
                <w:rtl w:val="true"/>
              </w:rPr>
              <w:t>:</w:t>
              <w:tab/>
            </w:r>
            <w:r>
              <w:rPr>
                <w:rStyle w:val="IndexLink"/>
              </w:rPr>
              <w:t>321</w:t>
            </w:r>
          </w:hyperlink>
        </w:p>
        <w:p>
          <w:pPr>
            <w:pStyle w:val="Contents5"/>
            <w:tabs>
              <w:tab w:val="clear" w:pos="7892"/>
              <w:tab w:val="right" w:pos="9026" w:leader="dot"/>
            </w:tabs>
            <w:rPr/>
          </w:pPr>
          <w:hyperlink w:anchor="__RefHeading___Toc7599886_417432637">
            <w:r>
              <w:rPr>
                <w:webHidden/>
                <w:rStyle w:val="IndexLink"/>
                <w:rtl w:val="true"/>
              </w:rPr>
              <w:t xml:space="preserve">بيت علي عليه السّلام أم النبي صلّى اللّه عليه و آله؟ </w:t>
            </w:r>
            <w:r>
              <w:rPr>
                <w:rStyle w:val="IndexLink"/>
                <w:rtl w:val="true"/>
              </w:rPr>
              <w:t>!</w:t>
              <w:tab/>
            </w:r>
            <w:r>
              <w:rPr>
                <w:rStyle w:val="IndexLink"/>
              </w:rPr>
              <w:t>321</w:t>
            </w:r>
          </w:hyperlink>
        </w:p>
        <w:p>
          <w:pPr>
            <w:pStyle w:val="Contents5"/>
            <w:tabs>
              <w:tab w:val="clear" w:pos="7892"/>
              <w:tab w:val="right" w:pos="9026" w:leader="dot"/>
            </w:tabs>
            <w:rPr/>
          </w:pPr>
          <w:hyperlink w:anchor="__RefHeading___Toc7599888_417432637">
            <w:r>
              <w:rPr>
                <w:webHidden/>
                <w:rStyle w:val="IndexLink"/>
                <w:rtl w:val="true"/>
              </w:rPr>
              <w:t>سرقة طعمة</w:t>
            </w:r>
            <w:r>
              <w:rPr>
                <w:rStyle w:val="IndexLink"/>
                <w:rtl w:val="true"/>
              </w:rPr>
              <w:t>:</w:t>
              <w:tab/>
            </w:r>
            <w:r>
              <w:rPr>
                <w:rStyle w:val="IndexLink"/>
              </w:rPr>
              <w:t>322</w:t>
            </w:r>
          </w:hyperlink>
        </w:p>
        <w:p>
          <w:pPr>
            <w:pStyle w:val="Contents4"/>
            <w:tabs>
              <w:tab w:val="clear" w:pos="8176"/>
              <w:tab w:val="right" w:pos="9026" w:leader="dot"/>
            </w:tabs>
            <w:rPr/>
          </w:pPr>
          <w:hyperlink w:anchor="__RefHeading___Toc7599890_417432637">
            <w:r>
              <w:rPr>
                <w:webHidden/>
                <w:rStyle w:val="IndexLink"/>
                <w:rtl w:val="true"/>
              </w:rPr>
              <w:t>الفصل الرابع</w:t>
            </w:r>
            <w:r>
              <w:rPr>
                <w:rStyle w:val="IndexLink"/>
                <w:rtl w:val="true"/>
              </w:rPr>
              <w:t xml:space="preserve">: </w:t>
            </w:r>
            <w:r>
              <w:rPr>
                <w:rStyle w:val="IndexLink"/>
                <w:rtl w:val="true"/>
              </w:rPr>
              <w:t>غزوات و سرايا دفاعية</w:t>
            </w:r>
            <w:r>
              <w:rPr>
                <w:rStyle w:val="IndexLink"/>
                <w:rtl w:val="true"/>
              </w:rPr>
              <w:tab/>
            </w:r>
            <w:r>
              <w:rPr>
                <w:rStyle w:val="IndexLink"/>
              </w:rPr>
              <w:t>324</w:t>
            </w:r>
          </w:hyperlink>
        </w:p>
        <w:p>
          <w:pPr>
            <w:pStyle w:val="Contents5"/>
            <w:tabs>
              <w:tab w:val="clear" w:pos="7892"/>
              <w:tab w:val="right" w:pos="9026" w:leader="dot"/>
            </w:tabs>
            <w:rPr/>
          </w:pPr>
          <w:hyperlink w:anchor="__RefHeading___Toc7599892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7599894_417432637">
            <w:r>
              <w:rPr>
                <w:webHidden/>
                <w:rStyle w:val="IndexLink"/>
                <w:rtl w:val="true"/>
              </w:rPr>
              <w:t>غزوات و سرايا</w:t>
            </w:r>
            <w:r>
              <w:rPr>
                <w:rStyle w:val="IndexLink"/>
                <w:rtl w:val="true"/>
              </w:rPr>
              <w:t>:</w:t>
              <w:tab/>
            </w:r>
            <w:r>
              <w:rPr>
                <w:rStyle w:val="IndexLink"/>
              </w:rPr>
              <w:t>326</w:t>
            </w:r>
          </w:hyperlink>
        </w:p>
        <w:p>
          <w:pPr>
            <w:pStyle w:val="Contents5"/>
            <w:tabs>
              <w:tab w:val="clear" w:pos="7892"/>
              <w:tab w:val="right" w:pos="9026" w:leader="dot"/>
            </w:tabs>
            <w:rPr/>
          </w:pPr>
          <w:hyperlink w:anchor="__RefHeading___Toc7599896_417432637">
            <w:r>
              <w:rPr>
                <w:webHidden/>
                <w:rStyle w:val="IndexLink"/>
                <w:rtl w:val="true"/>
              </w:rPr>
              <w:t>غزوات لبني سليم و غطفان</w:t>
            </w:r>
            <w:r>
              <w:rPr>
                <w:rStyle w:val="IndexLink"/>
                <w:rtl w:val="true"/>
              </w:rPr>
              <w:t>:</w:t>
              <w:tab/>
            </w:r>
            <w:r>
              <w:rPr>
                <w:rStyle w:val="IndexLink"/>
              </w:rPr>
              <w:t>326</w:t>
            </w:r>
          </w:hyperlink>
        </w:p>
        <w:p>
          <w:pPr>
            <w:pStyle w:val="Contents5"/>
            <w:tabs>
              <w:tab w:val="clear" w:pos="7892"/>
              <w:tab w:val="right" w:pos="9026" w:leader="dot"/>
            </w:tabs>
            <w:rPr/>
          </w:pPr>
          <w:hyperlink w:anchor="__RefHeading___Toc7599898_417432637">
            <w:r>
              <w:rPr>
                <w:webHidden/>
                <w:rStyle w:val="IndexLink"/>
                <w:rtl w:val="true"/>
              </w:rPr>
              <w:t>غزوة السويق</w:t>
            </w:r>
            <w:r>
              <w:rPr>
                <w:rStyle w:val="IndexLink"/>
                <w:rtl w:val="true"/>
              </w:rPr>
              <w:t>:</w:t>
              <w:tab/>
            </w:r>
            <w:r>
              <w:rPr>
                <w:rStyle w:val="IndexLink"/>
              </w:rPr>
              <w:t>327</w:t>
            </w:r>
          </w:hyperlink>
        </w:p>
        <w:p>
          <w:pPr>
            <w:pStyle w:val="Contents5"/>
            <w:tabs>
              <w:tab w:val="clear" w:pos="7892"/>
              <w:tab w:val="right" w:pos="9026" w:leader="dot"/>
            </w:tabs>
            <w:rPr/>
          </w:pPr>
          <w:hyperlink w:anchor="__RefHeading___Toc7599900_417432637">
            <w:r>
              <w:rPr>
                <w:webHidden/>
                <w:rStyle w:val="IndexLink"/>
                <w:rtl w:val="true"/>
              </w:rPr>
              <w:t>غزوة ذي أمر</w:t>
            </w:r>
            <w:r>
              <w:rPr>
                <w:rStyle w:val="IndexLink"/>
                <w:rtl w:val="true"/>
              </w:rPr>
              <w:t>:</w:t>
              <w:tab/>
            </w:r>
            <w:r>
              <w:rPr>
                <w:rStyle w:val="IndexLink"/>
              </w:rPr>
              <w:t>328</w:t>
            </w:r>
          </w:hyperlink>
        </w:p>
        <w:p>
          <w:pPr>
            <w:pStyle w:val="Contents5"/>
            <w:tabs>
              <w:tab w:val="clear" w:pos="7892"/>
              <w:tab w:val="right" w:pos="9026" w:leader="dot"/>
            </w:tabs>
            <w:rPr/>
          </w:pPr>
          <w:hyperlink w:anchor="__RefHeading___Toc7599902_417432637">
            <w:r>
              <w:rPr>
                <w:webHidden/>
                <w:rStyle w:val="IndexLink"/>
                <w:rtl w:val="true"/>
              </w:rPr>
              <w:t>سرية القردة</w:t>
            </w:r>
            <w:r>
              <w:rPr>
                <w:rStyle w:val="IndexLink"/>
                <w:rtl w:val="true"/>
              </w:rPr>
              <w:t>:</w:t>
              <w:tab/>
            </w:r>
            <w:r>
              <w:rPr>
                <w:rStyle w:val="IndexLink"/>
              </w:rPr>
              <w:t>330</w:t>
            </w:r>
          </w:hyperlink>
        </w:p>
        <w:p>
          <w:pPr>
            <w:pStyle w:val="Contents5"/>
            <w:tabs>
              <w:tab w:val="clear" w:pos="7892"/>
              <w:tab w:val="right" w:pos="9026" w:leader="dot"/>
            </w:tabs>
            <w:rPr/>
          </w:pPr>
          <w:hyperlink w:anchor="__RefHeading___Toc7599904_417432637">
            <w:r>
              <w:rPr>
                <w:webHidden/>
                <w:rStyle w:val="IndexLink"/>
                <w:rtl w:val="true"/>
              </w:rPr>
              <w:t>وقفات مع ما تقدم</w:t>
            </w:r>
            <w:r>
              <w:rPr>
                <w:rStyle w:val="IndexLink"/>
                <w:rtl w:val="true"/>
              </w:rPr>
              <w:t>:</w:t>
              <w:tab/>
            </w:r>
            <w:r>
              <w:rPr>
                <w:rStyle w:val="IndexLink"/>
              </w:rPr>
              <w:t>331</w:t>
            </w:r>
          </w:hyperlink>
        </w:p>
        <w:p>
          <w:pPr>
            <w:pStyle w:val="Contents6"/>
            <w:tabs>
              <w:tab w:val="clear" w:pos="7609"/>
              <w:tab w:val="right" w:pos="9026" w:leader="dot"/>
            </w:tabs>
            <w:rPr/>
          </w:pPr>
          <w:hyperlink w:anchor="__RefHeading___Toc7599906_417432637">
            <w:r>
              <w:rPr>
                <w:webHidden/>
                <w:rStyle w:val="IndexLink"/>
                <w:rtl w:val="true"/>
              </w:rPr>
              <w:t>ألف</w:t>
            </w:r>
            <w:r>
              <w:rPr>
                <w:rStyle w:val="IndexLink"/>
                <w:rtl w:val="true"/>
              </w:rPr>
              <w:t xml:space="preserve">: </w:t>
            </w:r>
            <w:r>
              <w:rPr>
                <w:rStyle w:val="IndexLink"/>
                <w:rtl w:val="true"/>
              </w:rPr>
              <w:t>الأعمى و القضاء</w:t>
            </w:r>
            <w:r>
              <w:rPr>
                <w:rStyle w:val="IndexLink"/>
                <w:rtl w:val="true"/>
              </w:rPr>
              <w:t>:</w:t>
              <w:tab/>
            </w:r>
            <w:r>
              <w:rPr>
                <w:rStyle w:val="IndexLink"/>
              </w:rPr>
              <w:t>331</w:t>
            </w:r>
          </w:hyperlink>
        </w:p>
        <w:p>
          <w:pPr>
            <w:pStyle w:val="Contents6"/>
            <w:tabs>
              <w:tab w:val="clear" w:pos="7609"/>
              <w:tab w:val="right" w:pos="9026" w:leader="dot"/>
            </w:tabs>
            <w:rPr/>
          </w:pPr>
          <w:hyperlink w:anchor="__RefHeading___Toc7599908_41743263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599910_417432637">
            <w:r>
              <w:rPr>
                <w:webHidden/>
                <w:rStyle w:val="IndexLink"/>
                <w:rtl w:val="true"/>
              </w:rPr>
              <w:t>و لكننا لا نرتضي هذا الكلام</w:t>
            </w:r>
            <w:r>
              <w:rPr>
                <w:rStyle w:val="IndexLink"/>
                <w:rtl w:val="true"/>
              </w:rPr>
              <w:t xml:space="preserve">: </w:t>
            </w:r>
            <w:r>
              <w:rPr>
                <w:rStyle w:val="IndexLink"/>
                <w:rtl w:val="true"/>
              </w:rPr>
              <w:t>و ذلك لما يلي</w:t>
            </w:r>
            <w:r>
              <w:rPr>
                <w:rStyle w:val="IndexLink"/>
                <w:rtl w:val="true"/>
              </w:rPr>
              <w:t>:</w:t>
              <w:tab/>
            </w:r>
            <w:r>
              <w:rPr>
                <w:rStyle w:val="IndexLink"/>
              </w:rPr>
              <w:t>331</w:t>
            </w:r>
          </w:hyperlink>
        </w:p>
        <w:p>
          <w:pPr>
            <w:pStyle w:val="Contents6"/>
            <w:tabs>
              <w:tab w:val="clear" w:pos="7609"/>
              <w:tab w:val="right" w:pos="9026" w:leader="dot"/>
            </w:tabs>
            <w:rPr/>
          </w:pPr>
          <w:hyperlink w:anchor="__RefHeading___Toc7599912_417432637">
            <w:r>
              <w:rPr>
                <w:webHidden/>
                <w:rStyle w:val="IndexLink"/>
                <w:rtl w:val="true"/>
              </w:rPr>
              <w:t>ب</w:t>
            </w:r>
            <w:r>
              <w:rPr>
                <w:rStyle w:val="IndexLink"/>
                <w:rtl w:val="true"/>
              </w:rPr>
              <w:t xml:space="preserve">: </w:t>
            </w:r>
            <w:r>
              <w:rPr>
                <w:rStyle w:val="IndexLink"/>
                <w:rtl w:val="true"/>
              </w:rPr>
              <w:t>من أهداف تلك السرايا و الغزوات</w:t>
            </w:r>
            <w:r>
              <w:rPr>
                <w:rStyle w:val="IndexLink"/>
                <w:rtl w:val="true"/>
              </w:rPr>
              <w:t>:</w:t>
              <w:tab/>
            </w:r>
            <w:r>
              <w:rPr>
                <w:rStyle w:val="IndexLink"/>
              </w:rPr>
              <w:t>332</w:t>
            </w:r>
          </w:hyperlink>
        </w:p>
        <w:p>
          <w:pPr>
            <w:pStyle w:val="Contents6"/>
            <w:tabs>
              <w:tab w:val="clear" w:pos="7609"/>
              <w:tab w:val="right" w:pos="9026" w:leader="dot"/>
            </w:tabs>
            <w:rPr/>
          </w:pPr>
          <w:hyperlink w:anchor="__RefHeading___Toc7599914_417432637">
            <w:r>
              <w:rPr>
                <w:webHidden/>
                <w:rStyle w:val="IndexLink"/>
                <w:rtl w:val="true"/>
              </w:rPr>
              <w:t>ج</w:t>
            </w:r>
            <w:r>
              <w:rPr>
                <w:rStyle w:val="IndexLink"/>
                <w:rtl w:val="true"/>
              </w:rPr>
              <w:t xml:space="preserve">: </w:t>
            </w:r>
            <w:r>
              <w:rPr>
                <w:rStyle w:val="IndexLink"/>
                <w:rtl w:val="true"/>
              </w:rPr>
              <w:t>العتق و الصلاة</w:t>
            </w:r>
            <w:r>
              <w:rPr>
                <w:rStyle w:val="IndexLink"/>
                <w:rtl w:val="true"/>
              </w:rPr>
              <w:t>:</w:t>
              <w:tab/>
            </w:r>
            <w:r>
              <w:rPr>
                <w:rStyle w:val="IndexLink"/>
              </w:rPr>
              <w:t>333</w:t>
            </w:r>
          </w:hyperlink>
        </w:p>
        <w:p>
          <w:pPr>
            <w:pStyle w:val="Contents6"/>
            <w:tabs>
              <w:tab w:val="clear" w:pos="7609"/>
              <w:tab w:val="right" w:pos="9026" w:leader="dot"/>
            </w:tabs>
            <w:rPr/>
          </w:pPr>
          <w:hyperlink w:anchor="__RefHeading___Toc7599916_417432637">
            <w:r>
              <w:rPr>
                <w:webHidden/>
                <w:rStyle w:val="IndexLink"/>
                <w:rtl w:val="true"/>
              </w:rPr>
              <w:t>د</w:t>
            </w:r>
            <w:r>
              <w:rPr>
                <w:rStyle w:val="IndexLink"/>
                <w:rtl w:val="true"/>
              </w:rPr>
              <w:t xml:space="preserve">: </w:t>
            </w:r>
            <w:r>
              <w:rPr>
                <w:rStyle w:val="IndexLink"/>
                <w:rtl w:val="true"/>
              </w:rPr>
              <w:t>التورية بالغزوات</w:t>
            </w:r>
            <w:r>
              <w:rPr>
                <w:rStyle w:val="IndexLink"/>
                <w:rtl w:val="true"/>
              </w:rPr>
              <w:t>:</w:t>
              <w:tab/>
            </w:r>
            <w:r>
              <w:rPr>
                <w:rStyle w:val="IndexLink"/>
              </w:rPr>
              <w:t>336</w:t>
            </w:r>
          </w:hyperlink>
        </w:p>
        <w:p>
          <w:pPr>
            <w:pStyle w:val="Contents6"/>
            <w:tabs>
              <w:tab w:val="clear" w:pos="7609"/>
              <w:tab w:val="right" w:pos="9026" w:leader="dot"/>
            </w:tabs>
            <w:rPr/>
          </w:pPr>
          <w:hyperlink w:anchor="__RefHeading___Toc7599918_417432637">
            <w:r>
              <w:rPr>
                <w:webHidden/>
                <w:rStyle w:val="IndexLink"/>
                <w:rtl w:val="true"/>
              </w:rPr>
              <w:t>ه</w:t>
            </w:r>
            <w:r>
              <w:rPr>
                <w:rStyle w:val="IndexLink"/>
                <w:rtl w:val="true"/>
              </w:rPr>
              <w:t xml:space="preserve">: </w:t>
            </w:r>
            <w:r>
              <w:rPr>
                <w:rStyle w:val="IndexLink"/>
                <w:rtl w:val="true"/>
              </w:rPr>
              <w:t>قريش في مواجهة الأخطار</w:t>
            </w:r>
            <w:r>
              <w:rPr>
                <w:rStyle w:val="IndexLink"/>
                <w:rtl w:val="true"/>
              </w:rPr>
              <w:t>:</w:t>
              <w:tab/>
            </w:r>
            <w:r>
              <w:rPr>
                <w:rStyle w:val="IndexLink"/>
              </w:rPr>
              <w:t>336</w:t>
            </w:r>
          </w:hyperlink>
        </w:p>
        <w:p>
          <w:pPr>
            <w:pStyle w:val="Contents6"/>
            <w:tabs>
              <w:tab w:val="clear" w:pos="7609"/>
              <w:tab w:val="right" w:pos="9026" w:leader="dot"/>
            </w:tabs>
            <w:rPr/>
          </w:pPr>
          <w:hyperlink w:anchor="__RefHeading___Toc7599920_417432637">
            <w:r>
              <w:rPr>
                <w:webHidden/>
                <w:rStyle w:val="IndexLink"/>
                <w:rtl w:val="true"/>
              </w:rPr>
              <w:t>و</w:t>
            </w:r>
            <w:r>
              <w:rPr>
                <w:rStyle w:val="IndexLink"/>
                <w:rtl w:val="true"/>
              </w:rPr>
              <w:t xml:space="preserve">: </w:t>
            </w:r>
            <w:r>
              <w:rPr>
                <w:rStyle w:val="IndexLink"/>
                <w:rtl w:val="true"/>
              </w:rPr>
              <w:t>مناقشة قضية دعثور</w:t>
            </w:r>
            <w:r>
              <w:rPr>
                <w:rStyle w:val="IndexLink"/>
                <w:rtl w:val="true"/>
              </w:rPr>
              <w:t>:</w:t>
              <w:tab/>
            </w:r>
            <w:r>
              <w:rPr>
                <w:rStyle w:val="IndexLink"/>
              </w:rPr>
              <w:t>337</w:t>
            </w:r>
          </w:hyperlink>
        </w:p>
        <w:p>
          <w:pPr>
            <w:pStyle w:val="Contents4"/>
            <w:tabs>
              <w:tab w:val="clear" w:pos="8176"/>
              <w:tab w:val="right" w:pos="9026" w:leader="dot"/>
            </w:tabs>
            <w:rPr/>
          </w:pPr>
          <w:hyperlink w:anchor="__RefHeading___Toc7599922_417432637">
            <w:r>
              <w:rPr>
                <w:webHidden/>
                <w:rStyle w:val="IndexLink"/>
                <w:rtl w:val="true"/>
              </w:rPr>
              <w:t>الفصل الخامس</w:t>
            </w:r>
            <w:r>
              <w:rPr>
                <w:rStyle w:val="IndexLink"/>
                <w:rtl w:val="true"/>
              </w:rPr>
              <w:t xml:space="preserve">: </w:t>
            </w:r>
            <w:r>
              <w:rPr>
                <w:rStyle w:val="IndexLink"/>
                <w:rtl w:val="true"/>
              </w:rPr>
              <w:t>غدر اليهود و الإغتيالات الهادفة</w:t>
            </w:r>
            <w:r>
              <w:rPr>
                <w:rStyle w:val="IndexLink"/>
                <w:rtl w:val="true"/>
              </w:rPr>
              <w:tab/>
            </w:r>
            <w:r>
              <w:rPr>
                <w:rStyle w:val="IndexLink"/>
              </w:rPr>
              <w:t>342</w:t>
            </w:r>
          </w:hyperlink>
        </w:p>
        <w:p>
          <w:pPr>
            <w:pStyle w:val="Contents5"/>
            <w:tabs>
              <w:tab w:val="clear" w:pos="7892"/>
              <w:tab w:val="right" w:pos="9026" w:leader="dot"/>
            </w:tabs>
            <w:rPr/>
          </w:pPr>
          <w:hyperlink w:anchor="__RefHeading___Toc7599924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7599926_417432637">
            <w:r>
              <w:rPr>
                <w:webHidden/>
                <w:rStyle w:val="IndexLink"/>
                <w:rtl w:val="true"/>
              </w:rPr>
              <w:t>مع عقائد اليهود و آثارها</w:t>
            </w:r>
            <w:r>
              <w:rPr>
                <w:rStyle w:val="IndexLink"/>
                <w:rtl w:val="true"/>
              </w:rPr>
              <w:t>:</w:t>
              <w:tab/>
            </w:r>
            <w:r>
              <w:rPr>
                <w:rStyle w:val="IndexLink"/>
              </w:rPr>
              <w:t>344</w:t>
            </w:r>
          </w:hyperlink>
        </w:p>
        <w:p>
          <w:pPr>
            <w:pStyle w:val="Contents6"/>
            <w:tabs>
              <w:tab w:val="clear" w:pos="7609"/>
              <w:tab w:val="right" w:pos="9026" w:leader="dot"/>
            </w:tabs>
            <w:rPr/>
          </w:pPr>
          <w:hyperlink w:anchor="__RefHeading___Toc7599928_41743263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599930_417432637">
            <w:r>
              <w:rPr>
                <w:webHidden/>
                <w:rStyle w:val="IndexLink"/>
              </w:rPr>
              <w:t>1</w:t>
            </w:r>
            <w:r>
              <w:rPr>
                <w:rStyle w:val="IndexLink"/>
                <w:rtl w:val="true"/>
              </w:rPr>
              <w:t>-</w:t>
            </w:r>
            <w:r>
              <w:rPr>
                <w:rStyle w:val="IndexLink"/>
                <w:rtl w:val="true"/>
              </w:rPr>
              <w:t>عنصرية اليهود</w:t>
            </w:r>
            <w:r>
              <w:rPr>
                <w:rStyle w:val="IndexLink"/>
                <w:rtl w:val="true"/>
              </w:rPr>
              <w:t>:</w:t>
              <w:tab/>
            </w:r>
            <w:r>
              <w:rPr>
                <w:rStyle w:val="IndexLink"/>
              </w:rPr>
              <w:t>344</w:t>
            </w:r>
          </w:hyperlink>
        </w:p>
        <w:p>
          <w:pPr>
            <w:pStyle w:val="Contents6"/>
            <w:tabs>
              <w:tab w:val="clear" w:pos="7609"/>
              <w:tab w:val="right" w:pos="9026" w:leader="dot"/>
            </w:tabs>
            <w:rPr/>
          </w:pPr>
          <w:hyperlink w:anchor="__RefHeading___Toc7599932_417432637">
            <w:r>
              <w:rPr>
                <w:webHidden/>
                <w:rStyle w:val="IndexLink"/>
              </w:rPr>
              <w:t>2</w:t>
            </w:r>
            <w:r>
              <w:rPr>
                <w:rStyle w:val="IndexLink"/>
                <w:rtl w:val="true"/>
              </w:rPr>
              <w:t>-</w:t>
            </w:r>
            <w:r>
              <w:rPr>
                <w:rStyle w:val="IndexLink"/>
                <w:rtl w:val="true"/>
              </w:rPr>
              <w:t>اليهود و حب الحياة الدنيا</w:t>
            </w:r>
            <w:r>
              <w:rPr>
                <w:rStyle w:val="IndexLink"/>
                <w:rtl w:val="true"/>
              </w:rPr>
              <w:t>:</w:t>
              <w:tab/>
            </w:r>
            <w:r>
              <w:rPr>
                <w:rStyle w:val="IndexLink"/>
              </w:rPr>
              <w:t>346</w:t>
            </w:r>
          </w:hyperlink>
        </w:p>
        <w:p>
          <w:pPr>
            <w:pStyle w:val="Contents6"/>
            <w:tabs>
              <w:tab w:val="clear" w:pos="7609"/>
              <w:tab w:val="right" w:pos="9026" w:leader="dot"/>
            </w:tabs>
            <w:rPr/>
          </w:pPr>
          <w:hyperlink w:anchor="__RefHeading___Toc7599934_417432637">
            <w:r>
              <w:rPr>
                <w:webHidden/>
                <w:rStyle w:val="IndexLink"/>
              </w:rPr>
              <w:t>3</w:t>
            </w:r>
            <w:r>
              <w:rPr>
                <w:rStyle w:val="IndexLink"/>
                <w:rtl w:val="true"/>
              </w:rPr>
              <w:t>-</w:t>
            </w:r>
            <w:r>
              <w:rPr>
                <w:rStyle w:val="IndexLink"/>
                <w:rtl w:val="true"/>
              </w:rPr>
              <w:t>أكثر اليهود لا يؤمنون بالبعث</w:t>
            </w:r>
            <w:r>
              <w:rPr>
                <w:rStyle w:val="IndexLink"/>
                <w:rtl w:val="true"/>
              </w:rPr>
              <w:t>:</w:t>
              <w:tab/>
            </w:r>
            <w:r>
              <w:rPr>
                <w:rStyle w:val="IndexLink"/>
              </w:rPr>
              <w:t>347</w:t>
            </w:r>
          </w:hyperlink>
        </w:p>
        <w:p>
          <w:pPr>
            <w:pStyle w:val="Contents6"/>
            <w:tabs>
              <w:tab w:val="clear" w:pos="7609"/>
              <w:tab w:val="right" w:pos="9026" w:leader="dot"/>
            </w:tabs>
            <w:rPr/>
          </w:pPr>
          <w:hyperlink w:anchor="__RefHeading___Toc7599936_417432637">
            <w:r>
              <w:rPr>
                <w:webHidden/>
                <w:rStyle w:val="IndexLink"/>
              </w:rPr>
              <w:t>4</w:t>
            </w:r>
            <w:r>
              <w:rPr>
                <w:rStyle w:val="IndexLink"/>
                <w:rtl w:val="true"/>
              </w:rPr>
              <w:t>-</w:t>
            </w:r>
            <w:r>
              <w:rPr>
                <w:rStyle w:val="IndexLink"/>
                <w:rtl w:val="true"/>
              </w:rPr>
              <w:t>جبن اليهود</w:t>
            </w:r>
            <w:r>
              <w:rPr>
                <w:rStyle w:val="IndexLink"/>
                <w:rtl w:val="true"/>
              </w:rPr>
              <w:t>:</w:t>
              <w:tab/>
            </w:r>
            <w:r>
              <w:rPr>
                <w:rStyle w:val="IndexLink"/>
              </w:rPr>
              <w:t>348</w:t>
            </w:r>
          </w:hyperlink>
        </w:p>
        <w:p>
          <w:pPr>
            <w:pStyle w:val="Contents5"/>
            <w:tabs>
              <w:tab w:val="clear" w:pos="7892"/>
              <w:tab w:val="right" w:pos="9026" w:leader="dot"/>
            </w:tabs>
            <w:rPr/>
          </w:pPr>
          <w:hyperlink w:anchor="__RefHeading___Toc7599938_417432637">
            <w:r>
              <w:rPr>
                <w:webHidden/>
                <w:rStyle w:val="IndexLink"/>
                <w:rtl w:val="true"/>
              </w:rPr>
              <w:t>من أسباب عداء اليهود للإسلام</w:t>
            </w:r>
            <w:r>
              <w:rPr>
                <w:rStyle w:val="IndexLink"/>
                <w:rtl w:val="true"/>
              </w:rPr>
              <w:t>:</w:t>
              <w:tab/>
            </w:r>
            <w:r>
              <w:rPr>
                <w:rStyle w:val="IndexLink"/>
              </w:rPr>
              <w:t>349</w:t>
            </w:r>
          </w:hyperlink>
        </w:p>
        <w:p>
          <w:pPr>
            <w:pStyle w:val="Contents6"/>
            <w:tabs>
              <w:tab w:val="clear" w:pos="7609"/>
              <w:tab w:val="right" w:pos="9026" w:leader="dot"/>
            </w:tabs>
            <w:rPr/>
          </w:pPr>
          <w:hyperlink w:anchor="__RefHeading___Toc7599940_41743263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7599942_417432637">
            <w:r>
              <w:rPr>
                <w:webHidden/>
                <w:rStyle w:val="IndexLink"/>
                <w:rtl w:val="true"/>
              </w:rPr>
              <w:t>ألف</w:t>
            </w:r>
            <w:r>
              <w:rPr>
                <w:rStyle w:val="IndexLink"/>
                <w:rtl w:val="true"/>
              </w:rPr>
              <w:t xml:space="preserve">: </w:t>
            </w:r>
            <w:r>
              <w:rPr>
                <w:rStyle w:val="IndexLink"/>
                <w:rtl w:val="true"/>
              </w:rPr>
              <w:t>تشريعات تخيفهم</w:t>
            </w:r>
            <w:r>
              <w:rPr>
                <w:rStyle w:val="IndexLink"/>
                <w:rtl w:val="true"/>
              </w:rPr>
              <w:t>:</w:t>
              <w:tab/>
            </w:r>
            <w:r>
              <w:rPr>
                <w:rStyle w:val="IndexLink"/>
              </w:rPr>
              <w:t>349</w:t>
            </w:r>
          </w:hyperlink>
        </w:p>
        <w:p>
          <w:pPr>
            <w:pStyle w:val="Contents6"/>
            <w:tabs>
              <w:tab w:val="clear" w:pos="7609"/>
              <w:tab w:val="right" w:pos="9026" w:leader="dot"/>
            </w:tabs>
            <w:rPr/>
          </w:pPr>
          <w:hyperlink w:anchor="__RefHeading___Toc7599944_417432637">
            <w:r>
              <w:rPr>
                <w:webHidden/>
                <w:rStyle w:val="IndexLink"/>
                <w:rtl w:val="true"/>
              </w:rPr>
              <w:t>ب</w:t>
            </w:r>
            <w:r>
              <w:rPr>
                <w:rStyle w:val="IndexLink"/>
                <w:rtl w:val="true"/>
              </w:rPr>
              <w:t xml:space="preserve">: </w:t>
            </w:r>
            <w:r>
              <w:rPr>
                <w:rStyle w:val="IndexLink"/>
                <w:rtl w:val="true"/>
              </w:rPr>
              <w:t>الإسلام يزداد قوة</w:t>
            </w:r>
            <w:r>
              <w:rPr>
                <w:rStyle w:val="IndexLink"/>
                <w:rtl w:val="true"/>
              </w:rPr>
              <w:t>:</w:t>
              <w:tab/>
            </w:r>
            <w:r>
              <w:rPr>
                <w:rStyle w:val="IndexLink"/>
              </w:rPr>
              <w:t>349</w:t>
            </w:r>
          </w:hyperlink>
        </w:p>
        <w:p>
          <w:pPr>
            <w:pStyle w:val="Contents6"/>
            <w:tabs>
              <w:tab w:val="clear" w:pos="7609"/>
              <w:tab w:val="right" w:pos="9026" w:leader="dot"/>
            </w:tabs>
            <w:rPr/>
          </w:pPr>
          <w:hyperlink w:anchor="__RefHeading___Toc7599946_417432637">
            <w:r>
              <w:rPr>
                <w:webHidden/>
                <w:rStyle w:val="IndexLink"/>
                <w:rtl w:val="true"/>
              </w:rPr>
              <w:t>ج</w:t>
            </w:r>
            <w:r>
              <w:rPr>
                <w:rStyle w:val="IndexLink"/>
                <w:rtl w:val="true"/>
              </w:rPr>
              <w:t xml:space="preserve">: </w:t>
            </w:r>
            <w:r>
              <w:rPr>
                <w:rStyle w:val="IndexLink"/>
                <w:rtl w:val="true"/>
              </w:rPr>
              <w:t>يقظة المسلمين</w:t>
            </w:r>
            <w:r>
              <w:rPr>
                <w:rStyle w:val="IndexLink"/>
                <w:rtl w:val="true"/>
              </w:rPr>
              <w:t>:</w:t>
              <w:tab/>
            </w:r>
            <w:r>
              <w:rPr>
                <w:rStyle w:val="IndexLink"/>
              </w:rPr>
              <w:t>350</w:t>
            </w:r>
          </w:hyperlink>
        </w:p>
        <w:p>
          <w:pPr>
            <w:pStyle w:val="Contents6"/>
            <w:tabs>
              <w:tab w:val="clear" w:pos="7609"/>
              <w:tab w:val="right" w:pos="9026" w:leader="dot"/>
            </w:tabs>
            <w:rPr/>
          </w:pPr>
          <w:hyperlink w:anchor="__RefHeading___Toc7599948_417432637">
            <w:r>
              <w:rPr>
                <w:webHidden/>
                <w:rStyle w:val="IndexLink"/>
                <w:rtl w:val="true"/>
              </w:rPr>
              <w:t>د</w:t>
            </w:r>
            <w:r>
              <w:rPr>
                <w:rStyle w:val="IndexLink"/>
                <w:rtl w:val="true"/>
              </w:rPr>
              <w:t xml:space="preserve">: </w:t>
            </w:r>
            <w:r>
              <w:rPr>
                <w:rStyle w:val="IndexLink"/>
                <w:rtl w:val="true"/>
              </w:rPr>
              <w:t>الجيران</w:t>
            </w:r>
            <w:r>
              <w:rPr>
                <w:rStyle w:val="IndexLink"/>
                <w:rtl w:val="true"/>
              </w:rPr>
              <w:t xml:space="preserve">. . </w:t>
            </w:r>
            <w:r>
              <w:rPr>
                <w:rStyle w:val="IndexLink"/>
                <w:rtl w:val="true"/>
              </w:rPr>
              <w:t>الأعداء</w:t>
            </w:r>
            <w:r>
              <w:rPr>
                <w:rStyle w:val="IndexLink"/>
                <w:rtl w:val="true"/>
              </w:rPr>
              <w:t>:</w:t>
              <w:tab/>
            </w:r>
            <w:r>
              <w:rPr>
                <w:rStyle w:val="IndexLink"/>
              </w:rPr>
              <w:t>350</w:t>
            </w:r>
          </w:hyperlink>
        </w:p>
        <w:p>
          <w:pPr>
            <w:pStyle w:val="Contents6"/>
            <w:tabs>
              <w:tab w:val="clear" w:pos="7609"/>
              <w:tab w:val="right" w:pos="9026" w:leader="dot"/>
            </w:tabs>
            <w:rPr/>
          </w:pPr>
          <w:hyperlink w:anchor="__RefHeading___Toc7599950_417432637">
            <w:r>
              <w:rPr>
                <w:webHidden/>
                <w:rStyle w:val="IndexLink"/>
                <w:rtl w:val="true"/>
              </w:rPr>
              <w:t>ه</w:t>
            </w:r>
            <w:r>
              <w:rPr>
                <w:rStyle w:val="IndexLink"/>
                <w:rtl w:val="true"/>
              </w:rPr>
              <w:t xml:space="preserve">: </w:t>
            </w:r>
            <w:r>
              <w:rPr>
                <w:rStyle w:val="IndexLink"/>
                <w:rtl w:val="true"/>
              </w:rPr>
              <w:t>حسدهم للعرب</w:t>
            </w:r>
            <w:r>
              <w:rPr>
                <w:rStyle w:val="IndexLink"/>
                <w:rtl w:val="true"/>
              </w:rPr>
              <w:t>:</w:t>
              <w:tab/>
            </w:r>
            <w:r>
              <w:rPr>
                <w:rStyle w:val="IndexLink"/>
              </w:rPr>
              <w:t>351</w:t>
            </w:r>
          </w:hyperlink>
        </w:p>
        <w:p>
          <w:pPr>
            <w:pStyle w:val="Contents6"/>
            <w:tabs>
              <w:tab w:val="clear" w:pos="7609"/>
              <w:tab w:val="right" w:pos="9026" w:leader="dot"/>
            </w:tabs>
            <w:rPr/>
          </w:pPr>
          <w:hyperlink w:anchor="__RefHeading___Toc7599952_417432637">
            <w:r>
              <w:rPr>
                <w:webHidden/>
                <w:rStyle w:val="IndexLink"/>
                <w:rtl w:val="true"/>
              </w:rPr>
              <w:t>و</w:t>
            </w:r>
            <w:r>
              <w:rPr>
                <w:rStyle w:val="IndexLink"/>
                <w:rtl w:val="true"/>
              </w:rPr>
              <w:t xml:space="preserve">: </w:t>
            </w:r>
            <w:r>
              <w:rPr>
                <w:rStyle w:val="IndexLink"/>
                <w:rtl w:val="true"/>
              </w:rPr>
              <w:t>الإسلام يوحد و يجمع</w:t>
            </w:r>
            <w:r>
              <w:rPr>
                <w:rStyle w:val="IndexLink"/>
                <w:rtl w:val="true"/>
              </w:rPr>
              <w:t>:</w:t>
              <w:tab/>
            </w:r>
            <w:r>
              <w:rPr>
                <w:rStyle w:val="IndexLink"/>
              </w:rPr>
              <w:t>351</w:t>
            </w:r>
          </w:hyperlink>
        </w:p>
        <w:p>
          <w:pPr>
            <w:pStyle w:val="Contents6"/>
            <w:tabs>
              <w:tab w:val="clear" w:pos="7609"/>
              <w:tab w:val="right" w:pos="9026" w:leader="dot"/>
            </w:tabs>
            <w:rPr/>
          </w:pPr>
          <w:hyperlink w:anchor="__RefHeading___Toc7599954_417432637">
            <w:r>
              <w:rPr>
                <w:webHidden/>
                <w:rStyle w:val="IndexLink"/>
                <w:rtl w:val="true"/>
              </w:rPr>
              <w:t>ز</w:t>
            </w:r>
            <w:r>
              <w:rPr>
                <w:rStyle w:val="IndexLink"/>
                <w:rtl w:val="true"/>
              </w:rPr>
              <w:t xml:space="preserve">: </w:t>
            </w:r>
            <w:r>
              <w:rPr>
                <w:rStyle w:val="IndexLink"/>
                <w:rtl w:val="true"/>
              </w:rPr>
              <w:t>الإسلام يبطل مزاعمهم</w:t>
            </w:r>
            <w:r>
              <w:rPr>
                <w:rStyle w:val="IndexLink"/>
                <w:rtl w:val="true"/>
              </w:rPr>
              <w:t>:</w:t>
              <w:tab/>
            </w:r>
            <w:r>
              <w:rPr>
                <w:rStyle w:val="IndexLink"/>
              </w:rPr>
              <w:t>352</w:t>
            </w:r>
          </w:hyperlink>
        </w:p>
        <w:p>
          <w:pPr>
            <w:pStyle w:val="Contents5"/>
            <w:tabs>
              <w:tab w:val="clear" w:pos="7892"/>
              <w:tab w:val="right" w:pos="9026" w:leader="dot"/>
            </w:tabs>
            <w:rPr/>
          </w:pPr>
          <w:hyperlink w:anchor="__RefHeading___Toc7599956_417432637">
            <w:r>
              <w:rPr>
                <w:webHidden/>
                <w:rStyle w:val="IndexLink"/>
                <w:rtl w:val="true"/>
              </w:rPr>
              <w:t>اليهود في مواجهة الإسلام</w:t>
            </w:r>
            <w:r>
              <w:rPr>
                <w:rStyle w:val="IndexLink"/>
                <w:rtl w:val="true"/>
              </w:rPr>
              <w:t>:</w:t>
              <w:tab/>
            </w:r>
            <w:r>
              <w:rPr>
                <w:rStyle w:val="IndexLink"/>
              </w:rPr>
              <w:t>352</w:t>
            </w:r>
          </w:hyperlink>
        </w:p>
        <w:p>
          <w:pPr>
            <w:pStyle w:val="Contents5"/>
            <w:tabs>
              <w:tab w:val="clear" w:pos="7892"/>
              <w:tab w:val="right" w:pos="9026" w:leader="dot"/>
            </w:tabs>
            <w:rPr/>
          </w:pPr>
          <w:hyperlink w:anchor="__RefHeading___Toc7599958_417432637">
            <w:r>
              <w:rPr>
                <w:webHidden/>
                <w:rStyle w:val="IndexLink"/>
                <w:rtl w:val="true"/>
              </w:rPr>
              <w:t>موقف النبي صلّى اللّه عليه و آله من اليهود</w:t>
            </w:r>
            <w:r>
              <w:rPr>
                <w:rStyle w:val="IndexLink"/>
                <w:rtl w:val="true"/>
              </w:rPr>
              <w:t>:</w:t>
              <w:tab/>
            </w:r>
            <w:r>
              <w:rPr>
                <w:rStyle w:val="IndexLink"/>
              </w:rPr>
              <w:t>357</w:t>
            </w:r>
          </w:hyperlink>
        </w:p>
        <w:p>
          <w:pPr>
            <w:pStyle w:val="Contents5"/>
            <w:tabs>
              <w:tab w:val="clear" w:pos="7892"/>
              <w:tab w:val="right" w:pos="9026" w:leader="dot"/>
            </w:tabs>
            <w:rPr/>
          </w:pPr>
          <w:hyperlink w:anchor="__RefHeading___Toc7599960_417432637">
            <w:r>
              <w:rPr>
                <w:webHidden/>
                <w:rStyle w:val="IndexLink"/>
                <w:rtl w:val="true"/>
              </w:rPr>
              <w:t>العمليات العسكرية في مرحلتين</w:t>
            </w:r>
            <w:r>
              <w:rPr>
                <w:rStyle w:val="IndexLink"/>
                <w:rtl w:val="true"/>
              </w:rPr>
              <w:t>:</w:t>
              <w:tab/>
            </w:r>
            <w:r>
              <w:rPr>
                <w:rStyle w:val="IndexLink"/>
              </w:rPr>
              <w:t>358</w:t>
            </w:r>
          </w:hyperlink>
        </w:p>
        <w:p>
          <w:pPr>
            <w:pStyle w:val="Contents2"/>
            <w:tabs>
              <w:tab w:val="clear" w:pos="8743"/>
              <w:tab w:val="right" w:pos="9026" w:leader="dot"/>
            </w:tabs>
            <w:rPr/>
          </w:pPr>
          <w:hyperlink w:anchor="__RefHeading___Toc7599962_417432637">
            <w:r>
              <w:rPr>
                <w:webHidden/>
                <w:rStyle w:val="IndexLink"/>
                <w:rtl w:val="true"/>
              </w:rPr>
              <w:t>الفهارس</w:t>
            </w:r>
            <w:r>
              <w:rPr>
                <w:rStyle w:val="IndexLink"/>
                <w:rtl w:val="true"/>
              </w:rPr>
              <w:tab/>
            </w:r>
            <w:r>
              <w:rPr>
                <w:rStyle w:val="IndexLink"/>
              </w:rPr>
              <w:t>360</w:t>
            </w:r>
          </w:hyperlink>
        </w:p>
        <w:p>
          <w:pPr>
            <w:pStyle w:val="Contents3"/>
            <w:tabs>
              <w:tab w:val="clear" w:pos="8459"/>
              <w:tab w:val="right" w:pos="9026" w:leader="dot"/>
            </w:tabs>
            <w:rPr/>
          </w:pPr>
          <w:hyperlink w:anchor="__RefHeading___Toc7599964_417432637">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7599966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362</w:t>
            </w:r>
          </w:hyperlink>
        </w:p>
        <w:p>
          <w:pPr>
            <w:pStyle w:val="Contents3"/>
            <w:tabs>
              <w:tab w:val="clear" w:pos="8459"/>
              <w:tab w:val="right" w:pos="9026" w:leader="dot"/>
            </w:tabs>
            <w:rPr/>
          </w:pPr>
          <w:hyperlink w:anchor="__RefHeading___Toc7599968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4_173395"/>
      <w:bookmarkStart w:id="1" w:name="pg16844_173395"/>
      <w:bookmarkEnd w:id="1"/>
    </w:p>
    <w:p>
      <w:pPr>
        <w:pStyle w:val="Heading2"/>
        <w:numPr>
          <w:ilvl w:val="1"/>
          <w:numId w:val="1"/>
        </w:numPr>
        <w:rPr/>
      </w:pPr>
      <w:bookmarkStart w:id="2" w:name="pg16844_173395"/>
      <w:bookmarkStart w:id="3" w:name="__RefHeading___Toc759951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951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6844_173403"/>
    </w:p>
    <w:p>
      <w:pPr>
        <w:pStyle w:val="BookText"/>
        <w:rPr/>
      </w:pPr>
      <w:bookmarkEnd w:id="7"/>
      <w:r>
        <w:rPr>
          <w:rFonts w:ascii="IRNazanin" w:hAnsi="IRNazanin" w:eastAsia="IRNazanin"/>
          <w:color w:val="111111"/>
          <w:sz w:val="28"/>
          <w:sz w:val="28"/>
          <w:szCs w:val="28"/>
          <w:rtl w:val="true"/>
          <w:lang w:bidi="fa-IR"/>
        </w:rPr>
        <w:t>الجزء السادس</w:t>
      </w:r>
    </w:p>
    <w:p>
      <w:pPr>
        <w:pStyle w:val="Heading2"/>
        <w:numPr>
          <w:ilvl w:val="1"/>
          <w:numId w:val="1"/>
        </w:numPr>
        <w:rPr/>
      </w:pPr>
      <w:bookmarkStart w:id="8" w:name="__RefHeading___Toc7599514_417432637"/>
      <w:bookmarkStart w:id="9" w:name="_Toc3"/>
      <w:bookmarkEnd w:id="8"/>
      <w:r>
        <w:rPr>
          <w:rtl w:val="true"/>
        </w:rPr>
        <w:t>ادامة القسم الخامس</w:t>
      </w:r>
      <w:r>
        <w:rPr>
          <w:rtl w:val="true"/>
        </w:rPr>
        <w:t xml:space="preserve">: </w:t>
      </w:r>
      <w:r>
        <w:rPr>
          <w:rtl w:val="true"/>
        </w:rPr>
        <w:t>حتى احد</w:t>
      </w:r>
      <w:bookmarkEnd w:id="9"/>
    </w:p>
    <w:p>
      <w:pPr>
        <w:pStyle w:val="Heading3"/>
        <w:numPr>
          <w:ilvl w:val="2"/>
          <w:numId w:val="1"/>
        </w:numPr>
        <w:rPr/>
      </w:pPr>
      <w:bookmarkStart w:id="10" w:name="__RefHeading___Toc7599516_417432637"/>
      <w:bookmarkStart w:id="11" w:name="_Toc4"/>
      <w:bookmarkEnd w:id="10"/>
      <w:r>
        <w:rPr>
          <w:rtl w:val="true"/>
        </w:rPr>
        <w:t>تتمة الباب الاول</w:t>
      </w:r>
      <w:r>
        <w:rPr>
          <w:rtl w:val="true"/>
        </w:rPr>
        <w:t xml:space="preserve">: </w:t>
      </w:r>
      <w:r>
        <w:rPr>
          <w:rtl w:val="true"/>
        </w:rPr>
        <w:t>معركة بدر</w:t>
      </w:r>
      <w:bookmarkEnd w:id="11"/>
    </w:p>
    <w:p>
      <w:pPr>
        <w:pStyle w:val="Heading4"/>
        <w:numPr>
          <w:ilvl w:val="3"/>
          <w:numId w:val="1"/>
        </w:numPr>
        <w:rPr/>
      </w:pPr>
      <w:bookmarkStart w:id="12" w:name="__RefHeading___Toc7599518_417432637"/>
      <w:bookmarkStart w:id="13" w:name="_Toc5"/>
      <w:bookmarkEnd w:id="12"/>
      <w:r>
        <w:rPr>
          <w:rtl w:val="true"/>
        </w:rPr>
        <w:t>الفصل الثالث</w:t>
      </w:r>
      <w:r>
        <w:rPr>
          <w:rtl w:val="true"/>
        </w:rPr>
        <w:t xml:space="preserve">: </w:t>
      </w:r>
      <w:r>
        <w:rPr>
          <w:rtl w:val="true"/>
        </w:rPr>
        <w:t>الغنائم و الأسرى</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599520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844_173407"/>
      <w:bookmarkStart w:id="17" w:name="pg16844_173407"/>
      <w:bookmarkEnd w:id="17"/>
    </w:p>
    <w:p>
      <w:pPr>
        <w:pStyle w:val="Heading5"/>
        <w:numPr>
          <w:ilvl w:val="4"/>
          <w:numId w:val="1"/>
        </w:numPr>
        <w:rPr/>
      </w:pPr>
      <w:bookmarkStart w:id="18" w:name="pg16844_173407"/>
      <w:bookmarkStart w:id="19" w:name="__RefHeading___Toc7599522_417432637"/>
      <w:bookmarkStart w:id="20" w:name="_Toc7"/>
      <w:bookmarkEnd w:id="18"/>
      <w:bookmarkEnd w:id="19"/>
      <w:r>
        <w:rPr>
          <w:rtl w:val="true"/>
        </w:rPr>
        <w:t>قسمة الغنائم</w:t>
      </w:r>
      <w:r>
        <w:rPr>
          <w:rtl w:val="true"/>
        </w:rPr>
        <w:t>:</w:t>
      </w:r>
      <w:bookmarkEnd w:id="20"/>
    </w:p>
    <w:p>
      <w:pPr>
        <w:pStyle w:val="BookText"/>
        <w:rPr/>
      </w:pPr>
      <w:r>
        <w:rPr>
          <w:rFonts w:ascii="Amiri" w:hAnsi="Amiri" w:eastAsia="Amiri" w:cs="Amiri"/>
          <w:color w:val="111111"/>
          <w:sz w:val="28"/>
          <w:sz w:val="28"/>
          <w:szCs w:val="28"/>
          <w:rtl w:val="true"/>
          <w:lang w:bidi="ar-SA"/>
        </w:rPr>
        <w:t>و غنم المسلمون من المشركين مئة و خمسين من الإبل، و عشرة أفراس، و عند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فرسا، و متاعا، و سلاحا، و أنطاعا، و أدما كثيرا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المسلمون في هذه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بالمهاجرين، أو تتعداهم إلى من كان خلفهم من الجيش يقوم بمهمات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الغنائم بسبب هذا الخلاف، و جمع الغنائم، و سلمها لعبد اللّه بن كعب، و أمرهم بمعاونته في حملها و حفظها، و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إلا و هو في طريقه إلى المدينة، و ذلك من أجل أن تخف حدة الخلاف فيما بين أصحابه، و تعود إليهم حالتهم الطبيعية، بعيدا عن نزوات آمالهم الدنيوية</w:t>
      </w:r>
      <w:r>
        <w:rPr>
          <w:rFonts w:eastAsia="Amiri" w:cs="Amiri" w:ascii="Amiri" w:hAnsi="Amiri"/>
          <w:color w:val="111111"/>
          <w:sz w:val="28"/>
          <w:szCs w:val="28"/>
          <w:rtl w:val="true"/>
          <w:lang w:bidi="ar-SA"/>
        </w:rPr>
        <w:t xml:space="preserve">. </w:t>
      </w:r>
      <w:bookmarkStart w:id="21" w:name="pg16844_173409"/>
    </w:p>
    <w:p>
      <w:pPr>
        <w:pStyle w:val="BookText"/>
        <w:rPr/>
      </w:pPr>
      <w:bookmarkEnd w:id="21"/>
      <w:r>
        <w:rPr>
          <w:rFonts w:ascii="Amiri" w:hAnsi="Amiri" w:eastAsia="Amiri" w:cs="Amiri"/>
          <w:color w:val="111111"/>
          <w:sz w:val="28"/>
          <w:sz w:val="28"/>
          <w:szCs w:val="28"/>
          <w:rtl w:val="true"/>
          <w:lang w:bidi="ar-SA"/>
        </w:rPr>
        <w:t>فقسمها بينهم آنئذ، و لم يخرج منها الخمس</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599524_417432637"/>
      <w:bookmarkStart w:id="23" w:name="_Toc8"/>
      <w:bookmarkEnd w:id="22"/>
      <w:r>
        <w:rPr>
          <w:rtl w:val="true"/>
        </w:rPr>
        <w:t>النبي صلّى اللّه عليه و آله لم يأخذ الخمس في بدر</w:t>
      </w:r>
      <w:r>
        <w:rPr>
          <w:rtl w:val="true"/>
        </w:rPr>
        <w:t>:</w:t>
      </w:r>
      <w:bookmarkEnd w:id="23"/>
    </w:p>
    <w:p>
      <w:pPr>
        <w:pStyle w:val="BookText"/>
        <w:rPr/>
      </w:pPr>
      <w:r>
        <w:rPr>
          <w:rFonts w:ascii="Amiri" w:hAnsi="Amiri" w:eastAsia="Amiri" w:cs="Amiri"/>
          <w:color w:val="111111"/>
          <w:sz w:val="28"/>
          <w:sz w:val="28"/>
          <w:szCs w:val="28"/>
          <w:rtl w:val="true"/>
          <w:lang w:bidi="ar-SA"/>
        </w:rPr>
        <w:t xml:space="preserve">و أما لماذا لم يأخذ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غنائم بدر؟</w:t>
      </w:r>
    </w:p>
    <w:p>
      <w:pPr>
        <w:pStyle w:val="BookText"/>
        <w:rPr/>
      </w:pPr>
      <w:r>
        <w:rPr>
          <w:rFonts w:ascii="Amiri" w:hAnsi="Amiri" w:eastAsia="Amiri" w:cs="Amiri"/>
          <w:color w:val="111111"/>
          <w:sz w:val="28"/>
          <w:sz w:val="28"/>
          <w:szCs w:val="28"/>
          <w:rtl w:val="true"/>
          <w:lang w:bidi="ar-SA"/>
        </w:rPr>
        <w:t>فلعله لأنه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من اللّه، و سماحة من نفسه، و من أولي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المحاربين سهاما أوفر، تأليفا لهم و ترغيبا، خصوصا و أنها أول حرب يخوضونها ضد المشركين، و لا سيما بعد أن رأى حرصهم على الحصول على المال في هذه المناسبة بالذات، كما أشرنا إليه، و سيأتي توضيح ذلك أكثر حين الحديث عن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ورد من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طالبا أباهما أيام خلافته بالخمس،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لكم حق، و لكنني محارب معاوية، فإن شئتم تركتم حقكم منه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الممكن أن يكون عدم أخذه للخمس لأجل أن آية الخمس لم تكن قد نزلت بعد،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الخمس قد تأخر عن غزوة بدر، حتى إننا نجد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خمس خمسه كان في غزوة بني قينقاع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لا نطمئن إلى صحة ذلك، لأن بعض النصوص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خمس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سرية عبد اللّه بن جحش أي قبل بدر بأشهر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نجد أن ابن عساكر يذكر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لأصحاب الشورى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أفيكم أحد كان يأخذ الخمس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يؤمن أحد من قرابته غيري و غير فاطمة؟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يدل على أن تشريع الخمس كان في مكة في بدء الدعوة، و حتى قبل أن يسلم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في هذا النص إشكال، و هو أن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 في بدء الدعوة أيضا، و حمزة قد أسلم في حدود السنة الرابعة أو الخامسة، و كذلك أبو طالب، أي قبل ولادة فاطمة 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لم يكن ثمة بحاجة للمال، و كذلك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كانوا في الشعب ينفقون من أموال خديجة، و أبي طالب، كما تقدم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جعفر، فلم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يستحق من الخمس، فلعله كان مليا من المال؛ كما أنه كان يعيش في بلاد الحبشة و كذا حمزة فلعله كان مليا أيضا</w:t>
      </w:r>
      <w:r>
        <w:rPr>
          <w:rFonts w:eastAsia="Amiri" w:cs="Amiri" w:ascii="Amiri" w:hAnsi="Amiri"/>
          <w:color w:val="111111"/>
          <w:sz w:val="28"/>
          <w:szCs w:val="28"/>
          <w:rtl w:val="true"/>
          <w:lang w:bidi="ar-SA"/>
        </w:rPr>
        <w:t xml:space="preserve">. </w:t>
      </w:r>
      <w:bookmarkStart w:id="24" w:name="pg16844_173413"/>
    </w:p>
    <w:p>
      <w:pPr>
        <w:pStyle w:val="BookText"/>
        <w:rPr/>
      </w:pPr>
      <w:bookmarkEnd w:id="24"/>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الخمس قد شرع في بدء البعثة، و قبل أن يسلم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فخمست خديجة أموالها؛ فنال عليا من ذلك ما ناله، و بعد أن ولدت فاطمة صارت تشاطر عليا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النص أن تكون فاطمة قد ولدت في أول البعثة، أو قبلها، كما ربما يتوهم</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7599526_417432637"/>
      <w:bookmarkStart w:id="26" w:name="_Toc9"/>
      <w:bookmarkEnd w:id="25"/>
      <w:r>
        <w:rPr>
          <w:rtl w:val="true"/>
        </w:rPr>
        <w:t>النبي صلّى اللّه عليه و آله يرد الخمس على أصحابه أيضا</w:t>
      </w:r>
      <w:r>
        <w:rPr>
          <w:rtl w:val="true"/>
        </w:rPr>
        <w:t>:</w:t>
      </w:r>
      <w:bookmarkEnd w:id="26"/>
    </w:p>
    <w:p>
      <w:pPr>
        <w:pStyle w:val="BookText"/>
        <w:rPr/>
      </w:pPr>
      <w:r>
        <w:rPr>
          <w:rFonts w:ascii="Amiri" w:hAnsi="Amiri" w:eastAsia="Amiri" w:cs="Amiri"/>
          <w:color w:val="111111"/>
          <w:sz w:val="28"/>
          <w:sz w:val="28"/>
          <w:szCs w:val="28"/>
          <w:rtl w:val="true"/>
          <w:lang w:bidi="ar-SA"/>
        </w:rPr>
        <w:t>و كما أنه لم يأخذ الخمس في بدر، فإنه لم يأخذه في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الخمس على أصحابه في قصة حنين،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و برة من بعير، أو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لي مما أفاء اللّه عليكم و لا مثل هذه إلا الخمس، و هو مردود عليكم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كان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و لكن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استأثر بالفيء و منعه أهله، بل حرم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نتكلم حول تشريع الخمس في الأرباح و الأموال، في فصل مستقل يأتي إن شاء اللّه،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ليست غريبة عن السيرة</w:t>
      </w:r>
      <w:r>
        <w:rPr>
          <w:rFonts w:eastAsia="Amiri" w:cs="Amiri" w:ascii="Amiri" w:hAnsi="Amiri"/>
          <w:color w:val="111111"/>
          <w:sz w:val="28"/>
          <w:szCs w:val="28"/>
          <w:rtl w:val="true"/>
          <w:lang w:bidi="ar-SA"/>
        </w:rPr>
        <w:t xml:space="preserve">» . </w:t>
      </w:r>
      <w:bookmarkStart w:id="27" w:name="pg16844_173415"/>
    </w:p>
    <w:p>
      <w:pPr>
        <w:pStyle w:val="Heading5"/>
        <w:numPr>
          <w:ilvl w:val="4"/>
          <w:numId w:val="1"/>
        </w:numPr>
        <w:rPr/>
      </w:pPr>
      <w:bookmarkStart w:id="28" w:name="__RefHeading___Toc7599528_417432637"/>
      <w:bookmarkStart w:id="29" w:name="_Toc10"/>
      <w:bookmarkEnd w:id="27"/>
      <w:bookmarkEnd w:id="28"/>
      <w:r>
        <w:rPr>
          <w:rtl w:val="true"/>
        </w:rPr>
        <w:t>إكتفاء الناس في عهد علي عليه السّلام</w:t>
      </w:r>
      <w:r>
        <w:rPr>
          <w:rtl w:val="true"/>
        </w:rPr>
        <w:t>:</w:t>
      </w:r>
      <w:bookmarkEnd w:id="29"/>
    </w:p>
    <w:p>
      <w:pPr>
        <w:pStyle w:val="BookText"/>
        <w:rPr/>
      </w:pPr>
      <w:r>
        <w:rPr>
          <w:rFonts w:ascii="Amiri" w:hAnsi="Amiri" w:eastAsia="Amiri" w:cs="Amiri"/>
          <w:color w:val="111111"/>
          <w:sz w:val="28"/>
          <w:sz w:val="28"/>
          <w:szCs w:val="28"/>
          <w:rtl w:val="true"/>
          <w:lang w:bidi="ar-SA"/>
        </w:rPr>
        <w:t>أخرج أبو عبيد،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العطاء في سنة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مال من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إلى عطاء رابع، إني لست بخازنكم، فقسم الحبال، فأخذها قوم، وردها قوم، فأكرههم على أخذها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وصلوا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من الكفاية، حتى إنهم ليردون بعض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يصلون إلى هذه الدرجة،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أهنت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سيرته في بيت مال المسلمين أشهر من أن تحتاج إلى 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بينما نجد في عهد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ربما لا يجد ما يستر به نفسه، سوى رقعتين، يجمع إحداهما على فرجه، و الأخرى على دبره، فكان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الرقعتين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7599530_417432637"/>
      <w:bookmarkStart w:id="31" w:name="_Toc11"/>
      <w:bookmarkEnd w:id="30"/>
      <w:r>
        <w:rPr>
          <w:rtl w:val="true"/>
        </w:rPr>
        <w:t>ملاحظة هامة</w:t>
      </w:r>
      <w:r>
        <w:rPr>
          <w:rtl w:val="true"/>
        </w:rPr>
        <w:t xml:space="preserve">: </w:t>
      </w:r>
      <w:r>
        <w:rPr>
          <w:rtl w:val="true"/>
        </w:rPr>
        <w:t>الخمس، و الطبقية</w:t>
      </w:r>
      <w:r>
        <w:rPr>
          <w:rtl w:val="true"/>
        </w:rPr>
        <w:t>:</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يطرح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تشريع الخمس لآل </w:t>
      </w:r>
    </w:p>
    <w:p>
      <w:pPr>
        <w:pStyle w:val="BookText"/>
        <w:rPr/>
      </w:pPr>
      <w:r>
        <w:rPr>
          <w:rFonts w:ascii="Amiri" w:hAnsi="Amiri" w:eastAsia="Amiri" w:cs="Amiri"/>
          <w:color w:val="111111"/>
          <w:sz w:val="28"/>
          <w:sz w:val="28"/>
          <w:szCs w:val="28"/>
          <w:rtl w:val="true"/>
          <w:lang w:bidi="ar-SA"/>
        </w:rPr>
        <w:t xml:space="preserve">الرسول معناه تبني مبدأ الطبقية، و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قبول بمبدأ التمييز العنصري، كما يحلو للبعض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أن الخمس ملك للّه و لرسوله، 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الباقون من الأصناف المذكورة في الآية إنما هم موارد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فقد اعتبر اللّه فقراء العترة من عائلة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 تكفهم سهامهم أتمها من عنده، و إن بقي من سهامهم شيء كان الباقي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يصرف الإمام الخمس فيما ينوبه مما فيه حفظ كيان الدين و حفظ شؤون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الذي يعطى لهؤلاء لا يعني سوى سد حاجتهم المادية، بعد أن حرمت عليهم الزكاة، كما كانت الزكاة لسد الحاجة المادية لغيرهم، من دون أن تعطي لذلك الغير أي إمتياز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في إعطاء هذا الخمس لهؤلاء تكريما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تأكيدا على قدسيته و مكانته في نفوس الناس، مع عدم الانتقاص من حق و لا من مكانة أحد، الأمر الذي يعطي للناس زخما عقيديا، و من ثم سلوكيا تحتاج إليه الأمة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اهتمام القرآن في هذا الأمر في غير مورد،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تعالى قد أمر الناس بالصلاة و التسليم على 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لأجل أنه تعالى يريد أن يستفيد من ذلك في خدمة الدين و الإنسان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الإعطاء ليس بلا حدود و لا قيود، بحيث يوجب أن تتكدس الأموال عند طائفة معينة، مع حاجة الآخرين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يعطى لكل إلا بمقدار مؤونة سنته، و ما يرفع حاجته، كما في الروايات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أمر سهم الإمام بيد الإمام أو المجتهد، و كذا سهم السادة على بعض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الزكاة فليس الأمر كذلك، إذ يمكن إعطاء مبالغ ضخمة منها لمستحقها، بحيث ينتقلون من الفقر إلى الغنى دفعة واحدة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ثانية، فإن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أمور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ساهم مساهمة فعالة في حفظ الدين على مدى التاريخ، فهو الذي حفظ ارتباط الناس بالمرجعية الدينية، و ساهم في بعث الثقة المتبادلة فيما بينهم و بينها، و ساعد الناس على التغلب على آثار إهمال، و اضطهاد الحكام لهم، و سد الكثير من حاجاتهم، و ساهم في إنشاء المؤسسات التي تخدم المجتمع، و ترفع من مستواه روحيا، و ماديا و فكريا، و جعل بإمكان القيادة الدينية، و كذلك القاعدة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تعيش حرة في تفكيرها، و في مواقفها، من دون ارتباط بالحاكم الجائر، أو خضوع له، و لم يعد بإمكانه أن يمارس ضدهم أي ضغط يرونه في غير صالح الدين، و لا أن يستعملهم أداة لتحقيق مآربه، و الوصول إلى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يستمدون مكانتهم و اعتبارهم، و لا لقمة عيشهم منه، و لا يفرض عليهم أي ارتباط به، إلا في حدود الروابط العقيدية و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نعرف مدى تأثير الخمس في نجاح الثورة الإسلامية الإيرانية، بقيادة زعيمها آية اللّه العظمى، و القائد الديني السيد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العوامل الأخرى، التي ساهمت أيضا في هذا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ثالثة، فإن حفظ هذا الدين يتطلب ذلك، إذ إنه يساهم في إيجاد الشعور بالمسؤولية المباشرة عن حفظ هذا الدين و الدفاع عنه لدى فئة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الطبيعي أن تكون أقرب الفئات إلى الشعور بهذه المسؤولية الكبرى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بدافع من الشعور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هذا الشعور و يذكيه، و يجعلهم أكثر اندفاعا إلى التضحية في سبيله جعل هذا الخمس بمثابة ضمانة لهم، و لعوائلهم، و وسيلة لتلبية حاجاتهم، التي تفرضها مسؤولياتهم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فإننا نجد حتى العقائد الفاسدة، و الدعوات المريبة، كالوهابية التي هي من أسخف العقائد، قد استطاعت بالاستفادة من هذا النوع من العصبية أن تفرض وجودها، و تحتفظ ببقائها؛ حيث وجدت من يعتبرون أن وجودهم مرهون بوجودها، و رأوا أن العصبية لها و الحفاظ عليها مما لا بد منه في بقاء ملكهم و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يتضح أن العقيدة الحقة أولى بالاستفادة من ذلك، و لكن في سبيل الخير و الحق، فجاء هذا التدبير الإلهي ليحفظ لها وجودها، و يساعد على بقائها، و يخفف من الأخطار الجسام التي سوف تواجهها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المذاهب التي لم يرض عنها الحكام، حينما و وجهت بأدنى مقاومة أو معارضة، كان مصيرها التلاشي و الاندثار، لعدم وجود </w:t>
      </w:r>
      <w:bookmarkStart w:id="32" w:name="pg16844_173422"/>
    </w:p>
    <w:p>
      <w:pPr>
        <w:pStyle w:val="BookText"/>
        <w:rPr/>
      </w:pPr>
      <w:bookmarkEnd w:id="32"/>
      <w:r>
        <w:rPr>
          <w:rFonts w:ascii="Amiri" w:hAnsi="Amiri" w:eastAsia="Amiri" w:cs="Amiri"/>
          <w:color w:val="111111"/>
          <w:sz w:val="28"/>
          <w:sz w:val="28"/>
          <w:szCs w:val="28"/>
          <w:rtl w:val="true"/>
          <w:lang w:bidi="ar-SA"/>
        </w:rPr>
        <w:t>ضمانات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 أهل البيت، الذي هو رسالة اللّه الصافية، فإن فيه الكثير من الضمانات التشريعية و العملية التي تساعد على استمراره و بقائه في وجه أعتى القوى الظالمة، و الحاقدة، حتى و لو استمر الاضطهاد له و لأتباعه القرون و القرون، كما قد كان ذلك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ذلك هو أحد الأدلة على عظمة هذا الدين، و على شمولية و صفاء الإسلام الحنيف</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7599532_417432637"/>
      <w:bookmarkStart w:id="34" w:name="_Toc12"/>
      <w:bookmarkEnd w:id="33"/>
      <w:r>
        <w:rPr>
          <w:rtl w:val="true"/>
        </w:rPr>
        <w:t>بعض المتخلفين، و غنائم بدر</w:t>
      </w:r>
      <w:r>
        <w:rPr>
          <w:rtl w:val="true"/>
        </w:rPr>
        <w:t>:</w:t>
      </w:r>
      <w:bookmarkEnd w:id="34"/>
    </w:p>
    <w:p>
      <w:pPr>
        <w:pStyle w:val="Heading6"/>
        <w:numPr>
          <w:ilvl w:val="5"/>
          <w:numId w:val="1"/>
        </w:numPr>
        <w:rPr/>
      </w:pPr>
      <w:bookmarkStart w:id="35" w:name="__RefHeading___Toc7599534_417432637"/>
      <w:bookmarkStart w:id="36" w:name="_Toc13"/>
      <w:bookmarkEnd w:id="35"/>
      <w:r>
        <w:rPr>
          <w:rtl w:val="true"/>
        </w:rPr>
        <w:t>ألف</w:t>
      </w:r>
      <w:r>
        <w:rPr>
          <w:rtl w:val="true"/>
        </w:rPr>
        <w:t xml:space="preserve">: </w:t>
      </w:r>
      <w:r>
        <w:rPr>
          <w:rtl w:val="true"/>
        </w:rPr>
        <w:t>طلحة، و سعيد بن زيد</w:t>
      </w:r>
      <w:r>
        <w:rPr>
          <w:rtl w:val="true"/>
        </w:rPr>
        <w:t>:</w:t>
      </w:r>
      <w:bookmarkEnd w:id="36"/>
    </w:p>
    <w:p>
      <w:pPr>
        <w:pStyle w:val="BookText"/>
        <w:rPr/>
      </w:pPr>
      <w:r>
        <w:rPr>
          <w:rFonts w:ascii="Amiri" w:hAnsi="Amiri" w:eastAsia="Amiri" w:cs="Amiri"/>
          <w:color w:val="111111"/>
          <w:sz w:val="28"/>
          <w:sz w:val="28"/>
          <w:szCs w:val="28"/>
          <w:rtl w:val="true"/>
          <w:lang w:bidi="ar-SA"/>
        </w:rPr>
        <w:t>و يقولون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 سعيد بن زيد لم يحضرا بدرا، و 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أرسلهما ليتجسسا له خبر العير؛ فرجعا إلى المدينة بعد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بدر، فخرجا إليها، فوجداه قد عاد منها؛ فضرب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بسهميهما من الغنائم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 و ذلك لما يلي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في تجارة إلى الشام، فقد ما 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بدر، فضرب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بسهميهما بعد رجوعهما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الشق الأخير من النص لا يصح، إذ لماذا يضرب لهما بسهميهما دون سائر من 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لمن لا يحضر غزاة حق في غنائم تلك الغزاة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رضي المسلمون إعطاء هذين الرجلين، دون غيرهما ممن تخلف عن الحرب لعذر، أو لغيره؟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يتسامح مع المسلمين في الأموال؛ فإنما كان يتسامح معهم بأمواله هو، لا بأموال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يتسامح مع من حضر الحرب، دون من لم يحضر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 بهذه الفضيلة لهما، بل ينكرها على كل من عدا عثمان،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لعثمان يوم بدر، و لم يضرب لأحد غاب غيره، رواه أبو داود عن ابن عمر،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خاص بعثمان، لأنه كان يمرض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حتى بالنسبة لعثمان فسنرى أن ذلك أيضا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الشورى و فيهم طلحة و عثمان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أحد كان له سهم في الحاضر، و سهم في الغائب؟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7" w:name="pg16844_173426"/>
    </w:p>
    <w:p>
      <w:pPr>
        <w:pStyle w:val="BookText"/>
        <w:rPr/>
      </w:pPr>
      <w:bookmarkEnd w:id="37"/>
      <w:r>
        <w:rPr>
          <w:rFonts w:ascii="Amiri" w:hAnsi="Amiri" w:eastAsia="Amiri" w:cs="Amiri"/>
          <w:color w:val="111111"/>
          <w:sz w:val="28"/>
          <w:sz w:val="28"/>
          <w:szCs w:val="28"/>
          <w:rtl w:val="true"/>
          <w:lang w:bidi="ar-SA"/>
        </w:rPr>
        <w:t xml:space="preserve">و يمكن أن يكون إعطاؤه سهما في الغائب من جهة أنه يكون في مهمة قتالية حينئذ؛ أو أنه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سهمه الذي كان يرده على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أنه لم يتخلف إلا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نص الزمخشري في فضائل العشرة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في المسجد يقسم غنائم تبوك، فدفع لكل واحد منهم سهما و دفع لعلي كرم اللّه وجهه سهمين، ثم ذكر اعتراض زائدة بن الأكوع، و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بأن جبرائيل كان يقاتل في تبوك، و أنه قد أمره بأن يعطي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كان له أيضا سهم في الحاضر، و سهم في الغائب،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لجعفر بن أبي طالب بسهمه، و أجره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ينافي ما تقدم بالنسبة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الذين ناشدهم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فيهم غير علي له هذه الخصوصية، فلا يمنع أن يكون جعفر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يكن معهم آنئذ، لأنه قد استشهد في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له هذه الخصوصية أيضا</w:t>
      </w:r>
      <w:r>
        <w:rPr>
          <w:rFonts w:eastAsia="Amiri" w:cs="Amiri" w:ascii="Amiri" w:hAnsi="Amiri"/>
          <w:color w:val="111111"/>
          <w:sz w:val="28"/>
          <w:szCs w:val="28"/>
          <w:rtl w:val="true"/>
          <w:lang w:bidi="ar-SA"/>
        </w:rPr>
        <w:t>. .</w:t>
      </w:r>
    </w:p>
    <w:p>
      <w:pPr>
        <w:pStyle w:val="Heading6"/>
        <w:numPr>
          <w:ilvl w:val="5"/>
          <w:numId w:val="1"/>
        </w:numPr>
        <w:rPr/>
      </w:pPr>
      <w:bookmarkStart w:id="38" w:name="__RefHeading___Toc7599536_417432637"/>
      <w:bookmarkStart w:id="39" w:name="_Toc14"/>
      <w:bookmarkEnd w:id="38"/>
      <w:r>
        <w:rPr>
          <w:rtl w:val="true"/>
        </w:rPr>
        <w:t>ب</w:t>
      </w:r>
      <w:r>
        <w:rPr>
          <w:rtl w:val="true"/>
        </w:rPr>
        <w:t xml:space="preserve">: </w:t>
      </w:r>
      <w:r>
        <w:rPr>
          <w:rtl w:val="true"/>
        </w:rPr>
        <w:t>عثمان بن عفان</w:t>
      </w:r>
      <w:r>
        <w:rPr>
          <w:rtl w:val="true"/>
        </w:rPr>
        <w:t>:</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أسهم لعثمان بن عفان في غنائم بدر،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 بالتخلف ليمرّض </w:t>
      </w:r>
      <w:bookmarkStart w:id="40" w:name="pg16844_173428"/>
    </w:p>
    <w:p>
      <w:pPr>
        <w:pStyle w:val="BookText"/>
        <w:rPr/>
      </w:pPr>
      <w:bookmarkEnd w:id="40"/>
      <w:r>
        <w:rPr>
          <w:rFonts w:ascii="Amiri" w:hAnsi="Amiri" w:eastAsia="Amiri" w:cs="Amiri"/>
          <w:color w:val="111111"/>
          <w:sz w:val="28"/>
          <w:sz w:val="28"/>
          <w:szCs w:val="28"/>
          <w:rtl w:val="true"/>
          <w:lang w:bidi="ar-SA"/>
        </w:rPr>
        <w:t xml:space="preserve">زوجته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بسهمه و أجره، و عدوه من جملة البدريين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7599538_417432637"/>
      <w:bookmarkStart w:id="42" w:name="_Toc15"/>
      <w:bookmarkEnd w:id="41"/>
      <w:r>
        <w:rPr>
          <w:rtl w:val="true"/>
        </w:rPr>
        <w:t>و نحن لا نصدق ذلك لما يلي</w:t>
      </w:r>
      <w:r>
        <w:rPr>
          <w:rtl w:val="true"/>
        </w:rPr>
        <w:t>:</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الشورى، و فيهم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تخلف عن بدر، لأنه كان مريضا بالجدري </w:t>
      </w:r>
      <w:r>
        <w:rPr>
          <w:rStyle w:val="FootnoteAnchor"/>
          <w:rtl w:val="true"/>
        </w:rPr>
        <w:footnoteReference w:id="19"/>
      </w:r>
      <w:r>
        <w:rPr>
          <w:rFonts w:ascii="Amiri" w:hAnsi="Amiri" w:eastAsia="Amiri" w:cs="Amiri"/>
          <w:color w:val="111111"/>
          <w:sz w:val="28"/>
          <w:sz w:val="28"/>
          <w:szCs w:val="28"/>
          <w:rtl w:val="true"/>
          <w:lang w:bidi="ar-SA"/>
        </w:rPr>
        <w:t xml:space="preserve">، فأي الروايتين نصدق؟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يضرب له بسهمه، دون سائر من تخلف لعذر، و كيف لم يعترض المسلمون المتخلفون على هذا الأمر، و يطالبونه بحقوقهم؛ و كيف رضي المسلمون المحاربون بذلك أيضا؟ و هل كل من تخلف على مريض يحق له أن يأخذ من الغنائم التي تحصل في الحرب التي لم يحضرها؟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نصوص رواية عثمان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 أسامة بن زيد مع عثمان لأجل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له دور من نوع ما حينما جاء الخبر بانتصار المسلمين في بدر، مع أن أسامة لم يكن له من العمر حينئذ أكثر من عشر سنين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يضرب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بسهمه كعثمان</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يعيّر عثمان بتخلفه عن بدر، فقد لقي الوليد بن عقبة؛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قد جفوت أمير المؤمنين عثمان؟ </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أفر يوم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أتخلف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أترك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الوليد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اعتذر عن تخلفه يوم بدر بتمريضه رقية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 ذلك اعتذر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كان يعترض على عثمان بمثل ذلك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ذكر من الاعتذار لا يجدي؛ إذ كيف خفي هذا العذر على صحابي كبير، كعبد الرحمن بن عوف، ثم على ذلك الرجل الطاعن على عثمان؟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كان قد ضرب له بسهمه و أجره؛ فهذه فضيلة كبرى، لا يمكن أن تخفى على ابن عوف الذي كان حاضرا في بدر و أحد، لا سيما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المؤاخاة قد آخى بين عبد الرحمن و عثمان، فكيف يعيره عبد الرحمن بما هو فضيلة له، و هو الذي زف له الخلافة، و آثره </w:t>
      </w:r>
    </w:p>
    <w:p>
      <w:pPr>
        <w:pStyle w:val="BookText"/>
        <w:rPr/>
      </w:pPr>
      <w:r>
        <w:rPr>
          <w:rFonts w:ascii="Amiri" w:hAnsi="Amiri" w:eastAsia="Amiri" w:cs="Amiri"/>
          <w:color w:val="111111"/>
          <w:sz w:val="28"/>
          <w:sz w:val="28"/>
          <w:szCs w:val="28"/>
          <w:rtl w:val="true"/>
          <w:lang w:bidi="ar-SA"/>
        </w:rPr>
        <w:t xml:space="preserve">بها على سيد و خير الأمة بعد نبيها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أنهم قد افتروا عليه في ذلك، و طعنوا عليه بما كان الأجدر بهم أن يمتدحوه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حينما أشخص عثمان ابن مسعود من الكوفة، و قدم المدينة، و عثمان يخطب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قدمت عليكم دويبة سوء، من يمشي على طعامه، يقيء، و 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 لكن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يوم بيعة الرضوان </w:t>
      </w:r>
      <w:r>
        <w:rPr>
          <w:rStyle w:val="FootnoteAnchor"/>
          <w:rtl w:val="true"/>
        </w:rPr>
        <w:footnoteReference w:id="22"/>
      </w:r>
      <w:r>
        <w:rPr>
          <w:rFonts w:ascii="Amiri" w:hAnsi="Amiri" w:eastAsia="Amiri" w:cs="Amiri"/>
          <w:color w:val="111111"/>
          <w:sz w:val="28"/>
          <w:sz w:val="28"/>
          <w:szCs w:val="28"/>
          <w:rtl w:val="true"/>
          <w:lang w:bidi="ar-SA"/>
        </w:rPr>
        <w:t>فهو يعرض بعثمان الذي تغيب عن هذين الموطنين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فقد دخل على سالم بن عبد اللّه رجل، فطعن على عثمان بمثل ما تقدم من عبد الرحمن بن عوف، و من ذلك الرجل مع ابن عمر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خفيت هذه الفضيلة المزعومة لعثمان على هؤلاء جميعا يا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فإننا نستبعد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خلفه على ابنته ليمرضها؛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 يكن مهتما كثيرا لحال رقية، و لا لمرضها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قارف </w:t>
      </w:r>
      <w:r>
        <w:rPr>
          <w:rStyle w:val="FootnoteAnchor"/>
          <w:rtl w:val="true"/>
        </w:rPr>
        <w:footnoteReference w:id="24"/>
      </w:r>
      <w:r>
        <w:rPr>
          <w:rFonts w:ascii="Amiri" w:hAnsi="Amiri" w:eastAsia="Amiri" w:cs="Amiri"/>
          <w:color w:val="111111"/>
          <w:sz w:val="28"/>
          <w:sz w:val="28"/>
          <w:szCs w:val="28"/>
          <w:rtl w:val="true"/>
          <w:lang w:bidi="ar-SA"/>
        </w:rPr>
        <w:t>ليلة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النزول في قبرها كما سيأتي في بحث وفاة رقية إن شاء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تخلف عن بدر في جملة من كرهوا الخروج مع النبي </w:t>
      </w:r>
      <w:bookmarkStart w:id="43" w:name="pg16844_173434"/>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 في أول الحديث عن بدر</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7599540_417432637"/>
      <w:bookmarkStart w:id="45" w:name="_Toc16"/>
      <w:bookmarkEnd w:id="44"/>
      <w:r>
        <w:rPr>
          <w:rtl w:val="true"/>
        </w:rPr>
        <w:t>الغارات على الفضائل</w:t>
      </w:r>
      <w:r>
        <w:rPr>
          <w:rtl w:val="true"/>
        </w:rPr>
        <w:t>:</w:t>
      </w:r>
      <w:bookmarkEnd w:id="45"/>
    </w:p>
    <w:p>
      <w:pPr>
        <w:pStyle w:val="BookText"/>
        <w:rPr/>
      </w:pPr>
      <w:r>
        <w:rPr>
          <w:rFonts w:ascii="Amiri" w:hAnsi="Amiri" w:eastAsia="Amiri" w:cs="Amiri"/>
          <w:color w:val="111111"/>
          <w:sz w:val="28"/>
          <w:sz w:val="28"/>
          <w:szCs w:val="28"/>
          <w:rtl w:val="true"/>
          <w:lang w:bidi="ar-SA"/>
        </w:rPr>
        <w:t>ثم إن ثمة رواية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أمامة بن ثعلبة كان قد أجمع الخروج إلى بدر، و كانت أمه مريضة،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على أمه، و ضرب له بأجره و سهمه،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بدر، و قد توفيت،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أنه لا فرق بين هذه الرواية، و بين ما روي بالنسبة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الروايتين قد حرفت و غيرت لصالح الرواية الأخرى، و أبدلت الشخصيات فيها لصالح الآخرين؟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بعد أن قدمنا ما في رواية عثمان من الإشكال؛ و بعد أن كان ثمة جهاز يهتم بوضع الفضائل لشيخ بني أمية، حتى ليكتب معاوية إلى الآفاق في ذلك، فإننا نرجح أن رواية أبي أمامة هي التي أغار محترفو التحريف و التزوير عليها، ليعوضوا عثمان عما فاته من شرف حضور حرب بدر، و ليذهبوا بالسمعة السيئة التي أثارها موقفه من رقية، التي ماتت من جراء ما صنعه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قارف ليلة وفاتها، و لم يرع لها، و لا لمن رباها و لا لولي نعمتها حرمة، و لا إلا و لا ذمة</w:t>
      </w:r>
      <w:r>
        <w:rPr>
          <w:rFonts w:eastAsia="Amiri" w:cs="Amiri" w:ascii="Amiri" w:hAnsi="Amiri"/>
          <w:color w:val="111111"/>
          <w:sz w:val="28"/>
          <w:szCs w:val="28"/>
          <w:rtl w:val="true"/>
          <w:lang w:bidi="ar-SA"/>
        </w:rPr>
        <w:t xml:space="preserve">. </w:t>
      </w:r>
      <w:bookmarkStart w:id="46" w:name="pg16844_173436"/>
    </w:p>
    <w:p>
      <w:pPr>
        <w:pStyle w:val="BookText"/>
        <w:rPr/>
      </w:pPr>
      <w:bookmarkEnd w:id="46"/>
      <w:r>
        <w:rPr>
          <w:rFonts w:ascii="Amiri" w:hAnsi="Amiri" w:eastAsia="Amiri" w:cs="Amiri"/>
          <w:color w:val="111111"/>
          <w:sz w:val="28"/>
          <w:sz w:val="28"/>
          <w:szCs w:val="28"/>
          <w:rtl w:val="true"/>
          <w:lang w:bidi="ar-SA"/>
        </w:rPr>
        <w:t xml:space="preserve">و لكن يبقى إشكال 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من الغنائم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المناشدة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 من الخمس الذي كان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ناشد الحاضرين و منهم عثمان بذلك، فكلامه صحيح بالنسبة إليهم، أما غيرهم، كجعفر رحمه اللّه، فليس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ذلك أو ينفيه عنه، كما تقدم</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599542_417432637"/>
      <w:bookmarkStart w:id="48" w:name="_Toc17"/>
      <w:bookmarkEnd w:id="47"/>
      <w:r>
        <w:rPr>
          <w:rtl w:val="true"/>
        </w:rPr>
        <w:t>(</w:t>
      </w:r>
      <w:r>
        <w:rPr>
          <w:rtl w:val="true"/>
        </w:rPr>
        <w:t>قسمة الاسرى ويلاحظ هنا</w:t>
      </w:r>
      <w:r>
        <w:rPr>
          <w:rtl w:val="true"/>
        </w:rPr>
        <w:t>:)</w:t>
      </w:r>
      <w:bookmarkEnd w:id="48"/>
    </w:p>
    <w:p>
      <w:pPr>
        <w:pStyle w:val="Heading5"/>
        <w:numPr>
          <w:ilvl w:val="4"/>
          <w:numId w:val="1"/>
        </w:numPr>
        <w:rPr/>
      </w:pPr>
      <w:bookmarkStart w:id="49" w:name="__RefHeading___Toc7599544_417432637"/>
      <w:bookmarkStart w:id="50" w:name="_Toc18"/>
      <w:bookmarkEnd w:id="49"/>
      <w:r>
        <w:rPr>
          <w:rtl w:val="true"/>
        </w:rPr>
        <w:t>قتل أسيرين</w:t>
      </w:r>
      <w:r>
        <w:rPr>
          <w:rtl w:val="true"/>
        </w:rPr>
        <w:t>:</w:t>
      </w:r>
      <w:bookmarkEnd w:id="50"/>
    </w:p>
    <w:p>
      <w:pPr>
        <w:pStyle w:val="Heading6"/>
        <w:numPr>
          <w:ilvl w:val="5"/>
          <w:numId w:val="1"/>
        </w:numPr>
        <w:rPr/>
      </w:pPr>
      <w:bookmarkStart w:id="51" w:name="__RefHeading___Toc7599546_41743263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 قد أسر من المشركين سبعون رجلا كما تقدم،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سبعون رجلا </w:t>
      </w:r>
      <w:r>
        <w:rPr>
          <w:rStyle w:val="FootnoteAnchor"/>
          <w:rtl w:val="true"/>
        </w:rPr>
        <w:footnoteReference w:id="26"/>
      </w:r>
      <w:r>
        <w:rPr>
          <w:rFonts w:ascii="Amiri" w:hAnsi="Amiri" w:eastAsia="Amiri" w:cs="Amiri"/>
          <w:color w:val="111111"/>
          <w:sz w:val="28"/>
          <w:sz w:val="28"/>
          <w:szCs w:val="28"/>
          <w:rtl w:val="true"/>
          <w:lang w:bidi="ar-SA"/>
        </w:rPr>
        <w:t xml:space="preserve">و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المدينة، فلما بلغ الصفراء أمر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عنق أسيرين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ذو السوابق السيئة المعروفة مع المسلمين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 النضر بن الحارث </w:t>
      </w:r>
      <w:r>
        <w:rPr>
          <w:rStyle w:val="FootnoteAnchor"/>
          <w:rtl w:val="true"/>
        </w:rPr>
        <w:footnoteReference w:id="27"/>
      </w:r>
      <w:r>
        <w:rPr>
          <w:rFonts w:ascii="Amiri" w:hAnsi="Amiri" w:eastAsia="Amiri" w:cs="Amiri"/>
          <w:color w:val="111111"/>
          <w:sz w:val="28"/>
          <w:sz w:val="28"/>
          <w:szCs w:val="28"/>
          <w:rtl w:val="true"/>
          <w:lang w:bidi="ar-SA"/>
        </w:rPr>
        <w:t>، الذي يعذب المسلمين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عقبة، و النضر، و المطعم بن عدي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ناشدتك باللّه و 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أنت إلا علج من أهل صفورية؟</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قريش؟ ما أنت إلا 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صفورية، لأنت في الميلاد أكبر من أبيك الذي تدعى له، حن قدح ليس منها، قدمه يا علي،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علي؛ فضرب عنقه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للصبية؟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ليس منها، هو عمر بن الخطاب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لعقبة هذا موقف سيئ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فأوعده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وجده خارجا من جبال مكة، أن يضرب عنقه صبرا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xml:space="preserve">. </w:t>
      </w:r>
      <w:bookmarkStart w:id="53" w:name="pg16844_173440"/>
    </w:p>
    <w:p>
      <w:pPr>
        <w:pStyle w:val="BookText"/>
        <w:rPr/>
      </w:pPr>
      <w:bookmarkEnd w:id="53"/>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599548_417432637"/>
      <w:bookmarkStart w:id="55" w:name="_Toc20"/>
      <w:bookmarkEnd w:id="54"/>
      <w:r>
        <w:rPr>
          <w:rtl w:val="true"/>
        </w:rPr>
        <w:t>ألف</w:t>
      </w:r>
      <w:r>
        <w:rPr>
          <w:rtl w:val="true"/>
        </w:rPr>
        <w:t xml:space="preserve">: </w:t>
      </w:r>
      <w:r>
        <w:rPr>
          <w:rtl w:val="true"/>
        </w:rPr>
        <w:t>نسب عقبة</w:t>
      </w:r>
      <w:r>
        <w:rPr>
          <w:rtl w:val="true"/>
        </w:rPr>
        <w:t>:</w:t>
      </w:r>
      <w:bookmarkEnd w:id="55"/>
    </w:p>
    <w:p>
      <w:pPr>
        <w:pStyle w:val="BookText"/>
        <w:rPr/>
      </w:pPr>
      <w:r>
        <w:rPr>
          <w:rFonts w:ascii="Amiri" w:hAnsi="Amiri" w:eastAsia="Amiri" w:cs="Amiri"/>
          <w:color w:val="111111"/>
          <w:sz w:val="28"/>
          <w:sz w:val="28"/>
          <w:szCs w:val="28"/>
          <w:rtl w:val="true"/>
          <w:lang w:bidi="ar-SA"/>
        </w:rPr>
        <w:t xml:space="preserve">إن سر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علج من أهل صفورية، هو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أمية جد أبيه كان في صفورية، فوقع على أمة يهودية لها زوج، فولدت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فراش اليهودي، لكن أمية استلحقه بنفسه بحكم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ذكوان عبدا لأمية، فتبناه؛ فلما مات أمية خلف ذكوان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أمية قد ساعى أمة، أو بغت له أمة؛ فحملت بأبي عمرو؛ فاستلحقه بحكم الجاهلية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الفضل بن العباس، مجيبا الوليد بن عقبة بن أبي معيط على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أتطلب ثارا لست منه و لا لهو أين ابن ذكوان الصفوري من عمرو؟</w:t>
      </w:r>
    </w:p>
    <w:p>
      <w:pPr>
        <w:pStyle w:val="BookText"/>
        <w:rPr/>
      </w:pPr>
      <w:r>
        <w:rPr>
          <w:rFonts w:ascii="Amiri" w:hAnsi="Amiri" w:eastAsia="Amiri" w:cs="Amiri"/>
          <w:color w:val="111111"/>
          <w:sz w:val="28"/>
          <w:sz w:val="28"/>
          <w:szCs w:val="28"/>
          <w:rtl w:val="true"/>
          <w:lang w:bidi="ar-SA"/>
        </w:rPr>
        <w:t xml:space="preserve">كما اتصلت بنت الحمار بأمهاو تنسى أباها إذ تسامى أولي الفخر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سأل معاوية دغفلا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كبير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أمية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أخفش أزرق دميما، يقوده عبده ذكوان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كف؛ فقد جاء غير ما ذكرت، ذاك ابنه</w:t>
      </w:r>
      <w:r>
        <w:rPr>
          <w:rFonts w:eastAsia="Amiri" w:cs="Amiri" w:ascii="Amiri" w:hAnsi="Amiri"/>
          <w:color w:val="111111"/>
          <w:sz w:val="28"/>
          <w:szCs w:val="28"/>
          <w:rtl w:val="true"/>
          <w:lang w:bidi="ar-SA"/>
        </w:rPr>
        <w:t xml:space="preserve">. </w:t>
      </w:r>
      <w:bookmarkStart w:id="56" w:name="pg16844_173442"/>
    </w:p>
    <w:p>
      <w:pPr>
        <w:pStyle w:val="BookText"/>
        <w:rPr/>
      </w:pPr>
      <w:bookmarkEnd w:id="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جاء في تفسير القمي،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في الميلاد أكبر من أبيك، يدل على أن عقبة كان من نطفة رجل آخر، و ذلك الرجل من أهل صفورية؛ و أنه كان ينسب إلى أبي معيط زورا و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للوليد بن عقبة، مثل كلمة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عقبة؛ فراجع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معيط نفسه كان علجا من أهل صفورية، و من الأردن، قدم به أبو عمرو بن أمية بن عبد شمس؛ فادعاه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الوليد في الخمر في عهد عثمان، فسبه الوليد، فقال له عقيل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فاسق، ما تعلم من أنت؟ ألست علجا من أهل صفورية؟ قرية بين عكا و اللجون أعمال الأردن، كان أبوك يهوديا منها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7599550_417432637"/>
      <w:bookmarkStart w:id="58" w:name="_Toc21"/>
      <w:bookmarkEnd w:id="57"/>
      <w:r>
        <w:rPr>
          <w:rtl w:val="true"/>
        </w:rPr>
        <w:t>ب</w:t>
      </w:r>
      <w:r>
        <w:rPr>
          <w:rtl w:val="true"/>
        </w:rPr>
        <w:t xml:space="preserve">: </w:t>
      </w:r>
      <w:r>
        <w:rPr>
          <w:rtl w:val="true"/>
        </w:rPr>
        <w:t>النار للصبية</w:t>
      </w:r>
      <w:r>
        <w:rPr>
          <w:rtl w:val="true"/>
        </w:rPr>
        <w:t>:</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بالنار للصبية، الذين منهم الوليد الفاسق، الذي كان واليا لعثمان على الكوفة؛ فشرب الخمر، و زادهم </w:t>
      </w:r>
      <w:bookmarkStart w:id="59" w:name="pg16844_173444"/>
    </w:p>
    <w:p>
      <w:pPr>
        <w:pStyle w:val="BookText"/>
        <w:rPr/>
      </w:pPr>
      <w:bookmarkEnd w:id="59"/>
      <w:r>
        <w:rPr>
          <w:rFonts w:ascii="Amiri" w:hAnsi="Amiri" w:eastAsia="Amiri" w:cs="Amiri"/>
          <w:color w:val="111111"/>
          <w:sz w:val="28"/>
          <w:sz w:val="28"/>
          <w:szCs w:val="28"/>
          <w:rtl w:val="true"/>
          <w:lang w:bidi="ar-SA"/>
        </w:rPr>
        <w:t>في الصلاة و هو سكران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الصحابة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فليتأمل إذا في دعوى البعض عدالة كل صحابي، و قد تكلمنا عن هذا الموضوع بصورة موجزة في بعض بحوثنا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يعتبر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الصبية بمثابة إخبار عن الغيب الذي أطلعه اللّه عليه، حيث عرفه تعالى أنه ليس في أولئك الصبية أحد يستحق الكرامة 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شاءت السياسة و العصبية تحكيم هؤلاء الصبية في أموال الناس و أعراضهم و دمائهم، و جعلهم الحكام، و المخططين للسياسة في الخلافة المغتصبة من أصحابها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احتلوا مكانا عظيما في عقائد الناس؛ حيث فرضوا على الناس لزوم الاعتقاد بعدالة هؤلاء؛ مهما اجترحوا من السيئات و كانوا من الآثمين</w:t>
      </w:r>
      <w:r>
        <w:rPr>
          <w:rFonts w:eastAsia="Amiri" w:cs="Amiri" w:ascii="Amiri" w:hAnsi="Amiri"/>
          <w:color w:val="111111"/>
          <w:sz w:val="28"/>
          <w:szCs w:val="28"/>
          <w:rtl w:val="true"/>
          <w:lang w:bidi="ar-SA"/>
        </w:rPr>
        <w:t>! ! .</w:t>
      </w:r>
    </w:p>
    <w:p>
      <w:pPr>
        <w:pStyle w:val="Heading6"/>
        <w:numPr>
          <w:ilvl w:val="5"/>
          <w:numId w:val="1"/>
        </w:numPr>
        <w:rPr/>
      </w:pPr>
      <w:bookmarkStart w:id="60" w:name="__RefHeading___Toc7599552_417432637"/>
      <w:bookmarkStart w:id="61" w:name="_Toc22"/>
      <w:bookmarkEnd w:id="60"/>
      <w:r>
        <w:rPr>
          <w:rtl w:val="true"/>
        </w:rPr>
        <w:t>ج</w:t>
      </w:r>
      <w:r>
        <w:rPr>
          <w:rtl w:val="true"/>
        </w:rPr>
        <w:t xml:space="preserve">: </w:t>
      </w:r>
      <w:r>
        <w:rPr>
          <w:rtl w:val="true"/>
        </w:rPr>
        <w:t>الطعن في نسب عقبة</w:t>
      </w:r>
      <w:r>
        <w:rPr>
          <w:rtl w:val="true"/>
        </w:rPr>
        <w:t>! :</w:t>
      </w:r>
      <w:bookmarkEnd w:id="6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علج من أهل صفورية،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سبابا و لا فاحشا، و لا متفحشا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السبب في ذلك هو من أجل أن يعلم الناس بعدم صوابية ما يدّعيه، و عدم صحة تقريب الهيئة الحاكمة لأبنائه، و قد ولتهم جلائل الأعمال، على أساس هذه القربى المدعاة، و ليجعلوا من ثم مال اللّه دولا، و عباده خولا، و ليكونوا مصدرا للفتن و المؤامرات، كما كان الحال بالنسبة للوليد الفاسق، و غيره من الولاة </w:t>
      </w:r>
      <w:bookmarkStart w:id="62" w:name="pg16844_173445"/>
    </w:p>
    <w:p>
      <w:pPr>
        <w:pStyle w:val="BookText"/>
        <w:rPr/>
      </w:pPr>
      <w:bookmarkEnd w:id="62"/>
      <w:r>
        <w:rPr>
          <w:rFonts w:ascii="Amiri" w:hAnsi="Amiri" w:eastAsia="Amiri" w:cs="Amiri"/>
          <w:color w:val="111111"/>
          <w:sz w:val="28"/>
          <w:sz w:val="28"/>
          <w:szCs w:val="28"/>
          <w:rtl w:val="true"/>
          <w:lang w:bidi="ar-SA"/>
        </w:rPr>
        <w:t>و المقربين للهيئة الحاكمة باسم الدين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حكمها لم يكن إلا حكم القبيلة و العشيرة، و حكم الجاهلية بالتعبير الأدق و الأوفى</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7599554_417432637"/>
      <w:bookmarkStart w:id="64" w:name="_Toc23"/>
      <w:bookmarkEnd w:id="63"/>
      <w:r>
        <w:rPr>
          <w:rtl w:val="true"/>
        </w:rPr>
        <w:t>د</w:t>
      </w:r>
      <w:r>
        <w:rPr>
          <w:rtl w:val="true"/>
        </w:rPr>
        <w:t xml:space="preserve">: </w:t>
      </w:r>
      <w:r>
        <w:rPr>
          <w:rtl w:val="true"/>
        </w:rPr>
        <w:t>إنكار قتل النضر بن الحارث في بدر</w:t>
      </w:r>
      <w:r>
        <w:rPr>
          <w:rtl w:val="true"/>
        </w:rPr>
        <w:t>:</w:t>
      </w:r>
      <w:bookmarkEnd w:id="64"/>
    </w:p>
    <w:p>
      <w:pPr>
        <w:pStyle w:val="BookText"/>
        <w:rPr/>
      </w:pPr>
      <w:r>
        <w:rPr>
          <w:rFonts w:ascii="Amiri" w:hAnsi="Amiri" w:eastAsia="Amiri" w:cs="Amiri"/>
          <w:color w:val="111111"/>
          <w:sz w:val="28"/>
          <w:sz w:val="28"/>
          <w:szCs w:val="28"/>
          <w:rtl w:val="true"/>
          <w:lang w:bidi="ar-SA"/>
        </w:rPr>
        <w:t>و يذكر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جعدبة الذي كان ينكر قتل أبي عزة الجمحي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ينكر قتل النضر بن الحارث في يوم بدر صبرا،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جراحة؛ فارتث منها، و كان شديد المداوة،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 طعاما، و لا أشرب شرابا ما دمت في أيديهم،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أبي سلاما بقول ابن جعدبة في أبي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أحدا صبرا إلا عقبة بن أبي معيط يوم بدر</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لكن هذا يخالف ما هو ثابت عن المؤرخين، و لا نرى داعيا للوضع و الاختلاق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فلا نرى للعدول عن النصوص التاريخية الثابتة مبررا و لا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لأبيات قتيلة أخت النضر بن الحارث التي قالتها بهذه المناسبة، و التي فيها قولها مخاطبة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كان ضرك لو مننت و ربمامن الفتى و هو المغيظ المحنق</w:t>
      </w:r>
    </w:p>
    <w:p>
      <w:pPr>
        <w:pStyle w:val="BookText"/>
        <w:rPr/>
      </w:pPr>
      <w:r>
        <w:rPr>
          <w:rFonts w:ascii="Amiri" w:hAnsi="Amiri" w:eastAsia="Amiri" w:cs="Amiri"/>
          <w:color w:val="111111"/>
          <w:sz w:val="28"/>
          <w:sz w:val="28"/>
          <w:szCs w:val="28"/>
          <w:rtl w:val="true"/>
          <w:lang w:bidi="ar-SA"/>
        </w:rPr>
        <w:t xml:space="preserve">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لها لما أنشدته إياها و دمعت عيناه، و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سمعت شعرها ما قتلته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هذا فقد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العلم يغمز في </w:t>
      </w:r>
      <w:bookmarkStart w:id="65" w:name="pg16844_173447"/>
    </w:p>
    <w:p>
      <w:pPr>
        <w:pStyle w:val="BookText"/>
        <w:rPr/>
      </w:pPr>
      <w:bookmarkEnd w:id="65"/>
      <w:r>
        <w:rPr>
          <w:rFonts w:ascii="Amiri" w:hAnsi="Amiri" w:eastAsia="Amiri" w:cs="Amiri"/>
          <w:color w:val="111111"/>
          <w:sz w:val="28"/>
          <w:sz w:val="28"/>
          <w:szCs w:val="28"/>
          <w:rtl w:val="true"/>
          <w:lang w:bidi="ar-SA"/>
        </w:rPr>
        <w:t>أبيات قتيلة بنت الحارث،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يصدر منه، فإن هذه الأبيات لم تكن لتغير من تصميمه، و هو يمتثل أمر اللّه، و لا يعمل إلا حسب ما يقتضيه التكليف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المقصود هو تلطيف الجو بالنسبة للمنتسبين إلى عقبة، و إعادة شيء من الاعتبار إليهم عن هذا الطريق</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7599556_417432637"/>
      <w:bookmarkStart w:id="67" w:name="_Toc24"/>
      <w:bookmarkEnd w:id="66"/>
      <w:r>
        <w:rPr>
          <w:rtl w:val="true"/>
        </w:rPr>
        <w:t>مصير الباقين من الأسرى</w:t>
      </w:r>
      <w:r>
        <w:rPr>
          <w:rtl w:val="true"/>
        </w:rPr>
        <w:t>:</w:t>
      </w:r>
      <w:bookmarkEnd w:id="6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الأنصار ما جرى للنضر و لعقبة، خافوا أن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الأسارى،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قتلنا سبعين، و هم قومك و أسرتك أتجذ أصلهم؟ هبهم لنا يا رسول اللّه، و خذ منهم الفداء و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يرجح أخذ الفداء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 قومك، استأن بهم، و استبقهم، و خذ فدية تكون لنا قوة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العم، و العشيرة، و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الفداء حتى رأى ذلك سعد بن معاذ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أول حرب لقينا فيها المشركين، و الإثخان في القتل أحب إلينا من استبقاء الرجال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كذبوك، و أخرجوك؛ فقدمهم و اضرب </w:t>
      </w:r>
    </w:p>
    <w:p>
      <w:pPr>
        <w:pStyle w:val="BookText"/>
        <w:rPr/>
      </w:pPr>
      <w:r>
        <w:rPr>
          <w:rFonts w:ascii="Amiri" w:hAnsi="Amiri" w:eastAsia="Amiri" w:cs="Amiri"/>
          <w:color w:val="111111"/>
          <w:sz w:val="28"/>
          <w:sz w:val="28"/>
          <w:szCs w:val="28"/>
          <w:rtl w:val="true"/>
          <w:lang w:bidi="ar-SA"/>
        </w:rPr>
        <w:t>أعناقهم، و مكن عليا من عقيل فيضرب عنقه، و مكني من فلان أضرب عنقه، و مكن حمزة من العباس فيضرب عنقه، فإن هؤلاء أئمة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في هذه المناسبة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لَوْ لاٰ كِتٰابٌ مِنَ اَللّٰهِ سَبَقَ لَمَسَّكُمْ فِيمٰا أَخَذْتُمْ عَذٰابٌ عَظِيمٌ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إصرارهم على أخذ الفداء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الفداء سوف تكون عاقبته هو أن يقتل من المسلمين بعدد الأسرى، فقبلوا ذلك و تحقق ما أوعدهم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أحد، كما سنرى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تقرر الأمر على الفداء، و جعل فداء كل أسير من ألف إلى أربعة آلاف، و صارت قريش تبعث بالفداء أولا بأول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8" w:name="pg16844_173451"/>
    </w:p>
    <w:p>
      <w:pPr>
        <w:pStyle w:val="BookText"/>
        <w:rPr/>
      </w:pPr>
      <w:bookmarkEnd w:id="6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من أصحابه الأسير الذي أسر، فكان هو يفاديه بنفسه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 بن عمرو جاء بفداء أسرى بدر، فطلب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يخبره بما تريد قريش في غزوه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نطمئن إلى صحته من النصوص التاريخية هنا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7599558_417432637"/>
      <w:bookmarkStart w:id="70" w:name="_Toc25"/>
      <w:bookmarkEnd w:id="69"/>
      <w:r>
        <w:rPr>
          <w:rtl w:val="true"/>
        </w:rPr>
        <w:t>لو نزل العذاب ما نجا إلا ابن الخطاب</w:t>
      </w:r>
      <w:r>
        <w:rPr>
          <w:rtl w:val="true"/>
        </w:rPr>
        <w:t>:</w:t>
      </w:r>
      <w:bookmarkEnd w:id="70"/>
    </w:p>
    <w:p>
      <w:pPr>
        <w:pStyle w:val="BookText"/>
        <w:rPr/>
      </w:pPr>
      <w:r>
        <w:rPr>
          <w:rFonts w:ascii="Amiri" w:hAnsi="Amiri" w:eastAsia="Amiri" w:cs="Amiri"/>
          <w:color w:val="111111"/>
          <w:sz w:val="28"/>
          <w:sz w:val="28"/>
          <w:szCs w:val="28"/>
          <w:rtl w:val="true"/>
          <w:lang w:bidi="ar-SA"/>
        </w:rPr>
        <w:t>و لكننا نجد روايات أخرى تقرر عكس ما ذكر آنفا،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رأي أبي بكر، بل و انزعج من مشورة عمر، فنزل القرآن بمخالفته و موافقة عمر، فلما كان من الغد، غدا عمر على رسول اللّه، فإذا هو و أبو بكر يبكيان؛ فسأل عن سبب ذلك،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كاد ليمسنا في خلاف ابن الخطاب عذاب عظيم، لو نزل عذاب ما أفلت منه إلا ابن الخطاب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عن ابن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للذي عرض علي أصحابك من أخذهم الفداء، لقد عرض علي عذابهم أدنى من هذه الشجرة،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لا نصدق ما ذكر آنفا، و لدينا من الأدلة ما يكفي لإثبات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الروايات هي التي جرأت بعض الجهلة الأفاكين ممن ينتحل الإسلام، ليكتب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الرسول في موقفه من أسرى بدر، و نزل الوحي مصححا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مستندنا في تكذيب ذلك كله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ما نجا من العذاب إلا عمر؟</w:t>
      </w:r>
    </w:p>
    <w:p>
      <w:pPr>
        <w:pStyle w:val="BookText"/>
        <w:rPr/>
      </w:pPr>
      <w:r>
        <w:rPr>
          <w:rFonts w:ascii="Amiri" w:hAnsi="Amiri" w:eastAsia="Amiri" w:cs="Amiri"/>
          <w:color w:val="111111"/>
          <w:sz w:val="28"/>
          <w:sz w:val="28"/>
          <w:szCs w:val="28"/>
          <w:rtl w:val="true"/>
          <w:lang w:bidi="ar-SA"/>
        </w:rPr>
        <w:t>و ما ذنب سعد بن معاذ ليعذب؟</w:t>
      </w:r>
    </w:p>
    <w:p>
      <w:pPr>
        <w:pStyle w:val="BookText"/>
        <w:rPr/>
      </w:pPr>
      <w:r>
        <w:rPr>
          <w:rFonts w:ascii="Amiri" w:hAnsi="Amiri" w:eastAsia="Amiri" w:cs="Amiri"/>
          <w:color w:val="111111"/>
          <w:sz w:val="28"/>
          <w:sz w:val="28"/>
          <w:szCs w:val="28"/>
          <w:rtl w:val="true"/>
          <w:lang w:bidi="ar-SA"/>
        </w:rPr>
        <w:t xml:space="preserve">أليس هو من الموافقين لعمر، كما نص عليه غير واحد، بل كان هو المبتدئ بهذا الرأي على حد تعبير المعتزلي؟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ما ذنب ابن رواحة؟ أليس هو من الموافقين لعمر أيضا؟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يعقل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عَرَضَ اَلدُّنْيٰا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لَمَسَّكُمْ فِيمٰا أَخَذْتُمْ عَذٰابٌ عَظِيمٌ </w:t>
      </w:r>
      <w:r>
        <w:rPr>
          <w:rStyle w:val="FootnoteAnchor"/>
          <w:rtl w:val="true"/>
        </w:rPr>
        <w:footnoteReference w:id="51"/>
      </w:r>
      <w:r>
        <w:rPr>
          <w:rFonts w:ascii="Amiri" w:hAnsi="Amiri" w:eastAsia="Amiri" w:cs="Amiri"/>
          <w:color w:val="111111"/>
          <w:sz w:val="28"/>
          <w:sz w:val="28"/>
          <w:szCs w:val="28"/>
          <w:rtl w:val="true"/>
          <w:lang w:bidi="ar-SA"/>
        </w:rPr>
        <w:t xml:space="preserve">خطابا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لعرض الدنيا، و لا مستحقا لذلك العذاب العظيم؛ لأن معنى ذلك هو أن اللّه تعالى قد أمره بأمر، و بينه له، ثم خالفه، و العياذ باللّه، فإن الالتزام بهذا هو من أعظم العظائم، و جريمة من أكبر الجرائم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اللّه تعالى قد أبلغ نبيه أن اللازم هو قتل الأسرى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حل الفداء كان قد علم من واقعة عبد اللّه بن جحش، التي قتل فيها ابن الحضرمي؛ فإنه أسر فيها عثمان بن المغيرة، و الحكم بن كيسان، و لم ينكره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بدر بأزيد من عام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ذلك أنه قد كانت ثمة أوامر خاصة بالنسبة لأسرى بدر بينها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 لكنهم قد أصروا على مخالفتها، فاستحقوا العذاب العظيم، ثم عفا اللّه عنهم، رحمة بهم، و تألفا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جبرائيل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كره ما صنع قومك، من أخذ الفداء من الأسارى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أمرك أن تخيرهم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يقدموهم و يضربوا أعناقهم، و بين أن يأخذوا الفداء على أن يقتل منهم عدتهم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عشائرنا و إخواننا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نأخذ فداءهم، فنتقوى به على عدونا، و يستشهد منا عدتهم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تقدم يدل على أن تخييرهم هذا إنما كان بعد تأكيدهم على رغبتهم في أخذ الفداء، و ظهور إصرارهم عليه، فأباح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 البعض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القتل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الواقدي أن الأسرى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بعثنا لأبي بكر، فإنه أوصل قريش لأرحامنا، و لا نعلم أحدا آثر عند محمد منه؛ فبعثوا إليه فجاءهم فكلموه، فوعدهم أن لا يألوهم خيرا، ثم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يفثؤه ويلينه، و عاوده بالأمر ثلاث مرات، كل ذلك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قدمناه فهل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جلس يبكي على نفسه مع أبي بكر، و أنه لو نزل العذاب لم ينج منه سوى عمر بن الخطاب؟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إلى رأي أبي بكر من أول الأمر، و أنه جلس يبكي مع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ذكروه في مصادرهم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علي عذابهم أدنى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لا يكون هو مع من استحق العذاب، و هو الذي وافقهم، و هوي ما هويته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بما ذكروه معناه تكذيب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يبقى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اللّه تعالى للناس بإطاعة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59"/>
      </w:r>
      <w:r>
        <w:rPr>
          <w:rFonts w:ascii="Amiri" w:hAnsi="Amiri" w:eastAsia="Amiri" w:cs="Amiri"/>
          <w:color w:val="111111"/>
          <w:sz w:val="28"/>
          <w:sz w:val="28"/>
          <w:szCs w:val="28"/>
          <w:rtl w:val="true"/>
          <w:lang w:bidi="ar-SA"/>
        </w:rPr>
        <w:t>حتى إذا امتثلوا الأمر الإلهي و أطاعوه يؤنبهم، ثم يتهددهم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يجب أن يتوجه التأنيب و التهديد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المدح و الثناء لهم، لأنهم عملوا بوظيفتهم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الإشارة على الرسول بالفداء لا تستوجب عقابا، إذ 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اختاروا غير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فلا بد أن يكون ثمة أمر آخر قد استحقوا العقاب لمخالفته، و هو أنهم حين أصروا على أخذ الفداء قد أصروا على مخالفة الرسول، و التعلق بعرض الحياة الدنيا في مقابل إرادة اللّه للآخرة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عَرَضَ اَلدُّنْيٰا وَ اَللّٰهُ يُرِيدُ اَلْآخِرَةَ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بصورة صريحة، إذ لا عقاب قبل </w:t>
      </w:r>
    </w:p>
    <w:p>
      <w:pPr>
        <w:pStyle w:val="BookText"/>
        <w:rPr/>
      </w:pPr>
      <w:r>
        <w:rPr>
          <w:rFonts w:ascii="Amiri" w:hAnsi="Amiri" w:eastAsia="Amiri" w:cs="Amiri"/>
          <w:color w:val="111111"/>
          <w:sz w:val="28"/>
          <w:sz w:val="28"/>
          <w:szCs w:val="28"/>
          <w:rtl w:val="true"/>
          <w:lang w:bidi="ar-SA"/>
        </w:rPr>
        <w:t>البيان، ثم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تكرم و تفضل عليهم، و غفر لهم هذه المخالفة، و أباح لهم أخذ الفداء تأليفا لهم، على ما فيه من عواقب 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حبهم لعرض الدنيا أنهم قبلوا بهذه العواقب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إصرار بعض المهاجرين على أخذ الفداء يرجع إلى أنهم قد صعب عليهم قتل صناديد قريش، حيث كانت تربطهم بهم صداقات و مصالح و وشائج رحم، و قد استهوى موقفهم هذا جماعة من البسطاء و السذج من سائر المسلمين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التعاطف مع المشركين من قبل البعض، ثم حب الحصول على المال، قد جعلهم يستحقون العذاب العظيم، الذي إنما يترتب على سوء النيات، و على الإصرار على مخالفة الرسول، و النفاق في المواقف و الأقوال و الحركات، لا سيما مع وجود رأي يطالب بقتل بني هاشم الذين أخرجهم المشركون كرها و نهى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يشترك من قوم صاحب ذلك الرأي أحد في حرب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الخطأ في الرأي مجردا عما ذكرناه فلا يوجب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كلام آخر في تفسير آخر </w:t>
      </w:r>
      <w:r>
        <w:rPr>
          <w:rStyle w:val="FootnoteAnchor"/>
          <w:rtl w:val="true"/>
        </w:rPr>
        <w:footnoteReference w:id="61"/>
      </w:r>
      <w:r>
        <w:rPr>
          <w:rFonts w:ascii="Amiri" w:hAnsi="Amiri" w:eastAsia="Amiri" w:cs="Amiri"/>
          <w:color w:val="111111"/>
          <w:sz w:val="28"/>
          <w:sz w:val="28"/>
          <w:szCs w:val="28"/>
          <w:rtl w:val="true"/>
          <w:lang w:bidi="ar-SA"/>
        </w:rPr>
        <w:t>قد أضربنا عن ذكره لعدم استقامته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يوم بدر تعجل الناس من المسلمين؛ فأصابوا من الغنائم،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تحل الغنائم لقوم سود الرؤوس قبلكم،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غنم هو </w:t>
      </w:r>
      <w:bookmarkStart w:id="71" w:name="pg16844_173463"/>
    </w:p>
    <w:p>
      <w:pPr>
        <w:pStyle w:val="BookText"/>
        <w:rPr/>
      </w:pPr>
      <w:bookmarkEnd w:id="71"/>
      <w:r>
        <w:rPr>
          <w:rFonts w:ascii="Amiri" w:hAnsi="Amiri" w:eastAsia="Amiri" w:cs="Amiri"/>
          <w:color w:val="111111"/>
          <w:sz w:val="28"/>
          <w:sz w:val="28"/>
          <w:szCs w:val="28"/>
          <w:rtl w:val="true"/>
          <w:lang w:bidi="ar-SA"/>
        </w:rPr>
        <w:t>و أصحابه جمعوا غنائمهم، فتنزل نار من السماء على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فَكُلُوا مِمّٰا غَنِمْتُمْ حَلاٰلاً طَيِّباً </w:t>
      </w:r>
      <w:r>
        <w:rPr>
          <w:rStyle w:val="FootnoteAnchor"/>
          <w:rtl w:val="true"/>
        </w:rPr>
        <w:footnoteReference w:id="62"/>
      </w:r>
      <w:r>
        <w:rPr>
          <w:rFonts w:ascii="Amiri" w:hAnsi="Amiri" w:eastAsia="Amiri" w:cs="Amiri"/>
          <w:color w:val="111111"/>
          <w:sz w:val="28"/>
          <w:sz w:val="28"/>
          <w:szCs w:val="28"/>
          <w:rtl w:val="true"/>
          <w:lang w:bidi="ar-SA"/>
        </w:rPr>
        <w:t xml:space="preserve">و قد قوى الطحاوي هذه الرواية في شأن نزول الآية فراجع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7599560_417432637"/>
      <w:bookmarkStart w:id="73" w:name="_Toc26"/>
      <w:bookmarkEnd w:id="72"/>
      <w:r>
        <w:rPr>
          <w:rtl w:val="true"/>
        </w:rPr>
        <w:t>الرسول صلّى اللّه عليه و آله يخطئ في الاجتهاد</w:t>
      </w:r>
      <w:r>
        <w:rPr>
          <w:rtl w:val="true"/>
        </w:rPr>
        <w:t>.</w:t>
      </w:r>
      <w:bookmarkEnd w:id="73"/>
    </w:p>
    <w:p>
      <w:pPr>
        <w:pStyle w:val="BookText"/>
        <w:rPr/>
      </w:pPr>
      <w:r>
        <w:rPr>
          <w:rFonts w:ascii="Amiri" w:hAnsi="Amiri" w:eastAsia="Amiri" w:cs="Amiri"/>
          <w:color w:val="111111"/>
          <w:sz w:val="28"/>
          <w:sz w:val="28"/>
          <w:szCs w:val="28"/>
          <w:rtl w:val="true"/>
          <w:lang w:bidi="ar-SA"/>
        </w:rPr>
        <w:t xml:space="preserve">و بعد بطلان ما ذكروه و نسبوه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بطلان أن تكون الآية عتابا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يعلم عدم صحة استدلالهم بهذه الآية على جواز الاجتهاد و الخطأ فيه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عن الأدلة القاطعة الدالة على أن كل ما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موافق للحق و الشرع، و وفق أوامر إلهية قاطعة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599562_417432637"/>
      <w:bookmarkStart w:id="75" w:name="_Toc27"/>
      <w:bookmarkEnd w:id="74"/>
      <w:r>
        <w:rPr>
          <w:rtl w:val="true"/>
        </w:rPr>
        <w:t>بين رأي عمر، و رأي ابن معاذ</w:t>
      </w:r>
      <w:r>
        <w:rPr>
          <w:rtl w:val="true"/>
        </w:rPr>
        <w:t>:</w:t>
      </w:r>
      <w:bookmarkEnd w:id="75"/>
    </w:p>
    <w:p>
      <w:pPr>
        <w:pStyle w:val="BookText"/>
        <w:rPr/>
      </w:pPr>
      <w:r>
        <w:rPr>
          <w:rFonts w:ascii="Amiri" w:hAnsi="Amiri" w:eastAsia="Amiri" w:cs="Amiri"/>
          <w:color w:val="111111"/>
          <w:sz w:val="28"/>
          <w:sz w:val="28"/>
          <w:szCs w:val="28"/>
          <w:rtl w:val="true"/>
          <w:lang w:bidi="ar-SA"/>
        </w:rPr>
        <w:t>لقد روى الطبري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نزل عذاب من السماء لم ينج </w:t>
      </w:r>
    </w:p>
    <w:p>
      <w:pPr>
        <w:pStyle w:val="BookText"/>
        <w:rPr/>
      </w:pPr>
      <w:r>
        <w:rPr>
          <w:rFonts w:ascii="Amiri" w:hAnsi="Amiri" w:eastAsia="Amiri" w:cs="Amiri"/>
          <w:color w:val="111111"/>
          <w:sz w:val="28"/>
          <w:sz w:val="28"/>
          <w:szCs w:val="28"/>
          <w:rtl w:val="true"/>
          <w:lang w:bidi="ar-SA"/>
        </w:rPr>
        <w:t>إلا سعد بن معاذ،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الإثخان في القتل أحب إلي من استبقاء الرجال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الصحيح؛ و لكن قد حرف لصالح الخليفة الثاني عمر بن الخطاب، لأهداف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الصحيح؛ لأنه أسد الآراء، و هو الموافق لمراد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رأي عمر، فقد كانت تعوزه الدقة و الموضوعية، كما سنرى إن شاء اللّه، و كذلك سائر الآراء، فإنها لم تكن صادرة عن نوايا سليمة، و لعلها أو بعضها كانت بإيحاء و طلب من المشركين أنفسهم، كما تقدم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بكر و غيره من الأنصار، فقد تقدم أنهم أصروا على أخذ الفداء، طمعا بالمال، و طمعا في أن يخففوا من حدة عداء قريش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لأن فيهم الإخوان و الأهل و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هذا الأخير قد وعد الأسرى بأن يبذل جهده لصالحهم، كما تقدم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حاولوا أن يقنعوا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بوجهة نظرهم، و لو بالأساليب العاطفية، كقولهم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و قومك، و أسرتك، أتجذ أصلهم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أبا بكر قد أقام دليلا مصلحيا على ذلك، و هو أن يتقوى المسلمون بما يأخذونه من الفداء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يكره ذلك، و لا تقنعه أقوالهم؛ فإن رأي ابن معاذ هو الصحيح، مضافا إلى اعتبارات أخرى، لم تكن لتخفى </w:t>
      </w:r>
      <w:bookmarkStart w:id="76" w:name="pg16844_173467"/>
    </w:p>
    <w:p>
      <w:pPr>
        <w:pStyle w:val="BookText"/>
        <w:rPr/>
      </w:pPr>
      <w:bookmarkEnd w:id="76"/>
      <w:r>
        <w:rPr>
          <w:rFonts w:ascii="Amiri" w:hAnsi="Amiri" w:eastAsia="Amiri" w:cs="Amiri"/>
          <w:color w:val="111111"/>
          <w:sz w:val="28"/>
          <w:sz w:val="28"/>
          <w:szCs w:val="28"/>
          <w:rtl w:val="true"/>
          <w:lang w:bidi="ar-SA"/>
        </w:rPr>
        <w:t xml:space="preserve">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نزلت الآية الشريفة لتصوب موقف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ترخص لهم في أخذ الفداء، بعد أن قبلوا بالعواقب الوخيمة لذلك، حتى بأن يقتل منهم بعدد من يفدى من المشركين</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7599564_417432637"/>
      <w:bookmarkStart w:id="78" w:name="_Toc28"/>
      <w:bookmarkEnd w:id="77"/>
      <w:r>
        <w:rPr>
          <w:rtl w:val="true"/>
        </w:rPr>
        <w:t>قتل الأسرى هو الأصوب</w:t>
      </w:r>
      <w:r>
        <w:rPr>
          <w:rtl w:val="true"/>
        </w:rPr>
        <w:t>:</w:t>
      </w:r>
      <w:bookmarkEnd w:id="78"/>
    </w:p>
    <w:p>
      <w:pPr>
        <w:pStyle w:val="BookText"/>
        <w:rPr/>
      </w:pPr>
      <w:r>
        <w:rPr>
          <w:rFonts w:ascii="Amiri" w:hAnsi="Amiri" w:eastAsia="Amiri" w:cs="Amiri"/>
          <w:color w:val="111111"/>
          <w:sz w:val="28"/>
          <w:sz w:val="28"/>
          <w:szCs w:val="28"/>
          <w:rtl w:val="true"/>
          <w:lang w:bidi="ar-SA"/>
        </w:rPr>
        <w:t>لا شك في أن الأصوب كان قتل أسرى المشركين،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المأسورين كان فيهم عدد من سادات قريش، و من هم رأس الأفعى، و قد حاربوا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أخرجوهم من ديارهم، و واجهوهم بشتى أنواع الإهانات و الأذى، و هؤلاء الناس هم المستكبرون الذين لا يرتدعون و لا يرجعون إلى دين، بل يصرون على استئصال شأفة الإسلام و لا يقبلون بأي خيار منطقي يعرض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الذي نالهم من ذل الهزيمة، و ذل الأسر، قد أصبحوا أكثر حقدا على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يعاني المسلمون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بقوا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حسبما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أوعد المسلمين إن هم 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منهم بعددهم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صحة ذلك، من الدور الهام الذي كان لهم بعد ذلك في وقعة أحد و غيرها، الأثر البارز في إلحاق الأذى بالمسلمين باستمرار في المراحل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قول سعد بن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أول حرب لقينا فيها المشركين، و الإثخان في القتل أحب إليّ من استبقاء الرجال</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يريد بالتأكيد على قتل الأسرى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يفهم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النظرة إلى المال مرفوضة، مهما كانت الظروف، إلا إذا كانت في خدمة الهدف الأعظم و هو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قتلهم جزاء أعمالهم إن لم يقبلوا الإسلام يكون أيضا ضربة عسكرية و روحية موفقة لقريش، و إضعافا لشوكة المشركين بصورة عامة، و تشريدا لمن خلفهم من اليهود و من مشركي العرب، من غطفان، و هوازن، و ثقيف،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اتضح للجميع أنه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يحابي قومه على حساب دينه و عقيدته، و قد قتلهم؛ لأنهم أرادوا أن يمنعوه من أداء رسالته، و يطفئوا نور اللّه؛ فإنه سوف لا يحابي غيرهم، إذا أرادوا أن يطفئوا نور اللّه، و أن يقفوا في وجه دعوته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سوف يؤثر في بث اليأس في قلوب اليهود، و قريش و المشركين في جزيرة العرب كافة، و لسوف يسهل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يقنعهم بأن من الأفضل لهم أن يتركوا محاولاتهم العدوانية جانبا؛ فإن الوقوف في وجه الدعوة سوف لا يكون حصاده إلا الدمار و الفناء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قتلهم سوف يطمئن الأنصار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يصالح قومه، و لن يعود إليهم ما داموا مصرين على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فهو لن يترك الأنصار و لن يتخلى عنهم، لأنه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تعاليم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رابطة الدين هي الأقوى، و لا قرابة فوق قرابة العقيدة، و لا نسب و لا رحم فوق نسب الإسلام و الإيمان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فلا مجال لأن تساور الوساوس و المخاوف نفوس الأنصار، و هي ما عبروا عنه في بيعة العقبة، و بعد ذلك في فتح مكة، من أنه ربما </w:t>
      </w:r>
      <w:bookmarkStart w:id="79" w:name="pg16844_173471"/>
    </w:p>
    <w:p>
      <w:pPr>
        <w:pStyle w:val="BookText"/>
        <w:rPr/>
      </w:pPr>
      <w:bookmarkEnd w:id="79"/>
      <w:r>
        <w:rPr>
          <w:rFonts w:ascii="Amiri" w:hAnsi="Amiri" w:eastAsia="Amiri" w:cs="Amiri"/>
          <w:color w:val="111111"/>
          <w:sz w:val="28"/>
          <w:sz w:val="28"/>
          <w:szCs w:val="28"/>
          <w:rtl w:val="true"/>
          <w:lang w:bidi="ar-SA"/>
        </w:rPr>
        <w:t>يصالح قومه، أو ربما أدركته رغبة في قومه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599566_417432637"/>
      <w:bookmarkStart w:id="81" w:name="_Toc29"/>
      <w:bookmarkEnd w:id="80"/>
      <w:r>
        <w:rPr>
          <w:rtl w:val="true"/>
        </w:rPr>
        <w:t>مع موقف عمر من الأسرى</w:t>
      </w:r>
      <w:r>
        <w:rPr>
          <w:rtl w:val="true"/>
        </w:rPr>
        <w:t>:</w:t>
      </w:r>
      <w:bookmarkEnd w:id="81"/>
    </w:p>
    <w:p>
      <w:pPr>
        <w:pStyle w:val="BookText"/>
        <w:rPr/>
      </w:pPr>
      <w:r>
        <w:rPr>
          <w:rFonts w:ascii="IRNazanin" w:hAnsi="IRNazanin" w:eastAsia="IRNazanin"/>
          <w:color w:val="111111"/>
          <w:sz w:val="28"/>
          <w:sz w:val="28"/>
          <w:szCs w:val="28"/>
          <w:rtl w:val="true"/>
          <w:lang w:bidi="fa-IR"/>
        </w:rPr>
        <w:t>إننا نلاحظ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يطلب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أخيه عقيل، و يضرب حمزة عنق أخيه العباس، و يعتبرهم أئمة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طلب غريب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سكوته عن فراعنة و زعماء قريش أغرب و أعجب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سيما و هو يسمع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من و مع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قتل بني هاشم و هؤلاء بالذات، و بعض من غيرهم، لأنهم خرجوا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عن أنه كان يعرف دفاعهم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 دخولهم معه الشعب، و تحملهم المشاق و المتاعب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يشهد معركة بدر أحد من بني عدي </w:t>
      </w:r>
      <w:r>
        <w:rPr>
          <w:rStyle w:val="FootnoteAnchor"/>
          <w:rtl w:val="true"/>
        </w:rPr>
        <w:footnoteReference w:id="66"/>
      </w:r>
      <w:r>
        <w:rPr>
          <w:rFonts w:ascii="Amiri" w:hAnsi="Amiri" w:eastAsia="Amiri" w:cs="Amiri"/>
          <w:color w:val="111111"/>
          <w:sz w:val="28"/>
          <w:sz w:val="28"/>
          <w:szCs w:val="28"/>
          <w:rtl w:val="true"/>
          <w:lang w:bidi="ar-SA"/>
        </w:rPr>
        <w:t xml:space="preserve">و هم قبيلة عمر، إذا فلسوف تكون الضربة في جلد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يهم لو قتل الناس كلهم ما دام هذا الرجل لا يخاف على قومه و أهله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أضافه بعضهم، حين ذكره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مكني </w:t>
      </w:r>
      <w:bookmarkStart w:id="82" w:name="pg16844_173473"/>
    </w:p>
    <w:p>
      <w:pPr>
        <w:pStyle w:val="BookText"/>
        <w:rPr/>
      </w:pPr>
      <w:bookmarkEnd w:id="82"/>
      <w:r>
        <w:rPr>
          <w:rFonts w:ascii="Amiri" w:hAnsi="Amiri" w:eastAsia="Amiri" w:cs="Amiri"/>
          <w:color w:val="111111"/>
          <w:sz w:val="28"/>
          <w:sz w:val="28"/>
          <w:szCs w:val="28"/>
          <w:rtl w:val="true"/>
          <w:lang w:bidi="ar-SA"/>
        </w:rPr>
        <w:t>من فلان، فأضاف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يظهر من مراجعة الروايات التي تذكر كلام عمر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إذ لم يكن أحد من أقارب عمر في بدر، إلا إذا كانت قرابة من ناحية النساء، و هي ليست بذات أهمية لديهم آنئذ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سبقنا العباس بن عبد المطلب رضي اللّه عنه إلى إساءة الظن بعمر من هذه الناحية، و ذلك حين فتح مكة، حتى إنه ليقول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أكثر في شأن أبي سفيان، و أصر على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مهلا يا عمر، أما و اللّه، أن لو كان من رجال بني عدي بن كعب ما قلت هذا، و 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رجال بني عبد مناف</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الأقارب أمر مستبشع، تنفر منه النفوس، و لربما يوجب ذلك ابتعاد الناس عن الإسلام، و منعهم حتى من التفكير في الدخول في دين يكلفهم بمباشرة قتل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قد يدفع ضعفاء النفوس من المسلمين إلى الارتداد، إذا رأوا أنفسهم مكلفين بقتل أحبائهم و آبائهم بأيديهم، مع إمكان أن يقوم غيرهم بهذا الأمر</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599568_417432637"/>
      <w:bookmarkStart w:id="84" w:name="_Toc30"/>
      <w:bookmarkEnd w:id="83"/>
      <w:r>
        <w:rPr>
          <w:rtl w:val="true"/>
        </w:rPr>
        <w:t>النبي صلّى اللّه عليه و آله لا يقتل أسيرا هرب</w:t>
      </w:r>
      <w:r>
        <w:rPr>
          <w:rtl w:val="true"/>
        </w:rPr>
        <w:t>:</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من بدر و معه أسارى المشركين، كان من بينهم سهيل بن عمرو مقرونا إلى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 من المدينة على أميال اجتذب نفسه فأفلت، و هرب، فقال </w:t>
      </w:r>
      <w:bookmarkStart w:id="85" w:name="pg16844_173475"/>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سهيل بن عمرو فليقتله، و افترق القوم في طلبه، فوجده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إلى الوثاق و لم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علل الشريف الرضي رحمه اللّه ذلك، بأن الآمر لا يدخل تحت أمر نفسه، لأن الآمر فوق المأمور في الرتبة أو يستحيل أن يكون فوق نفسه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الرضي صحيح بالنسبة إلى شمول الإنشاء لنفس الآمر، و لكن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الأمر بقتل سهيل إذا كان موجودا، فلماذا لم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قتله، و لو بأن يأمر بعض أصحابه بذلك؟ إذ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ليقتل أحدا بيده الشريفة، حسبما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القول بأن وجدان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دونهم، قد جعل من غير المصلحة أن يقتل ذلك الرجل</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599570_417432637"/>
      <w:bookmarkStart w:id="87" w:name="_Toc31"/>
      <w:bookmarkEnd w:id="86"/>
      <w:r>
        <w:rPr>
          <w:rtl w:val="true"/>
        </w:rPr>
        <w:t>أنين العباس في الوثاق</w:t>
      </w:r>
      <w:r>
        <w:rPr>
          <w:rtl w:val="true"/>
        </w:rPr>
        <w:t>:</w:t>
      </w:r>
      <w:bookmarkEnd w:id="87"/>
    </w:p>
    <w:p>
      <w:pPr>
        <w:pStyle w:val="BookText"/>
        <w:rPr/>
      </w:pPr>
      <w:r>
        <w:rPr>
          <w:rFonts w:ascii="Amiri" w:hAnsi="Amiri" w:eastAsia="Amiri" w:cs="Amiri"/>
          <w:color w:val="111111"/>
          <w:sz w:val="28"/>
          <w:sz w:val="28"/>
          <w:szCs w:val="28"/>
          <w:rtl w:val="true"/>
          <w:lang w:bidi="ar-SA"/>
        </w:rPr>
        <w:t>و على كل حال، فقد كان من جملة الأسرى عباس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يسهرك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القوم؛ فأرخى من وثاقه،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بالي ما أسمع أنين العباس؟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أرخيت من وثاقه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 ذلك بالأسارى كلهم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هي الرواية القريبة و المعقولة، التي تمثل عدل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دقته في مراعاة الأحكام الإلهية، و صلابته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المناسبة لمقامه الأسمى، و ما عرف عنه من كونه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تلك الروايات التي تمثل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متحيزا إلى أقاربه، و أنه هو الذي طلب منهم أن يرخوا من وثاق العباس فقط؛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ليرفق بأقاربه، و يعنف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التي تقول هذا لم ترد على الوجه الصحيح و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خرج مكرها، فكان ذنبه أخف من ذنب غيره، يبرر أن يتصرف تجاهه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 إن كان كذلك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عدله إنما يقتضيان أن يعامل العباس كغيره من الأسرى و لا يفسح أي مجال للإيراد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نرى أنه لما قال له العباس إنه خرج مستكرها،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ظاهر أمرك فقد كنت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عن قريب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 العباس كان قريبا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فمنعه أنينه من الراحة، لا أنه كان يعطف عليه خاصة دون غيره من الأسرى</w:t>
      </w:r>
      <w:r>
        <w:rPr>
          <w:rFonts w:eastAsia="Amiri" w:cs="Amiri" w:ascii="Amiri" w:hAnsi="Amiri"/>
          <w:color w:val="111111"/>
          <w:sz w:val="28"/>
          <w:szCs w:val="28"/>
          <w:rtl w:val="true"/>
          <w:lang w:bidi="ar-SA"/>
        </w:rPr>
        <w:t xml:space="preserve">. </w:t>
      </w:r>
      <w:bookmarkStart w:id="88" w:name="pg16844_173479"/>
    </w:p>
    <w:p>
      <w:pPr>
        <w:pStyle w:val="Heading5"/>
        <w:numPr>
          <w:ilvl w:val="4"/>
          <w:numId w:val="1"/>
        </w:numPr>
        <w:rPr/>
      </w:pPr>
      <w:bookmarkStart w:id="89" w:name="__RefHeading___Toc7599572_417432637"/>
      <w:bookmarkStart w:id="90" w:name="_Toc32"/>
      <w:bookmarkEnd w:id="88"/>
      <w:bookmarkEnd w:id="89"/>
      <w:r>
        <w:rPr>
          <w:rtl w:val="true"/>
        </w:rPr>
        <w:t>فداء العباس و إسلامه</w:t>
      </w:r>
      <w:r>
        <w:rPr>
          <w:rtl w:val="true"/>
        </w:rPr>
        <w:t>:</w:t>
      </w:r>
      <w:bookmarkEnd w:id="90"/>
    </w:p>
    <w:p>
      <w:pPr>
        <w:pStyle w:val="BookText"/>
        <w:rPr/>
      </w:pPr>
      <w:r>
        <w:rPr>
          <w:rFonts w:ascii="Amiri" w:hAnsi="Amiri" w:eastAsia="Amiri" w:cs="Amiri"/>
          <w:color w:val="111111"/>
          <w:sz w:val="28"/>
          <w:sz w:val="28"/>
          <w:szCs w:val="28"/>
          <w:rtl w:val="true"/>
          <w:lang w:bidi="ar-SA"/>
        </w:rPr>
        <w:t>و غنم المسلمون من العباس عشرين أو أربعين أوقية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الأوقية أربعون مثقالا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أن تحسب من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بشيء خرجت تستعين به علينا؛ فلا نتركه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خرج بها ليطعم بها المشركين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بمفاداة نفسه، و عقيلا، و نوفل ابني أخيه؛ فأنكر أن يكون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 ما خلفته عند أم الفضل،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أصابني شيء، فأنفقيه على نفسك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من أخبره بهذا، فلما عرف أنه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محلوفة </w:t>
      </w:r>
      <w:r>
        <w:rPr>
          <w:rStyle w:val="FootnoteAnchor"/>
          <w:rtl w:val="true"/>
        </w:rPr>
        <w:footnoteReference w:id="71"/>
      </w:r>
      <w:r>
        <w:rPr>
          <w:rFonts w:ascii="Amiri" w:hAnsi="Amiri" w:eastAsia="Amiri" w:cs="Amiri"/>
          <w:color w:val="111111"/>
          <w:sz w:val="28"/>
          <w:sz w:val="28"/>
          <w:szCs w:val="28"/>
          <w:rtl w:val="true"/>
          <w:lang w:bidi="ar-SA"/>
        </w:rPr>
        <w:t>، ما علم بهذا أحد إلا أنا و هي، 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الأسارى كلهم مشركين، إلا العباس و عقيلا و نوفل كرم اللّه وجوههم،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فِي أَيْدِيكُمْ مِنَ اَلْأَسْرىٰ إِنْ يَعْلَمِ اَللّٰهُ فِي قُلُوبِكُمْ خَيْراً يُؤْتِكُمْ خَيْراً مِمّٰا أُخِذَ مِنْكُمْ وَ يَغْفِرْ لَكُمْ وَ اَللّٰهُ غَفُورٌ رَحِيمٌ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إنكم خاصمتم اللّه فخصمكم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طلب منه الفداء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أسلم، لكن القوم استكرهوه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بإسلامك، إن يكن ما تقول حقا؛ فإن اللّه يجزيك عليه، فأما ظاهر أمرك فقد كنت علينا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قد أسلم قبل بدر سرا، كما عن البعض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أراد أن يستند في ذلك إلى دعوى العباس نفسه، و هي دعوى لم يقبلها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يدل على أنه لم يكن في بدر مسلما عدا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أسر يوم بدر أقبل المسلمون عليه، يعيرونه بكفره باللّه، و قطيعة الرحم، و أغلظ له علي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تذكرون مساوينا، و لا تذكرون محاسننا؟</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محاسن؟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لنعمر المسجد الحرام، و نحيي الكعبة، و نسقي الحاج، و نفك العاني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سبقتمونا بالإسلام و الجهاد و الهجرة، لقد كنا نعمر المسجد الحرام، و نسقي الحاج؛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الآية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هذه الآية، و الآية السابقة، في الرواية المتقدمة هما في سورة التوبة، التي نزلت في أواخر سني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بدر بعدة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ما ذكرته الروايتان لم يكن في بدر، بل كان يوم فتح مكة، و يكون تصريح الرواية السابقة ببدر من اشتباه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لم يؤسر يوم الفتح، فلماذا يغلظ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قد كان قبل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و إعطاء الأمان لهم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كانوا يريدون قتل العباس؛ فأخذه الرسول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تسلم أحب إلي من أن يسلم الخطاب، و ما ذاك إلا لما رأيت رسول اللّه يعجبه إسلامك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لقد جاء أنه لم يظهر للعباس إسلام إلا عام الفتح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التعبير هو الأقرب إلى الصواب؛ فإنه إن كان قد أسلم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ما تقدم، و لا سيما رواية تفسير البرهان المعتبرة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أسلم سرا، و كان يتظاهر للمشركين بما يرضيهم، حفاظا على مصالحه، و أمواله، و علاقاته، فإن قريشا لم تكن تتحمل وجود مسلم بينها هذه السنوات الطويلة، و حروبها مع محمد قائمة على قدم و ساق، يقتل أبناءها و إخوانها، و يعور عليها طريق متجرها، و يذلها بين العرب، و لا سيما إذا كان ذلك المسلم هو عم ذلك الرجل و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صداقته مع أبي سفيان لم تكن لتسمح له بالبقاء في مكة، فإن القرشيين قد نكلوا بأحبائهم فكيف يسكتون عن أصدقائهم؟ و شروط قريش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 أدل دليل على شدتها في هذا الأمر، و عدم تسامحها فيه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 بالمقام بين أظهرهم ليكون عينا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بأخبارهم، و قد أخبره بحرب أحد على 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لا يدل على إسلام العباس، نعم، هو يدل على نصحه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بدافع الرحم و الحمية، فلا بد أن يعرف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يكافئه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دمنا في الحديث عن العباس، فلا بأس بالإشارة إلى أن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يهتم في المال، و يحب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رأيناه يطالب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لأنه أعطى فداءه و فداء عقيل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البحرين، و صار يقسمه، فجاء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إني أعطيت فدائي، و فداء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لم يكن لعقيل مال، أعطني هذا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تضيف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يتبعه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خفي علينا عجبا من حرصه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ليلاحظ أسلوبه للحصول على بقية من المال، بقيت بعد القسم بين الناس في الرواية التالية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في بيت مال عمر شيء، بعد ما قسم بين الناس، فقال العباس لعمر و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كان فيكم عم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أكنتم تكرمونه؟ </w:t>
      </w:r>
      <w:bookmarkStart w:id="91" w:name="pg16844_173490"/>
    </w:p>
    <w:p>
      <w:pPr>
        <w:pStyle w:val="BookText"/>
        <w:rPr/>
      </w:pPr>
      <w:bookmarkEnd w:id="91"/>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أحق به، أنا عم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فكلم عمر الناس؛ فأعطوه تلك البقية التي بقيت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فقد حصل على ما كان يتمناه، حتى لينقلون عنه قوله حينما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أحد ما وعد اللّه فقد أنجز لي، و لا أدري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فِي أَيْدِيكُمْ مِنَ اَلْأَسْرىٰ إِنْ يَعْلَمِ اَللّٰهُ فِي قُلُوبِكُمْ خَيْراً يُؤْتِكُمْ خَيْراً مِمّٰا أُخِذَ مِنْكُمْ وَ يَغْفِرْ لَكُمْ </w:t>
      </w:r>
      <w:r>
        <w:rPr>
          <w:rStyle w:val="FootnoteAnchor"/>
          <w:rtl w:val="true"/>
        </w:rPr>
        <w:footnoteReference w:id="83"/>
      </w:r>
      <w:r>
        <w:rPr>
          <w:rFonts w:ascii="Amiri" w:hAnsi="Amiri" w:eastAsia="Amiri" w:cs="Amiri"/>
          <w:color w:val="111111"/>
          <w:sz w:val="28"/>
          <w:sz w:val="28"/>
          <w:szCs w:val="28"/>
          <w:rtl w:val="true"/>
          <w:lang w:bidi="ar-SA"/>
        </w:rPr>
        <w:t xml:space="preserve">هذا خير مما أخذ مني، و لا أدري ما يصنع بالمغفرة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7599574_417432637"/>
      <w:bookmarkStart w:id="93" w:name="_Toc33"/>
      <w:bookmarkEnd w:id="92"/>
      <w:r>
        <w:rPr>
          <w:rtl w:val="true"/>
        </w:rPr>
        <w:t>مؤامرة على حياة النبي صلّى اللّه عليه و آله</w:t>
      </w:r>
      <w:r>
        <w:rPr>
          <w:rtl w:val="true"/>
        </w:rPr>
        <w:t>:</w:t>
      </w:r>
      <w:bookmarkEnd w:id="93"/>
    </w:p>
    <w:p>
      <w:pPr>
        <w:pStyle w:val="BookText"/>
        <w:rPr/>
      </w:pPr>
      <w:r>
        <w:rPr>
          <w:rFonts w:ascii="Amiri" w:hAnsi="Amiri" w:eastAsia="Amiri" w:cs="Amiri"/>
          <w:color w:val="111111"/>
          <w:sz w:val="28"/>
          <w:sz w:val="28"/>
          <w:szCs w:val="28"/>
          <w:rtl w:val="true"/>
          <w:lang w:bidi="ar-SA"/>
        </w:rPr>
        <w:t xml:space="preserve">و كان قد أسر لعمير بن وهب ولد، فاتفق عمير مع صفوان بن أمية سرا على أن يقدم عمير المدينة، و يغتال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أن يقضي صفوان دين عمير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تكاتما على هذا الأمر، و شحذ عمير سيفه و سمه، و قدم المدينة؛ فأذن له الرسول بالدخول، فخاف منه عمر؛ فأخذ بحمالة سيفه في عنقه، ثم دخل به على الرسول</w:t>
      </w:r>
      <w:r>
        <w:rPr>
          <w:rFonts w:eastAsia="Amiri" w:cs="Amiri" w:ascii="Amiri" w:hAnsi="Amiri"/>
          <w:color w:val="111111"/>
          <w:sz w:val="28"/>
          <w:szCs w:val="28"/>
          <w:rtl w:val="true"/>
          <w:lang w:bidi="ar-SA"/>
        </w:rPr>
        <w:t xml:space="preserve">. </w:t>
      </w:r>
      <w:bookmarkStart w:id="94" w:name="pg16844_173492"/>
    </w:p>
    <w:p>
      <w:pPr>
        <w:pStyle w:val="BookText"/>
        <w:rPr/>
      </w:pPr>
      <w:bookmarkEnd w:id="94"/>
      <w:r>
        <w:rPr>
          <w:rFonts w:ascii="Amiri" w:hAnsi="Amiri" w:eastAsia="Amiri" w:cs="Amiri"/>
          <w:color w:val="111111"/>
          <w:sz w:val="28"/>
          <w:sz w:val="28"/>
          <w:szCs w:val="28"/>
          <w:rtl w:val="true"/>
          <w:lang w:bidi="ar-SA"/>
        </w:rPr>
        <w:t xml:space="preserve">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فاستدناه، ثم سأله عما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لهذا الأسير الذي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السيف؟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اللّه من سيوف، و هل أغنت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بينه و بين صفوان في الحجر؛ فأسلم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فقهوا أخاكم في دينه، و أقرئوه القرآن، و أطلقوا أسيره،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لحق عمير بمكة يدعو إلى اللّه، و يؤذي المشركين بإذن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حلف صفوان ألا يكلمه، و لا ينفعه بنافعة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7599576_417432637"/>
      <w:bookmarkStart w:id="96" w:name="_Toc34"/>
      <w:bookmarkEnd w:id="95"/>
      <w:r>
        <w:rPr>
          <w:rtl w:val="true"/>
        </w:rPr>
        <w:t>موقف النبي صلّى اللّه عليه و آله من قلائد زينب</w:t>
      </w:r>
      <w:r>
        <w:rPr>
          <w:rtl w:val="true"/>
        </w:rPr>
        <w:t>:</w:t>
      </w:r>
      <w:bookmarkEnd w:id="96"/>
    </w:p>
    <w:p>
      <w:pPr>
        <w:pStyle w:val="BookText"/>
        <w:rPr/>
      </w:pPr>
      <w:r>
        <w:rPr>
          <w:rFonts w:ascii="Amiri" w:hAnsi="Amiri" w:eastAsia="Amiri" w:cs="Amiri"/>
          <w:color w:val="111111"/>
          <w:sz w:val="28"/>
          <w:sz w:val="28"/>
          <w:szCs w:val="28"/>
          <w:rtl w:val="true"/>
          <w:lang w:bidi="ar-SA"/>
        </w:rPr>
        <w:t xml:space="preserve">و بعثت زينب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بفداء زوجها أبي العاص بن الربيع، و كان من جملة ما بعثت به قلائد كانت خديجة جهزتها 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فترحم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خديجة، ورق لزينب رقة شديدة، و طلب من المسلمين أن يطلقوا لها أسيرها؛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أن يرسل إليه زينب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فوفى بما وعد و أرسلها </w:t>
      </w:r>
      <w:r>
        <w:rPr>
          <w:rStyle w:val="FootnoteAnchor"/>
          <w:rtl w:val="true"/>
        </w:rPr>
        <w:footnoteReference w:id="86"/>
      </w:r>
      <w:r>
        <w:rPr>
          <w:rFonts w:ascii="IRNazanin" w:hAnsi="IRNazanin" w:eastAsia="IRNazanin"/>
          <w:color w:val="111111"/>
          <w:sz w:val="28"/>
          <w:sz w:val="28"/>
          <w:szCs w:val="28"/>
          <w:rtl w:val="true"/>
          <w:lang w:bidi="fa-IR"/>
        </w:rPr>
        <w:t xml:space="preserve">، </w:t>
      </w:r>
      <w:bookmarkStart w:id="97" w:name="pg16844_173494"/>
    </w:p>
    <w:p>
      <w:pPr>
        <w:pStyle w:val="BookText"/>
        <w:rPr/>
      </w:pPr>
      <w:bookmarkEnd w:id="97"/>
      <w:r>
        <w:rPr>
          <w:rFonts w:ascii="Amiri" w:hAnsi="Amiri" w:eastAsia="Amiri" w:cs="Amiri"/>
          <w:color w:val="111111"/>
          <w:sz w:val="28"/>
          <w:sz w:val="28"/>
          <w:szCs w:val="28"/>
          <w:rtl w:val="true"/>
          <w:lang w:bidi="ar-SA"/>
        </w:rPr>
        <w:t>و جرى لها حين هجرتها ما سوف نشير إليه فيما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599578_417432637"/>
      <w:bookmarkStart w:id="99" w:name="_Toc35"/>
      <w:bookmarkEnd w:id="98"/>
      <w:r>
        <w:rPr>
          <w:rtl w:val="true"/>
        </w:rPr>
        <w:t>سؤال يحتاج إلى جواب</w:t>
      </w:r>
      <w:r>
        <w:rPr>
          <w:rtl w:val="true"/>
        </w:rPr>
        <w:t>:</w:t>
      </w:r>
      <w:bookmarkEnd w:id="99"/>
    </w:p>
    <w:p>
      <w:pPr>
        <w:pStyle w:val="BookText"/>
        <w:rPr/>
      </w:pPr>
      <w:r>
        <w:rPr>
          <w:rFonts w:ascii="Amiri" w:hAnsi="Amiri" w:eastAsia="Amiri" w:cs="Amiri"/>
          <w:color w:val="111111"/>
          <w:sz w:val="28"/>
          <w:sz w:val="28"/>
          <w:szCs w:val="28"/>
          <w:rtl w:val="true"/>
          <w:lang w:bidi="ar-SA"/>
        </w:rPr>
        <w:t>و يرد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عاطفيا حقا إلى حد تدفعه رقته إلى إطلاق أسير كان يمكن للمسلمين أن يساوموا عليه، و يحصلوا على ما يقويهم ضد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مجرد تربيته لزينب تكفي لهذا الموقف المتميز له منها؟</w:t>
      </w:r>
    </w:p>
    <w:p>
      <w:pPr>
        <w:pStyle w:val="BookText"/>
        <w:rPr/>
      </w:pPr>
      <w:r>
        <w:rPr>
          <w:rFonts w:ascii="Amiri" w:hAnsi="Amiri" w:eastAsia="Amiri" w:cs="Amiri"/>
          <w:color w:val="111111"/>
          <w:sz w:val="28"/>
          <w:sz w:val="28"/>
          <w:szCs w:val="28"/>
          <w:rtl w:val="true"/>
          <w:lang w:bidi="ar-SA"/>
        </w:rPr>
        <w:t>و هل كان يرغب في مراعاة جانب من يمت إليه بصلة أكثر من الآخرين؟</w:t>
      </w:r>
    </w:p>
    <w:p>
      <w:pPr>
        <w:pStyle w:val="BookText"/>
        <w:rPr/>
      </w:pPr>
      <w:r>
        <w:rPr>
          <w:rFonts w:ascii="Amiri" w:hAnsi="Amiri" w:eastAsia="Amiri" w:cs="Amiri"/>
          <w:color w:val="111111"/>
          <w:sz w:val="28"/>
          <w:sz w:val="28"/>
          <w:szCs w:val="28"/>
          <w:rtl w:val="true"/>
          <w:lang w:bidi="ar-SA"/>
        </w:rPr>
        <w:t xml:space="preserve">و هل هذا ينسجم مع رسالته و سجاياه و أخلاقه؟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ثمة مصلحة في هذا الموقف، تعود على الإسلام و المسلمين بالنفع و بالخير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لكان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لا يختلف عن موقفه من غيرهم، ممن على شاكلتهم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موقفه من عمه أبي لهب لعنه اللّه ليس بعيدا عن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موقفه من عمه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تأكيدا على أن الإسلام يحترم و يقدر مواقف الآخرين و خدماتهم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من هؤلاء الذين استحقوا منه هذا التقدير، فكان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ممن تحبهم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بإكرام صديقات خديجة،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دلائل النبوة ط دار المكتبة العلمية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00" w:name="pg16844_173495"/>
    </w:p>
    <w:p>
      <w:pPr>
        <w:pStyle w:val="BookText"/>
        <w:rPr/>
      </w:pPr>
      <w:bookmarkEnd w:id="100"/>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لهن ما يهدى إليه باستمرار، حتى إن عائشة أم المؤمنين أسمعته ما يكره في حقها رحمها اللّه </w:t>
      </w:r>
      <w:r>
        <w:rPr>
          <w:rStyle w:val="FootnoteAnchor"/>
          <w:rtl w:val="true"/>
        </w:rPr>
        <w:footnoteReference w:id="87"/>
      </w:r>
      <w:r>
        <w:rPr>
          <w:rFonts w:ascii="Amiri" w:hAnsi="Amiri" w:eastAsia="Amiri" w:cs="Amiri"/>
          <w:color w:val="111111"/>
          <w:sz w:val="28"/>
          <w:sz w:val="28"/>
          <w:szCs w:val="28"/>
          <w:rtl w:val="true"/>
          <w:lang w:bidi="ar-SA"/>
        </w:rPr>
        <w:t>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هذه الخدمات كانت من غير خديجة، لكان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الموقف، أي إنه سوف يشجع كل ما يكون في هذا الاتجاه، من أي كان، و على أي مستوى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مناسبة يستطيع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نفس من مقاساة العناء و الآلام و تخليصها من بين المشركين، ألا و هي زينب رحمها اللّه، فلم لا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أنه لم يطلق أبا العاص من غير فداء، فقد أرسلت زينب بالفداء، فما هو المبرر لإمساكه؟</w:t>
      </w:r>
    </w:p>
    <w:p>
      <w:pPr>
        <w:pStyle w:val="Heading5"/>
        <w:numPr>
          <w:ilvl w:val="4"/>
          <w:numId w:val="1"/>
        </w:numPr>
        <w:rPr/>
      </w:pPr>
      <w:bookmarkStart w:id="101" w:name="__RefHeading___Toc7599580_417432637"/>
      <w:bookmarkStart w:id="102" w:name="_Toc36"/>
      <w:bookmarkEnd w:id="101"/>
      <w:r>
        <w:rPr>
          <w:rtl w:val="true"/>
        </w:rPr>
        <w:t>أستاذ المعتزلي و قضية زينب</w:t>
      </w:r>
      <w:r>
        <w:rPr>
          <w:rtl w:val="true"/>
        </w:rPr>
        <w:t>:</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ابن أبي الحديد المعتزلي عن 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النقيب أبي جعفر يحيى بن أبي زيد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قرظه المعتزلي في موضع آخر</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رحمه اللّه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أبا بكر </w:t>
      </w:r>
      <w:bookmarkStart w:id="103" w:name="pg16844_173497"/>
    </w:p>
    <w:p>
      <w:pPr>
        <w:pStyle w:val="BookText"/>
        <w:rPr/>
      </w:pPr>
      <w:bookmarkEnd w:id="103"/>
      <w:r>
        <w:rPr>
          <w:rFonts w:ascii="Amiri" w:hAnsi="Amiri" w:eastAsia="Amiri" w:cs="Amiri"/>
          <w:color w:val="111111"/>
          <w:sz w:val="28"/>
          <w:sz w:val="28"/>
          <w:szCs w:val="28"/>
          <w:rtl w:val="true"/>
          <w:lang w:bidi="ar-SA"/>
        </w:rPr>
        <w:t>و عمر لم يشهدا هذا المشهد؟</w:t>
      </w:r>
    </w:p>
    <w:p>
      <w:pPr>
        <w:pStyle w:val="BookText"/>
        <w:rPr/>
      </w:pPr>
      <w:r>
        <w:rPr>
          <w:rFonts w:ascii="Amiri" w:hAnsi="Amiri" w:eastAsia="Amiri" w:cs="Amiri"/>
          <w:color w:val="111111"/>
          <w:sz w:val="28"/>
          <w:sz w:val="28"/>
          <w:szCs w:val="28"/>
          <w:rtl w:val="true"/>
          <w:lang w:bidi="ar-SA"/>
        </w:rPr>
        <w:t xml:space="preserve">أما كان يقتضي الكرم و الإحسان أن يطيب قلب فاطمة بفدك، و يستوهب لها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أتقصر منزلتها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منزلة زينب أختها، و هي سيدة نساء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إن لم يثبت لها حق، لا بالنحلة، و لا بالإرث</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7599582_417432637"/>
      <w:bookmarkStart w:id="105" w:name="_Toc37"/>
      <w:bookmarkEnd w:id="104"/>
      <w:r>
        <w:rPr>
          <w:rtl w:val="true"/>
        </w:rPr>
        <w:t>فداء الأسير تعليم الكتابة</w:t>
      </w:r>
      <w:r>
        <w:rPr>
          <w:rtl w:val="true"/>
        </w:rPr>
        <w:t>:</w:t>
      </w:r>
      <w:bookmarkEnd w:id="105"/>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الأسرى من يكتب، و لم يكن في الأنصار من يحسن الكتابة، و كان منهم من لا مال له، فيقبل منهم أن يعلم عشرة من الغلمان، و يخلي سبيله؛ فيومئذ تعلم زيد بن ثابت الكتابة في جماعة من غلمان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أحمد،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من الأسرى يوم بدر، لم يكن لهم فداء؛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فداءهم أن يعلموا أولاد الأنصار الكتابة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المقريزي قصة من ضربه معلمه،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فداء الأسرى من أهل بدر أربعين أوقية؛ فمن لم يكن عنده علم عشرة من المسلمين؛ فكان زيد بن ثابت ممن علم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 فداء الأسرى هو تعليم عشرة من أطفال المسلمين، ليعتبر أول دعوة في التاريخ لمحو الأمية، سبق الإسلام بها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أتى الحكم بن سعيد بن العاص النبي؛ فسأله عن اسمه؛ فأخبره فغير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إلى عبد اللّه، و أمره أن يعلم الكتاب بالمدينة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يعبر عن مدى اهتمام الإسلام بالعلم في وقت كانت فيه أعظم الدول كدولة الأكاسرة تمنع بصورة قاطعة من تعليم القراءة و الكتابة لأحد من غير الهيئة الحاكمة، حتى إن أحد التجار قد عرض أن يقدم جميع الأموال اللازمة لحرب أنوشيروان مع قيصر الروم على أن يسمح له بتعليم ولده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كانت بعض الفئات العربية تعد المعرفة بالكتابة عيبا كما أشرنا إليه فيما سبق </w:t>
      </w:r>
      <w:r>
        <w:rPr>
          <w:rStyle w:val="FootnoteAnchor"/>
          <w:rtl w:val="true"/>
        </w:rPr>
        <w:footnoteReference w:id="93"/>
      </w:r>
      <w:r>
        <w:rPr>
          <w:rFonts w:ascii="Amiri" w:hAnsi="Amiri" w:eastAsia="Amiri" w:cs="Amiri"/>
          <w:color w:val="111111"/>
          <w:sz w:val="28"/>
          <w:sz w:val="28"/>
          <w:szCs w:val="28"/>
          <w:rtl w:val="true"/>
          <w:lang w:bidi="ar-SA"/>
        </w:rPr>
        <w:t>في المدخل لدراسة السيرة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الإسلام قد جاء ليطلق أعدى أعدائه، في أدق الظروف،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الإمتاع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الروض الأنف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نظام الحكم في الشريعة و 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06" w:name="pg16844_173501"/>
    </w:p>
    <w:p>
      <w:pPr>
        <w:pStyle w:val="BookText"/>
        <w:rPr/>
      </w:pPr>
      <w:bookmarkEnd w:id="106"/>
      <w:r>
        <w:rPr>
          <w:rFonts w:ascii="Amiri" w:hAnsi="Amiri" w:eastAsia="Amiri" w:cs="Amiri"/>
          <w:color w:val="111111"/>
          <w:sz w:val="28"/>
          <w:sz w:val="28"/>
          <w:szCs w:val="28"/>
          <w:rtl w:val="true"/>
          <w:lang w:bidi="ar-SA"/>
        </w:rPr>
        <w:t>و أخطرها في مقابل تعليمهم لعشرة من غلمان المسلمين، مع أنه ربما تكون الاستفادة من فداء هؤلاء الأسرى، أو استخدامهم في مهمات المسلمين، أو جعلهم وسيلة للضغط السياسي على قريش، له أهمية كبيرة بالنسبة لهذا المجتمع الناشئ، الذي يولد في مجتمع يرفضه، و يحاول القضاء عليه، و أمامه طريق طويل و شاق من النضال و الكفاح من أجل الحياة و البقاء، و إقامة الدولة الإسلامية، و نشر تعاليم رسالة السماء</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599584_417432637"/>
      <w:bookmarkStart w:id="108" w:name="_Toc38"/>
      <w:bookmarkEnd w:id="107"/>
      <w:r>
        <w:rPr>
          <w:rtl w:val="true"/>
        </w:rPr>
        <w:t>معاملة الأسرى</w:t>
      </w:r>
      <w:r>
        <w:rPr>
          <w:rtl w:val="true"/>
        </w:rPr>
        <w:t>:</w:t>
      </w:r>
      <w:bookmarkEnd w:id="108"/>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الذين ذاقوا الأمرين على أيدي المشركين، يظفرون الآن بعدوهم، و يصير أولئك الذين عذبوهم بالأمس، و أخرجوهم من ديارهم، و سلبوهم أموالهم، و قطعوا أرحامهم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أذلاء في أيديهم، و تحت رحمتهم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تراهم صانعين بهم؟</w:t>
      </w:r>
    </w:p>
    <w:p>
      <w:pPr>
        <w:pStyle w:val="BookText"/>
        <w:rPr/>
      </w:pPr>
      <w:r>
        <w:rPr>
          <w:rFonts w:ascii="Amiri" w:hAnsi="Amiri" w:eastAsia="Amiri" w:cs="Amiri"/>
          <w:color w:val="111111"/>
          <w:sz w:val="28"/>
          <w:sz w:val="28"/>
          <w:szCs w:val="28"/>
          <w:rtl w:val="true"/>
          <w:lang w:bidi="ar-SA"/>
        </w:rPr>
        <w:t>أو بأي نحو و كيفية سوف يأخذون بثاراتهم منهم؟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التوقعات كثيرة، و لكن ما جرى كان مخالفا لكل التوقعات؛ فهم لم يحاولوا أن يأخذوا بثاراتهم، و لا اغتنموا الفرصة التي أتيحت لهم؛ بل صدر الأمر لهم من القائد الأعظم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بالأسرى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فأطاعوا الأمر، و شاركوهم في أموالهم حتى كان أحدهم يؤثر أسيره بطعامه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9" w:name="pg16844_173503"/>
    </w:p>
    <w:p>
      <w:pPr>
        <w:pStyle w:val="BookText"/>
        <w:rPr/>
      </w:pPr>
      <w:bookmarkEnd w:id="109"/>
      <w:r>
        <w:rPr>
          <w:rFonts w:ascii="Amiri" w:hAnsi="Amiri" w:eastAsia="Amiri" w:cs="Amiri"/>
          <w:color w:val="111111"/>
          <w:sz w:val="28"/>
          <w:sz w:val="28"/>
          <w:szCs w:val="28"/>
          <w:rtl w:val="true"/>
          <w:lang w:bidi="ar-SA"/>
        </w:rPr>
        <w:t>هذه من علاه إحدى المعاليو على هذه فقس ما سواها</w:t>
      </w:r>
    </w:p>
    <w:p>
      <w:pPr>
        <w:pStyle w:val="Heading5"/>
        <w:numPr>
          <w:ilvl w:val="4"/>
          <w:numId w:val="1"/>
        </w:numPr>
        <w:rPr/>
      </w:pPr>
      <w:bookmarkStart w:id="110" w:name="__RefHeading___Toc7599586_417432637"/>
      <w:bookmarkStart w:id="111" w:name="_Toc39"/>
      <w:bookmarkEnd w:id="110"/>
      <w:r>
        <w:rPr>
          <w:rtl w:val="true"/>
        </w:rPr>
        <w:t>سودة بنت زمعة تحرض على رسول اللّه صلّى اللّه عليه و آله</w:t>
      </w:r>
      <w:r>
        <w:rPr>
          <w:rtl w:val="true"/>
        </w:rPr>
        <w:t>:</w:t>
      </w:r>
      <w:bookmarkEnd w:id="111"/>
    </w:p>
    <w:p>
      <w:pPr>
        <w:pStyle w:val="BookText"/>
        <w:rPr/>
      </w:pPr>
      <w:r>
        <w:rPr>
          <w:rFonts w:ascii="Amiri" w:hAnsi="Amiri" w:eastAsia="Amiri" w:cs="Amiri"/>
          <w:color w:val="111111"/>
          <w:sz w:val="28"/>
          <w:sz w:val="28"/>
          <w:szCs w:val="28"/>
          <w:rtl w:val="true"/>
          <w:lang w:bidi="ar-SA"/>
        </w:rPr>
        <w:t>و مما يثير فينا الدهشة و العجب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سودة بنت زمعة تحرض المشركين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حين جيء بأسارى بدر و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 في ناحية الحجرة، مجموعة يداه إلى عنقه بحبل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ملكت نفسي حين رأيت أبا يزيد كذلك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أبا يزيد، أعطيتم بأيديكم؟ ألا متم كراما؟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أنبهني 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سودة، أعلى اللّه و على رسوله تحرضين؟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ما ملكت نفسي حين رأيت أبا يزيد مجموعة يداه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قلت ما قلت</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تشير بعض النصوص إلى سلبيات في حياتها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إليها بطلاقها، فناشدته أن يراجعها، فجعلت يومها و ليلتها لعائشة، التي كانت تثني عليها،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الناس أحد أحب إلي أن أكون في مسلاخه من سودة الخ</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12" w:name="pg16844_173505"/>
    </w:p>
    <w:p>
      <w:pPr>
        <w:pStyle w:val="Heading4"/>
        <w:numPr>
          <w:ilvl w:val="3"/>
          <w:numId w:val="1"/>
        </w:numPr>
        <w:rPr/>
      </w:pPr>
      <w:bookmarkStart w:id="113" w:name="__RefHeading___Toc7599588_417432637"/>
      <w:bookmarkStart w:id="114" w:name="_Toc40"/>
      <w:bookmarkEnd w:id="112"/>
      <w:bookmarkEnd w:id="113"/>
      <w:r>
        <w:rPr>
          <w:rtl w:val="true"/>
        </w:rPr>
        <w:t>الفصل الرابع</w:t>
      </w:r>
      <w:r>
        <w:rPr>
          <w:rtl w:val="true"/>
        </w:rPr>
        <w:t xml:space="preserve">: </w:t>
      </w:r>
      <w:r>
        <w:rPr>
          <w:rtl w:val="true"/>
        </w:rPr>
        <w:t>نهاية المطاف</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 w:name="__RefHeading___Toc7599590_417432637"/>
      <w:bookmarkStart w:id="116" w:name="_Toc41"/>
      <w:bookmarkEnd w:id="115"/>
      <w:r>
        <w:rPr>
          <w:rtl w:val="true"/>
        </w:rPr>
        <w:t>اشارة</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844_173509"/>
      <w:bookmarkStart w:id="118" w:name="pg16844_173509"/>
      <w:bookmarkEnd w:id="118"/>
    </w:p>
    <w:p>
      <w:pPr>
        <w:pStyle w:val="Heading5"/>
        <w:numPr>
          <w:ilvl w:val="4"/>
          <w:numId w:val="1"/>
        </w:numPr>
        <w:rPr/>
      </w:pPr>
      <w:bookmarkStart w:id="119" w:name="pg16844_173509"/>
      <w:bookmarkStart w:id="120" w:name="__RefHeading___Toc7599592_417432637"/>
      <w:bookmarkStart w:id="121" w:name="_Toc42"/>
      <w:bookmarkEnd w:id="119"/>
      <w:bookmarkEnd w:id="120"/>
      <w:r>
        <w:rPr>
          <w:rtl w:val="true"/>
        </w:rPr>
        <w:t>أهل بدر مغفور لهم</w:t>
      </w:r>
      <w:r>
        <w:rPr>
          <w:rtl w:val="true"/>
        </w:rPr>
        <w:t>:</w:t>
      </w:r>
      <w:bookmarkEnd w:id="121"/>
    </w:p>
    <w:p>
      <w:p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 لفتح مكة، كتب حاطب ابن أبي بلتعة كتابا إلى أهل مكة يحذرهم، و أعطاه امرأة لتوصله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جبرائيل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فأرسل عليا و نفرا معه إلى روضة خاخ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 الكتاب منها، فأدركوها في ذلك المكان، و فتشوا متاعها فلم يجدوا شيئا، فهموا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كذبنا و لا كذّبنا، و سل سيفه،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و إلا لأضربن عنقك، فلما رأت الجد أخرجته من ذؤابتها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بالكتاب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إلى حاطب فسأله عنه، فاعترف به، 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فعل ذلك لأنه خشيهم على أهله، فأراد أن يتخذ عندهم يدا فصدقه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عمر بن الخطاب 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حاطبا قد خان اللّه و رسوله،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عنق حاطب،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أهل بدر؟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وجبت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فقد غفرت لكم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يقع منهم من الكبائر لا يحتاجون إلى التوبة عنه؛ لأنه إذا وقع يقع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فيه بالماضي مبالغة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لا يخفى بالنسبة للآخرة، لا بالنسبة لأحكام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لما شرب قدامة بن مظعون الخمر في أيام عمر حد، و كان بدريا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الحلبي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الخصائص الصغرى، نقلا عن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كلهم لا يفسقون بارتكاب ما يفسق به غيرهم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النار أحد شهد بدرا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شرب البدري للخمر لا يضر، و لا يحتاجون للتوبة من الكبائر، فليكن الزنى حتى بالمحارم غير مضر لهم أيضا، و كذلك تركهم الصلاة، و سائر الواجبات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ليكن أيضا قتل النفوس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قتلوا عشرات الألوف في وقعتي الجمل و صفين، و قتلوا العشرات، سرا و جهرا، غيلة و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لا يضر، و لا يوجب لهم فسقا، و لا عقابا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مغفور له، لأنه أيضا قد شهد بدرا حسبما روي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 ما ذكروه عن أهل بدر، فلا يبقى معنى لتكليف البدريين بالشرائع و الأحكام، و لماذا يتعبون و يشقون، ما دام أن دخول الجنة حاصل و مضمون لهم، فليتنعموا في حياتهم الدنيا، و ليستفيدوا من لذائذها حلالا أو حراما</w:t>
      </w:r>
      <w:r>
        <w:rPr>
          <w:rFonts w:eastAsia="Amiri" w:cs="Amiri" w:ascii="Amiri" w:hAnsi="Amiri"/>
          <w:color w:val="111111"/>
          <w:sz w:val="28"/>
          <w:szCs w:val="28"/>
          <w:rtl w:val="true"/>
          <w:lang w:bidi="ar-SA"/>
        </w:rPr>
        <w:t>!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دفاع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 إمعانه في قتل الناكثين و القاسطين و المارقين، بعد أن تناسوا 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إخباراته الصادقة عن هذه الفئات الضالة، فقد اعتبروه جرأة منه على الدماء، و أن سببه هو ما سمعه من أن اللّه رخص لأهل بدر في أن يفعلوا ما شاؤوا</w:t>
      </w:r>
      <w:r>
        <w:rPr>
          <w:rFonts w:eastAsia="Amiri" w:cs="Amiri" w:ascii="Amiri" w:hAnsi="Amiri"/>
          <w:color w:val="111111"/>
          <w:sz w:val="28"/>
          <w:szCs w:val="28"/>
          <w:rtl w:val="true"/>
          <w:lang w:bidi="ar-SA"/>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إننا لا ندري لماذا يعاقب البدري في الدنيا،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منع عمر من عقاب حاطب الذي خان اللّه و رسوله، و كتب للمشركين بأسرار المسلمين، و احتج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ببدرية حاطب؟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اللّه قد غفر لهذا البدري، فلماذا يعاقب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عقابه حينئذ يكون بلا ذنب جناه؟</w:t>
      </w:r>
    </w:p>
    <w:p>
      <w:pPr>
        <w:pStyle w:val="BookText"/>
        <w:rPr/>
      </w:pPr>
      <w:r>
        <w:rPr>
          <w:rFonts w:ascii="Amiri" w:hAnsi="Amiri" w:eastAsia="Amiri" w:cs="Amiri"/>
          <w:color w:val="111111"/>
          <w:sz w:val="28"/>
          <w:sz w:val="28"/>
          <w:szCs w:val="28"/>
          <w:rtl w:val="true"/>
          <w:lang w:bidi="ar-SA"/>
        </w:rPr>
        <w:t xml:space="preserve">و لا خطيئة اقترفها؟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 أن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عمر قد أقام الحد على قدامة، اضطر إلى عدم إسقاط العقاب الدنيوي عن أهل بدر، و لو لا ذلك لكنا رأيناه يسقطه أيضا، محتجا بإسقاط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و بعد أن كان المعني هو عمر بالذات، فلا بد من بناء الفقه و الأحكام على أساس فعله، و عدم الالتفات إلى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تقريره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لقد استنبط الحلبي كل هذه الأحكام من الحديث الشريف الذي عبر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سوف يستنبط من الأحكام لو أنه ثبت لديه الجزم بالمغفرة لهم كما ذكرته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الحقيقة هي أن حديث المغفرة لأهل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المغفرة إنما هي بالنسبة لما سبق لهم من ذنب، و إذا كانت هذه الفقرة ثابتة كان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فليستأنفوا العمل، فلسوف يجازون بحسب ما يعملونه فيما يأتي، لا أن المغفرة تكون بالنسبة لما سوف يقترفونه بعد ذلك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و يراد به المغفرة للذنوب الآتية </w:t>
      </w:r>
      <w:bookmarkStart w:id="122" w:name="pg16844_173518"/>
    </w:p>
    <w:p>
      <w:pPr>
        <w:pStyle w:val="BookText"/>
        <w:rPr/>
      </w:pPr>
      <w:bookmarkEnd w:id="122"/>
      <w:r>
        <w:rPr>
          <w:rFonts w:ascii="Amiri" w:hAnsi="Amiri" w:eastAsia="Amiri" w:cs="Amiri"/>
          <w:color w:val="111111"/>
          <w:sz w:val="28"/>
          <w:sz w:val="28"/>
          <w:szCs w:val="28"/>
          <w:rtl w:val="true"/>
          <w:lang w:bidi="ar-SA"/>
        </w:rPr>
        <w:t>أيضا، لاحتج به قدامة على عمر، ليدرأ الحد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لاحتج أيضا بموقف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كما أن من الصعب على عمر نفسه أن يقدم على مخالفة أمر نبوي بهذا الوضوح و المعروفية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بالإضافة إلى أن شيوع هذه الفقرة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هذا المعنى الذي يدعيه هؤلاء، يلائم المصالح السياسية في أحيان كثيرة، الأمر الذي يقوي الظن بأن للسياسة يدا في تأكيد و نشر هذا المعنى</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599594_417432637"/>
      <w:bookmarkStart w:id="124" w:name="_Toc43"/>
      <w:bookmarkEnd w:id="123"/>
      <w:r>
        <w:rPr>
          <w:rtl w:val="true"/>
        </w:rPr>
        <w:t xml:space="preserve">من هم أفضل من أهل بدر؟ </w:t>
      </w:r>
      <w:r>
        <w:rPr>
          <w:rtl w:val="true"/>
        </w:rPr>
        <w:t>!</w:t>
      </w:r>
      <w:bookmarkEnd w:id="124"/>
    </w:p>
    <w:p>
      <w:pPr>
        <w:pStyle w:val="BookText"/>
        <w:rPr/>
      </w:pPr>
      <w:r>
        <w:rPr>
          <w:rFonts w:ascii="Amiri" w:hAnsi="Amiri" w:eastAsia="Amiri" w:cs="Amiri"/>
          <w:color w:val="111111"/>
          <w:sz w:val="28"/>
          <w:sz w:val="28"/>
          <w:szCs w:val="28"/>
          <w:rtl w:val="true"/>
          <w:lang w:bidi="ar-SA"/>
        </w:rPr>
        <w:t>و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سعد بن أبي وقاص يكاد يفضل جيشه في حرب المدائن على أهل بدر،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الجيش لذو أمانة، و لو لا ما سبق لأهل بدر لقلت 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فضل أهل بدر، لقد تتبعت من أقوام هنات و هنات فيما أحرزوا، و ما أحسبها و لا أسمعها من هؤلاء القوم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كعب بن مالك يفضل ليلة العقبة على بدر، و إن كانت بدر أذكر في الناس منها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هو شأن بدر عندهم، و شأن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لم يحكموا لغير </w:t>
      </w:r>
      <w:bookmarkStart w:id="125" w:name="pg16844_173520"/>
    </w:p>
    <w:p>
      <w:pPr>
        <w:pStyle w:val="BookText"/>
        <w:rPr/>
      </w:pPr>
      <w:bookmarkEnd w:id="125"/>
      <w:r>
        <w:rPr>
          <w:rFonts w:ascii="Amiri" w:hAnsi="Amiri" w:eastAsia="Amiri" w:cs="Amiri"/>
          <w:color w:val="111111"/>
          <w:sz w:val="28"/>
          <w:sz w:val="28"/>
          <w:szCs w:val="28"/>
          <w:rtl w:val="true"/>
          <w:lang w:bidi="ar-SA"/>
        </w:rPr>
        <w:t>البدريين بالجنة، لأنه ليس فيهم من يهتمون بالمغفرة له و بإدخاله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تفرض السياسة تبرير أعماله و مواقفه المخالفة للإسلام، و القرآن، و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سعدا حسب النص المذكور آنفا يرى أن في أهل بدر من صدرت منهم هنات و هنات أنزلت من مقامهم، و خففت من ميزانهم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حق في ذلك، فإن لكثير من أهل بدر مواقف و أفاعيل غريبة و عجيبة، لسنا هنا في صدد الحديث عنها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7599596_417432637"/>
      <w:bookmarkStart w:id="127" w:name="_Toc44"/>
      <w:bookmarkEnd w:id="126"/>
      <w:r>
        <w:rPr>
          <w:rtl w:val="true"/>
        </w:rPr>
        <w:t>ابن الجوزي و حديث المغفرة للبدريين</w:t>
      </w:r>
      <w:r>
        <w:rPr>
          <w:rtl w:val="true"/>
        </w:rPr>
        <w:t>:</w:t>
      </w:r>
      <w:bookmarkEnd w:id="127"/>
    </w:p>
    <w:p>
      <w:pPr>
        <w:pStyle w:val="BookText"/>
        <w:rPr/>
      </w:pPr>
      <w:r>
        <w:rPr>
          <w:rFonts w:ascii="Amiri" w:hAnsi="Amiri" w:eastAsia="Amiri" w:cs="Amiri"/>
          <w:color w:val="111111"/>
          <w:sz w:val="28"/>
          <w:sz w:val="28"/>
          <w:szCs w:val="28"/>
          <w:rtl w:val="true"/>
          <w:lang w:bidi="ar-SA"/>
        </w:rPr>
        <w:t>و يعجبني هنا ما قاله ابن الجوزي، في تعليق له على حديث المغفرة لأهل بدر،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سوء الفهم، خصوصا من المتسمين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تنازع أبو عبد الرحمن السلمي، و حيان بن عبد اللّه، فقال أبو عبد الرحمن 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الذي حدا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اللّه اطلع إلى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سوء فهم من أبي عبد الرحمن، حين ظن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قاتل و قتل اعتمادا على أنه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أعمالكم المتقدمة ما كانت، فقد غفرت لكم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غفران ما سيأتي فلا يتضمنه ذلك، أتراه لو وقع من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إذ ليسوا بمعصومين، أما كانوا يؤاخذون به؟ </w:t>
      </w:r>
      <w:bookmarkStart w:id="128" w:name="pg16844_173522"/>
    </w:p>
    <w:p>
      <w:pPr>
        <w:pStyle w:val="BookText"/>
        <w:rPr/>
      </w:pPr>
      <w:bookmarkEnd w:id="128"/>
      <w:r>
        <w:rPr>
          <w:rFonts w:ascii="Amiri" w:hAnsi="Amiri" w:eastAsia="Amiri" w:cs="Amiri"/>
          <w:color w:val="111111"/>
          <w:sz w:val="28"/>
          <w:sz w:val="28"/>
          <w:szCs w:val="28"/>
          <w:rtl w:val="true"/>
          <w:lang w:bidi="ar-SA"/>
        </w:rPr>
        <w:t>فكذلك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غفران ما سيأتي،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مآلكم إلى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دعنا من معنى الحديث، كيف يحل لمسلم أن يظن في أمير المؤمنين علي رضي اللّه عنه فعل ما لا يجوز اعتمادا على أنه سيغفر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قاتل بالدليل المضطر له إلى القتال، فكان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رضي اللّه عنه لم يقاتل أحدا إلا و 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أدر الحق معه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غلط أبو عبد الرحمن غلطا قبيحا، حمله عليه أنه كان عثمانيا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Heading5"/>
        <w:numPr>
          <w:ilvl w:val="4"/>
          <w:numId w:val="1"/>
        </w:numPr>
        <w:rPr/>
      </w:pPr>
      <w:bookmarkStart w:id="129" w:name="__RefHeading___Toc7599598_417432637"/>
      <w:bookmarkStart w:id="130" w:name="_Toc45"/>
      <w:bookmarkEnd w:id="129"/>
      <w:r>
        <w:rPr>
          <w:rtl w:val="true"/>
        </w:rPr>
        <w:t>عودة خيبة</w:t>
      </w:r>
      <w:r>
        <w:rPr>
          <w:rtl w:val="true"/>
        </w:rPr>
        <w:t>:</w:t>
      </w:r>
      <w:bookmarkEnd w:id="130"/>
    </w:p>
    <w:p>
      <w:pPr>
        <w:pStyle w:val="BookText"/>
        <w:rPr/>
      </w:pPr>
      <w:r>
        <w:rPr>
          <w:rFonts w:ascii="Amiri" w:hAnsi="Amiri" w:eastAsia="Amiri" w:cs="Amiri"/>
          <w:color w:val="111111"/>
          <w:sz w:val="28"/>
          <w:sz w:val="28"/>
          <w:szCs w:val="28"/>
          <w:rtl w:val="true"/>
          <w:lang w:bidi="ar-SA"/>
        </w:rPr>
        <w:t>مهما يكن من أمر، فقد رجع المحاربون المشركون إلى مكة بأسوأ حال من الحنق و الغيظ، فنهاهم أبو سفيان عن النوح على قتلاهم، و منع الشعراء من ندب القتلى؛ لئلا يخفف ذلك من غيظهم، و يقلل من عداوتهم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يبلغ المسلمين حزنهم، فيشمتوا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أبو سفيان الطيب و النساء على نفسه، حتى يغزو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موقف زوجته هند، التي اعتزلت فراشه و امتنعت عن الطيب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رجع المشركون طلبوا من أصحاب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يواسوهم في تلك </w:t>
      </w:r>
      <w:bookmarkStart w:id="131" w:name="pg16844_173524"/>
    </w:p>
    <w:p>
      <w:pPr>
        <w:pStyle w:val="BookText"/>
        <w:rPr/>
      </w:pPr>
      <w:bookmarkEnd w:id="131"/>
      <w:r>
        <w:rPr>
          <w:rFonts w:ascii="Amiri" w:hAnsi="Amiri" w:eastAsia="Amiri" w:cs="Amiri"/>
          <w:color w:val="111111"/>
          <w:sz w:val="28"/>
          <w:sz w:val="28"/>
          <w:szCs w:val="28"/>
          <w:rtl w:val="true"/>
          <w:lang w:bidi="ar-SA"/>
        </w:rPr>
        <w:t>العير،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المطعمين في غزوة بدر، الذين كانوا ينحرون الجزر حسبما تقدم، و لعله هو الأنسب و الأوفق بمفاد الآية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7599600_417432637"/>
      <w:bookmarkStart w:id="133" w:name="_Toc46"/>
      <w:bookmarkEnd w:id="132"/>
      <w:r>
        <w:rPr>
          <w:rtl w:val="true"/>
        </w:rPr>
        <w:t>عودة ظفر</w:t>
      </w:r>
      <w:r>
        <w:rPr>
          <w:rtl w:val="true"/>
        </w:rPr>
        <w:t>:</w:t>
      </w:r>
      <w:bookmarkEnd w:id="133"/>
    </w:p>
    <w:p>
      <w:pPr>
        <w:pStyle w:val="BookText"/>
        <w:rPr/>
      </w:pPr>
      <w:r>
        <w:rPr>
          <w:rFonts w:ascii="Amiri" w:hAnsi="Amiri" w:eastAsia="Amiri" w:cs="Amiri"/>
          <w:color w:val="111111"/>
          <w:sz w:val="28"/>
          <w:sz w:val="28"/>
          <w:szCs w:val="28"/>
          <w:rtl w:val="true"/>
          <w:lang w:bidi="ar-SA"/>
        </w:rPr>
        <w:t xml:space="preserve">و أرسل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أهل المدينة بالنصر المبين، فلم يصدق البعض ذلك في بادئ الأمر، ثم تأكد لديهم أنه حق، ففرح المؤمنون، و استقبلوا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حارثة كان هو البشير، فلم يصدقه الناس حتى اختلى بولده أسامة، و أكد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يصح، لأن أسامة كان حينئذ طفلا، لا يتجاوز عمره العشر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الطريق إلى المدينة فقد المسلمون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فقدناك؟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وجد مغصا في بطنه، فتخلفت عليه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حينما كانوا مشغولين بدفن زوجة عثمان، كما سيأتي الحديث عنه في فصل ما بين بدر و أحد إن شاء اللّه</w:t>
      </w:r>
      <w:r>
        <w:rPr>
          <w:rFonts w:eastAsia="Amiri" w:cs="Amiri" w:ascii="Amiri" w:hAnsi="Amiri"/>
          <w:color w:val="111111"/>
          <w:sz w:val="28"/>
          <w:szCs w:val="28"/>
          <w:rtl w:val="true"/>
          <w:lang w:bidi="ar-SA"/>
        </w:rPr>
        <w:t xml:space="preserve">. </w:t>
      </w:r>
      <w:bookmarkStart w:id="134" w:name="pg16844_173526"/>
    </w:p>
    <w:p>
      <w:pPr>
        <w:pStyle w:val="BookText"/>
        <w:rPr/>
      </w:pPr>
      <w:bookmarkEnd w:id="134"/>
      <w:r>
        <w:rPr>
          <w:rFonts w:ascii="Amiri" w:hAnsi="Amiri" w:eastAsia="Amiri" w:cs="Amiri"/>
          <w:color w:val="111111"/>
          <w:sz w:val="28"/>
          <w:sz w:val="28"/>
          <w:szCs w:val="28"/>
          <w:rtl w:val="true"/>
          <w:lang w:bidi="ar-SA"/>
        </w:rPr>
        <w:t xml:space="preserve">و قدم الأسارى المدينة بعد 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ففرقهم بين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فداهم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 مبشرا إلى أهل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جهة نجد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الطبقات العالية هم بنو عمرو بن عوف، و خطمة، و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فتح اللّه على رسوله و على المسلمين، و بعث زيد بن حارثة إلى أهل السافلة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جهة تهامة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7599602_417432637"/>
      <w:bookmarkStart w:id="136" w:name="_Toc47"/>
      <w:bookmarkEnd w:id="135"/>
      <w:r>
        <w:rPr>
          <w:rtl w:val="true"/>
        </w:rPr>
        <w:t>بعض نتائج حرب بدر</w:t>
      </w:r>
      <w:r>
        <w:rPr>
          <w:rtl w:val="true"/>
        </w:rPr>
        <w:t>:</w:t>
      </w:r>
      <w:bookmarkEnd w:id="136"/>
    </w:p>
    <w:p>
      <w:pPr>
        <w:pStyle w:val="BookText"/>
        <w:rPr/>
      </w:pPr>
      <w:r>
        <w:rPr>
          <w:rFonts w:ascii="Amiri" w:hAnsi="Amiri" w:eastAsia="Amiri" w:cs="Amiri"/>
          <w:color w:val="111111"/>
          <w:sz w:val="28"/>
          <w:sz w:val="28"/>
          <w:szCs w:val="28"/>
          <w:rtl w:val="true"/>
          <w:lang w:bidi="ar-SA"/>
        </w:rPr>
        <w:t>لقد تقدم الكثير مما يمكن استخلاصه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نرى حاجة إلى الإطالة فيه، فنحن نكتفي هنا بلمحة خاطفة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التي كانت تحب الحياة قد واجهت في بدر ضربة روحية قاسية جدا؛ و أصابها هلع قاتل، و هي ترى أن حياتها مع هؤلاء المسلمين قد أصبحت في خطر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لهذا الخوف و الهلع أثر لا ينكر على حروبها اللاحقة مع المسلمين؛ فإن الخائف اللجوج بطبيعته، يتخذ الاحتياطات كافة لتأمين النصر لنفسه مع احتفاظه بالحياة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فقد حاولت قريش في حملاتها اللاحقة أن تكون أكثر دقة و تركيزا، و أوسع حشدا و استعدادا، من أجل القضاء على هذه الحركة التي تراها تهدد مصالحها و امتيازاتها في المنطقة، إجتماعيا، و سياسيا، و إقتصاديا، 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الجهة الأخرى فقد قويت نفوس المسلمين بذلك، و عادت لهم الثقة بأنفسهم بصورة ظاهرة، و شجعهم هذا الانتصار غير المتوقع على مواجهة ما كان إلى الأمس القريب يرعبهم حتى احتماله، فضلا عن التفكير فيه، أو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الانتصار في المستوى الذي صعب على بعض أهل المدينة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زادهم هذا الانتصار إيمانا، و يقينا، و ثقة بدينهم و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حجم الخسائر التي مني بها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أعانتهم تلك الغنائم التي حصلوا عليها إلى حد كبير على مواجهة مشاكلهم الإقتصادية الملحة، كما أنها فتحت شهية الطامعين، و جعلتهم على استعداد للمشاركة، بل و يتطلعون إلى نظائرها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أصبح ينظر إلى المسلمين في المنطقة على أنهم قوة فعالة، لا بد أن يحسب حسابها، و هابتهم القبائل، و بدأت تخطب و دهم، و تتقرب إليهم، و لم يعد من السهل عليها أن تنقض ما أبرمته معهم من معاهدات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أصبحت تتوقع لهم انتصارات أخرى أيضا، حتى ليقول اليعقوبي عن وقعة ذي قار، التي كانت بعد بدر بأربعة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اللّه نبيه، و قتل من قريش، فأوفدت العرب وفودها إلى رسول اللّه، و حاربت ربيعة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وقعتهم بذي قار،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بشعار التهامي،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فهزموا جيوش كسرى</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فإن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ذلك أثرا على محاولات قريش </w:t>
      </w:r>
      <w:bookmarkStart w:id="137" w:name="pg16844_173530"/>
    </w:p>
    <w:p>
      <w:pPr>
        <w:pStyle w:val="BookText"/>
        <w:rPr/>
      </w:pPr>
      <w:bookmarkEnd w:id="137"/>
      <w:r>
        <w:rPr>
          <w:rFonts w:ascii="Amiri" w:hAnsi="Amiri" w:eastAsia="Amiri" w:cs="Amiri"/>
          <w:color w:val="111111"/>
          <w:sz w:val="28"/>
          <w:sz w:val="28"/>
          <w:szCs w:val="28"/>
          <w:rtl w:val="true"/>
          <w:lang w:bidi="ar-SA"/>
        </w:rPr>
        <w:t>للتحالف مع القبائل ضد المسلمين، و يخفف من تحمس كثير منها إلى عقد مثل هذه التحالفات معها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599604_417432637"/>
      <w:bookmarkStart w:id="139" w:name="_Toc48"/>
      <w:bookmarkEnd w:id="138"/>
      <w:r>
        <w:rPr>
          <w:rtl w:val="true"/>
        </w:rPr>
        <w:t>النجاشي يفرح لنتائج بدر</w:t>
      </w:r>
      <w:r>
        <w:rPr>
          <w:rtl w:val="true"/>
        </w:rPr>
        <w:t>:</w:t>
      </w:r>
      <w:bookmarkEnd w:id="139"/>
    </w:p>
    <w:p>
      <w:pPr>
        <w:pStyle w:val="BookText"/>
        <w:rPr/>
      </w:pPr>
      <w:r>
        <w:rPr>
          <w:rFonts w:ascii="Amiri" w:hAnsi="Amiri" w:eastAsia="Amiri" w:cs="Amiri"/>
          <w:color w:val="111111"/>
          <w:sz w:val="28"/>
          <w:sz w:val="28"/>
          <w:szCs w:val="28"/>
          <w:rtl w:val="true"/>
          <w:lang w:bidi="ar-SA"/>
        </w:rPr>
        <w:t xml:space="preserve">و لما أوقع اللّه تعالى بالمشركين يوم بدر، و استأصل وجوههم و رؤساءهم، عرف النجاشي بالأمر من عين له، ففرح فرحا شديدا، و جلس على التراب، و لبس ثيابا خلقة، لأنه أراد شكر اللّه لأجل هذه النعمة، و بشر المسلمين بذلك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7599606_417432637"/>
      <w:bookmarkStart w:id="141" w:name="_Toc49"/>
      <w:bookmarkEnd w:id="140"/>
      <w:r>
        <w:rPr>
          <w:rtl w:val="true"/>
        </w:rPr>
        <w:t>كلمة أخيرة</w:t>
      </w:r>
      <w:r>
        <w:rPr>
          <w:rtl w:val="true"/>
        </w:rPr>
        <w:t>:</w:t>
      </w:r>
      <w:bookmarkEnd w:id="141"/>
    </w:p>
    <w:p>
      <w:pPr>
        <w:pStyle w:val="BookText"/>
        <w:rPr/>
      </w:pPr>
      <w:r>
        <w:rPr>
          <w:rFonts w:ascii="Amiri" w:hAnsi="Amiri" w:eastAsia="Amiri" w:cs="Amiri"/>
          <w:color w:val="111111"/>
          <w:sz w:val="28"/>
          <w:sz w:val="28"/>
          <w:szCs w:val="28"/>
          <w:rtl w:val="true"/>
          <w:lang w:bidi="ar-SA"/>
        </w:rPr>
        <w:t>و نشير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إعجاز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حارب أعتى القوى بأشواب </w:t>
      </w:r>
      <w:r>
        <w:rPr>
          <w:rStyle w:val="FootnoteAnchor"/>
          <w:rtl w:val="true"/>
        </w:rPr>
        <w:footnoteReference w:id="111"/>
      </w:r>
      <w:r>
        <w:rPr>
          <w:rFonts w:ascii="Amiri" w:hAnsi="Amiri" w:eastAsia="Amiri" w:cs="Amiri"/>
          <w:color w:val="111111"/>
          <w:sz w:val="28"/>
          <w:sz w:val="28"/>
          <w:szCs w:val="28"/>
          <w:rtl w:val="true"/>
          <w:lang w:bidi="ar-SA"/>
        </w:rPr>
        <w:t xml:space="preserve">من الناس، لا تشدهم و لا تجمعهم أية رابطة سوى رابطة الدين، و أمامهم عدو تشده إلى بعضه البعض عصبيات و أواصر مختلفة، و مصالح مشتركة، و ليس من الطبيعي أن يتحقق النصر لقوم هم أشواب من الناس على فئة تكون على عكس ذلك تماما، و لأجل ذلك قال عروة بن مسعود الثقفي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لأرى وجوها، و أرى أشوابا من الناس، خليقا أن يفروا عنك</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من الناس هم الذين اعتبرهم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2" w:name="pg16844_173531"/>
    </w:p>
    <w:p>
      <w:pPr>
        <w:pStyle w:val="BookText"/>
        <w:rPr/>
      </w:pPr>
      <w:bookmarkEnd w:id="142"/>
      <w:r>
        <w:rPr>
          <w:rFonts w:ascii="Amiri" w:hAnsi="Amiri" w:eastAsia="Amiri" w:cs="Amiri"/>
          <w:color w:val="111111"/>
          <w:sz w:val="28"/>
          <w:sz w:val="28"/>
          <w:szCs w:val="28"/>
          <w:rtl w:val="true"/>
          <w:lang w:bidi="ar-SA"/>
        </w:rPr>
        <w:t xml:space="preserve">الغوغاء، الذين إذا اجتمعوا ضروا، و إذا تفرقوا نفعوا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حربه لأعتى القوى و أكثرها تلاحما و تعاضدا بأشواب من الناس، لم يكن في معركة واحدة،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ربما تكون صدفة، خاضعة لبعض العوامل و الظروف الاستثنائية، بل استمر ذلك 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إلى ذلك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7599608_417432637"/>
      <w:bookmarkStart w:id="144" w:name="_Toc50"/>
      <w:bookmarkEnd w:id="143"/>
      <w:r>
        <w:rPr>
          <w:rtl w:val="true"/>
        </w:rPr>
        <w:t>موقف معاوية من أهل بدر</w:t>
      </w:r>
      <w:r>
        <w:rPr>
          <w:rtl w:val="true"/>
        </w:rPr>
        <w:t>:</w:t>
      </w:r>
      <w:bookmarkEnd w:id="144"/>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 لمعاوية موقفا سياسيا من أهل بدر، و ذلك في قضية التحكيم في صفين، حينما رفض أن يحكم رجلا من أهل بدر،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أحكم رجلا من أهل بدر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ذلك يرجع إلى أنه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منهم كان ملتزما بأحكام الشريعة، صلبا في ذات اللّه، و يرفض المساومة و المداهنة في الدين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الحديث عن أحداث ما بين بدر و أحد، لا بأس بأن نتكلم عن بعض الموضوعات التي ترتبط بما تقدم بنحو من الارتباط و الاتصال، و ذلك في ضمن الفصل التالي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844_173535"/>
      <w:bookmarkStart w:id="146" w:name="pg16844_173535"/>
      <w:bookmarkEnd w:id="146"/>
    </w:p>
    <w:p>
      <w:pPr>
        <w:pStyle w:val="Heading3"/>
        <w:numPr>
          <w:ilvl w:val="2"/>
          <w:numId w:val="1"/>
        </w:numPr>
        <w:rPr/>
      </w:pPr>
      <w:bookmarkStart w:id="147" w:name="pg16844_173535"/>
      <w:bookmarkStart w:id="148" w:name="__RefHeading___Toc7599610_417432637"/>
      <w:bookmarkStart w:id="149" w:name="_Toc51"/>
      <w:bookmarkEnd w:id="147"/>
      <w:bookmarkEnd w:id="148"/>
      <w:r>
        <w:rPr>
          <w:rtl w:val="true"/>
        </w:rPr>
        <w:t>الباب الثاني</w:t>
      </w:r>
      <w:r>
        <w:rPr>
          <w:rtl w:val="true"/>
        </w:rPr>
        <w:t xml:space="preserve">: </w:t>
      </w:r>
      <w:r>
        <w:rPr>
          <w:rtl w:val="true"/>
        </w:rPr>
        <w:t>بحوث ليست غريبة عن السيرة</w:t>
      </w:r>
      <w:bookmarkEnd w:id="149"/>
    </w:p>
    <w:p>
      <w:pPr>
        <w:pStyle w:val="Heading4"/>
        <w:numPr>
          <w:ilvl w:val="3"/>
          <w:numId w:val="1"/>
        </w:numPr>
        <w:rPr/>
      </w:pPr>
      <w:bookmarkStart w:id="150" w:name="__RefHeading___Toc7599612_417432637"/>
      <w:bookmarkStart w:id="151" w:name="_Toc5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 الشيعة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العريش، و شجاعة أبي بكر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الشمالين، و سهو النبي صلّى اللّه عليه و آله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بين السياسة و التشريع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844_173539"/>
      <w:bookmarkStart w:id="153" w:name="pg16844_173539"/>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pg16844_173539"/>
      <w:bookmarkStart w:id="155" w:name="__RefHeading___Toc7599614_417432637"/>
      <w:bookmarkStart w:id="156" w:name="_Toc53"/>
      <w:bookmarkEnd w:id="154"/>
      <w:bookmarkEnd w:id="155"/>
      <w:r>
        <w:rPr>
          <w:rtl w:val="true"/>
        </w:rPr>
        <w:t>الفصل الأول</w:t>
      </w:r>
      <w:r>
        <w:rPr>
          <w:rtl w:val="true"/>
        </w:rPr>
        <w:t xml:space="preserve">: </w:t>
      </w:r>
      <w:r>
        <w:rPr>
          <w:rtl w:val="true"/>
        </w:rPr>
        <w:t>بعض خصائص الشيعة</w:t>
      </w:r>
      <w:bookmarkEnd w:id="1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بعض خصائص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معنا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أصحابه بأن لا يبدأوا المشركين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أصحابه أن لا يبدأوا أعداءه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الناس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رجل بسهم، و لا يطعن برمح، و لا يضرب بسيف، و لا تبدأوا القوم بالقتال، و كلموهم بألطف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وقوفا حتى تعالى النهار؛ حتى 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بذلك أيضا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في صفين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كربلاء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و 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ذلك شعار الشيعة، فإنهم كانوا لا يبدأون أحدا بقتال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و هو يتحدث عن كردويه الأقطع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بطارقة سندان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يضرب أحدا إلا حطمه، و كان إذا ضرب قتل،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كردويه مع فتكه و إقدامه يتشيع؛ فكان لا يبدأ بقتال حتى يبتدأ</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 أبا عزة الجمحي في بدر، ثم من عليه لأجل بناته الخمس، و أخذ عليه العهد أن لا يعود إلى حرب المسلمين، و أن لا يظاهر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عاد فنقض العهد، و ألب القبائل، و شارك في معركة أحد، فأسر، و طلب العفو، فرفض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حتى لا يمسح عارضيه في مكة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سخر من محمد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نتعرض لهذه القضية في آخر غزوة حمراء الأسد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المثل الأعلى للمؤمن اليقظ، الذي لا يخدع، و لا يستغل، و لا مجال لأن يسخر منه أحد؛ فهناك الكلمة المروية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التي لا يجهلها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شهد معاوية للحسين و أبيه أنهما لا يخدعان، و ذلك حينما قال </w:t>
      </w:r>
    </w:p>
    <w:p>
      <w:pPr>
        <w:pStyle w:val="BookText"/>
        <w:rPr/>
      </w:pPr>
      <w:r>
        <w:rPr>
          <w:rFonts w:ascii="Amiri" w:hAnsi="Amiri" w:eastAsia="Amiri" w:cs="Amiri"/>
          <w:color w:val="111111"/>
          <w:sz w:val="28"/>
          <w:sz w:val="28"/>
          <w:szCs w:val="28"/>
          <w:rtl w:val="true"/>
          <w:lang w:bidi="ar-SA"/>
        </w:rPr>
        <w:t>لعبيد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لا يخدع، و هو ابن أبيه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ورث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الخصيصة عن إمامهم الذي ورثها عن مؤدبه و مربيه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عرفوا على مر الزمن باليقظة المتناهية، و النباهة العالية، بالإضافة إلى صفات نادرة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كشاهد على ذلك نشير إلى ما ذكره التنوخي من أن الحسن بن لؤلؤ قد قال لمن أراد أن يحتال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أتعاطي علي، و أنا بغدادي، باب طاقي، وراق، صاحب حديث، شيعي، أزرق، كوسج؟</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اشتهر الشيعة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بالدقة و التحري في أمور دينهم، فقد كان أسد بن عمرو على قضاء واسط،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قبلة واسط رديئة جدا، و تبين لي ذلك، فتحرفت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هذا من أصحاب أبي حنيفة، كيف يكون رافضيا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الجزء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الجاحظ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أمية قد حولوا قبلة واسط</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فأحسب أن تحويل القبلة كان غلطا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أنها قد حولت إلى بيت المقدس؛ لأن عبد الملك قد بنى القبة على الصخرة، و أمر الناس بالحج إليها، و الطواف حولها، و السعي، و النحر، و غير ذلك من أمور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نستقرب جدا أن يكون استحباب التياسر في القبلة لخصوص أهل العراق، مرده ذلك، و أنه حكم وقتي من دون إلزام فيه، لئلا يقع المؤمنون في حرج في مقابل السلطة الغاشمة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الشيعة معروفين بشدة الغيرة على نسائهم، و لذلك نجد زكريا القزويني يقول عن أهل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فلاحون، شيعة، إمامية، و من 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نساءهم لا يخرجون نهارا أصلا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موجود حتى الآن في بعض مدن الشيعة في إيران، كما في قصبة خسرو شاه من توابع تبريز، فإنك لا تكاد تجد امرأة في شوارع المدينة نهارا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لي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إلا اقتداء منهم بسيدتهم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كانت لا تخرج إلا ليلا، إلا إذا اضطرت إلى ذلك لخصومة سياسية أو إثبات حق، أو نحو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حجر بن عدي و أصحابه معروفين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ينتقدون على الأمراء، و يسارعون في الإنكار عليهم، و يبالغون في ذلك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مذهب الشيعة، و هذه هي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غيرهم ممن يوجب </w:t>
      </w:r>
    </w:p>
    <w:p>
      <w:pPr>
        <w:pStyle w:val="BookText"/>
        <w:rPr/>
      </w:pPr>
      <w:r>
        <w:rPr>
          <w:rFonts w:ascii="Amiri" w:hAnsi="Amiri" w:eastAsia="Amiri" w:cs="Amiri"/>
          <w:color w:val="111111"/>
          <w:sz w:val="28"/>
          <w:sz w:val="28"/>
          <w:szCs w:val="28"/>
          <w:rtl w:val="true"/>
          <w:lang w:bidi="ar-SA"/>
        </w:rPr>
        <w:t>السكوت و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حجر بن عدي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يتشددون في الدين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حتى لقد جعل ذلك من أسباب الطعن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رغم اضطهاد الحكام للشيعة، فإنهم كانوا في بغداد أهل يسار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مرد ذلك إلى أنهم كانوا يبر بعضهم بعضا، في مقابل حرمان الحكام لهم، و اضطهادهم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يهتمون بقضاء حاجات بعضهم البعض، و حل مشاكلهم، و تيسير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خصائصهم كذلك بعد صيتهم </w:t>
      </w:r>
      <w:r>
        <w:rPr>
          <w:rStyle w:val="FootnoteAnchor"/>
          <w:rtl w:val="true"/>
        </w:rPr>
        <w:footnoteReference w:id="127"/>
      </w:r>
      <w:r>
        <w:rPr>
          <w:rFonts w:ascii="Amiri" w:hAnsi="Amiri" w:eastAsia="Amiri" w:cs="Amiri"/>
          <w:color w:val="111111"/>
          <w:sz w:val="28"/>
          <w:sz w:val="28"/>
          <w:szCs w:val="28"/>
          <w:rtl w:val="true"/>
          <w:lang w:bidi="ar-SA"/>
        </w:rPr>
        <w:t>، أي شيوع ذكرهم الحسن، و هذا يعني أنهم كانوا مستقيمين في سلوكهم، و مواقفهم، و علاقاتهم،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محافظتهم على الصلاة في أول وقتها، و يدل على ذلك قصة المأمون مع يحيى بن أكثم، و في آخرها قال له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أشد رعاية لأوقات الصلاة من المرجئة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غيرهم، فقد روى مالك عن القاسم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الناس إلا و هم يصلون الظهر بعشي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تفخر هاشم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يهدموا الكعبة، و لم يحولوا القبلة، و لم يجعلوا الرسول دون الخليفة، و لم يختموا في أعناق الصحابة، و لم يغيروا أوقات الصلاة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مدى تأثر الناس بسيرة و روحية حكامهم الأمويين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 الشيعة العلم و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هذا، و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أنه دخل عبد اللّه بن صفوان على عبد اللّه بن الزبير، و هو يومئذ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تصبك من الأيام جائحةلا أبك منك على دنيا و لا 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أعرج؟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عباس يفقه الناس، و عبيد اللّه أخوه يطعم الناس، فما أبقيا لك؟</w:t>
      </w:r>
    </w:p>
    <w:p>
      <w:pPr>
        <w:pStyle w:val="BookText"/>
        <w:rPr/>
      </w:pPr>
      <w:r>
        <w:rPr>
          <w:rFonts w:ascii="Amiri" w:hAnsi="Amiri" w:eastAsia="Amiri" w:cs="Amiri"/>
          <w:color w:val="111111"/>
          <w:sz w:val="28"/>
          <w:sz w:val="28"/>
          <w:szCs w:val="28"/>
          <w:rtl w:val="true"/>
          <w:lang w:bidi="ar-SA"/>
        </w:rPr>
        <w:t>فأحفظه ذلك، فأرسل صاحب شرطته، عبد اللّه بن مطيع،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أعمدتما إلى راية ترابية قد وضعها اللّه، فنصبتماها؟ بددا عني جمعكما، و من ضوى إليكما من أهل الدنيا، و إلا فعلت و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اللّه ما يأتينا من الناس غير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فقه، أو طالب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هذين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در در الليالي كيف تضحكنامنها خطوب أعاجيب و تبكينا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ما تحدث الأيام من غيريا ابن الزبير عن الدنيا تسلينا </w:t>
      </w:r>
    </w:p>
    <w:p>
      <w:pPr>
        <w:pStyle w:val="BookText"/>
        <w:rPr/>
      </w:pPr>
      <w:r>
        <w:rPr>
          <w:rFonts w:ascii="Amiri" w:hAnsi="Amiri" w:eastAsia="Amiri" w:cs="Amiri"/>
          <w:color w:val="111111"/>
          <w:sz w:val="28"/>
          <w:sz w:val="28"/>
          <w:szCs w:val="28"/>
          <w:rtl w:val="true"/>
          <w:lang w:bidi="ar-SA"/>
        </w:rPr>
        <w:t>كنا نجيء ابن عباس فيقبسناعلما، و يكسبنا أجرا و يهدينا</w:t>
      </w:r>
    </w:p>
    <w:p>
      <w:pPr>
        <w:pStyle w:val="BookText"/>
        <w:rPr/>
      </w:pPr>
      <w:r>
        <w:rPr>
          <w:rFonts w:ascii="Amiri" w:hAnsi="Amiri" w:eastAsia="Amiri" w:cs="Amiri"/>
          <w:color w:val="111111"/>
          <w:sz w:val="28"/>
          <w:sz w:val="28"/>
          <w:szCs w:val="28"/>
          <w:rtl w:val="true"/>
          <w:lang w:bidi="ar-SA"/>
        </w:rPr>
        <w:t>و لا يزال عبيد اللّه مترعةجفانه، مطعما ضيفا و مسكينا</w:t>
      </w:r>
    </w:p>
    <w:p>
      <w:pPr>
        <w:pStyle w:val="BookText"/>
        <w:rPr/>
      </w:pPr>
      <w:r>
        <w:rPr>
          <w:rFonts w:ascii="Amiri" w:hAnsi="Amiri" w:eastAsia="Amiri" w:cs="Amiri"/>
          <w:color w:val="111111"/>
          <w:sz w:val="28"/>
          <w:sz w:val="28"/>
          <w:szCs w:val="28"/>
          <w:rtl w:val="true"/>
          <w:lang w:bidi="ar-SA"/>
        </w:rPr>
        <w:t>فالبر، و الدين، و الدنيا بدارهماننال منها الذي نبغي إذا شينا</w:t>
      </w:r>
    </w:p>
    <w:p>
      <w:pPr>
        <w:pStyle w:val="BookText"/>
        <w:rPr/>
      </w:pPr>
      <w:r>
        <w:rPr>
          <w:rFonts w:ascii="Amiri" w:hAnsi="Amiri" w:eastAsia="Amiri" w:cs="Amiri"/>
          <w:color w:val="111111"/>
          <w:sz w:val="28"/>
          <w:sz w:val="28"/>
          <w:szCs w:val="28"/>
          <w:rtl w:val="true"/>
          <w:lang w:bidi="ar-SA"/>
        </w:rPr>
        <w:t>إن النبي هو النور الذي كشفتبه عمايات باقينا و ماضينا</w:t>
      </w:r>
    </w:p>
    <w:p>
      <w:pPr>
        <w:pStyle w:val="BookText"/>
        <w:rPr/>
      </w:pPr>
      <w:r>
        <w:rPr>
          <w:rFonts w:ascii="Amiri" w:hAnsi="Amiri" w:eastAsia="Amiri" w:cs="Amiri"/>
          <w:color w:val="111111"/>
          <w:sz w:val="28"/>
          <w:sz w:val="28"/>
          <w:szCs w:val="28"/>
          <w:rtl w:val="true"/>
          <w:lang w:bidi="ar-SA"/>
        </w:rPr>
        <w:t>و رهطه عصمة في ديننا و لهمفضل علينا و حق واجب فينا</w:t>
      </w:r>
    </w:p>
    <w:p>
      <w:pPr>
        <w:pStyle w:val="BookText"/>
        <w:rPr/>
      </w:pPr>
      <w:r>
        <w:rPr>
          <w:rFonts w:ascii="Amiri" w:hAnsi="Amiri" w:eastAsia="Amiri" w:cs="Amiri"/>
          <w:color w:val="111111"/>
          <w:sz w:val="28"/>
          <w:sz w:val="28"/>
          <w:szCs w:val="28"/>
          <w:rtl w:val="true"/>
          <w:lang w:bidi="ar-SA"/>
        </w:rPr>
        <w:t>و لست فاعلمه أولى منهم رحمايا بن الزبير و لا أولى به دينا</w:t>
      </w:r>
    </w:p>
    <w:p>
      <w:pPr>
        <w:pStyle w:val="BookText"/>
        <w:rPr/>
      </w:pPr>
      <w:r>
        <w:rPr>
          <w:rFonts w:ascii="Amiri" w:hAnsi="Amiri" w:eastAsia="Amiri" w:cs="Amiri"/>
          <w:color w:val="111111"/>
          <w:sz w:val="28"/>
          <w:sz w:val="28"/>
          <w:szCs w:val="28"/>
          <w:rtl w:val="true"/>
          <w:lang w:bidi="ar-SA"/>
        </w:rPr>
        <w:t>ففيم تمنعهم عنا و تمنعناعنهم و تؤذيهم فينا و تؤذينا</w:t>
      </w:r>
    </w:p>
    <w:p>
      <w:pPr>
        <w:pStyle w:val="BookText"/>
        <w:rPr/>
      </w:pPr>
      <w:r>
        <w:rPr>
          <w:rFonts w:ascii="Amiri" w:hAnsi="Amiri" w:eastAsia="Amiri" w:cs="Amiri"/>
          <w:color w:val="111111"/>
          <w:sz w:val="28"/>
          <w:sz w:val="28"/>
          <w:szCs w:val="28"/>
          <w:rtl w:val="true"/>
          <w:lang w:bidi="ar-SA"/>
        </w:rPr>
        <w:t xml:space="preserve">لن يؤتي اللّه من أخزى ببغضهمفي الدين عزا و لا في الأرض تمكينا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فابن الزبير يعتبر راية العلم، و راية الجود من الروايات الترابية التي اكتسبها أتباع أبي تراب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 الشيعة ابتعادهم عن العصبية، فقد قال كثير عزة، حينما قتل آل المهلب بالعقر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ضحى آل أبي سفيان بالدين يوم الطف، و ضحى بنو مروان بالكرم يوم العقر، ثم انتضحت عيناه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يزيد بن عبد الملك، فدعا به، فلما دخل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بهلة اللّه، أترابية 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العصبيات، و من التمييز القبلي </w:t>
      </w:r>
    </w:p>
    <w:p>
      <w:pPr>
        <w:pStyle w:val="BookText"/>
        <w:rPr/>
      </w:pPr>
      <w:r>
        <w:rPr>
          <w:rFonts w:ascii="Amiri" w:hAnsi="Amiri" w:eastAsia="Amiri" w:cs="Amiri"/>
          <w:color w:val="111111"/>
          <w:sz w:val="28"/>
          <w:sz w:val="28"/>
          <w:szCs w:val="28"/>
          <w:rtl w:val="true"/>
          <w:lang w:bidi="ar-SA"/>
        </w:rPr>
        <w:t>و العنصري، معروف 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الموقف المغاير من غيرهم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موضوع طويل الذيل، لا مناص لنا من إرجاء الإفاضة فيه إلى فرصة أخرى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فإن من خصائص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الابتعاد عن الشراب، فقد ذكروا أن جماعة من الشعراء اجتمعوا ببغداد على نبيذ لهم، و فيهم منصور النمري؛ فأبى منصور أن يشرب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تعاف الشراب لأنك رافضي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صنف من الناس نسك، فنسك الخصي غزو الروم و نسك الخراساني الحج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نسك الرافضي ترك النبيذ و زيارة المشهد</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الغدير معظمة عند الشيعة، محياة فيهم بالتهجد؛ و هي الليلة التي خطب فيها رسول اللّه بغدير خم على أقتاب الإبل،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 الشيعة براعتهم في الأدب و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خصائصهم أيضا الفاعلية و الحيوية، و النشاط في مجال العمل على مستوى التغيير في الأمة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هذا الأمر و سابقه قول ابن هاني الأندلسي في مدحه لأبي </w:t>
      </w:r>
    </w:p>
    <w:p>
      <w:pPr>
        <w:pStyle w:val="BookText"/>
        <w:rPr/>
      </w:pPr>
      <w:r>
        <w:rPr>
          <w:rFonts w:ascii="Amiri" w:hAnsi="Amiri" w:eastAsia="Amiri" w:cs="Amiri"/>
          <w:color w:val="111111"/>
          <w:sz w:val="28"/>
          <w:sz w:val="28"/>
          <w:szCs w:val="28"/>
          <w:rtl w:val="true"/>
          <w:lang w:bidi="ar-SA"/>
        </w:rPr>
        <w:t>الفرج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أملاك بكر إن هم انتسبواو لست تلقى أديبا غير شيعي</w:t>
      </w:r>
    </w:p>
    <w:p>
      <w:pPr>
        <w:pStyle w:val="BookText"/>
        <w:rPr/>
      </w:pPr>
      <w:r>
        <w:rPr>
          <w:rFonts w:ascii="Amiri" w:hAnsi="Amiri" w:eastAsia="Amiri" w:cs="Amiri"/>
          <w:color w:val="111111"/>
          <w:sz w:val="28"/>
          <w:sz w:val="28"/>
          <w:szCs w:val="28"/>
          <w:rtl w:val="true"/>
          <w:lang w:bidi="ar-SA"/>
        </w:rPr>
        <w:t xml:space="preserve">من أنهض المغرب الأقصى بلا أدبسوى التشيع و الدين الحنيفي </w:t>
      </w:r>
      <w:r>
        <w:rPr>
          <w:rStyle w:val="FootnoteAnchor"/>
          <w:rtl w:val="true"/>
        </w:rPr>
        <w:footnoteReference w:id="13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يمتاز به شيعة أهل البيت الفصاحة الظاهرة، و سلامة المنطق، حتى إن نطقهم بالضاد العربية كان معروفا و متميزا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الإكثار من العبادة و الصلاة أمر عرف به الشيعة أيضا، و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أرسل عبيد اللّه بن زياد معقلا، ليكشف له خبر مسلم بن عقيل انطلق الرجل حتى دخل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لا يدري كيف يتأتى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نظر إلى رجل يكثر الصلاة إلى سارية من سواري المسجد، فقال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الشيعة يكثرون الصلاة، و أحسب هذا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كيف احتال حتى كشف الأمر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ميزاتهم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بحيث تكون صلاة العصر بعد الزوال بقليل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إبراهيم بن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آلة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وافر الجمة صاحب بازيكند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بازيكند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 الكاف، و 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شيعتنا أهل البيت كانوا خيار من كانوا منهم؛ إن كان فقيه كان منهم، و إن كان مؤذن كان منهم، و إن كان إمام كان منهم، و إن كان صاحب أمانة كان منهم؛ و إن كان صاحب وديعة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كونوا، حببونا إلى الناس، و لا تبغضونا إليهم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المعتزلي، و هو يتحدث عن سجاحة خلق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بشر وجهه، و طلاقة المحيا، و التبسم، و لين الجانب و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بقي هذا الخلق متناقلا في محبيه و أوليائه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بقي الجفاء، و الخشونة، و الوعورة في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أدنى معرفة بأخلاق الناس و عوائدهم يعرف ذلك</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كان يكون في القبيلة من شيعة علي، فيكون زينها، أداهم للأمانة، و أقضاهم للحقوق، و أصدقهم للحديث، إليه وصاياهم و 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لأدانا للأمانة، و أصدقنا للحديث</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رفع أيديكم في الصلاة، إلا مرة واحدة حين تفتتح الصلاة، فإن </w:t>
      </w:r>
    </w:p>
    <w:p>
      <w:pPr>
        <w:pStyle w:val="BookText"/>
        <w:rPr/>
      </w:pPr>
      <w:r>
        <w:rPr>
          <w:rFonts w:ascii="Amiri" w:hAnsi="Amiri" w:eastAsia="Amiri" w:cs="Amiri"/>
          <w:color w:val="111111"/>
          <w:sz w:val="28"/>
          <w:sz w:val="28"/>
          <w:szCs w:val="28"/>
          <w:rtl w:val="true"/>
          <w:lang w:bidi="ar-SA"/>
        </w:rPr>
        <w:t>الناس قد شهروكم بذلك</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المنظور إليهم في القبائل، و كانوا أصحاب الودايع، مرضيين عند الناس، سهار الليل، مصابيح النهار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المنصور بن أبي عامر صاحب الأندلس لأبي مروان الجزيري مرة يثني عليه و على أدبه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درك، قسناك بأهل العراق ففضلتهم، فبمن نقيسك بعد</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الأمور التي يعرف بها الشيعة هو أنهم يتختمون باليمين فقد ذكر إسماعيل البروسوي في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السنة في الأصل التختم في اليمين لكن لما كان ذلك شعار أهل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الظلمة، صارت السنة أن يجعل الخاتم في خنصر اليد اليسرى في زماننا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ذكر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بيمينه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تختم في يساره معاوية،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في اليمين و إنمامارست ذاك تشبها بالصادق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تقربا مني لآل محمدو تباعدا مني لكل منافق </w:t>
      </w:r>
    </w:p>
    <w:p>
      <w:pPr>
        <w:pStyle w:val="BookText"/>
        <w:rPr/>
      </w:pPr>
      <w:r>
        <w:rPr>
          <w:rFonts w:ascii="Amiri" w:hAnsi="Amiri" w:eastAsia="Amiri" w:cs="Amiri"/>
          <w:color w:val="111111"/>
          <w:sz w:val="28"/>
          <w:sz w:val="28"/>
          <w:szCs w:val="28"/>
          <w:rtl w:val="true"/>
          <w:lang w:bidi="ar-SA"/>
        </w:rPr>
        <w:t xml:space="preserve">الماسحين فروجهم بخواتماسم النبي بهن و اسم الخالق </w:t>
      </w:r>
      <w:r>
        <w:rPr>
          <w:rStyle w:val="FootnoteAnchor"/>
          <w:rtl w:val="true"/>
        </w:rPr>
        <w:footnoteReference w:id="14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تسطيح القبور، و لكن لما صار شعار الرافضة كان الأولى مخالفتهم إلى التسنيم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أهل العلم يرخي العذبة من قدام، من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ما يدل على تعيين الأيمن إلا في حديث ضعيف عند الطبراني، و لما صار شعارا للإمامية ينبغي تجنبه لترك التشبه بهم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حكم الزمخشري بكراهة الصلاة على أهل البيت مستقلا لأنه يؤدي إلى الاتهام بالرفض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السلام على غير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مشروعيته في تحية الحي، فقيل يشرع مطلقا و قيل تبعا، و لا يفرد لواحد، لكونه صار شعارا للرافضة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مسك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قيل أمير المؤمنين مطلقا </w:t>
      </w:r>
    </w:p>
    <w:p>
      <w:pPr>
        <w:pStyle w:val="BookText"/>
        <w:rPr/>
      </w:pPr>
      <w:r>
        <w:rPr>
          <w:rFonts w:ascii="Amiri" w:hAnsi="Amiri" w:eastAsia="Amiri" w:cs="Amiri"/>
          <w:color w:val="111111"/>
          <w:sz w:val="28"/>
          <w:sz w:val="28"/>
          <w:szCs w:val="28"/>
          <w:rtl w:val="true"/>
          <w:lang w:bidi="ar-SA"/>
        </w:rPr>
        <w:t xml:space="preserve">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حضرنا الآن مما يرتبط بهذا الموضوع، و نأمل التوفيق لإتحاف القارئ بالمزيد من خصائصهم الحميدة، و خصالهم الفريدة، رضوان اللّه تعالى عليهم أجمعين</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844_173572"/>
      <w:bookmarkStart w:id="158" w:name="pg16844_173572"/>
      <w:bookmarkEnd w:id="158"/>
    </w:p>
    <w:p>
      <w:pPr>
        <w:pStyle w:val="Heading4"/>
        <w:numPr>
          <w:ilvl w:val="3"/>
          <w:numId w:val="1"/>
        </w:numPr>
        <w:rPr/>
      </w:pPr>
      <w:bookmarkStart w:id="159" w:name="pg16844_173572"/>
      <w:bookmarkStart w:id="160" w:name="__RefHeading___Toc7599616_417432637"/>
      <w:bookmarkStart w:id="161" w:name="_Toc54"/>
      <w:bookmarkEnd w:id="159"/>
      <w:bookmarkEnd w:id="160"/>
      <w:r>
        <w:rPr>
          <w:rtl w:val="true"/>
        </w:rPr>
        <w:t>الفصل الثاني</w:t>
      </w:r>
      <w:r>
        <w:rPr>
          <w:rtl w:val="true"/>
        </w:rPr>
        <w:t xml:space="preserve">: </w:t>
      </w:r>
      <w:r>
        <w:rPr>
          <w:rtl w:val="true"/>
        </w:rPr>
        <w:t>أبو بكر في العريش، و شجاعة أبي بكر</w:t>
      </w:r>
      <w:bookmarkEnd w:id="1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2" w:name="__RefHeading___Toc7599618_417432637"/>
      <w:bookmarkStart w:id="163" w:name="_Toc55"/>
      <w:bookmarkEnd w:id="162"/>
      <w:r>
        <w:rPr>
          <w:rtl w:val="true"/>
        </w:rPr>
        <w:t>اشارة</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أبو بكر في العريش، و شجاعة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أشجع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فرفض ذلك، و قرر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يوم بدر جعلوا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مع رسول اللّه لئلا يهوي إليه أحد من المشركين؟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دنا منا أحد إلا أبو بكر، شاهرا بالسيف على رأس رسول اللّه، لا يهوي إليه أحد إلا هوى إليه، فهو أشجع الناس</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يرد قول الشيعة و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لا يستحقها إلا علي، لأنه أشجع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استدل هو و دحلان على أشجعية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عليا بأنه يقتل على يد ابن ملجم، فكان إذا دخل الحرب، و لاقى الخصم، علم أنه لا قدرة له على قتله، فهو معه كالنائم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فلم يخبر بقاتله، فكان إذا دخل </w:t>
      </w:r>
    </w:p>
    <w:p>
      <w:pPr>
        <w:pStyle w:val="BookText"/>
        <w:rPr/>
      </w:pPr>
      <w:r>
        <w:rPr>
          <w:rFonts w:ascii="Amiri" w:hAnsi="Amiri" w:eastAsia="Amiri" w:cs="Amiri"/>
          <w:color w:val="111111"/>
          <w:sz w:val="28"/>
          <w:sz w:val="28"/>
          <w:szCs w:val="28"/>
          <w:rtl w:val="true"/>
          <w:lang w:bidi="ar-SA"/>
        </w:rPr>
        <w:t>الحرب لا يدرون هل يقتل أو لا، و من هذه حالته يقاسي من التعب ما لا يقاسيه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شجاعته تصميمه على حرب مانعي الزكاة، مع تثبيط عمر 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حين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العقول، و أقعد علي، و أخرس عثمان، و كان أبو بكر 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لم يشتهر عنه في الحروب ما اشتهر عن علي؛ فلأن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يمنعه عن مبارزة الشجعان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الشجاعة و الثبات في الأمر هما الأهمان في أمر الإمامة، لا سيما في ذلك الوقت المحتاج فيه إلى قتال أهل الردة و غيرهم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العريش يوم بدر، مقامه مقام الرئيس، و الرئيس ينهزم به الجيش، و علي مقامه مقام مبارز، و المبارز لا ينهزم به الجيش</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 ما عند القوم من الأدلة على أشجعية أبي بكر من سائر الصحابة، حتى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64" w:name="pg16844_173580"/>
    </w:p>
    <w:p>
      <w:pPr>
        <w:pStyle w:val="Heading5"/>
        <w:numPr>
          <w:ilvl w:val="4"/>
          <w:numId w:val="1"/>
        </w:numPr>
        <w:rPr/>
      </w:pPr>
      <w:bookmarkStart w:id="165" w:name="__RefHeading___Toc7599620_417432637"/>
      <w:bookmarkStart w:id="166" w:name="_Toc56"/>
      <w:bookmarkEnd w:id="164"/>
      <w:bookmarkEnd w:id="165"/>
      <w:r>
        <w:rPr>
          <w:rtl w:val="true"/>
        </w:rPr>
        <w:t>عدم صحة ما تقدم</w:t>
      </w:r>
      <w:r>
        <w:rPr>
          <w:rtl w:val="true"/>
        </w:rPr>
        <w:t>:</w:t>
      </w:r>
      <w:bookmarkEnd w:id="166"/>
    </w:p>
    <w:p>
      <w:pPr>
        <w:pStyle w:val="Heading6"/>
        <w:numPr>
          <w:ilvl w:val="5"/>
          <w:numId w:val="1"/>
        </w:numPr>
        <w:rPr/>
      </w:pPr>
      <w:bookmarkStart w:id="167" w:name="__RefHeading___Toc7599622_417432637"/>
      <w:bookmarkStart w:id="168" w:name="_Toc5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 نحن نقطع بعدم صحة كل ما تقدم، أو عدم دلالته، و بيان ذلك عدا عما تقدم من عدم صحة قضية العريش من أساسها ما يلي</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599624_417432637"/>
      <w:bookmarkStart w:id="170" w:name="_Toc58"/>
      <w:bookmarkEnd w:id="169"/>
      <w:r>
        <w:rPr>
          <w:rtl w:val="true"/>
        </w:rPr>
        <w:t>ألف</w:t>
      </w:r>
      <w:r>
        <w:rPr>
          <w:rtl w:val="true"/>
        </w:rPr>
        <w:t xml:space="preserve">: </w:t>
      </w:r>
      <w:r>
        <w:rPr>
          <w:rtl w:val="true"/>
        </w:rPr>
        <w:t>فرار أبي بكر في المواقف</w:t>
      </w:r>
      <w:r>
        <w:rPr>
          <w:rtl w:val="true"/>
        </w:rPr>
        <w:t>:</w:t>
      </w:r>
      <w:bookmarkEnd w:id="170"/>
    </w:p>
    <w:p>
      <w:pPr>
        <w:pStyle w:val="BookText"/>
        <w:rPr/>
      </w:pPr>
      <w:r>
        <w:rPr>
          <w:rFonts w:ascii="Amiri" w:hAnsi="Amiri" w:eastAsia="Amiri" w:cs="Amiri"/>
          <w:color w:val="111111"/>
          <w:sz w:val="28"/>
          <w:sz w:val="28"/>
          <w:szCs w:val="28"/>
          <w:rtl w:val="true"/>
          <w:lang w:bidi="ar-SA"/>
        </w:rPr>
        <w:t>لقد أقر دحلان بأن الشجاعة و الثبات هما الأهمان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نجد أبا بكر يفر في غير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فراره في خيبر و حنين و أحد معروف، و لسوف يأتي ذكر مصادره في تلك الغزوات، و عن فراره في غزوة خيبر </w:t>
      </w:r>
      <w:r>
        <w:rPr>
          <w:rStyle w:val="FootnoteAnchor"/>
          <w:rtl w:val="true"/>
        </w:rPr>
        <w:footnoteReference w:id="159"/>
      </w:r>
      <w:r>
        <w:rPr>
          <w:rFonts w:ascii="Amiri" w:hAnsi="Amiri" w:eastAsia="Amiri" w:cs="Amiri"/>
          <w:color w:val="111111"/>
          <w:sz w:val="28"/>
          <w:sz w:val="28"/>
          <w:szCs w:val="28"/>
          <w:rtl w:val="true"/>
          <w:lang w:bidi="ar-SA"/>
        </w:rPr>
        <w:t>قال ابن أبي الحديد المعتزلي المعترف بخلافة أبي بكر يذكر فراره هو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أنس لا أنس اللذين تقدماو فرهما و الفر قد علما حوب</w:t>
      </w:r>
    </w:p>
    <w:p>
      <w:pPr>
        <w:pStyle w:val="BookText"/>
        <w:rPr/>
      </w:pPr>
      <w:r>
        <w:rPr>
          <w:rFonts w:ascii="Amiri" w:hAnsi="Amiri" w:eastAsia="Amiri" w:cs="Amiri"/>
          <w:color w:val="111111"/>
          <w:sz w:val="28"/>
          <w:sz w:val="28"/>
          <w:szCs w:val="28"/>
          <w:rtl w:val="true"/>
          <w:lang w:bidi="ar-SA"/>
        </w:rPr>
        <w:t>و للراية العظمى و قد ذهبا بهاملابس ذل فوقها و جلابيب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أحضرهما أم حضر أخرج خاضبو ذان هما أم ناعم الخد مخضوب</w:t>
      </w:r>
    </w:p>
    <w:p>
      <w:pPr>
        <w:pStyle w:val="BookText"/>
        <w:rPr/>
      </w:pPr>
      <w:r>
        <w:rPr>
          <w:rFonts w:ascii="Amiri" w:hAnsi="Amiri" w:eastAsia="Amiri" w:cs="Amiri"/>
          <w:color w:val="111111"/>
          <w:sz w:val="28"/>
          <w:sz w:val="28"/>
          <w:szCs w:val="28"/>
          <w:rtl w:val="true"/>
          <w:lang w:bidi="ar-SA"/>
        </w:rPr>
        <w:t>عذرتكما إن الحمام لمبغضو إن بقاء النفس للنفس مطلوب</w:t>
      </w:r>
    </w:p>
    <w:p>
      <w:pPr>
        <w:pStyle w:val="BookText"/>
        <w:rPr/>
      </w:pPr>
      <w:r>
        <w:rPr>
          <w:rFonts w:ascii="Amiri" w:hAnsi="Amiri" w:eastAsia="Amiri" w:cs="Amiri"/>
          <w:color w:val="111111"/>
          <w:sz w:val="28"/>
          <w:sz w:val="28"/>
          <w:szCs w:val="28"/>
          <w:rtl w:val="true"/>
          <w:lang w:bidi="ar-SA"/>
        </w:rPr>
        <w:t>ليكره طعم الموت و الموت طالبفكيف يلذ الموت و الموت مطلوب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بنكر في حنين فرارهففي أحد قد فر قدما و خيبرا</w:t>
      </w:r>
    </w:p>
    <w:p>
      <w:pPr>
        <w:pStyle w:val="BookText"/>
        <w:rPr/>
      </w:pPr>
      <w:r>
        <w:rPr>
          <w:rFonts w:ascii="Amiri" w:hAnsi="Amiri" w:eastAsia="Amiri" w:cs="Amiri"/>
          <w:color w:val="111111"/>
          <w:sz w:val="28"/>
          <w:sz w:val="28"/>
          <w:szCs w:val="28"/>
          <w:rtl w:val="true"/>
          <w:lang w:bidi="ar-SA"/>
        </w:rPr>
        <w:t>و نقول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يلذ الموت لمن بلغ الدرجات العالية من اليقين و المعرفة بجلال و عظمة اللّه، و ما أعده لعباده الصالحين و المجاهدين في سبيله، و الناصرين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الموت في سوح الجهاد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أبو بكر أيضا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معه حينئذ سوى أربعة بايعوه على الموت، و ليس أبو بكر من بينهم </w:t>
      </w:r>
      <w:r>
        <w:rPr>
          <w:rStyle w:val="FootnoteAnchor"/>
          <w:rtl w:val="true"/>
        </w:rPr>
        <w:footnoteReference w:id="160"/>
      </w:r>
      <w:r>
        <w:rPr>
          <w:rFonts w:ascii="Amiri" w:hAnsi="Amiri" w:eastAsia="Amiri" w:cs="Amiri"/>
          <w:color w:val="111111"/>
          <w:sz w:val="28"/>
          <w:sz w:val="28"/>
          <w:szCs w:val="28"/>
          <w:rtl w:val="true"/>
          <w:lang w:bidi="ar-SA"/>
        </w:rPr>
        <w:t>و سيأتي ذكر ذلك في غزوة أحد مع مصادره الكثيرة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جبن أيضا في الخندق عن مبارزة عمرو بن عبد ود، و فر أيضا في حنين؛ حيث لم يبق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العباس، و أبي سفيان بن الحارث، و ابن مسعود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شهد المشاهد كلها، و ليس فقط لم تؤثر عنه أية بادرة تدل على شجاعة و إقدام، و لم يبارز، و لم يقتل، و لا جرح أحدا، بل </w:t>
      </w:r>
    </w:p>
    <w:p>
      <w:pPr>
        <w:pStyle w:val="BookText"/>
        <w:rPr/>
      </w:pPr>
      <w:r>
        <w:rPr>
          <w:rFonts w:ascii="Amiri" w:hAnsi="Amiri" w:eastAsia="Amiri" w:cs="Amiri"/>
          <w:color w:val="111111"/>
          <w:sz w:val="28"/>
          <w:sz w:val="28"/>
          <w:szCs w:val="28"/>
          <w:rtl w:val="true"/>
          <w:lang w:bidi="ar-SA"/>
        </w:rPr>
        <w:t>ثبت عنه ما يدل على عكس ذلك تماما و هو الفرار في أكثر من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يجبن الناس باستمرار، و يشير بترك الحرب و بعد هذا، فهل يعقل أن يكون رجل له هذه المواصفات شجاعا؟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كان له عذر في بدر، حيث جعلوه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يفارقه؛ فأين كان عنه في أحد، و حنين، و خيبر، و غيرها؟ حينما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محاطا بالمشركين، الذين يريدون إطفاء نور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أبو بكر في تلك الوقائع في عريش رئاسته،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الجندي المحارب بين يدي رئيسه أبي بكر، الذي ينهزم الجيش بانهزامه؟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أين كان في خيبر حينما كشف ياسر اليهودي المسلمين، حتى انتهى إلى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المدينة لرمد عينيه؛ فجاءه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مرحبا، و فتح اللّه على يديه خيبرا، و كان ما كان مما هو معروف 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أحد خلص العدو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فدثّ </w:t>
      </w:r>
      <w:r>
        <w:rPr>
          <w:rStyle w:val="FootnoteAnchor"/>
          <w:rtl w:val="true"/>
        </w:rPr>
        <w:footnoteReference w:id="162"/>
      </w:r>
      <w:r>
        <w:rPr>
          <w:rFonts w:ascii="Amiri" w:hAnsi="Amiri" w:eastAsia="Amiri" w:cs="Amiri"/>
          <w:color w:val="111111"/>
          <w:sz w:val="28"/>
          <w:sz w:val="28"/>
          <w:szCs w:val="28"/>
          <w:rtl w:val="true"/>
          <w:lang w:bidi="ar-SA"/>
        </w:rPr>
        <w:t>بالحجارة حتى وقع لشقه، و شج في وجهه، إلى آخر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يمنعه من القتال، فهل منعه في أحد و حنين، و خيبر، و سائر المشاهد؟ و هل كان يمنعه، ثم يباشر هو بنفسه القتال، حتى يتعرض للإصابة بجسده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دفاعا عن الرئيس، أبي بكر ابن أبي قحافة؟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أخيرا، فقد قال الإسكافي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 بسهم قط، و لا سل سيفا، و لا أراق دما، و هو أحد الأتباع غير مشهور و لا معروف، و لا طالب و لا مطلوب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كلام الإسكافي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قياس أبي بكر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جعله رئيسا يهلك الجيش بهلاكه؛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الجيش، و 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يراه عدوه و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السيد و الرئيس، و هو الذي أحنق قريشا و العرب بدينه الجديد، ثم وترهم بقتل رؤسائهم و أكابرهم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يرتبط به مصير الأمة و مصير المحاربين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أبو بكر، فلا أثر له هنا، و لا كان أعداء الإسلام يقصدونه بالقتل، و إنما هو كأي مهاجري آخر، مثل عبد الرحمن بن عوف، و عثمان،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عثمان أبعد منه صيتا، و أشرف مركبا، فلم يكن قتله في إحدى تلك المعارك ليضعف الإسلام، و لا تعفى آثاره؛ فكيف يجعل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وقوفه وقوف رعاية و تدبير، و ظهر و سند، يحرس أصحابه، و يدبر أمورهم، و يعين مواقفهم، و توجب سلامته الطمأنينة لهم؟</w:t>
      </w:r>
    </w:p>
    <w:p>
      <w:pPr>
        <w:pStyle w:val="BookText"/>
        <w:rPr/>
      </w:pPr>
      <w:r>
        <w:rPr>
          <w:rFonts w:ascii="Amiri" w:hAnsi="Amiri" w:eastAsia="Amiri" w:cs="Amiri"/>
          <w:color w:val="111111"/>
          <w:sz w:val="28"/>
          <w:sz w:val="28"/>
          <w:szCs w:val="28"/>
          <w:rtl w:val="true"/>
          <w:lang w:bidi="ar-SA"/>
        </w:rPr>
        <w:t>و لو كان في أول المحاربين، لا نشغلت نفوسهم بمصيره، و شغلهم الاهتمام به عن عدوهم، و لا يكون لهم فئة يلجأون إليها، و من يكون قوة و عدة لهم، يعرف مواضع خللهم، و إذا رأى مصلحة في إقدامه بنفسه أقدم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أبو بكر شريكا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كانت العرب تطلبه مثله لصح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 هو أضعف المسلمين جنانا، و أقلهم عند العرب ترة، و لا حارب أبدا، بل هو أحد الأتباع، فكيف يجوز أن يجعل بمقام و منزلة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الإسكافي قصة مبارزته لولده عبد الرحمن في أحد، و اعتبر أن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أمتعنا بنفسك، كان لعلمه بأنه ليس أهلا للحرب و ملاقاة الرجال، و أنه لو بارز 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عَلَى اَلْقٰاعِدِينَ أَجْراً عَظِيماً </w:t>
      </w:r>
      <w:r>
        <w:rPr>
          <w:rStyle w:val="FootnoteAnchor"/>
          <w:rtl w:val="true"/>
        </w:rPr>
        <w:footnoteReference w:id="163"/>
      </w:r>
      <w:r>
        <w:rPr>
          <w:rFonts w:ascii="Amiri" w:hAnsi="Amiri" w:eastAsia="Amiri" w:cs="Amiri"/>
          <w:color w:val="111111"/>
          <w:sz w:val="28"/>
          <w:sz w:val="28"/>
          <w:szCs w:val="28"/>
          <w:rtl w:val="true"/>
          <w:lang w:bidi="ar-SA"/>
        </w:rPr>
        <w:t>، و آيات أخرى، و أضاف أنه لو كان الجبان و الضعيف يستحقان الرئاسة لتركهما الحرب، لكان حسان بن ثابت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كانت قريش تريد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لأنه أشبه الناس به، و أقربهم إليه، و أشدهم دفعا عنه، لأن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يكسر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وعد جبير بن مطعم غلامه و حيشيا بالحرية إن هو قتل محمدا، أو عليا، أو حمزة، و لم يذكر أبا بكر، و لمقاربة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يحذر عليه، و يدعو له بالسلامة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 الإسكافي باختصار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فات الإسكافي أن يذكر بحال أبي بكر حين رأى سراقة مقبلا يجر رمحه، و سراقة رجل واحد لم تذكر عنه شجاعة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 أن يشير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لو صحت هذه المكرمة العظيمة لذكرها أبو </w:t>
      </w:r>
      <w:bookmarkStart w:id="171" w:name="pg16844_173590"/>
    </w:p>
    <w:p>
      <w:pPr>
        <w:pStyle w:val="BookText"/>
        <w:rPr/>
      </w:pPr>
      <w:bookmarkEnd w:id="171"/>
      <w:r>
        <w:rPr>
          <w:rFonts w:ascii="Amiri" w:hAnsi="Amiri" w:eastAsia="Amiri" w:cs="Amiri"/>
          <w:color w:val="111111"/>
          <w:sz w:val="28"/>
          <w:sz w:val="28"/>
          <w:szCs w:val="28"/>
          <w:rtl w:val="true"/>
          <w:lang w:bidi="ar-SA"/>
        </w:rPr>
        <w:t>بكر، أو أحد مناصريه في السقيفة، حيث كان في أشد الحاجة إلى ذلك آنئذ</w:t>
      </w:r>
      <w:r>
        <w:rPr>
          <w:rFonts w:eastAsia="Amiri" w:cs="Amiri" w:ascii="Amiri" w:hAnsi="Amiri"/>
          <w:color w:val="111111"/>
          <w:sz w:val="28"/>
          <w:szCs w:val="28"/>
          <w:rtl w:val="true"/>
          <w:lang w:bidi="ar-SA"/>
        </w:rPr>
        <w:t>. .</w:t>
      </w:r>
    </w:p>
    <w:p>
      <w:pPr>
        <w:pStyle w:val="Heading6"/>
        <w:numPr>
          <w:ilvl w:val="5"/>
          <w:numId w:val="1"/>
        </w:numPr>
        <w:rPr/>
      </w:pPr>
      <w:bookmarkStart w:id="172" w:name="__RefHeading___Toc7599626_417432637"/>
      <w:bookmarkStart w:id="173" w:name="_Toc59"/>
      <w:bookmarkEnd w:id="172"/>
      <w:r>
        <w:rPr>
          <w:rtl w:val="true"/>
        </w:rPr>
        <w:t>ب</w:t>
      </w:r>
      <w:r>
        <w:rPr>
          <w:rtl w:val="true"/>
        </w:rPr>
        <w:t xml:space="preserve">: </w:t>
      </w:r>
      <w:r>
        <w:rPr>
          <w:rtl w:val="true"/>
        </w:rPr>
        <w:t>حراسة أبي بكر للنبي صلّى اللّه عليه و آله</w:t>
      </w:r>
      <w:r>
        <w:rPr>
          <w:rtl w:val="true"/>
        </w:rPr>
        <w:t>:</w:t>
      </w:r>
      <w:bookmarkEnd w:id="173"/>
    </w:p>
    <w:p>
      <w:pPr>
        <w:pStyle w:val="BookText"/>
        <w:rPr/>
      </w:pPr>
      <w:r>
        <w:rPr>
          <w:rFonts w:ascii="Amiri" w:hAnsi="Amiri" w:eastAsia="Amiri" w:cs="Amiri"/>
          <w:color w:val="111111"/>
          <w:sz w:val="28"/>
          <w:sz w:val="28"/>
          <w:szCs w:val="28"/>
          <w:rtl w:val="true"/>
          <w:lang w:bidi="ar-SA"/>
        </w:rPr>
        <w:t xml:space="preserve">و أما حديث أنه وقف بالسيف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يهوي أحد من المشركين بسيفه إلا أهوى إليه؛ فلا يمكن أن يصح أيضا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رغم ضعف إسناد هذه الرواية </w:t>
      </w:r>
      <w:r>
        <w:rPr>
          <w:rStyle w:val="FootnoteAnchor"/>
          <w:rtl w:val="true"/>
        </w:rPr>
        <w:footnoteReference w:id="166"/>
      </w:r>
      <w:r>
        <w:rPr>
          <w:rFonts w:ascii="Amiri" w:hAnsi="Amiri" w:eastAsia="Amiri" w:cs="Amiri"/>
          <w:color w:val="111111"/>
          <w:sz w:val="28"/>
          <w:sz w:val="28"/>
          <w:szCs w:val="28"/>
          <w:rtl w:val="true"/>
          <w:lang w:bidi="ar-SA"/>
        </w:rPr>
        <w:t>يكذبها قولهم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معاذ كان مع جماعة من الأنصار يحرسون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 يضيف البعض إليهم عليا أيضا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لعلهم 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كان لا يغفل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يقاتل قليلا ثم يأتي إليه ليفتقده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و أبو بكر في داخل العريش، و هؤلاء مع ابن معاذ يحرسونهما في خارجه، فكيف وصل إليه المشركون، و كان إذا أهوى أحدهم إليه أهوى إليه أبو بكر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حال هؤلاء الحراس أشد من حال أبي بكر، الذي يوجد من يدافع عنه في الخارج، و هو مطمئن البال في الداخل؟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حراسة النبي لا تختص بأبي بكر، و لا بابن معاذ، فقد حرسه غيره في مواقع و غزوات أخرى، كبلال، و ذكوان، و سعد بن أبي وقاص بوادي القرى؛ و ابن أبي مرثد ليلة وقعة </w:t>
      </w:r>
    </w:p>
    <w:p>
      <w:pPr>
        <w:pStyle w:val="BookText"/>
        <w:rPr/>
      </w:pPr>
      <w:r>
        <w:rPr>
          <w:rFonts w:ascii="Amiri" w:hAnsi="Amiri" w:eastAsia="Amiri" w:cs="Amiri"/>
          <w:color w:val="111111"/>
          <w:sz w:val="28"/>
          <w:sz w:val="28"/>
          <w:szCs w:val="28"/>
          <w:rtl w:val="true"/>
          <w:lang w:bidi="ar-SA"/>
        </w:rPr>
        <w:t>حنين، و الزبير يوم الخندق، و محمد بن مسلمة يوم أحد، و المغيرة يوم الحديبية، و أبي أيوب الأنصاري ببعض طريق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استمرت هذه الحراسة إلى أن نزل قوله تعالى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168"/>
      </w:r>
      <w:r>
        <w:rPr>
          <w:rFonts w:ascii="Amiri" w:hAnsi="Amiri" w:eastAsia="Amiri" w:cs="Amiri"/>
          <w:color w:val="111111"/>
          <w:sz w:val="28"/>
          <w:sz w:val="28"/>
          <w:szCs w:val="28"/>
          <w:rtl w:val="true"/>
          <w:lang w:bidi="ar-SA"/>
        </w:rPr>
        <w:t>، فترك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فرض تسليم حراسة أبي بكر 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و إن كان ربما يكون للنقاش في بعضه مجال، إلا أن السمهودي قال و هو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 المحرس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عبد اللّه بن الحسين عن أسطوان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المحرس، كان علي بن أبي طالب يجلس في صفحتها التي تلي القبر، مما يلي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يحرس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الأميني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حديث سيف أبي بكر في حراسته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لكان أبو بكر أولى و أحق بنزول القرآن في حقه من علي، و حمزة، و عبيدة، الذين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Style w:val="FootnoteAnchor"/>
          <w:rtl w:val="true"/>
        </w:rPr>
        <w:footnoteReference w:id="1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74" w:name="pg16844_173594"/>
    </w:p>
    <w:p>
      <w:pPr>
        <w:pStyle w:val="BookText"/>
        <w:rPr/>
      </w:pPr>
      <w:bookmarkEnd w:id="174"/>
      <w:r>
        <w:rPr>
          <w:rFonts w:ascii="Amiri" w:hAnsi="Amiri" w:eastAsia="Amiri" w:cs="Amiri"/>
          <w:color w:val="111111"/>
          <w:sz w:val="28"/>
          <w:sz w:val="28"/>
          <w:szCs w:val="28"/>
          <w:rtl w:val="true"/>
          <w:lang w:bidi="ar-SA"/>
        </w:rPr>
        <w:t>و لكان أحق من علي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Style w:val="FootnoteAnchor"/>
          <w:rtl w:val="true"/>
        </w:rPr>
        <w:footnoteReference w:id="173"/>
      </w:r>
      <w:r>
        <w:rPr>
          <w:rFonts w:ascii="Amiri" w:hAnsi="Amiri" w:eastAsia="Amiri" w:cs="Amiri"/>
          <w:color w:val="111111"/>
          <w:sz w:val="28"/>
          <w:sz w:val="28"/>
          <w:szCs w:val="28"/>
          <w:rtl w:val="true"/>
          <w:lang w:bidi="ar-SA"/>
        </w:rPr>
        <w:t>، و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حقا على رضوان الذي نادى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الفقارو لا فتى إلا علي</w:t>
      </w:r>
    </w:p>
    <w:p>
      <w:pPr>
        <w:pStyle w:val="BookText"/>
        <w:rPr/>
      </w:pPr>
      <w:r>
        <w:rPr>
          <w:rFonts w:ascii="Amiri" w:hAnsi="Amiri" w:eastAsia="Amiri" w:cs="Amiri"/>
          <w:color w:val="111111"/>
          <w:sz w:val="28"/>
          <w:sz w:val="28"/>
          <w:szCs w:val="28"/>
          <w:rtl w:val="true"/>
          <w:lang w:bidi="ar-SA"/>
        </w:rPr>
        <w:t xml:space="preserve">أن ينوه باسم أبي بكر و سيفه المشهور على رأس رسول اللّه، حيث لم يجرؤ أحد سواه على القيام بذلك، و به حفظ رسول اللّه و الدين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7599628_417432637"/>
      <w:bookmarkStart w:id="176" w:name="_Toc60"/>
      <w:bookmarkEnd w:id="175"/>
      <w:r>
        <w:rPr>
          <w:rtl w:val="true"/>
        </w:rPr>
        <w:t>ج</w:t>
      </w:r>
      <w:r>
        <w:rPr>
          <w:rtl w:val="true"/>
        </w:rPr>
        <w:t xml:space="preserve">: </w:t>
      </w:r>
      <w:r>
        <w:rPr>
          <w:rtl w:val="true"/>
        </w:rPr>
        <w:t>أبو بكر في ساحة الحرب</w:t>
      </w:r>
      <w:r>
        <w:rPr>
          <w:rtl w:val="true"/>
        </w:rPr>
        <w:t>:</w:t>
      </w:r>
      <w:bookmarkEnd w:id="176"/>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العريش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الميمنة، أو في الميمنة، يوم بدر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ينافيه قولهم إن ولده عبد الرحمن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لقد أهدفت لي يوم بدر مرارا فصدفت عنك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ينافيه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دعا يوم بدر إلى البراز، فقام إليه والده أبو بكر ليبارزه،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بنفسك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bookmarkStart w:id="177" w:name="pg16844_173596"/>
    </w:p>
    <w:p>
      <w:pPr>
        <w:pStyle w:val="BookText"/>
        <w:rPr/>
      </w:pPr>
      <w:bookmarkEnd w:id="177"/>
      <w:r>
        <w:rPr>
          <w:rFonts w:ascii="Amiri" w:hAnsi="Amiri" w:eastAsia="Amiri" w:cs="Amiri"/>
          <w:color w:val="111111"/>
          <w:sz w:val="28"/>
          <w:sz w:val="28"/>
          <w:szCs w:val="28"/>
          <w:rtl w:val="true"/>
          <w:lang w:bidi="ar-SA"/>
        </w:rPr>
        <w:t>تعليق الإسكافي على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أيضا في واقعة أحد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599630_417432637"/>
      <w:bookmarkStart w:id="179" w:name="_Toc61"/>
      <w:bookmarkEnd w:id="178"/>
      <w:r>
        <w:rPr>
          <w:rtl w:val="true"/>
        </w:rPr>
        <w:t>د</w:t>
      </w:r>
      <w:r>
        <w:rPr>
          <w:rtl w:val="true"/>
        </w:rPr>
        <w:t xml:space="preserve">: </w:t>
      </w:r>
      <w:r>
        <w:rPr>
          <w:rtl w:val="true"/>
        </w:rPr>
        <w:t>حرب الناكثين و القاسطين</w:t>
      </w:r>
      <w:r>
        <w:rPr>
          <w:rtl w:val="true"/>
        </w:rPr>
        <w:t>:</w:t>
      </w:r>
      <w:bookmarkEnd w:id="179"/>
    </w:p>
    <w:p>
      <w:pPr>
        <w:pStyle w:val="BookText"/>
        <w:rPr/>
      </w:pPr>
      <w:r>
        <w:rPr>
          <w:rFonts w:ascii="Amiri" w:hAnsi="Amiri" w:eastAsia="Amiri" w:cs="Amiri"/>
          <w:color w:val="111111"/>
          <w:sz w:val="28"/>
          <w:sz w:val="28"/>
          <w:szCs w:val="28"/>
          <w:rtl w:val="true"/>
          <w:lang w:bidi="ar-SA"/>
        </w:rPr>
        <w:t xml:space="preserve">و أما عن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بمحاربته للناكثين و القاسطين، و بقتل ابن ملجم له؛ فهو مع خصمه كالنائم على فراشه كما يدعون، فلا يفيدهم شيئا، و نكتفي هنا بتسجيل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الإسكافي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بقتال الناكثين و القاسطين إنما كان بعد أن وضعت الحرب أوزارها، و دخل الناس في دين اللّه أفواجا، و وضعت الجزية، و دان العرب قاطبة 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يستشهد على يد ابن ملجم، فإنما قال له ذلك في غزوة العشيرة، حينما كناه 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أشقى الأولين و الآخرين يخضب لحيته من رأسه، لكنه لم يعين له وقت ذلك، فلعله بعد شهر، و لعله بعد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الممكن أن يحصل البداء في هذا الأمر،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إنما كان عن تحقق المقتضي، من دون تعرض للموانع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سلمنا ذلك، فكيف يكون كالنائم على فراشه، مع أنه يمكن أن يتعرض بل تعرض بالفعل للجراح الكثيرة في أحد و غيرها بالإضافة إلى إمكانية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 أو لقطع بعض أعضائه؟ </w:t>
      </w:r>
      <w:bookmarkStart w:id="180" w:name="pg16844_173598"/>
    </w:p>
    <w:p>
      <w:pPr>
        <w:pStyle w:val="BookText"/>
        <w:rPr/>
      </w:pPr>
      <w:bookmarkEnd w:id="180"/>
      <w:r>
        <w:rPr>
          <w:rFonts w:ascii="Amiri" w:hAnsi="Amiri" w:eastAsia="Amiri" w:cs="Amiri"/>
          <w:color w:val="111111"/>
          <w:sz w:val="28"/>
          <w:sz w:val="28"/>
          <w:szCs w:val="28"/>
          <w:rtl w:val="true"/>
          <w:lang w:bidi="ar-SA"/>
        </w:rPr>
        <w:t>فهل تأكد لدى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مأمن من كل ذلك، حتى أصبح عندهم مع خصمه كالنائم على فراشه؟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لماذا كان المسلمون يتمدحون شجاعته، و يقرضها اللّه و رسوله في غير مقام، كما في خيبر و أحد و بدر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يعتبرونها امتيازا له، و من أسباب فضله و عظمته عندهم؟ فلو كان ذلك صحيحا لكان الكل أشجع من علي حتى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سيقاتل عليا و هو له ظالم، و نزل في حق طلحة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يروون أيضا قصة أحجار الخلافة التي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في المقدمة فيها، و غير ذلك من الروايات الكثيرة جدا في حق كثير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الدين سيظهر؛ و لسوف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ظافرا، و سيحصل المسلمون على كنوز كسرى و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بطل بذلك 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فضلهم، و تقلصت شجاعتهم؟ </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599632_417432637"/>
      <w:bookmarkStart w:id="182" w:name="_Toc62"/>
      <w:bookmarkEnd w:id="181"/>
      <w:r>
        <w:rPr>
          <w:rtl w:val="true"/>
        </w:rPr>
        <w:t>ه</w:t>
      </w:r>
      <w:r>
        <w:rPr>
          <w:rtl w:val="true"/>
        </w:rPr>
        <w:t xml:space="preserve">: </w:t>
      </w:r>
      <w:r>
        <w:rPr>
          <w:rtl w:val="true"/>
        </w:rPr>
        <w:t>حرب مانعي الزكاة</w:t>
      </w:r>
      <w:r>
        <w:rPr>
          <w:rtl w:val="true"/>
        </w:rPr>
        <w:t>:</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حرب أبي بكر لمانعي الزكاة، فلم يكن بنفسه، و إنما بغيره، و من أجل الحفاظ على مكانته و موقعه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لأنهم أنكروا عليه </w:t>
      </w:r>
      <w:bookmarkStart w:id="183" w:name="pg16844_173600"/>
    </w:p>
    <w:p>
      <w:pPr>
        <w:pStyle w:val="BookText"/>
        <w:rPr/>
      </w:pPr>
      <w:bookmarkEnd w:id="183"/>
      <w:r>
        <w:rPr>
          <w:rFonts w:ascii="Amiri" w:hAnsi="Amiri" w:eastAsia="Amiri" w:cs="Amiri"/>
          <w:color w:val="111111"/>
          <w:sz w:val="28"/>
          <w:sz w:val="28"/>
          <w:szCs w:val="28"/>
          <w:rtl w:val="true"/>
          <w:lang w:bidi="ar-SA"/>
        </w:rPr>
        <w:t xml:space="preserve">تصديه للخلافة، و أخذه ما ليس له بحق، و كذلك كان الحال في قتال من أطلقوا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العناد في الرأي لا يدل على الشجاعة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تجد الجبان يصر على رأيه الذي سوف ينفذه غيره أكثر من الشجاع</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599634_417432637"/>
      <w:bookmarkStart w:id="185" w:name="_Toc63"/>
      <w:bookmarkEnd w:id="184"/>
      <w:r>
        <w:rPr>
          <w:rtl w:val="true"/>
        </w:rPr>
        <w:t>و</w:t>
      </w:r>
      <w:r>
        <w:rPr>
          <w:rtl w:val="true"/>
        </w:rPr>
        <w:t xml:space="preserve">: </w:t>
      </w:r>
      <w:r>
        <w:rPr>
          <w:rtl w:val="true"/>
        </w:rPr>
        <w:t>ثباته حين وفاة الرسول صلّى اللّه عليه و آله</w:t>
      </w:r>
      <w:r>
        <w:rPr>
          <w:rtl w:val="true"/>
        </w:rPr>
        <w:t>:</w:t>
      </w:r>
      <w:bookmarkEnd w:id="185"/>
    </w:p>
    <w:p>
      <w:pPr>
        <w:pStyle w:val="BookText"/>
        <w:rPr/>
      </w:pPr>
      <w:r>
        <w:rPr>
          <w:rFonts w:ascii="Amiri" w:hAnsi="Amiri" w:eastAsia="Amiri" w:cs="Amiri"/>
          <w:color w:val="111111"/>
          <w:sz w:val="28"/>
          <w:sz w:val="28"/>
          <w:szCs w:val="28"/>
          <w:rtl w:val="true"/>
          <w:lang w:bidi="ar-SA"/>
        </w:rPr>
        <w:t xml:space="preserve">و أما عن ثباته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الأميني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الميزان في الشجاعة هو ما ذكر من ثباته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بكر يكون أشجع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فإنه لم يثبت عند موت جماعة عاديين، كعثمان بن مظعون، حين قبله و هو يبكي، و له شهيق، و الدموع تتحادر على خديه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عثمان أيضا كان أشجع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موت زوجته،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يمنعه عن مقارفة النساء ليلة وفاتها،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على ابنته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ذكروه من تخبيل عمر، و إخراس عثمان، و إقعاد علي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صح، كان مانعا عن خلافتهم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ما كان لهم تلك الشجاعة و الثبات في الأمران، اللذان هما الأهمان في أمر الإمامة، فكيف قبلوا بخلافتهم، و هم فاقدون لأهم أمر يحتاج إليه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إقعاد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قد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 هو الذي تولى غسله، و كفنه، و دفنه دونهم، فنراه ما قعد عن ذلك، و لا تقاعس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 من ثبات أبي بكر حين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يكون دليلا لو كان لموت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عليه، و هو قد تحمل ذلك الأثر، و قاوم تلك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أننا نجد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يواجهه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يعنيه، حتى اضطر أبو بكر إلى الاستشهاد بالناس على حزنه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ما ذكروه لإثبات أشجعية أبي بكر لا يفيد شيئا في إثباتها، و لا يسمن و لا يغني من جوع</w:t>
      </w:r>
      <w:r>
        <w:rPr>
          <w:rFonts w:eastAsia="Amiri" w:cs="Amiri" w:ascii="Amiri" w:hAnsi="Amiri"/>
          <w:color w:val="111111"/>
          <w:sz w:val="28"/>
          <w:szCs w:val="28"/>
          <w:rtl w:val="true"/>
          <w:lang w:bidi="ar-SA"/>
        </w:rPr>
        <w:t xml:space="preserve">. </w:t>
      </w:r>
      <w:bookmarkStart w:id="186" w:name="pg16844_173604"/>
    </w:p>
    <w:p>
      <w:pPr>
        <w:pStyle w:val="Heading4"/>
        <w:numPr>
          <w:ilvl w:val="3"/>
          <w:numId w:val="1"/>
        </w:numPr>
        <w:rPr/>
      </w:pPr>
      <w:bookmarkStart w:id="187" w:name="__RefHeading___Toc7599636_417432637"/>
      <w:bookmarkStart w:id="188" w:name="_Toc64"/>
      <w:bookmarkEnd w:id="186"/>
      <w:bookmarkEnd w:id="187"/>
      <w:r>
        <w:rPr>
          <w:rtl w:val="true"/>
        </w:rPr>
        <w:t>الفصل الثالث</w:t>
      </w:r>
      <w:r>
        <w:rPr>
          <w:rtl w:val="true"/>
        </w:rPr>
        <w:t xml:space="preserve">: </w:t>
      </w:r>
      <w:r>
        <w:rPr>
          <w:rtl w:val="true"/>
        </w:rPr>
        <w:t>ذو الشمالين، و سهو النبي صلّى اللّه عليه و آله</w:t>
      </w:r>
      <w:bookmarkEnd w:id="1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9" w:name="__RefHeading___Toc7599638_417432637"/>
      <w:bookmarkStart w:id="190" w:name="_Toc65"/>
      <w:bookmarkEnd w:id="189"/>
      <w:r>
        <w:rPr>
          <w:rtl w:val="true"/>
        </w:rPr>
        <w:t>اشارة</w:t>
      </w:r>
      <w:bookmarkEnd w:id="1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6844_173607"/>
      <w:bookmarkStart w:id="192" w:name="pg16844_173607"/>
      <w:bookmarkEnd w:id="192"/>
    </w:p>
    <w:p>
      <w:pPr>
        <w:pStyle w:val="Heading5"/>
        <w:numPr>
          <w:ilvl w:val="4"/>
          <w:numId w:val="1"/>
        </w:numPr>
        <w:rPr/>
      </w:pPr>
      <w:bookmarkStart w:id="193" w:name="pg16844_173607"/>
      <w:bookmarkStart w:id="194" w:name="__RefHeading___Toc7599640_417432637"/>
      <w:bookmarkStart w:id="195" w:name="_Toc66"/>
      <w:bookmarkEnd w:id="193"/>
      <w:bookmarkEnd w:id="194"/>
      <w:r>
        <w:rPr>
          <w:rtl w:val="true"/>
        </w:rPr>
        <w:t>ذو الشمالين</w:t>
      </w:r>
      <w:r>
        <w:rPr>
          <w:rtl w:val="true"/>
        </w:rPr>
        <w:t>:</w:t>
      </w:r>
      <w:bookmarkEnd w:id="195"/>
    </w:p>
    <w:p>
      <w:pPr>
        <w:pStyle w:val="BookText"/>
        <w:rPr/>
      </w:pPr>
      <w:r>
        <w:rPr>
          <w:rFonts w:ascii="Amiri" w:hAnsi="Amiri" w:eastAsia="Amiri" w:cs="Amiri"/>
          <w:color w:val="111111"/>
          <w:sz w:val="28"/>
          <w:sz w:val="28"/>
          <w:szCs w:val="28"/>
          <w:rtl w:val="true"/>
          <w:lang w:bidi="ar-SA"/>
        </w:rPr>
        <w:t>قد تقدم أن ذا الشمالين قد استشهد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رواية تنافي ذلك، 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ادعى؛ أنه حضر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الظهر أو العصر؛ فسلم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فقال ذو الشمالين بن عبد عمرو، و كان حليفا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أم نسيت؟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يقول ذو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 بهم الركعتين اللتين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للرواية نصوص أخرى مختلفة،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ذا اليدين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متكئا على خشبة المسجد مغضبا، و خرج سرعان من الناس يخبرون بقصر الصلاة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يمشي، فلحقه أبو بكر و عمر </w:t>
      </w:r>
    </w:p>
    <w:p>
      <w:pPr>
        <w:pStyle w:val="BookText"/>
        <w:rPr/>
      </w:pPr>
      <w:r>
        <w:rPr>
          <w:rFonts w:ascii="Amiri" w:hAnsi="Amiri" w:eastAsia="Amiri" w:cs="Amiri"/>
          <w:color w:val="111111"/>
          <w:sz w:val="28"/>
          <w:sz w:val="28"/>
          <w:szCs w:val="28"/>
          <w:rtl w:val="true"/>
          <w:lang w:bidi="ar-SA"/>
        </w:rPr>
        <w:t xml:space="preserve">و ذو اليدين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الصبح ركعة، فلما أخبره ذو الشمالين بذلك أخذ بيده يطوف به بين الصفوف،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ركعة واحدة و سجد سجدتي السهو،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اعترض الخرباق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شهد بعض الصحابة بصحة الاعتراض،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يجر رداءه، فدخل الحجرة، ثم خرج عليهم، ثم صلى ركعتين فسلم، و 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صلاة الظهر أو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أتم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دخل على بعض نسائه، فلحقه ذو اليدين، فسأله إن كانت الصلاة قصرت أم لا، فأخذ بيده، فخرج إلى القوم الذين كانوا صلوا معه، فسألهم، فأجابوه حسبما تقدم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هذه الرواية في كتب الشيعة بأسانيد صحاح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رواها سماعة بن مهران، و الحسن بن صدقة، و سعيد الأعرج، و جميل بن دراج، و أبو بصير، و زيد الشحام، و أبو سعيد القماط، و أبو بكر الحضرمي، و الحرث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مضطربة، و غير متوافقة، كما يعلم بالمراجعة إلى مصادرها و المقارنة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هو أنها لا يمكن أن تكون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بعد أن ذكر بعض نصوص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أشباه هذه الألفاظ المصرحة بأن أبا هريرة حضر القصة، و 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اجتمعوا على أن أبا هريرة إنما أسلم عام خيبر، سنة سبع من الهجرة، بعد بدر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اليدين هو ذو الشمالين، و إنه قتل ببدر، و إن قصته في الصلاة كانت قبل بدر الخ</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شعيب بن مطير قد أخبر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التقى بذي اليدين و حدثه بما جرى في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مطيرا متأخر جدا و لم يدرك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بأن ذا اليدين هو ذو الشمالين في رواية وردت عن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ورد في مصادر أخرى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الروايات الأخرى قد جمعت بين اللقبين </w:t>
      </w:r>
      <w:r>
        <w:rPr>
          <w:rStyle w:val="FootnoteAnchor"/>
          <w:rtl w:val="true"/>
        </w:rPr>
        <w:footnoteReference w:id="18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فحكم صاحب الإستيعاب و غيره على القول باتحادهما أنه غلط؛ إستنادا إلى رواية أبي هريرة المتقدمة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بل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أبا هريرة هو الذي تصرف في الرواية، و جعل نفسه مع الحاضرين لتلك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عمران بن الحصين، الدالة على أن ذا اليدين هو الخرباق، فلا تنافي ما ذكرناه، إذ يجوز أن يكون الخرباق لقبا لذي الشمالين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الخرباق بالسلمي لا يضر؛ لأن سليما كان أحد أجداد ذي </w:t>
      </w:r>
    </w:p>
    <w:p>
      <w:pPr>
        <w:pStyle w:val="BookText"/>
        <w:rPr/>
      </w:pPr>
      <w:r>
        <w:rPr>
          <w:rFonts w:ascii="Amiri" w:hAnsi="Amiri" w:eastAsia="Amiri" w:cs="Amiri"/>
          <w:color w:val="111111"/>
          <w:sz w:val="28"/>
          <w:sz w:val="28"/>
          <w:szCs w:val="28"/>
          <w:rtl w:val="true"/>
          <w:lang w:bidi="ar-SA"/>
        </w:rPr>
        <w:t xml:space="preserve">اليدين أو ذي الشمالين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ابن قتيبة باتحادهما،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الخرباق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اليدين الخرباق</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بين أيدينا تذكر أحداثا و تصرفات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أن تنمحي صورة الصلاة؛ و من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محو صورة الصلاة يوجب بطلانها؛ لا سيما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استقبل الناس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استدبار القبلة، و لو ساهيا 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الكليني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برح من مجلسه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الاختياري لمصلحة الصلاة لا يبطل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يجوز على نفسه السهو، 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ذلك لم يكن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أخبر عن اعتقاده، حيث إنه كان جازما بعدم وقوع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ذي اليدين له لم يوجب أي شبهة لديه، بل بقي جازما مصرا على موقفه، إلا أنه لما رأى إصرار ذي اليدين عاد و شك في الأمر</w:t>
      </w:r>
      <w:r>
        <w:rPr>
          <w:rFonts w:eastAsia="Amiri" w:cs="Amiri" w:ascii="Amiri" w:hAnsi="Amiri"/>
          <w:color w:val="111111"/>
          <w:sz w:val="28"/>
          <w:szCs w:val="28"/>
          <w:rtl w:val="true"/>
          <w:lang w:bidi="ar-SA"/>
        </w:rPr>
        <w:t xml:space="preserve">. </w:t>
      </w:r>
      <w:bookmarkStart w:id="196" w:name="pg16844_173617"/>
    </w:p>
    <w:p>
      <w:pPr>
        <w:pStyle w:val="BookText"/>
        <w:rPr/>
      </w:pPr>
      <w:bookmarkEnd w:id="196"/>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قام غضبان يجر رداءه؟</w:t>
      </w:r>
    </w:p>
    <w:p>
      <w:pPr>
        <w:pStyle w:val="BookText"/>
        <w:rPr/>
      </w:pPr>
      <w:r>
        <w:rPr>
          <w:rFonts w:ascii="Amiri" w:hAnsi="Amiri" w:eastAsia="Amiri" w:cs="Amiri"/>
          <w:color w:val="111111"/>
          <w:sz w:val="28"/>
          <w:sz w:val="28"/>
          <w:szCs w:val="28"/>
          <w:rtl w:val="true"/>
          <w:lang w:bidi="ar-SA"/>
        </w:rPr>
        <w:t>فهل غضب من قول ذي اليدين؟</w:t>
      </w:r>
    </w:p>
    <w:p>
      <w:pPr>
        <w:pStyle w:val="BookText"/>
        <w:rPr/>
      </w:pPr>
      <w:r>
        <w:rPr>
          <w:rFonts w:ascii="Amiri" w:hAnsi="Amiri" w:eastAsia="Amiri" w:cs="Amiri"/>
          <w:color w:val="111111"/>
          <w:sz w:val="28"/>
          <w:sz w:val="28"/>
          <w:szCs w:val="28"/>
          <w:rtl w:val="true"/>
          <w:lang w:bidi="ar-SA"/>
        </w:rPr>
        <w:t xml:space="preserve">فإن كان لأجل أنهم واجهوه بالحقيقة فهو لا يليق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كان لأجل أنه رآهم قد افتروا عليه، و اتفقوا على تكذيبه، و نسبة ما لا يليق به إليه، فلماذا عاد و أتم الصلاة بهم، و 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كيف صحت الصلاة التي دخل في أثنائها إلى الحجرة ثم عاد، و نحو ذلك</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599642_417432637"/>
      <w:bookmarkStart w:id="198" w:name="_Toc67"/>
      <w:bookmarkEnd w:id="197"/>
      <w:r>
        <w:rPr>
          <w:rtl w:val="true"/>
        </w:rPr>
        <w:t>روايات السهو عند الشيعة</w:t>
      </w:r>
      <w:r>
        <w:rPr>
          <w:rtl w:val="true"/>
        </w:rPr>
        <w:t>:</w:t>
      </w:r>
      <w:bookmarkEnd w:id="198"/>
    </w:p>
    <w:p>
      <w:pPr>
        <w:pStyle w:val="BookText"/>
        <w:rPr/>
      </w:pPr>
      <w:r>
        <w:rPr>
          <w:rFonts w:ascii="Amiri" w:hAnsi="Amiri" w:eastAsia="Amiri" w:cs="Amiri"/>
          <w:color w:val="111111"/>
          <w:sz w:val="28"/>
          <w:sz w:val="28"/>
          <w:szCs w:val="28"/>
          <w:rtl w:val="true"/>
          <w:lang w:bidi="ar-SA"/>
        </w:rPr>
        <w:t xml:space="preserve">و أخيرا، فإن الروايات عن أهل البيت في هذا الموضوع عديدة، و منها خمس معتبرات من حيث السند، لكن ليس فيها ما يوجب الإشكال بما تقدم، و قد كتب التستري رسالة في هذا الموضوع طبعت في أواخر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قاموس الرجال، فليراجعها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روى الشيخ في التهذيب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 قط؟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يسجدهما فقيه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أحاديث تضمنت سهو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أفتي به ما تضمنه هذا الخبر؛ فإن الأخبار التي قدمناها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 فسجد، فإنها موافقة للعامة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99" w:name="pg16844_173619"/>
    </w:p>
    <w:p>
      <w:pPr>
        <w:pStyle w:val="BookText"/>
        <w:rPr/>
      </w:pPr>
      <w:bookmarkEnd w:id="199"/>
      <w:r>
        <w:rPr>
          <w:rFonts w:ascii="Amiri" w:hAnsi="Amiri" w:eastAsia="Amiri" w:cs="Amiri"/>
          <w:color w:val="111111"/>
          <w:sz w:val="28"/>
          <w:sz w:val="28"/>
          <w:szCs w:val="28"/>
          <w:rtl w:val="true"/>
          <w:lang w:bidi="ar-SA"/>
        </w:rPr>
        <w:t xml:space="preserve">و قد أورد على هذه الروايات، بأنها من أخبار الآحاد روتها الناصبة و المقلدة من الشيعة؛ فلا يصح الاعتماد عليها للاعتقاد؛ لأنه يكون من أتباع الظن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7599644_417432637"/>
      <w:bookmarkStart w:id="201" w:name="_Toc68"/>
      <w:bookmarkEnd w:id="200"/>
      <w:r>
        <w:rPr>
          <w:rtl w:val="true"/>
        </w:rPr>
        <w:t xml:space="preserve">لماذا كان ما كان؟ </w:t>
      </w:r>
      <w:r>
        <w:rPr>
          <w:rtl w:val="true"/>
        </w:rPr>
        <w:t>!</w:t>
      </w:r>
      <w:bookmarkEnd w:id="201"/>
    </w:p>
    <w:p>
      <w:pPr>
        <w:pStyle w:val="BookText"/>
        <w:rPr/>
      </w:pPr>
      <w:r>
        <w:rPr>
          <w:rFonts w:ascii="Amiri" w:hAnsi="Amiri" w:eastAsia="Amiri" w:cs="Amiri"/>
          <w:color w:val="111111"/>
          <w:sz w:val="28"/>
          <w:sz w:val="28"/>
          <w:szCs w:val="28"/>
          <w:rtl w:val="true"/>
          <w:lang w:bidi="ar-SA"/>
        </w:rPr>
        <w:t>و قد يمكن للبعض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حصل كان إسهاء من اللّه، بمعنى أن اللّه تعالى قد تصرف بنفس نبيه، 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سها فعلا، بسبب طبيعته البشرية، و يمكنه أن يوجه هذا الإسهاء بأن من الممكن أن يسهي اللّه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تقتضي ذلك، و حاله حاله من الجلالة و الرسالة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يغلو الناس فيه فيؤلهونه، أو يثبتون له بعض الصفات التي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يريد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بشر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صفة تخرج به عن هذا تصبح في غير محلها، و لا يمكن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أراد أن يفقههم، كما في رواية الحسن بن صدقة، التي رواها الكليني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الذي أنساه رحمة للأمه؛ ألا ترى لو أن رجلا صنع هذا لعير؟ </w:t>
      </w:r>
      <w:r>
        <w:rPr>
          <w:rFonts w:eastAsia="Amiri" w:cs="Amiri" w:ascii="Amiri" w:hAnsi="Amiri"/>
          <w:color w:val="111111"/>
          <w:sz w:val="28"/>
          <w:szCs w:val="28"/>
          <w:rtl w:val="true"/>
          <w:lang w:bidi="ar-SA"/>
        </w:rPr>
        <w:t xml:space="preserve">! </w:t>
      </w:r>
      <w:bookmarkStart w:id="202" w:name="pg16844_173621"/>
    </w:p>
    <w:p>
      <w:pPr>
        <w:pStyle w:val="BookText"/>
        <w:rPr/>
      </w:pPr>
      <w:bookmarkEnd w:id="202"/>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 عليه اليوم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صارت أسوة إلخ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شبيه ذلك في 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في السفر، إن صحت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أنها غير صحيحة، كما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599646_417432637"/>
      <w:bookmarkStart w:id="204" w:name="_Toc69"/>
      <w:bookmarkEnd w:id="203"/>
      <w:r>
        <w:rPr>
          <w:rtl w:val="true"/>
        </w:rPr>
        <w:t>قصور هذه التوجيهات</w:t>
      </w:r>
      <w:r>
        <w:rPr>
          <w:rtl w:val="true"/>
        </w:rPr>
        <w:t>:</w:t>
      </w:r>
      <w:bookmarkEnd w:id="204"/>
    </w:p>
    <w:p>
      <w:pPr>
        <w:pStyle w:val="BookText"/>
        <w:rPr/>
      </w:pPr>
      <w:r>
        <w:rPr>
          <w:rFonts w:ascii="Amiri" w:hAnsi="Amiri" w:eastAsia="Amiri" w:cs="Amiri"/>
          <w:color w:val="111111"/>
          <w:sz w:val="28"/>
          <w:sz w:val="28"/>
          <w:szCs w:val="28"/>
          <w:rtl w:val="true"/>
          <w:lang w:bidi="ar-SA"/>
        </w:rPr>
        <w:t>و لكنها توجيهات لا تكفي، فإن التعيير بذلك إنما يصح ممن لا يقع منه سهو أصلا، أما من حاله في ذلك حال الآخرين فلا يقبل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للغلو في الرسول فمن الممكن أن يدفع ذلك بطرق أخرى لا يلزم منها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يمرض و يصح، و يحزن، و يبكي، و يبتسم، و يأكل الطعام، و يمشي في الأسواق، و يموت أو يقتل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إلى تعلم أحكام الإسهاء فإن ذلك ممكن بدون أن يبتلى به النبي ككثير من الأحكام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وجود مفسدة في هذا السهو، و هو فقدان الثقة بتعليم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بكل ما جاء به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599648_417432637"/>
      <w:bookmarkStart w:id="206" w:name="_Toc70"/>
      <w:bookmarkEnd w:id="205"/>
      <w:r>
        <w:rPr>
          <w:rtl w:val="true"/>
        </w:rPr>
        <w:t>إيراد و جوابه</w:t>
      </w:r>
      <w:r>
        <w:rPr>
          <w:rtl w:val="true"/>
        </w:rPr>
        <w:t>:</w:t>
      </w:r>
      <w:bookmarkEnd w:id="2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هذا الإيراد الأخير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تقريره،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الإسهاء تنافي ما اتفق عليه المسلمون من حجية فعله، بل و تنافي حجية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يبطل الوثوق به، و الاعتماد عليه؛ و هو مناف لحكمة النبوة و الرسالة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يجاب عن ذلك، بأنه إنما ينافي حجية فعله و قوله لو أقر على سهوه و أخذ الناس الحكم الخطأ عنه، و أما إذا لم يقره اللّه عليه، بل بينه له و للناس بنحو ما، فإنه لا مانع منه، لا عقلا و لا شرعا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ينكر قدرة اللّه تعالى على التصرف بنبيه، 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هذا الأمر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إنساء اللّه تعالى لنبيه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يراها، يصطدم بمقولة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هو إلا إحالة على مجهول، و ما ادعي من عدم إقرار اللّه تعالى له على السهو لا يكفي في حفظ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الاطمئنان إلى ما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يكون له طابع الفورية و عدم المهلة، حيث لا تبقى فرصة لظهور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ذلك يسيء إلى قداسة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الناس، و ذلك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بأس بالتعرض هنا إلى العصمة عن السهو و النسيان و الخطأ، ثم العصمة عن الذنوب، و أنها جميعا هل هي اختيارية أم لا؟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يقع في ناحيتين</w:t>
      </w:r>
      <w:r>
        <w:rPr>
          <w:rFonts w:eastAsia="Amiri" w:cs="Amiri" w:ascii="Amiri" w:hAnsi="Amiri"/>
          <w:color w:val="111111"/>
          <w:sz w:val="28"/>
          <w:szCs w:val="28"/>
          <w:rtl w:val="true"/>
          <w:lang w:bidi="ar-SA"/>
        </w:rPr>
        <w:t xml:space="preserve">: </w:t>
      </w:r>
      <w:bookmarkStart w:id="207" w:name="pg16844_173625"/>
    </w:p>
    <w:p>
      <w:pPr>
        <w:pStyle w:val="BookText"/>
        <w:rPr/>
      </w:pPr>
      <w:bookmarkEnd w:id="207"/>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النسيان، و السهو، 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208" w:name="__RefHeading___Toc7599650_417432637"/>
      <w:bookmarkStart w:id="209" w:name="_Toc71"/>
      <w:bookmarkEnd w:id="208"/>
      <w:r>
        <w:rPr>
          <w:rtl w:val="true"/>
        </w:rPr>
        <w:t>العصمة عن السهو و الخطأ و النسيان اختيارية</w:t>
      </w:r>
      <w:r>
        <w:rPr>
          <w:rtl w:val="true"/>
        </w:rPr>
        <w:t>:</w:t>
      </w:r>
      <w:bookmarkEnd w:id="209"/>
    </w:p>
    <w:p>
      <w:pPr>
        <w:pStyle w:val="BookText"/>
        <w:rPr/>
      </w:pPr>
      <w:r>
        <w:rPr>
          <w:rFonts w:ascii="Amiri" w:hAnsi="Amiri" w:eastAsia="Amiri" w:cs="Amiri"/>
          <w:color w:val="111111"/>
          <w:sz w:val="28"/>
          <w:sz w:val="28"/>
          <w:szCs w:val="28"/>
          <w:rtl w:val="true"/>
          <w:lang w:bidi="ar-SA"/>
        </w:rPr>
        <w:t>أما العصمة عن السهو و الخطأ و النسيان، فهي اختيارية على ما يظهر، و ما جرى في قضية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إنساء من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لمصلحة اقتضت ذلك لا نسيان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تقريب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يمرن نفسه على ألا ينسى، أو على الضبط و التدقيق، يصير أقدر على الحفظ، و عدم النسيان، و تقل نسبة خطئه بالمقايسة مع غيره ممن لا يبالي بالشيء حفظه أو نسيه، زاد فيه، أو 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الأمر من اختصاصه، كان احتمال النسيان أو الخطأ فيه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اهتمامه فيه أكثر، كلما كان نسيانه له و خطؤه فيه أقل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يدرك بالوجدان، و يعلم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صادق بالنسبة إلى الإنسان العادي، الذي نعرفه و نألفه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كلما كانت الملكات و المدارك، و القوى النفسية، و الفكرية و غيرها قوية لدى الشخص، فإنه يكون أيضا أكثر سيطرة على ذاكرته، و تصرفاته؛ و يقل احتمال الخطأ، و السهو، و النسيان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 المرضعة، فإن ذهولها عما أرضعت من الأمور التي لا يمكن أن تحصل في العادة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الإنسان الأول الذي يمثل خلافة اللّه الحقيقية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الإنسان الذي كان فانيا في اللّه، و ليس له هم، و لا هدف إلا رضى اللّه سبحانه، و تحقيق أهدافه تعالى على وجه الأرض، فمن الطبيعي أن لا يصل إليه أحد، و لا يدانيه مخلوق في الضبط و الحفظ، و لا سيما فيما يتعلق بهدفه الأسمى، و في عبادته لربه، و طاعته له لا سيما و هو يراه حاضرا و 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واضح 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ما يبذله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جهد في سبيل حفظ الدين و أحكامه، يصبح سببا في أن يفيض اللّه تعالى عليه من ألطافه و يمده بالتسديد و التأييد، وفقا للوعد الصادر عنه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19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لَيَنْصُرَنَّ اَللّٰهُ مَنْ يَنْصُرُهُ </w:t>
      </w:r>
      <w:r>
        <w:rPr>
          <w:rStyle w:val="FootnoteAnchor"/>
          <w:rtl w:val="true"/>
        </w:rPr>
        <w:footnoteReference w:id="20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بعض الأمور التي توجب النسيان، و بمقدور كل أحد أن يتجنبها، و من ثم يجنب نفسه و لا يعرضها لآثارها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بعض الروايات طائفة منها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مما يوجب النسيان أكل الجبن، و قراءة كتابة القبور و أكل الكزبرة، و كثرة شرب الماء، و العبث ببعض الأعضاء، و كثرة الهم الناشئ في الأكثر من كثرة الذنوب،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أمور تزيد في الذاكرة، كعملية التذكر، و كأكل الزبيب، و أمور أخرى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أن القدرة على السبب تعبير قدرة على مسببه؛ فيمكن أن يكلف الإنسان بأن لا ينسى الشيء الفلاني؛ أو أن يزيد من نسبة حفظه و ضبطه، باعتبار قدرته على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بالمسبب الذي لا يقدر عليه الإنسان إلا بقدرته على سببه كثير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آيات كثيرة تلوم على النسيان، بل في بعضها وعيد بالعقاب عليه، أو جعل العقاب في الآخرة في مقابل النسيان الحاصل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على سبيل المثال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ذُكِّرَ بِآيٰاتِ رَبِّهِ فَأَعْرَضَ عَنْهٰا وَ نَسِيَ مٰا قَدَّمَتْ يَدٰاهُ </w:t>
      </w:r>
      <w:r>
        <w:rPr>
          <w:rStyle w:val="FootnoteAnchor"/>
          <w:rtl w:val="true"/>
        </w:rPr>
        <w:footnoteReference w:id="202"/>
      </w:r>
      <w:r>
        <w:rPr>
          <w:rFonts w:ascii="Amiri" w:hAnsi="Amiri" w:eastAsia="Amiri" w:cs="Amiri"/>
          <w:color w:val="111111"/>
          <w:sz w:val="28"/>
          <w:sz w:val="28"/>
          <w:szCs w:val="28"/>
          <w:rtl w:val="true"/>
          <w:lang w:bidi="ar-SA"/>
        </w:rPr>
        <w:t xml:space="preserve">فإن سياق الآية،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إرادة التجاهل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يريد أن يدعيه البعض، و كذلك الحال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هو الغياب عن الذاكرة، بسبب التساهل و الإعراض، و عدم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يُحَرِّفُونَ اَلْكَلِمَ عَنْ مَوٰاضِعِهِ وَ نَسُوا حَظًّا مِمّٰا ذُكِّرُوا 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نَنْسٰاهُمْ كَمٰا نَسُوا لِقٰاءَ يَوْمِهِمْ هٰذٰا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تَكُونُوا كَالَّذِينَ نَسُوا اَللّٰهَ فَأَنْسٰاهُمْ أَنْفُسَهُمْ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الطلب إنما يصح بعد فرض صحة المؤاخذة على النسيان و الآيات في هذا المجال كثيرة، و لا مجال لنقلها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نجد بعض الآيات تنهى عن النسيان، و النهي لا بد أن يكون عن أمر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إرادة الترك في الآيتين لا ينافي ما ذكرناه، فإن المقصود به هو الترك عن نسيان ناشئ عن التساهل، و عدم الاهتمام، مع العلم بأن بإمكان المكلف أن لا ينسى، فإن القدرة على السبب قدرة على المسبب، و حينئذ فالعقاب على نسيان من هذا القبيل ليس قبيحا عقلا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البعض عن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التحرز منه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10" w:name="pg16844_173632"/>
    </w:p>
    <w:p>
      <w:pPr>
        <w:pStyle w:val="Heading5"/>
        <w:numPr>
          <w:ilvl w:val="4"/>
          <w:numId w:val="1"/>
        </w:numPr>
        <w:rPr/>
      </w:pPr>
      <w:bookmarkStart w:id="211" w:name="__RefHeading___Toc7599652_417432637"/>
      <w:bookmarkStart w:id="212" w:name="_Toc72"/>
      <w:bookmarkEnd w:id="210"/>
      <w:bookmarkEnd w:id="211"/>
      <w:r>
        <w:rPr>
          <w:rtl w:val="true"/>
        </w:rPr>
        <w:t>وَ لَمْ نَجِدْ لَهُ عَزْماً</w:t>
      </w:r>
      <w:bookmarkEnd w:id="212"/>
    </w:p>
    <w:p>
      <w:pPr>
        <w:pStyle w:val="BookText"/>
        <w:rPr/>
      </w:pPr>
      <w:r>
        <w:rPr>
          <w:rFonts w:ascii="Amiri" w:hAnsi="Amiri" w:eastAsia="Amiri" w:cs="Amiri"/>
          <w:color w:val="111111"/>
          <w:sz w:val="28"/>
          <w:sz w:val="28"/>
          <w:szCs w:val="28"/>
          <w:rtl w:val="true"/>
          <w:lang w:bidi="ar-SA"/>
        </w:rPr>
        <w:t>و قد نرى أن اللّه قد أشار إلى اختيارية النسيان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الآية التي تتحدث عن نسيان آدم للميثاق الذي أخذ عليه قبل 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الطين، بالإقرار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بالنسيان الترك أي أن النسيان ناشئ عن عدم القدرة على الإحتفاظ بالأمر، بسبب عدم العلم به، فإن من يعلم شيئا لا تصح عزيمته على الاحتفاظ به، فوقع في النسيان بمقتضى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آخر على اختيارية النسيان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عن أمتي النسيان، حيث إنه رفع امتنان و 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إنما يكون لما يقبل الجعل و الوضع و هو المؤاخذة، و المؤاخذة إنما تكون على أمر اختياري و مقدور و لو بواسطة القدرة على سببه، فإن القدرة على السبب قدرة على المسبب كما قلنا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599654_417432637"/>
      <w:bookmarkStart w:id="214" w:name="_Toc73"/>
      <w:bookmarkEnd w:id="213"/>
      <w:r>
        <w:rPr>
          <w:rtl w:val="true"/>
        </w:rPr>
        <w:t>العصمة في التبليغ و في غيره</w:t>
      </w:r>
      <w:r>
        <w:rPr>
          <w:rtl w:val="true"/>
        </w:rPr>
        <w:t>:</w:t>
      </w:r>
      <w:bookmarkEnd w:id="21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تقدم نشير إلى أنه إذا ثبتت صفة العصمة له، و تحققت فيه، فلا يختص ذلك في مورد دون مورد، لأن الملكة لا تتبعض و لا تتجزأ، و لا يصح ما قالوه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في التبليغ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 xml:space="preserve">. </w:t>
      </w:r>
      <w:bookmarkStart w:id="215" w:name="pg16844_173634"/>
    </w:p>
    <w:p>
      <w:pPr>
        <w:pStyle w:val="Heading5"/>
        <w:numPr>
          <w:ilvl w:val="4"/>
          <w:numId w:val="1"/>
        </w:numPr>
        <w:rPr/>
      </w:pPr>
      <w:bookmarkStart w:id="216" w:name="__RefHeading___Toc7599656_417432637"/>
      <w:bookmarkStart w:id="217" w:name="_Toc74"/>
      <w:bookmarkEnd w:id="215"/>
      <w:bookmarkEnd w:id="216"/>
      <w:r>
        <w:rPr>
          <w:rtl w:val="true"/>
        </w:rPr>
        <w:t>العصمة عن الذنب اختيارية أيضا</w:t>
      </w:r>
      <w:r>
        <w:rPr>
          <w:rtl w:val="true"/>
        </w:rPr>
        <w:t>:</w:t>
      </w:r>
      <w:bookmarkEnd w:id="217"/>
    </w:p>
    <w:p>
      <w:p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المسلمون عموما </w:t>
      </w:r>
      <w:r>
        <w:rPr>
          <w:rStyle w:val="FootnoteAnchor"/>
          <w:rtl w:val="true"/>
        </w:rPr>
        <w:footnoteReference w:id="215"/>
      </w:r>
      <w:r>
        <w:rPr>
          <w:rFonts w:ascii="Amiri" w:hAnsi="Amiri" w:eastAsia="Amiri" w:cs="Amiri"/>
          <w:color w:val="111111"/>
          <w:sz w:val="28"/>
          <w:sz w:val="28"/>
          <w:szCs w:val="28"/>
          <w:rtl w:val="true"/>
          <w:lang w:bidi="ar-SA"/>
        </w:rPr>
        <w:t xml:space="preserve">بعصمة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يزيد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إعتقادهم بعصمة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لأنه يجب اتباعهم، و الاقتداء بهم؛ و لا يعقل تجويز ذلك فضلا عن إيجابه، إذا كانت المعاصي تصدر منهم؛ لأن معنى ذلك هو تجويز ارتكاب المعاصي نفسها، و هو غير معقول، لأنها تخرج حينئذ عن كونها معاصي من جهة، و لأن ذلك ينافي حكمة و سر إرسال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هنا بصدد بيان التفاصيل الكاملة، و البحث الشامل للأقوال المختلفة حول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نريد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نجيب على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عصمة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يستطيعون أن يفعلوا الذنب، و لا يقدرون على غير الطاعة، فهم مجبرون على الطاعة، مقهورون على الابتعاد عن المعاصي؟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كانوا مجبرين على ذلك، فما هو وجه الفضل لهم؟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لماذا لم نجبر نحن على مثله؟ </w:t>
      </w:r>
      <w:r>
        <w:rPr>
          <w:rFonts w:eastAsia="IRNazanin" w:cs="IRNazanin"/>
          <w:color w:val="111111"/>
          <w:sz w:val="28"/>
          <w:szCs w:val="28"/>
          <w:rtl w:val="true"/>
          <w:lang w:bidi="fa-IR"/>
        </w:rPr>
        <w:t xml:space="preserve">! </w:t>
      </w:r>
      <w:bookmarkStart w:id="218" w:name="pg16844_173636"/>
    </w:p>
    <w:p>
      <w:pPr>
        <w:pStyle w:val="BookText"/>
        <w:rPr/>
      </w:pPr>
      <w:bookmarkEnd w:id="218"/>
      <w:r>
        <w:rPr>
          <w:rFonts w:ascii="Amiri" w:hAnsi="Amiri" w:eastAsia="Amiri" w:cs="Amiri"/>
          <w:color w:val="111111"/>
          <w:sz w:val="28"/>
          <w:sz w:val="28"/>
          <w:szCs w:val="28"/>
          <w:rtl w:val="true"/>
          <w:lang w:bidi="ar-SA"/>
        </w:rPr>
        <w:t xml:space="preserve">و لماذا يعرضنا اللّه تعالى للوقوع فيما لا يرضى، ثم يعاقبنا على ذلك بالعذاب في النار، و حرماننا من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من يكون مجبرا على الطاعة، و على الابتعاد عن الذنب، هل يحسن إثابته بالجنان، و إبعاده عن العقاب و العذاب بالنيران؟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العصمة عن الوقوع في الذنوب و المعاصي اختيارية، و الكلام حول هذا يحتاج إلى شيء من التفصيل، فنقول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7599658_417432637"/>
      <w:bookmarkStart w:id="220" w:name="_Toc75"/>
      <w:bookmarkEnd w:id="219"/>
      <w:r>
        <w:rPr>
          <w:rtl w:val="true"/>
        </w:rPr>
        <w:t>الإسلام و الفطرة</w:t>
      </w:r>
      <w:r>
        <w:rPr>
          <w:rtl w:val="true"/>
        </w:rPr>
        <w:t>:</w:t>
      </w:r>
      <w:bookmarkEnd w:id="220"/>
    </w:p>
    <w:p>
      <w:pPr>
        <w:pStyle w:val="BookText"/>
        <w:rPr/>
      </w:pPr>
      <w:r>
        <w:rPr>
          <w:rFonts w:ascii="Amiri" w:hAnsi="Amiri" w:eastAsia="Amiri" w:cs="Amiri"/>
          <w:color w:val="111111"/>
          <w:sz w:val="28"/>
          <w:sz w:val="28"/>
          <w:szCs w:val="28"/>
          <w:rtl w:val="true"/>
          <w:lang w:bidi="ar-SA"/>
        </w:rPr>
        <w:t>إن من يدرس تشريعات الإسلام و يتدبر تعاليم السماء، يخرج بحقيقة قاطعة؛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التعاليم و التشريعات منسجمة كل الانسجام مع طبيعة الإنسان و فطرته، لو لم تطغ على تلك الفطرة عوامل غريبة عنها وافدة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إنك لتجد بعض من عاش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كجعفر بن أبي طالب، على ما رواه عنه في الأمالي </w:t>
      </w:r>
      <w:r>
        <w:rPr>
          <w:rStyle w:val="FootnoteAnchor"/>
          <w:rtl w:val="true"/>
        </w:rPr>
        <w:footnoteReference w:id="216"/>
      </w:r>
      <w:r>
        <w:rPr>
          <w:rFonts w:ascii="Amiri" w:hAnsi="Amiri" w:eastAsia="Amiri" w:cs="Amiri"/>
          <w:color w:val="111111"/>
          <w:sz w:val="28"/>
          <w:sz w:val="28"/>
          <w:szCs w:val="28"/>
          <w:rtl w:val="true"/>
          <w:lang w:bidi="ar-SA"/>
        </w:rPr>
        <w:t>و آخرين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 على نفسه الكذب، و شرب الخمر، و الزنى، و عبادة الأوثان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قيس بن الأسلت قد فارق الأوثان، و اغتسل من الجنابة، و أمر بتطهر الحائض من النساء، و أمر بصلة الرحم إلخ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المطلب أيضا كان يأمر أولاده بترك الظلم و البغي، و يحثهم على مكارم الأخلاق، </w:t>
      </w:r>
    </w:p>
    <w:p>
      <w:pPr>
        <w:pStyle w:val="BookText"/>
        <w:rPr/>
      </w:pPr>
      <w:r>
        <w:rPr>
          <w:rFonts w:ascii="Amiri" w:hAnsi="Amiri" w:eastAsia="Amiri" w:cs="Amiri"/>
          <w:color w:val="111111"/>
          <w:sz w:val="28"/>
          <w:sz w:val="28"/>
          <w:szCs w:val="28"/>
          <w:rtl w:val="true"/>
          <w:lang w:bidi="ar-SA"/>
        </w:rPr>
        <w:t xml:space="preserve">و ينهاهم عن دنيئات الأمور؛ و كان يعتقد بالآخرة، و يوحد اللّه سبحانه، و تؤثر عنه سنن جاء القرآن بأكثرها، و جاءت بها السنة، منها الوفاء بالنذر، و المنع من نكاح المحارم، و قطع يد السارق، و النهي عن قتل الموؤودة، و تحريم الخمر، و الزنى، و أن لا يطوف بالبيت عريان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صرح القرآن، و تعهد و التزم بأن يكون هذا الدين هو دين الفطرة، بحيث لو ثبت منافاة أي من تشريعاته و تعاليمه لفطرة الإنسان لأمكن رفضه، و الحكم عليه بأنه غريب و دخيل، و ليس من تعاليم السماء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 لأن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العلامة الطباطبائي رحمه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مفطور بفطرة تهديه إلى تتميم نواقصه، و رفع حوائجه، و تهتف له بما ينفعه و ما يضره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فالدين الإسلامي هو ذلك النظام الذي يهدي الإنسان و يدله على ما فيه خيره و سعادته، و يجنبه ما فيه شقاؤه و بلاؤه؛ و هو يوافق ما ألهمه اللّه لنفس الإنسان، و عرفها إياه، و ينسجم معه؛ و يحتضن العقل، و يحفظه، </w:t>
      </w:r>
    </w:p>
    <w:p>
      <w:pPr>
        <w:pStyle w:val="BookText"/>
        <w:rPr/>
      </w:pPr>
      <w:r>
        <w:rPr>
          <w:rFonts w:ascii="Amiri" w:hAnsi="Amiri" w:eastAsia="Amiri" w:cs="Amiri"/>
          <w:color w:val="111111"/>
          <w:sz w:val="28"/>
          <w:sz w:val="28"/>
          <w:szCs w:val="28"/>
          <w:rtl w:val="true"/>
          <w:lang w:bidi="ar-SA"/>
        </w:rPr>
        <w:t>و يسدده من أن يزل أو أن يميل في إدراكاته و أحكامه، نتيجة لطغيان الهوى، أو تزيينات النفس لشهواتها حتى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شرع من داخل، و الشرع عقل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القرآن يعبر عمن لا يتبع الهدى، و لا يسير على المنهاج القويم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222"/>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يعتبر أن من أطاع هواه، و اتبعه، و لم يهتد بهدى العقل، و لم يسمع الأوامر و الزواجر الإلهية الموافقة لهدى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التي تسيرها غريزتها و شهواتها، و لا عقل لها تستنير بنوره، و تهتدي بهديه؛ و لا تنساق وراء شرع يرشدها إلى أحكام العقل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اعتبره أضل من الأنعام، لأن الأنعام إذا تصرفت على خلاف مقتضيات العقل البشري، كما لو افترست، أو خربت، أو أتلفت، فإنها لا تلام و لا تحاسب، لأنها إنما تصرفت بما يتوافق مع جبلتها و غريزتها و فطرتها، و شهوتها؛ لأن ذلك هو الذي يسيرها، و يهيمن على سلوكها؛ و لا </w:t>
      </w:r>
    </w:p>
    <w:p>
      <w:pPr>
        <w:pStyle w:val="BookText"/>
        <w:rPr/>
      </w:pPr>
      <w:r>
        <w:rPr>
          <w:rFonts w:ascii="Amiri" w:hAnsi="Amiri" w:eastAsia="Amiri" w:cs="Amiri"/>
          <w:color w:val="111111"/>
          <w:sz w:val="28"/>
          <w:sz w:val="28"/>
          <w:szCs w:val="28"/>
          <w:rtl w:val="true"/>
          <w:lang w:bidi="ar-SA"/>
        </w:rPr>
        <w:t>عقل لها لتهتدي بهديه، و تسترشد برشده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تصرفت تصرفا عقلانيا أحيانا، كما لو رأينا الذئب لا يعتدي على الشاة، و السنور لا يلاحق الفأرة مثلا، فلسوف نتعجب من ذلك، و نتناقله في مجالسنا، لأن ذلك على خلاف ما عهدناه من فطرته و جبلته، و غريزته، و إن لم يكن بدافع من عقله، لأنه لا عقل له، و إنما بسبب الدربة، و العادة، و الإلف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فإنه لو ظلم، أو كذب، أو اغتاب، أو أتلف؛ أو فعل غير ذلك مما هو في غير مصلحته، و على خلاف الدين، و العقل، فإنه يكون قد تصرف على خلاف مقتضيات فطرته و جبلته، و انحرف عن مساره، و خرج عن إنسانيته، فهو إذن أضل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 نرى الأنعام لا تقتحم ما يضرها، و نرى الإنسان لا يتورع عن اقتحام ما يضره، و يهدم سعادته، استجابة لشهوته و هواه، و غريزته، 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منه و 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مجبول على السعي إلى ما ينفعه، و الابتعاد عما يضره، و أن أحكام الإسلام موافقة للفطرة و للطبيعة الإنسانية، و أن ابتعاد الإنسان عما يضره و يشقيه، و سعيه إلى ما فيه سعادته و راحته أمر فطري فيه، لا يمكنه التخلف عنه، و لا التخلص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العاقل و إن لم يكن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فطرته لا يقدم على الأمور التي يقطع بضررها و فسادها؛ فهو لا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شرب السم مثلا؛ بل هو لا يتواجد في أمكنة يعلم أن تواجده فيها سوف يلحق به ضررا بالغا من نوع ما؛ و لا يقدم على قتل </w:t>
      </w:r>
      <w:bookmarkStart w:id="221" w:name="pg16844_173644"/>
    </w:p>
    <w:p>
      <w:pPr>
        <w:pStyle w:val="BookText"/>
        <w:rPr/>
      </w:pPr>
      <w:bookmarkEnd w:id="221"/>
      <w:r>
        <w:rPr>
          <w:rFonts w:ascii="Amiri" w:hAnsi="Amiri" w:eastAsia="Amiri" w:cs="Amiri"/>
          <w:color w:val="111111"/>
          <w:sz w:val="28"/>
          <w:sz w:val="28"/>
          <w:szCs w:val="28"/>
          <w:rtl w:val="true"/>
          <w:lang w:bidi="ar-SA"/>
        </w:rPr>
        <w:t>ولده، أو ما شاكل، إلا إذا قهر على ذلك و غلب عليه جسديا، أو كان ثمة ما يهيمن على عقله، كنوم أو غضب، أو غير ذلك، مما يمنع عقله من التأثير و الفعالية، و من السيطرة على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حتى الطفل فإننا نراه يتجرأ على النار، و لكنه بعد أن تؤلمه، و يتيقن ذلك، لا يقترب منها باختياره، ألا أن تغلبه قدرة قاهرة، أو يسيطر على عقله سلطان النوم، أو أي سلطان قاهر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فالبشر العقلاء، حتى من لا يؤمن باللّه منهم، و حتى الأطفال، معصومون عن شرب السم، و عن الإلقاء بالنفس بالنار، و عن كل ما يدركون إدراكا قاطعا ضرره، و سوءه؛ إلا إذا كان ثمة قوة قاهرة تغلب إرادتهم أو تزين لهم، و تخدعهم، أو تهيمن على عقولهم و تمنع من فعاليتها، و تفقدها سيطرتها على الموقف</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7599660_417432637"/>
      <w:bookmarkStart w:id="223" w:name="_Toc76"/>
      <w:bookmarkEnd w:id="222"/>
      <w:r>
        <w:rPr>
          <w:rtl w:val="true"/>
        </w:rPr>
        <w:t>عناصر لابد منها في العصمة</w:t>
      </w:r>
      <w:r>
        <w:rPr>
          <w:rtl w:val="true"/>
        </w:rPr>
        <w:t>:</w:t>
      </w:r>
      <w:bookmarkEnd w:id="223"/>
    </w:p>
    <w:p>
      <w:pPr>
        <w:pStyle w:val="BookText"/>
        <w:rPr/>
      </w:pPr>
      <w:r>
        <w:rPr>
          <w:rFonts w:ascii="Amiri" w:hAnsi="Amiri" w:eastAsia="Amiri" w:cs="Amiri"/>
          <w:color w:val="111111"/>
          <w:sz w:val="28"/>
          <w:sz w:val="28"/>
          <w:szCs w:val="28"/>
          <w:rtl w:val="true"/>
          <w:lang w:bidi="ar-SA"/>
        </w:rPr>
        <w:t>و بالتأمل فيما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الطفل عن النار، و العقلاء عن تناول السم، يرتبط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مفطور على انتقاء ما يكرس راحته و سعادته و تكامله، و الابتعاد عما يوجب ضرره و بلاءه و شقاءه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واقع معين، ثم تقييمه على ذلك الأساس بشكل قاطع و نهائي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العقل، و سيطرته على الموقف، و تحكمه بكل القوى و الدواعي النفسية و الشهوية، و قاهريته لها، و توجيهها إلى ما فيه خير </w:t>
      </w:r>
    </w:p>
    <w:p>
      <w:pPr>
        <w:pStyle w:val="BookText"/>
        <w:rPr/>
      </w:pPr>
      <w:r>
        <w:rPr>
          <w:rFonts w:ascii="IRNazanin" w:hAnsi="IRNazanin" w:eastAsia="IRNazanin"/>
          <w:color w:val="111111"/>
          <w:sz w:val="28"/>
          <w:sz w:val="28"/>
          <w:szCs w:val="28"/>
          <w:rtl w:val="true"/>
          <w:lang w:bidi="fa-IR"/>
        </w:rPr>
        <w:t>الإنسان و صلاحه و راحته و سعادته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الإرادة، و عدم التعرض للقهر الجسدي، الذي ينتهي إلى سلب الاختيار منه، و تعطيل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هذه الأمور، فإن الإنسان يكون معصوما عن الوقوع في ذلك الشيء الذي أدرك بشكل قاطع ضرره و بلاءه، و يرى نفسه ملزما بالسعي نحو ما يوجب تكامله و رقيه و تأكيد 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نتصوره بعد تكامل تلك العناصر المتقدمة فيه، إلا أن يسير على النهج القويم، و الطريق المستقيم، فاعلا لما أدرك خيره و صلاحه، تاركا لما أدرك ضرره و بلاءه، من كان، و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الناس مختلفين في درجات إدراكهم، سعة و عمقا، و في مستويات تفكيرهم، و قوة و ضعف سيطرة عقولهم على سائر القوى الباطنية الكامنة فيهم، من الشهوات و الغرائز، و مختلفين من حيث نوعية المدركات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الطبيعي أن تكون درجات عصمتهم متفاوتة، و مواردها مختلفة، كل بحسب مدركاته، و قناعاته، و كفاءاته، و قواه الكامنة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تجد العلماء في الأكثر أكثر التزاما من غيرهم، بل ربما تجد من بينهم من لا تكاد تصدر منه أيه مخالفة طول حياته، و ذلك لكثرة مدركاتهم، و لاختلاف نوعية، و كيفية، و عمق الإدراك لديهم، بالنسبة إلى غيرهم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اللّه قد أوجب على كل إنسان أن يكون معصوما، و ذلك لأنه قد كلف كل البشر بالطاعات كلها، و الاجتناب عن كل المعاصي، و هذا التكليف يدل على أن بوسع كل مكلف أن لا يرتكب أية معصية أبدا، لأن </w:t>
      </w:r>
    </w:p>
    <w:p>
      <w:pPr>
        <w:pStyle w:val="BookText"/>
        <w:rPr/>
      </w:pPr>
      <w:r>
        <w:rPr>
          <w:rFonts w:ascii="Amiri" w:hAnsi="Amiri" w:eastAsia="Amiri" w:cs="Amiri"/>
          <w:color w:val="111111"/>
          <w:sz w:val="28"/>
          <w:sz w:val="28"/>
          <w:szCs w:val="28"/>
          <w:rtl w:val="true"/>
          <w:lang w:bidi="ar-SA"/>
        </w:rPr>
        <w:t>القدرة شرط في صحة التكليف و إلا لكان عليه أن يستثني،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عن كل المعاصي إلا واحدة أو اثنتين مثلا، لأنكم لا تقدرون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الاستثناء يخرج ذلك المورد عن أن يكون معصية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أمثال سلمان الفارسي، و أبي ذر، و المقداد، و عمار، و الشيخ المفيد، و الصدوق مثلا معصومين عن ارتكاب أية معصية أو مخالفة عن عمد و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الفرق بين هؤلاء، و بين النبي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و الإمام عليهم أفضل الصلاة و السلام لا تخطر في باله المعصية أصلا، و لا يشتاق إليها، لا نكشاف الواقع له، و رؤيته مفسدته و مصلحته رأي العين، هذا بالإضافة إلى أنه أوسع و أعمق معرفة بجلال و عظمة اللّه تعالى و ملكوته و أشد إحساسا بحضور اللّه معه، بخلاف سائر المكلفين؛ فإنهم قد لا يعرفون علل كثير من الأحكام، و لا اطلاع لهم على عظمة و جلال و ملكوت اللّه بنسبة اطلاع الأئمة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يشتاقون إلى بعض المعاصي، و لكنهم يمتنعون عنها تعبدا و طاعة للّه ليس إلا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مستويات الناس مختلفة؛ فتختلف درجات التزامهم، و العلماء عادة يكونون أكثر التزاما؛ و إن كان ربما يوجد من بينهم من يضعف عقله أمام شهواته و غرائزه، فيضعف التزامه، و تقل نسبة معصوميته عنها في غيره، و هؤلاء قليلون جدا بل ربما لا يوجدون في العلماء الحقيقيين، و لذا نجد اللّه تعالى يتمدحهم بذلك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24" w:name="pg16844_173650"/>
    </w:p>
    <w:p>
      <w:pPr>
        <w:pStyle w:val="Heading5"/>
        <w:numPr>
          <w:ilvl w:val="4"/>
          <w:numId w:val="1"/>
        </w:numPr>
        <w:rPr/>
      </w:pPr>
      <w:bookmarkStart w:id="225" w:name="__RefHeading___Toc7599662_417432637"/>
      <w:bookmarkStart w:id="226" w:name="_Toc77"/>
      <w:bookmarkEnd w:id="224"/>
      <w:bookmarkEnd w:id="225"/>
      <w:r>
        <w:rPr>
          <w:rtl w:val="true"/>
        </w:rPr>
        <w:t>التوضيح و التطبيق</w:t>
      </w:r>
      <w:r>
        <w:rPr>
          <w:rtl w:val="true"/>
        </w:rPr>
        <w:t>:</w:t>
      </w:r>
      <w:bookmarkEnd w:id="226"/>
    </w:p>
    <w:p>
      <w:pPr>
        <w:pStyle w:val="BookText"/>
        <w:rPr/>
      </w:pPr>
      <w:r>
        <w:rPr>
          <w:rFonts w:ascii="Amiri" w:hAnsi="Amiri" w:eastAsia="Amiri" w:cs="Amiri"/>
          <w:color w:val="111111"/>
          <w:sz w:val="28"/>
          <w:sz w:val="28"/>
          <w:szCs w:val="28"/>
          <w:rtl w:val="true"/>
          <w:lang w:bidi="ar-SA"/>
        </w:rPr>
        <w:t xml:space="preserve">إن الأنبياء، 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بسبب التوفيقات و العنايات الإلهية و فوق كل ذلك بسبب الوحي و الاتصال بالسماء، و بسبب أنهم إنما انتقلوا من الأصلاب الشامخة إلى الأرحام المطهرة، فلم يرثوا إلا الصفات الحميدة و الكمالات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بسبب ذلك صاروا هم القمة في سعة إدراكهم لآثار و مناحي السلوك الإنساني، و القمة أيضا في إدراك الواقع الذي يواجهونه، و ما يترتب عليه من آثار و نتائج، إن سلبا و إن إيجابا على المدى البعيد و القريب على حد سواء، إدراكا حقيقيا لا يقبل الشك و لا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القمة في الملكات و القوى الفكرية و النفسية الفاضلة، و هم أحكم الناس حكمة، و أعقلهم عقلا، و أشجعهم شجاعة، و أكمل الخلق، و أفضلهم في كل الصفات الكريمة، و الأخلاق النبيلة العالية، و لأنهم أيضا لا يمكن أن يشذوا عن مقتضيات الفطرة، و سنن الجبلة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يكون عقلهم من القوة بحيث لا تستطيع سائر القوى الباطنية من الشهوات و الغرائز أن تخدعه، و تسيطر عليه، بل هو الأقوى دائما، و هو الذي يتحكم بها، و ينظمها، و يسيرها، و يهيمن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يكونون معصومين بحسب فطرتهم و جبلتهم عن الإقدام على أي ذنب أو عمل مشين، كما لا يقدم الطفل على النار، و العقلاء على تناول السم، و على أي شيء يرونه مضرا بشخصيتهم، و بوجودهم، و بمصيرهم، و مستقبلهم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فكمال العقل إدراكه لما يضر و ينفع، و للحسن و القبح، و معرفته باللّه </w:t>
      </w:r>
    </w:p>
    <w:p>
      <w:pPr>
        <w:pStyle w:val="BookText"/>
        <w:rPr/>
      </w:pPr>
      <w:r>
        <w:rPr>
          <w:rFonts w:ascii="Amiri" w:hAnsi="Amiri" w:eastAsia="Amiri" w:cs="Amiri"/>
          <w:color w:val="111111"/>
          <w:sz w:val="28"/>
          <w:sz w:val="28"/>
          <w:szCs w:val="28"/>
          <w:rtl w:val="true"/>
          <w:lang w:bidi="ar-SA"/>
        </w:rPr>
        <w:t>سبحانه، و عظمته و جلاله، و إحاطته و قدرته، و حكمته و تدبيره، ثم معرفته بصدور الأمر و النهي، مع عمق الإيمان لديه بالمعاد، و بالعقاب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كله، بالإضافة إلى ما قدمناه، يجعل من الإقدام على فعل المعصية و القبيح أمرا غير متصور و لا مقبول لحصول المنافرة و المضادة بينه و بينها، و لأجل ذلك فإننا إذا عرفنا شخصا و وقفنا على كل حالاته، و ملكاته، و قدراته، و أفكاره، و طموحاته، فإننا لا نصدق عليه ما ينسب إليه من أفعال لا تتناسب مع ما عرفناه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تأكد لدينا رسوخ ذلك في نفسه، و في فكره، و اطلعنا على مستوى قدراته؛ فإن تصديقنا بصدور ما لا ينسجم مع ذلك يصبح أبعد و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بعدما تقدم، فإنه إذا كان الإنسان في صدد الابتعاد عن القبيح، و الالتزام بالحسن؛ فإن التوفيقات الإلهية، و العنايات الربانية سوف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لَيَنْصُرَنَّ اَللّٰهُ مَنْ يَنْصُرُهُ </w:t>
      </w:r>
      <w:r>
        <w:rPr>
          <w:rStyle w:val="FootnoteAnchor"/>
          <w:rtl w:val="true"/>
        </w:rPr>
        <w:footnoteReference w:id="224"/>
      </w:r>
      <w:r>
        <w:rPr>
          <w:rFonts w:ascii="Amiri" w:hAnsi="Amiri" w:eastAsia="Amiri" w:cs="Amiri"/>
          <w:color w:val="111111"/>
          <w:sz w:val="28"/>
          <w:sz w:val="28"/>
          <w:szCs w:val="28"/>
          <w:rtl w:val="true"/>
          <w:lang w:bidi="ar-SA"/>
        </w:rPr>
        <w:t xml:space="preserve">، إِنْ تَتَّقُوا اَللّٰهَ يَجْعَلْ لَكُمْ فُرْقٰاناً </w:t>
      </w:r>
      <w:r>
        <w:rPr>
          <w:rStyle w:val="FootnoteAnchor"/>
          <w:rtl w:val="true"/>
        </w:rPr>
        <w:footnoteReference w:id="225"/>
      </w:r>
      <w:r>
        <w:rPr>
          <w:rFonts w:ascii="Amiri" w:hAnsi="Amiri" w:eastAsia="Amiri" w:cs="Amiri"/>
          <w:color w:val="111111"/>
          <w:sz w:val="28"/>
          <w:sz w:val="28"/>
          <w:szCs w:val="28"/>
          <w:rtl w:val="true"/>
          <w:lang w:bidi="ar-SA"/>
        </w:rPr>
        <w:t xml:space="preserve">، وَ اَلَّذِينَ اِهْتَدَوْا زٰادَهُمْ هُدىً وَ آتٰاهُمْ تَقْوٰاهُمْ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لسوف يختار اللّه من هؤلاء الثلة أكملهم عقلا، و أفضلهم نفسا، و أجمعهم لخصال الخير و الكمال، و لكن علمه تعالى بهم، و اختياره لهم ليس فيه جبر لهم على أي شيء من فعل أو قول كما هو واضح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يلزم من العصمة الجبر و القهر، بحيث يكون المعصوم غير </w:t>
      </w:r>
      <w:bookmarkStart w:id="227" w:name="pg16844_173654"/>
    </w:p>
    <w:p>
      <w:pPr>
        <w:pStyle w:val="BookText"/>
        <w:rPr/>
      </w:pPr>
      <w:bookmarkEnd w:id="227"/>
      <w:r>
        <w:rPr>
          <w:rFonts w:ascii="Amiri" w:hAnsi="Amiri" w:eastAsia="Amiri" w:cs="Amiri"/>
          <w:color w:val="111111"/>
          <w:sz w:val="28"/>
          <w:sz w:val="28"/>
          <w:szCs w:val="28"/>
          <w:rtl w:val="true"/>
          <w:lang w:bidi="ar-SA"/>
        </w:rPr>
        <w:t>قادر على فعل المعصية تكوينا، بل هي بمعنى أنها لا تصدر منه، و على حسب التعبير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فيه مقتضي للمعصية، و لا توجد فيه علتها المؤثرة، بل لا يخطر في باله ارتكابها أصلا، فيستحيل صدورها منه بهذا المعنى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يرمي الطفل نفسه في النار فإنه ليس بمعنى أنه لا يمكنه ذلك، لأن ذلك مقدور له بالبداهة؛ و لكن بمعنى أنه لا يفعل ذلك و لا يقدم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يصدر الظلم من اللّه، و لا نقصد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يقدر عليه، إذ لا شك في أن اللّه تعالى يقدر على تعذيب أطوع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نقصد أنه لا يفعله؛ لأنه ينافي حكمته، و لا ينسجم و لا يليق بشأنه و ذاته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فإن اختيار اللّه لبعض عباده، و إظهار المعجزة على يده، يكشف لنا عن أكمليته و عن عصمته، إذ لا يعقل أن يختار اللّه لقيادة الأمة و هدايتها من تصدر منه الذنوب و المعاصي، حسبما أشرنا إليه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599664_417432637"/>
      <w:bookmarkStart w:id="229" w:name="_Toc78"/>
      <w:bookmarkEnd w:id="228"/>
      <w:r>
        <w:rPr>
          <w:rtl w:val="true"/>
        </w:rPr>
        <w:t>أفضل الخلق محمد صلّى اللّه عليه و آله</w:t>
      </w:r>
      <w:r>
        <w:rPr>
          <w:rtl w:val="true"/>
        </w:rPr>
        <w:t>:</w:t>
      </w:r>
      <w:bookmarkEnd w:id="2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قدمناه نستطيع أن نفهم لماذا 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أجمعين، حتى الأنبياء و المرسلين؛ فإنه، و إن كان الكل معصومين عن الذنوب، و كلهم كان يدرك آثار الذنوب و عواقبها و آثارها، و لهم معرفة و اطلاع على جلال و عظمة و ملكوت اللّه تعالى أكثر من غيرهم، و لكن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عمقا و أصالة في إدراكه </w:t>
      </w:r>
      <w:bookmarkStart w:id="230" w:name="pg16844_173656"/>
    </w:p>
    <w:p>
      <w:pPr>
        <w:pStyle w:val="BookText"/>
        <w:rPr/>
      </w:pPr>
      <w:bookmarkEnd w:id="230"/>
      <w:r>
        <w:rPr>
          <w:rFonts w:ascii="Amiri" w:hAnsi="Amiri" w:eastAsia="Amiri" w:cs="Amiri"/>
          <w:color w:val="111111"/>
          <w:sz w:val="28"/>
          <w:sz w:val="28"/>
          <w:szCs w:val="28"/>
          <w:rtl w:val="true"/>
          <w:lang w:bidi="ar-SA"/>
        </w:rPr>
        <w:t>لتلك الآثار، و أبعادها، و انعكاساتها على كل الأجيال، في مختلف الآجال، و على ذلك الجلال اللامتناهي، و العظمة التي لا تقاس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لأنه كان الرجل الأكمل و الأفضل و الأول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في حكمته، في عمق إدراكه، في شجاعته، في كرمه، في حلمه، في كل صفاته الحميدة التي هي صفات الإنسان الأول و المثال و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فيكون هو الأفضل من الكل، لأن عصمته أكثر عمقا و أصالة، و أبعد أثرا، و أوسع أفقا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فهو أكثر تفاعلا و انسجاما مع اللّه في عباداته، و أشد خشية له تعالى</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599666_417432637"/>
      <w:bookmarkStart w:id="232" w:name="_Toc79"/>
      <w:bookmarkEnd w:id="231"/>
      <w:r>
        <w:rPr>
          <w:rtl w:val="true"/>
        </w:rPr>
        <w:t>علماء أمتي كأنبياء بني إسرائيل</w:t>
      </w:r>
      <w:r>
        <w:rPr>
          <w:rtl w:val="true"/>
        </w:rPr>
        <w:t>:</w:t>
      </w:r>
      <w:bookmarkEnd w:id="232"/>
    </w:p>
    <w:p>
      <w:pPr>
        <w:pStyle w:val="BookText"/>
        <w:rPr/>
      </w:pPr>
      <w:r>
        <w:rPr>
          <w:rFonts w:ascii="Amiri" w:hAnsi="Amiri" w:eastAsia="Amiri" w:cs="Amiri"/>
          <w:color w:val="111111"/>
          <w:sz w:val="28"/>
          <w:sz w:val="28"/>
          <w:szCs w:val="28"/>
          <w:rtl w:val="true"/>
          <w:lang w:bidi="ar-SA"/>
        </w:rPr>
        <w:t>كما أننا حين نواجه الحديث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w:t>
      </w:r>
      <w:r>
        <w:rPr>
          <w:rStyle w:val="FootnoteAnchor"/>
          <w:rtl w:val="true"/>
        </w:rPr>
        <w:footnoteReference w:id="227"/>
      </w:r>
      <w:r>
        <w:rPr>
          <w:rFonts w:ascii="Amiri" w:hAnsi="Amiri" w:eastAsia="Amiri" w:cs="Amiri"/>
          <w:color w:val="111111"/>
          <w:sz w:val="28"/>
          <w:sz w:val="28"/>
          <w:szCs w:val="28"/>
          <w:rtl w:val="true"/>
          <w:lang w:bidi="ar-SA"/>
        </w:rPr>
        <w:t>، لا نستطيع أن نعتبره ناظرا إلى هؤلاء العلماء الذين نعرفهم و نعيش معهم، و الذين لا يمتنع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تصدر منهم بعض الهفوات، و يرتكبوا بعض الصغائر، إذ من غير المعقول أن يكون هذا الرجل الذي يحتمل في حقه أن يذنب، مثل ذلك المعصوم، الذي لا يحتمل في حقه ذلك و لا يصدر منه، أو لا يخطر بباله الذنب أصلا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توجيه ذلك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مثلهم من حيث المعرفة و العلم وسعة </w:t>
      </w:r>
    </w:p>
    <w:p>
      <w:pPr>
        <w:pStyle w:val="BookText"/>
        <w:rPr/>
      </w:pPr>
      <w:r>
        <w:rPr>
          <w:rFonts w:ascii="Amiri" w:hAnsi="Amiri" w:eastAsia="Amiri" w:cs="Amiri"/>
          <w:color w:val="111111"/>
          <w:sz w:val="28"/>
          <w:sz w:val="28"/>
          <w:szCs w:val="28"/>
          <w:rtl w:val="true"/>
          <w:lang w:bidi="ar-SA"/>
        </w:rPr>
        <w:t>الأفق، لأنهم اطلعوا على ما لم يطلع عليه أولئك الأنبياء من أنواع المعارف الدينية، و التاريخية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التوجيه لا ينسجم مع منطق القرآن، الذي يجعل ملاك الموازنة، ثم التفاضل هو التقوى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الجنة من أطاعني و لو كان عبدا حبشيا، و لأدخلن النار من عصاني و لو كان سيدا قرشيا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بد أن يكون المقصود بالعلماء الذين هم مثل أنبياء بني إسرائيل أو أفضل منهم، أناسا معصومين كأولئك الأنبياء، و يزيدون عليهم بإدراكهم و رؤيتهم رأي العين أثر كل حركة، و كل تصرف على الأجيال و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كونهم قد عاصروا، و عرفوا، و اطلعوا على تواريخ و عقائد و تحولات عصور و أمم، و واجهوا ظروفا و مشاكل مختلفة، تزيد على ما واجهه، و عرفه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أنهم يملكون الطاقات و القدرات الهائلة التي تؤهلهم لاستيعاب كل المعارف، و كل الأحداث و إدراكها، و التفاعل معها، و معرفة أبعادها و آثارها، مهما دقت أو جلت، قربت أو بعدت، و لتصير عصمتهم أكثر عمقا و أصالة، و أكثر دقة، و أبعد أثرا، حسبما فصلناه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نجد في التاريخ أناسا من هذا القبيل ألا أولئك الذين جعلهم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و عدلا للكتاب العزيز؛ و أوجب على الأمة التمسك بهم، و الاهتداء بهديهم، و الائتمار بأوامرهم، </w:t>
      </w:r>
    </w:p>
    <w:p>
      <w:pPr>
        <w:pStyle w:val="BookText"/>
        <w:rPr/>
      </w:pPr>
      <w:r>
        <w:rPr>
          <w:rFonts w:ascii="Amiri" w:hAnsi="Amiri" w:eastAsia="Amiri" w:cs="Amiri"/>
          <w:color w:val="111111"/>
          <w:sz w:val="28"/>
          <w:sz w:val="28"/>
          <w:szCs w:val="28"/>
          <w:rtl w:val="true"/>
          <w:lang w:bidi="ar-SA"/>
        </w:rPr>
        <w:t>و الانزجار بزواجرهم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كشف لنا عن عصمتهم، و هم الأئمة الاثنا عشر، الذين أولهم أمير المؤمنين علي، و 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 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مثلهم في حفظ الشريعة، و الوحي و الدين، فإنهم أمناء اللّه تعالى في أرضه، و حجته في بلاده على عباده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33" w:name="pg16844_173662"/>
    </w:p>
    <w:p>
      <w:pPr>
        <w:pStyle w:val="Heading4"/>
        <w:numPr>
          <w:ilvl w:val="3"/>
          <w:numId w:val="1"/>
        </w:numPr>
        <w:rPr/>
      </w:pPr>
      <w:bookmarkStart w:id="234" w:name="__RefHeading___Toc7599668_417432637"/>
      <w:bookmarkStart w:id="235" w:name="_Toc80"/>
      <w:bookmarkEnd w:id="233"/>
      <w:bookmarkEnd w:id="234"/>
      <w:r>
        <w:rPr>
          <w:rtl w:val="true"/>
        </w:rPr>
        <w:t>الفصل الرابع</w:t>
      </w:r>
      <w:r>
        <w:rPr>
          <w:rtl w:val="true"/>
        </w:rPr>
        <w:t xml:space="preserve">: </w:t>
      </w:r>
      <w:r>
        <w:rPr>
          <w:rtl w:val="true"/>
        </w:rPr>
        <w:t>الخمس بين السياسة و التشريع</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6" w:name="__RefHeading___Toc7599670_417432637"/>
      <w:bookmarkStart w:id="237" w:name="_Toc81"/>
      <w:bookmarkEnd w:id="236"/>
      <w:r>
        <w:rPr>
          <w:rtl w:val="true"/>
        </w:rPr>
        <w:t>اشارة</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844_173666"/>
      <w:bookmarkStart w:id="239" w:name="pg16844_173666"/>
      <w:bookmarkEnd w:id="239"/>
    </w:p>
    <w:p>
      <w:pPr>
        <w:pStyle w:val="Heading5"/>
        <w:numPr>
          <w:ilvl w:val="4"/>
          <w:numId w:val="1"/>
        </w:numPr>
        <w:rPr/>
      </w:pPr>
      <w:bookmarkStart w:id="240" w:name="pg16844_173666"/>
      <w:bookmarkStart w:id="241" w:name="__RefHeading___Toc7599672_417432637"/>
      <w:bookmarkStart w:id="242" w:name="_Toc82"/>
      <w:bookmarkEnd w:id="240"/>
      <w:bookmarkEnd w:id="241"/>
      <w:r>
        <w:rPr>
          <w:rtl w:val="true"/>
        </w:rPr>
        <w:t>الخمس</w:t>
      </w:r>
      <w:r>
        <w:rPr>
          <w:rtl w:val="true"/>
        </w:rPr>
        <w:t>:</w:t>
      </w:r>
      <w:bookmarkEnd w:id="242"/>
    </w:p>
    <w:p>
      <w:pPr>
        <w:pStyle w:val="BookText"/>
        <w:rPr/>
      </w:pPr>
      <w:r>
        <w:rPr>
          <w:rFonts w:ascii="Amiri" w:hAnsi="Amiri" w:eastAsia="Amiri" w:cs="Amiri"/>
          <w:color w:val="111111"/>
          <w:sz w:val="28"/>
          <w:sz w:val="28"/>
          <w:szCs w:val="28"/>
          <w:rtl w:val="true"/>
          <w:lang w:bidi="ar-SA"/>
        </w:rPr>
        <w:t xml:space="preserve">كنت قد وعدت القارئ الكريم بإيراد بعض التوضيحات حول تشريع الخمس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حيث إن العلامة البحاثة الشيخ علي الأحمدي دام تأييده قد تصدى لبحث هذا الموضوع، فنحن سوف نستفيد قدر الإمكان مما أورده و مع زيادات، و إضافات في المتون و المصادر، و المراجع بحسب ما رأينا أنه يناسب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7599674_417432637"/>
      <w:bookmarkStart w:id="244" w:name="_Toc83"/>
      <w:bookmarkEnd w:id="243"/>
      <w:r>
        <w:rPr>
          <w:rtl w:val="true"/>
        </w:rPr>
        <w:t>معنى الغنيمة</w:t>
      </w:r>
      <w:r>
        <w:rPr>
          <w:rtl w:val="true"/>
        </w:rPr>
        <w:t>:</w:t>
      </w:r>
      <w:bookmarkEnd w:id="244"/>
    </w:p>
    <w:p>
      <w:pPr>
        <w:pStyle w:val="BookText"/>
        <w:rPr/>
      </w:pPr>
      <w:r>
        <w:rPr>
          <w:rFonts w:ascii="Amiri" w:hAnsi="Amiri" w:eastAsia="Amiri" w:cs="Amiri"/>
          <w:color w:val="111111"/>
          <w:sz w:val="28"/>
          <w:sz w:val="28"/>
          <w:szCs w:val="28"/>
          <w:rtl w:val="true"/>
          <w:lang w:bidi="ar-SA"/>
        </w:rPr>
        <w:t>يرى علماء بعض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الغنيمة هي المال المأخوذ من الكفار في ميدان الحرب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الشيعة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فسرها اللغويون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مطلق المال المأخوذ بلا بدل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دون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غنم الشيء، فاز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إنتهاز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 الشيء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بلا مشقة، و ناله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الغنم إصابة الشيء و الظفر به؛ ثم استعمل في كل مظفور به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اللغويون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راجعنا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و الخطب، فسوف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تستعمل في مطلق الحصول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شاهدا على 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أخذ بها لحق و غنم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الغنم مغرما و الغرم مغنما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من استقرضك</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غنيمة الأكياس</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 عليه غرمه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مَغٰانِمُ كَثِيرَةٌ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الدعاء عند إعطاء الزكاة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اجعلها مغنما و لا تجعلها مغرما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 في وصف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غنم المؤمن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مما لا يمكن حصره و استقصاؤه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فالغنم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الحصول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أضافه البعض؛ فهو يخالف موارد الاستعمال السابقة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 المجاز فيها يلزم منه أن تكون أكثر استعمالات هذه الكلمة في الموارد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آية الخمس في القرآن الكريم قد أطلقت على كل ما يغنم، و من جملته ما يحصل في الحرب بعد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البعض </w:t>
      </w:r>
      <w:r>
        <w:rPr>
          <w:rStyle w:val="FootnoteAnchor"/>
          <w:rtl w:val="true"/>
        </w:rPr>
        <w:footnoteReference w:id="242"/>
      </w:r>
      <w:r>
        <w:rPr>
          <w:rFonts w:ascii="Amiri" w:hAnsi="Amiri" w:eastAsia="Amiri" w:cs="Amiri"/>
          <w:color w:val="111111"/>
          <w:sz w:val="28"/>
          <w:sz w:val="28"/>
          <w:szCs w:val="28"/>
          <w:rtl w:val="true"/>
          <w:lang w:bidi="ar-SA"/>
        </w:rPr>
        <w:t>من أن هذه الكلمة كانت في الأصل لمطلق الغنيمة، ثم اختصت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أيضا؛ لأننا نجد أن استعمالات هذه الكلمة في الحديث الشريف لا تختص في ذلك، بل هي في غيره أكثر، و عليه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الشك فلا بد من الحمل على المعنى اللغوي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فالآية الشريفة تدل على وجوب الخمس في مطلق ما يحصل عليه الإنسان، و يظفر به، و لو لم يكن من ميدان الحرب مع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w:t>
      </w:r>
      <w:bookmarkStart w:id="245" w:name="pg16844_173671"/>
    </w:p>
    <w:p>
      <w:pPr>
        <w:pStyle w:val="BookText"/>
        <w:rPr/>
      </w:pPr>
      <w:bookmarkEnd w:id="245"/>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لا تقتضي تخصيص الآية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قد اتفقوا على هذا التخصيص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اتفقوا على خلاف ظاهر الآية، و خلاف المتبادر منها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599676_417432637"/>
      <w:bookmarkStart w:id="247" w:name="_Toc84"/>
      <w:bookmarkEnd w:id="246"/>
      <w:r>
        <w:rPr>
          <w:rtl w:val="true"/>
        </w:rPr>
        <w:t>الخمس في كتب النبي صلّى اللّه عليه و آله و رسائله</w:t>
      </w:r>
      <w:r>
        <w:rPr>
          <w:rtl w:val="true"/>
        </w:rPr>
        <w:t>:</w:t>
      </w:r>
      <w:bookmarkEnd w:id="247"/>
    </w:p>
    <w:p>
      <w:pPr>
        <w:pStyle w:val="BookText"/>
        <w:rPr/>
      </w:pPr>
      <w:r>
        <w:rPr>
          <w:rFonts w:ascii="Amiri" w:hAnsi="Amiri" w:eastAsia="Amiri" w:cs="Amiri"/>
          <w:color w:val="111111"/>
          <w:sz w:val="28"/>
          <w:sz w:val="28"/>
          <w:szCs w:val="28"/>
          <w:rtl w:val="true"/>
          <w:lang w:bidi="ar-SA"/>
        </w:rPr>
        <w:t xml:space="preserve">كما أن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رسائله إلى القبائل لتؤكد و تؤيد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كما يجب في غنائم الحرب يجب في غيرها، و أن المراد من الغنيمة هو المعنى الأعم؛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عبد القيس، الذين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لا نستطيع أن نأتيك إلا في أشهر حرم و بيننا و بينك هذا الحي من كفار مضر، فمرنا بأمر فصل، نخبر به من وراءنا و ندخل به الجنة، و سألوه عن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 نهاهم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بالإيمان باللّه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الإيمان باللّه وحده؟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رسول اللّه، و إقام الصلاة، و إيتاء الزكاة، و صيام رمضان، و أن تعطوا من المغنم الخمس، و نهاهم </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القيس كانت قبيلة ضعيفة لا تجرؤ على الخروج من ديارها إلا في الشهر الحرام؛ و لا تستطيع حربا و لا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المغنم إنما يكون تحت اختيار القائد و الأمير، و هو المسؤول عنه؛ فيأخذ منه الخمس و يرسله، و يقسم الباقي على الأفراد، و ليس له ارتباط بالأفراد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بأوامر تختص بالفرد و تكون من وظائفه التي لا بد أن يمارسها باستمرار أو بكثرة، كالإيمان، و الصلاة،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الخمس؛ فإنه أيضا على حدها، و لا يختلف عنها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 حينما أرسله إلى اليمن، كتابا مطولا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أن يأخذ من المغانم خمس اللّه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الكلام في هذه الفقره لا يختلف عن الكلام في 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عبد كلال اليمانيين، مع عمرو بن حزم، يشكرهم على امتثالهم ما أمرهم به فيما سبق بواسطة عمرو بن حزم نفسه،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رجع رسولكم، و أعطيتم من الغنائم خمس اللّه عز و جل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حروبا قد جرت بينهم و بين غيرهم بعد إسلامهم، و أنهم قد غنموا من تلك الحروب غنائم، و خمسوها، و أرسلوها مع عمرو 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لقبيلتي سعد هذيم من قضاعة، و جذام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يدفعوا الصدقة و الخمس إلى رسوليه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عنبسة،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 التراتيب الإدارية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 الترمذي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رسالات نبوية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فتوح البلدان للبلاذري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أعلام السائلين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مجموعة الوثائق السياسية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فريدون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إهدلي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الإمتاع للمقريزي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من أرسلاه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هذه القبيلة قد أسلمت جديدا و لم تخض حربا بعد، ليكون المراد خمس المغانم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ست عشرة رسالة أخرى، بل أكثر، كان قد أرسلها إلى القبائل و رؤسائها،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بكاء، و قبيلة بني زهير، و حدس، و لخم، و بني جديس، و للأسبذيين، و بني معاوية، و بني حرقة، و بني قيل، و بني قيس، و بني جرمز، و لأجنادة و قومه، و قيس و قومه، و لمالك بن أحمر، و لصيفي بن عامر شيخ بني ثعلبة، و الفجيع و من تبعه، و نهشل بن مالك رئيس بني عامر، و لجهينة بن زيد، و ذكر أيضا في رسالة لليمن، و لملوك حمير، و لملوك عمان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48" w:name="pg16844_173680"/>
    </w:p>
    <w:p>
      <w:pPr>
        <w:pStyle w:val="Heading5"/>
        <w:numPr>
          <w:ilvl w:val="4"/>
          <w:numId w:val="1"/>
        </w:numPr>
        <w:rPr/>
      </w:pPr>
      <w:bookmarkStart w:id="249" w:name="__RefHeading___Toc7599678_417432637"/>
      <w:bookmarkStart w:id="250" w:name="_Toc85"/>
      <w:bookmarkEnd w:id="248"/>
      <w:bookmarkEnd w:id="249"/>
      <w:r>
        <w:rPr>
          <w:rtl w:val="true"/>
        </w:rPr>
        <w:t>نظرة في تلك الرسائل</w:t>
      </w:r>
      <w:r>
        <w:rPr>
          <w:rtl w:val="true"/>
        </w:rPr>
        <w:t>:</w:t>
      </w:r>
      <w:bookmarkEnd w:id="250"/>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مغنم و غنائم، و 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تلك الرسائل هو خصوص 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يصح؛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إعلان الحرب و قيادتها و تدبيرها كان آنئذ من شؤون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تولى الأمر بعده من الخلفاء، أو من نصبوه؛ و لم يكن لأي من القبائل أن تتخذ قرار الحرب من عند نفسها؛ و لا يحدثنا التاريخ عن نشاط حربي مستقل لهم؛ و لو كان، فالمناسب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أمرائهم و قوادهم، الذين يتولون إخراج خمس الغنيمة، و إرساله إليه، ثم تقسيم الباقي على أهله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 سنن النسائي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الأموال لأبي عبيد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الإستيعاب ترجمة عمر بن تولب،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جمهرة رسائل العرب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المواهب للزرقاني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 صبح الأعشى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مجموعة الوثائق عن إعلام السائلين و نصب الراية، و مغازي ابن إسحاق، و مصنف ابن أبي شيبة، و معجم الصحابة، و المنتقى، و ميزان الاعتدال، و لسان الميزان، و اليعقوبي، و أموال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و 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 فتوح البلدان للبلاذري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 سيرة ابن هشام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سيرة زيني دحلان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المصنف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طبقات الشعراء لابن سلام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مجمع الزوائد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251" w:name="pg16844_173682"/>
    </w:p>
    <w:p>
      <w:pPr>
        <w:pStyle w:val="BookText"/>
        <w:rPr/>
      </w:pPr>
      <w:bookmarkEnd w:id="2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تلك القبائل تعيش في الحجاز، و الشام، و البحرين، و عمان، و أكثرها كان من القبائل الصغيرة، التي لا تقوى على حرب أحد، ليطلب منها إعطاء خمس غنائم حروبها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المراد خمس غنائم الحرب، لكان معنى ذلك هو السماح لكل أحد بأن يشن حربا على العدو، في أي زمان أو مكان شاء، و هذا من شأنه أن يحدث الفوضى، و يتسبب بمشاكل كبيرة و خطيرة على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يصدر مثل هذا التشريع عن عاقل، مدبر 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أننا لا نجد في التاريخ شيئا من هذه الفوضى الناشئة عن ممارسة تشريع كهذا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الرسائل تتعرض لجملة من الأحكام التي ترتبط بالأفراد، كالإيمان باللّه، و بالنبي، و إعطاء الزكاة، و الخمس، الأمر الذي يجعلنا نكاد نطمئن إلى أن الخمس لا يختلف عن تلك الأحكام في ماهيته؛ و أنه مما تعم البلوى به للأفراد؛ لا أنه حكم نادر، لا يرتبط بهم فعلا، و لا يتفق لهم ربما في عقود بل قرون كثيرة من الزمن</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7599680_417432637"/>
      <w:bookmarkStart w:id="253" w:name="_Toc86"/>
      <w:bookmarkEnd w:id="252"/>
      <w:r>
        <w:rPr>
          <w:rtl w:val="true"/>
        </w:rPr>
        <w:t>في السيوب الخمس</w:t>
      </w:r>
      <w:r>
        <w:rPr>
          <w:rtl w:val="true"/>
        </w:rPr>
        <w:t>:</w:t>
      </w:r>
      <w:bookmarkEnd w:id="2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لوائل بن حجر،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السيوب الخمس</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الزيلعي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السيب العطاء، و السيوب الركاز</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تجد تفسير السيوب بالعطاء في مختلف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خصوا السيوب بالركاز الذي هو أحد أفراد السيب، و السيب عام 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ذلك سوى الاجتهاد في اللغة، و التحوير و التزوير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أن يتحاشوا تشريع الخمس في مطلق المغانم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أنهم قد خصوه بالمال المدفون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سر ذلك أيضا، فإن لفظ سيوب لا اختصاص له في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كان مستعملا في الجاهلية أيضا، و لا يعقل أن يعتبره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المال المدفون في الجاهلية</w:t>
      </w:r>
      <w:r>
        <w:rPr>
          <w:rFonts w:eastAsia="Amiri" w:cs="Amiri" w:ascii="Amiri" w:hAnsi="Amiri"/>
          <w:color w:val="111111"/>
          <w:sz w:val="28"/>
          <w:szCs w:val="28"/>
          <w:rtl w:val="true"/>
          <w:lang w:bidi="ar-SA"/>
        </w:rPr>
        <w:t>!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أن يوهمونا بأنه بذلك يصير غنيمة من الكفار، الذين يجب حربهم، ليوافق مذهبهم في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اللغة تنص على أن السيب هو المهمل، و السائبة هي الحيوان بلا صاحب و 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الناقة تسيب في الجاهلية أي تهمل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عتيق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متروك و مهمل، لا يدخل في حاجة الإنسان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دليل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قبائل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بطون الأرض و سهولها، و تلاع الأودية، و ظهورها، على أن ترعوا نباتها، و تشربوا ماءها، على أن تؤدوا الخمس</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سياق الكلام ظاهر ظهورا تاما في أن المراد ليس خمس غنائم الحرب، إذ لا مناسبة بين ذلك و بين جعل بطون الأرض و سهولها و تلاع الأودية و ظهورها لهم، ثم بين رعي نباتها، و شرب مائها، و بين الخمس، إلا أن يكون خمس ما يحصلون عليه من ذلك الذي جعله لهم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بعد الخمس هنا زكاة الغنم أيضا، و أنهم إذا زرعوا فلسوف يعفون من زكاة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ذلك ترغيب لهم بالزراعة</w:t>
      </w:r>
      <w:r>
        <w:rPr>
          <w:rFonts w:eastAsia="Amiri" w:cs="Amiri" w:ascii="Amiri" w:hAnsi="Amiri"/>
          <w:color w:val="111111"/>
          <w:sz w:val="28"/>
          <w:szCs w:val="28"/>
          <w:rtl w:val="true"/>
          <w:lang w:bidi="ar-SA"/>
        </w:rPr>
        <w:t xml:space="preserve">. </w:t>
      </w:r>
      <w:bookmarkStart w:id="254" w:name="pg16844_173688"/>
    </w:p>
    <w:p>
      <w:pPr>
        <w:pStyle w:val="Heading5"/>
        <w:numPr>
          <w:ilvl w:val="4"/>
          <w:numId w:val="1"/>
        </w:numPr>
        <w:rPr/>
      </w:pPr>
      <w:bookmarkStart w:id="255" w:name="__RefHeading___Toc7599682_417432637"/>
      <w:bookmarkStart w:id="256" w:name="_Toc87"/>
      <w:bookmarkEnd w:id="254"/>
      <w:bookmarkEnd w:id="255"/>
      <w:r>
        <w:rPr>
          <w:rtl w:val="true"/>
        </w:rPr>
        <w:t>الخمس في المعدن و الركاز</w:t>
      </w:r>
      <w:r>
        <w:rPr>
          <w:rtl w:val="true"/>
        </w:rPr>
        <w:t>:</w:t>
      </w:r>
      <w:bookmarkEnd w:id="2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الثابت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المعادن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يذكر الأصطخري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يأخذون خمس المعادن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 غير مالك و أهل المدينة المعدن من الركاز الذي يجب فيه الخمس، و اعتبروه كالغنيمة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بالركاز أشبه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كتب عمر بن العزيز لعروة، يسأله عن رأي السابقين في الخمس، فأجابه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العنبر بمنزلة الغنيمة، يجب أن يؤخذ منه الخمس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الركاز و المعدن يجب فيهما الخمس، و هما من المغنم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خمس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في اليمن كما سنرى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 من غنيمة ففيها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 ما عن ابن جريج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57" w:name="pg16844_173692"/>
    </w:p>
    <w:p>
      <w:pPr>
        <w:pStyle w:val="BookText"/>
        <w:rPr/>
      </w:pPr>
      <w:bookmarkEnd w:id="257"/>
      <w:r>
        <w:rPr>
          <w:rFonts w:ascii="Amiri" w:hAnsi="Amiri" w:eastAsia="Amiri" w:cs="Amiri"/>
          <w:color w:val="111111"/>
          <w:sz w:val="28"/>
          <w:sz w:val="28"/>
          <w:szCs w:val="28"/>
          <w:rtl w:val="true"/>
          <w:lang w:bidi="ar-SA"/>
        </w:rPr>
        <w:t>و أخيرا، فقد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أخذ شيئا من أرض العدو، فباعه بذهب أو فضة أو غيره، فإنه يخمس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ما تقدم ليس من غنائم الحرب كما هو معلوم، و قد حكم بثبوت الخمس فيه، فما معنى تخصيص الآية بغنائم الحرب؟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حسبنا ما ذكرناه هنا، فإن فيه مقنعا و كفاية لمن أراد الرشد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أوصى بخمس ماله،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بما رضي اللّه به لنفسه،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7599684_417432637"/>
      <w:bookmarkStart w:id="259" w:name="_Toc88"/>
      <w:bookmarkEnd w:id="258"/>
      <w:r>
        <w:rPr>
          <w:rtl w:val="true"/>
        </w:rPr>
        <w:t>جباة الخمس</w:t>
      </w:r>
      <w:r>
        <w:rPr>
          <w:rtl w:val="true"/>
        </w:rPr>
        <w:t>:</w:t>
      </w:r>
      <w:bookmarkEnd w:id="259"/>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جباة للخمس، كما كان له جباة للصدقات، و قد أرسل عمرو بن حزم إلى اليمن، و قدم عليه بأخماس بني عبد كلال اليمنيين، و أرسل إليهم يشكرهم على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خمس غنائم الحرب من خالد بن الوليد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و يقول ابن القيم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ولى علي بن أبي طالب الأخماس باليمن، و القضاء بها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اليمن قد أسلموا طوعا، و لم يكن بينهم و بين غيرهم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خمس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في اليمن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محمية بن جزء رجلا من بني زبيد استعمله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الأخماس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الصدقات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يولي بني هاشم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عبد المطلب بن ربيعة، و الفضل بن العباس مشهورة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يمنع حتى مواليه من تولي ذلك، فقد منع أبا رافع من ذلك،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القوم من أنفسهم، و إنا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60" w:name="pg16844_173696"/>
    </w:p>
    <w:p>
      <w:pPr>
        <w:pStyle w:val="Heading5"/>
        <w:numPr>
          <w:ilvl w:val="4"/>
          <w:numId w:val="1"/>
        </w:numPr>
        <w:rPr/>
      </w:pPr>
      <w:bookmarkStart w:id="261" w:name="__RefHeading___Toc7599686_417432637"/>
      <w:bookmarkStart w:id="262" w:name="_Toc89"/>
      <w:bookmarkEnd w:id="260"/>
      <w:bookmarkEnd w:id="261"/>
      <w:r>
        <w:rPr>
          <w:rtl w:val="true"/>
        </w:rPr>
        <w:t>مواضع الخمس في الكتاب و السنة</w:t>
      </w:r>
      <w:r>
        <w:rPr>
          <w:rtl w:val="true"/>
        </w:rPr>
        <w:t>:</w:t>
      </w:r>
      <w:bookmarkEnd w:id="262"/>
    </w:p>
    <w:p>
      <w:pPr>
        <w:pStyle w:val="BookText"/>
        <w:rPr/>
      </w:pPr>
      <w:r>
        <w:rPr>
          <w:rFonts w:ascii="Amiri" w:hAnsi="Amiri" w:eastAsia="Amiri" w:cs="Amiri"/>
          <w:color w:val="111111"/>
          <w:sz w:val="28"/>
          <w:sz w:val="28"/>
          <w:szCs w:val="28"/>
          <w:rtl w:val="true"/>
          <w:lang w:bidi="ar-SA"/>
        </w:rPr>
        <w:t>لقد نصت آية الخمس في الكتاب العزيز على أن الخمس للّه و لرسوله، و لذوي قرباه، و لليتامى، و للمساكين،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ذوي قرباه من الخمس إلى أن قبض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اليتامى و المساكين في الرواية؛ فقد روي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وَ اَلْمَسٰاكِينِ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أيتامنا و مساكيننا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سهم اللّه و رسوله و سهم ذي القربى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سهم اليتامى لبني هاشم، و المساكين و أبناء السبيل منهم </w:t>
      </w:r>
      <w:r>
        <w:rPr>
          <w:rStyle w:val="FootnoteAnchor"/>
          <w:rtl w:val="true"/>
        </w:rPr>
        <w:footnoteReference w:id="270"/>
      </w:r>
      <w:r>
        <w:rPr>
          <w:rFonts w:ascii="IRNazanin" w:hAnsi="IRNazanin" w:eastAsia="IRNazanin"/>
          <w:color w:val="111111"/>
          <w:sz w:val="28"/>
          <w:sz w:val="28"/>
          <w:szCs w:val="28"/>
          <w:rtl w:val="true"/>
          <w:lang w:bidi="fa-IR"/>
        </w:rPr>
        <w:t xml:space="preserve">، و بنو هاشم هم بنو عبد المطلب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يشترك في الخمس الذكر منهم و الأنثى؛ فيقسم نصف الخمس على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النسائي كتاب الزكاة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 مجمع الزوائد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63" w:name="pg16844_173698"/>
    </w:p>
    <w:p>
      <w:pPr>
        <w:pStyle w:val="BookText"/>
        <w:rPr/>
      </w:pPr>
      <w:bookmarkEnd w:id="263"/>
      <w:r>
        <w:rPr>
          <w:rFonts w:ascii="Amiri" w:hAnsi="Amiri" w:eastAsia="Amiri" w:cs="Amiri"/>
          <w:color w:val="111111"/>
          <w:sz w:val="28"/>
          <w:sz w:val="28"/>
          <w:szCs w:val="28"/>
          <w:rtl w:val="true"/>
          <w:lang w:bidi="ar-SA"/>
        </w:rPr>
        <w:t>الطوائف الثلاث إذا كانوا فقراء، لقرابتهم من رسول اللّه، و لافتقارهم إلى ذلك في مؤنتهم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انتسابهم إلى عبد المطلب بالأمومة و يكفي الانتساب بالأبوة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599688_417432637"/>
      <w:bookmarkStart w:id="265" w:name="_Toc90"/>
      <w:bookmarkEnd w:id="264"/>
      <w:r>
        <w:rPr>
          <w:rtl w:val="true"/>
        </w:rPr>
        <w:t>و من طريق غير أهل البيت عليهم السّلام نذكر</w:t>
      </w:r>
      <w:r>
        <w:rPr>
          <w:rtl w:val="true"/>
        </w:rPr>
        <w:t>:</w:t>
      </w:r>
      <w:bookmarkEnd w:id="265"/>
    </w:p>
    <w:p>
      <w:pPr>
        <w:pStyle w:val="BookText"/>
        <w:rPr/>
      </w:pPr>
      <w:r>
        <w:rPr>
          <w:rFonts w:ascii="Amiri" w:hAnsi="Amiri" w:eastAsia="Amiri" w:cs="Amiri"/>
          <w:color w:val="111111"/>
          <w:sz w:val="28"/>
          <w:sz w:val="28"/>
          <w:szCs w:val="28"/>
          <w:rtl w:val="true"/>
          <w:lang w:bidi="ar-SA"/>
        </w:rPr>
        <w:t xml:space="preserve">هناك رواية واردة في الصحاح، تبين موضع الخمس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ذي القربى في بني هاشم، و بني المطلب، و ترك بني نوفل، و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 عثمان بن عفان حتى 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بنو هاشم، لا ننكر فضلهم؛ للموضع الذي وضعك اللّه به منهم، فما بال إخواننا بني المطلب أعطيتهم و تركتنا، و قرابتنا واحدة؟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 بني المطلب لا نفترق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المطلب لم يفارقوني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جاهلية و لا إسلام، و إنما نحن و هم شيء واحد، و شبك بين أصابعه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66" w:name="pg16844_173700"/>
    </w:p>
    <w:p>
      <w:pPr>
        <w:pStyle w:val="BookText"/>
        <w:rPr/>
      </w:pPr>
      <w:bookmarkEnd w:id="266"/>
      <w:r>
        <w:rPr>
          <w:rFonts w:ascii="Amiri" w:hAnsi="Amiri" w:eastAsia="Amiri" w:cs="Amiri"/>
          <w:color w:val="111111"/>
          <w:sz w:val="28"/>
          <w:sz w:val="28"/>
          <w:szCs w:val="28"/>
          <w:rtl w:val="true"/>
          <w:lang w:bidi="ar-SA"/>
        </w:rPr>
        <w:t xml:space="preserve">و بعد ما تقدم، فإننا نذكر هنا ملخصا لما ذكره بعض الباحثين </w:t>
      </w:r>
      <w:r>
        <w:rPr>
          <w:rStyle w:val="FootnoteAnchor"/>
          <w:rtl w:val="true"/>
        </w:rPr>
        <w:footnoteReference w:id="273"/>
      </w:r>
      <w:r>
        <w:rPr>
          <w:rFonts w:ascii="Amiri" w:hAnsi="Amiri" w:eastAsia="Amiri" w:cs="Amiri"/>
          <w:color w:val="111111"/>
          <w:sz w:val="28"/>
          <w:sz w:val="28"/>
          <w:szCs w:val="28"/>
          <w:rtl w:val="true"/>
          <w:lang w:bidi="ar-SA"/>
        </w:rPr>
        <w:t>مع بعض التقليم و التطعيم، فنقول</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7599690_417432637"/>
      <w:bookmarkStart w:id="268" w:name="_Toc91"/>
      <w:bookmarkEnd w:id="267"/>
      <w:r>
        <w:rPr>
          <w:rtl w:val="true"/>
        </w:rPr>
        <w:t>الخمس في عهد أبي بكر</w:t>
      </w:r>
      <w:r>
        <w:rPr>
          <w:rtl w:val="true"/>
        </w:rPr>
        <w:t>:</w:t>
      </w:r>
      <w:bookmarkEnd w:id="268"/>
    </w:p>
    <w:p>
      <w:pPr>
        <w:pStyle w:val="BookText"/>
        <w:rPr/>
      </w:pPr>
      <w:r>
        <w:rPr>
          <w:rFonts w:ascii="Amiri" w:hAnsi="Amiri" w:eastAsia="Amiri" w:cs="Amiri"/>
          <w:color w:val="111111"/>
          <w:sz w:val="28"/>
          <w:sz w:val="28"/>
          <w:szCs w:val="28"/>
          <w:rtl w:val="true"/>
          <w:lang w:bidi="ar-SA"/>
        </w:rPr>
        <w:t>إذا لا حظنا طبيعة العصر الذي عاش فيه أبو بكر،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السياسة قد اتجهت نحو إرسال جيوش لإخضاع الفئات المعارضة للحكم الجديد، و التي لم تقبل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الخمس حينئذ و سهم ذوي القربى في السلاح و الكراع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المؤلفون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269" w:name="pg16844_173702"/>
    </w:p>
    <w:p>
      <w:pPr>
        <w:pStyle w:val="BookText"/>
        <w:rPr/>
      </w:pPr>
      <w:bookmarkEnd w:id="269"/>
      <w:r>
        <w:rPr>
          <w:rFonts w:ascii="Amiri" w:hAnsi="Amiri" w:eastAsia="Amiri" w:cs="Amiri"/>
          <w:color w:val="111111"/>
          <w:sz w:val="28"/>
          <w:sz w:val="28"/>
          <w:szCs w:val="28"/>
          <w:rtl w:val="true"/>
          <w:lang w:bidi="ar-SA"/>
        </w:rPr>
        <w:t>اختلفوا؛ فقالت طائفة سهم الرسول للخليفة بعده،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الرسول،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لقرابة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على أن جعلوا هذين السهمين في الكراع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النسائي، و الأموال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في ذلك خلافة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رسوله رد أبو بكر نصيب القرابة في المسلمين فجعل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رواية أخرى تضيف عمر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يوضح ذلك ما روي عن جبير بن مطعم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لبني عبد شمس و لا لبني نوفل من الخمس شيئا كما كان يقسم لبني هاشم و 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أبا بكر كان يقسم الخمس نحو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أنه لم يكن يعطي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7599692_417432637"/>
      <w:bookmarkStart w:id="271" w:name="_Toc92"/>
      <w:bookmarkEnd w:id="270"/>
      <w:r>
        <w:rPr>
          <w:rtl w:val="true"/>
        </w:rPr>
        <w:t>الخمس في عهد عمر</w:t>
      </w:r>
      <w:r>
        <w:rPr>
          <w:rtl w:val="true"/>
        </w:rPr>
        <w:t>:</w:t>
      </w:r>
      <w:bookmarkEnd w:id="2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زمن عمر اتسعت الفتوح، فازدادت الثروات، و وزعوا الخمس </w:t>
      </w:r>
    </w:p>
    <w:p>
      <w:pPr>
        <w:pStyle w:val="BookText"/>
        <w:rPr/>
      </w:pPr>
      <w:r>
        <w:rPr>
          <w:rFonts w:ascii="Amiri" w:hAnsi="Amiri" w:eastAsia="Amiri" w:cs="Amiri"/>
          <w:color w:val="111111"/>
          <w:sz w:val="28"/>
          <w:sz w:val="28"/>
          <w:szCs w:val="28"/>
          <w:rtl w:val="true"/>
          <w:lang w:bidi="ar-SA"/>
        </w:rPr>
        <w:t xml:space="preserve">على المسلمين، و أراد عمر أن يعطي بني هاشم شيئا من الخمس، فأبوا أن يأخذوا إلا كل سهمهم؛ فأبوا عليهم ذلك، و حرموهم منه؛ فقد جاء في جواب ابن عباس لنجدة الحروري حين سأله عن سهم ذوي القربى لمن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لنا أهل البيت، و قد كان عمر دعانا إلى أن ينكح منه أيمنا، و يخدم منه عائلنا، و يقضي منه عن غارمنا، فأبينا إلا أن يسلمه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ذلك فتركناه عليه</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روي عن علي أيضا، و أن عمر عرض عليهم البعض،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يبلغ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كثر يكون كله لهم، فأبوا إلا الكل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72" w:name="pg16844_173706"/>
    </w:p>
    <w:p>
      <w:pPr>
        <w:pStyle w:val="Heading5"/>
        <w:numPr>
          <w:ilvl w:val="4"/>
          <w:numId w:val="1"/>
        </w:numPr>
        <w:rPr/>
      </w:pPr>
      <w:bookmarkStart w:id="273" w:name="__RefHeading___Toc7599694_417432637"/>
      <w:bookmarkStart w:id="274" w:name="_Toc93"/>
      <w:bookmarkEnd w:id="272"/>
      <w:bookmarkEnd w:id="273"/>
      <w:r>
        <w:rPr>
          <w:rtl w:val="true"/>
        </w:rPr>
        <w:t>الخمس في عهد عثمان</w:t>
      </w:r>
      <w:r>
        <w:rPr>
          <w:rtl w:val="true"/>
        </w:rPr>
        <w:t>:</w:t>
      </w:r>
      <w:bookmarkEnd w:id="274"/>
    </w:p>
    <w:p>
      <w:pPr>
        <w:pStyle w:val="BookText"/>
        <w:rPr/>
      </w:pPr>
      <w:r>
        <w:rPr>
          <w:rFonts w:ascii="Amiri" w:hAnsi="Amiri" w:eastAsia="Amiri" w:cs="Amiri"/>
          <w:color w:val="111111"/>
          <w:sz w:val="28"/>
          <w:sz w:val="28"/>
          <w:szCs w:val="28"/>
          <w:rtl w:val="true"/>
          <w:lang w:bidi="ar-SA"/>
        </w:rPr>
        <w:t xml:space="preserve">و أعطى عثمان خمس فتوح أفريقيا مرة لعبد اللّه بن سعد بن أبي سرح </w:t>
      </w:r>
      <w:r>
        <w:rPr>
          <w:rStyle w:val="FootnoteAnchor"/>
          <w:rtl w:val="true"/>
        </w:rPr>
        <w:footnoteReference w:id="277"/>
      </w:r>
      <w:r>
        <w:rPr>
          <w:rFonts w:ascii="Amiri" w:hAnsi="Amiri" w:eastAsia="Amiri" w:cs="Amiri"/>
          <w:color w:val="111111"/>
          <w:sz w:val="28"/>
          <w:sz w:val="28"/>
          <w:szCs w:val="28"/>
          <w:rtl w:val="true"/>
          <w:lang w:bidi="ar-SA"/>
        </w:rPr>
        <w:t>و في الغزوة الثانية أعطاه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أسلم بن أوس الساعدي، الذي منع من دفن عثمان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أعطيت مروان خمس العبادظلما لهم و حميت الحمى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قد نقم الناس عليه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الخليفتين قبله و إن كانا قد أخذا ذلك من مستحقيه، إلا أنهما كانا يضعان تلك الأموال في النفقات العامة، و قد خصصها عثمان لأقربائه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هؤلاء الذين كان يعطيهم هذه العطايا الهائلة من مال لا يستحقونه كانت سيئة جدا، و كانوا معروفين بالانحراف، و عدم الاستقامة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599696_417432637"/>
      <w:bookmarkStart w:id="276" w:name="_Toc94"/>
      <w:bookmarkEnd w:id="275"/>
      <w:r>
        <w:rPr>
          <w:rtl w:val="true"/>
        </w:rPr>
        <w:t>سيرة علي عليه السّلام في الخمس</w:t>
      </w:r>
      <w:r>
        <w:rPr>
          <w:rtl w:val="true"/>
        </w:rPr>
        <w:t>:</w:t>
      </w:r>
      <w:bookmarkEnd w:id="276"/>
    </w:p>
    <w:p>
      <w:pPr>
        <w:pStyle w:val="BookText"/>
        <w:rPr/>
      </w:pPr>
      <w:r>
        <w:rPr>
          <w:rFonts w:ascii="Amiri" w:hAnsi="Amiri" w:eastAsia="Amiri" w:cs="Amiri"/>
          <w:color w:val="111111"/>
          <w:sz w:val="28"/>
          <w:sz w:val="28"/>
          <w:szCs w:val="28"/>
          <w:rtl w:val="true"/>
          <w:lang w:bidi="ar-SA"/>
        </w:rPr>
        <w:t xml:space="preserve">و قد 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صنع في سهم ذوي القربى حين ولي أمر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 سبيل أبي بكر و عمر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أنتم تقولون ما تقولون؟ </w:t>
      </w:r>
      <w:bookmarkStart w:id="277" w:name="pg16844_173708"/>
    </w:p>
    <w:p>
      <w:pPr>
        <w:pStyle w:val="BookText"/>
        <w:rPr/>
      </w:pPr>
      <w:bookmarkEnd w:id="27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أهله يصدرون إلا عن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 اللّه أن يدعى عليه خلاف أبي بكر و عمر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حسنا، و حسينا، و ابن عباس، و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لكم حق، و لكني محارب معاوية، فإن شئتم تركتم حقكم منه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يغير شيئا مما فعله أبو بكر و عمر في الخمس، لأن ذلك يؤلب الناس عليه، و يدعون عليه خلاف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يريد حرب معاوية؛ فإن الأمر يستوجب هذا الأمر الأهم، و تأجيل المهم إلى وقت لا يكون فيه العمل به ذا مضاعفات خطيرة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599698_417432637"/>
      <w:bookmarkStart w:id="279" w:name="_Toc95"/>
      <w:bookmarkEnd w:id="278"/>
      <w:r>
        <w:rPr>
          <w:rtl w:val="true"/>
        </w:rPr>
        <w:t>الخمس في عهد معاوية</w:t>
      </w:r>
      <w:r>
        <w:rPr>
          <w:rtl w:val="true"/>
        </w:rPr>
        <w:t>:</w:t>
      </w:r>
      <w:bookmarkEnd w:id="279"/>
    </w:p>
    <w:p>
      <w:pPr>
        <w:pStyle w:val="BookText"/>
        <w:rPr/>
      </w:pPr>
      <w:r>
        <w:rPr>
          <w:rFonts w:ascii="Amiri" w:hAnsi="Amiri" w:eastAsia="Amiri" w:cs="Amiri"/>
          <w:color w:val="111111"/>
          <w:sz w:val="28"/>
          <w:sz w:val="28"/>
          <w:szCs w:val="28"/>
          <w:rtl w:val="true"/>
          <w:lang w:bidi="ar-SA"/>
        </w:rPr>
        <w:t>لقد حرم بنو هاشم من الخمس منذ زمن معاوية، الذي صار يصطفي لنفسه الصفراء و البيضاء، و لا يقسم بين المسلمين منه ذهبا و لا فضة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علي بن عبد اللّه بن عباس، و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280" w:name="pg16844_173710"/>
    </w:p>
    <w:p>
      <w:pPr>
        <w:pStyle w:val="BookText"/>
        <w:rPr/>
      </w:pPr>
      <w:bookmarkEnd w:id="28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علينا خمس منذ زمن معاوية إلى اليوم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أمر عمر بن عبد العزيز بدفع شيء من الخمس إلى بني هاشم، اجتمع نفر منهم، و كتبوا إليه يشكره، لصلته رحمه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مجفوين منذ كان معاوية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زيادا كتب إلى والي خراسان من قبله، الحكم بن عمرو الغفاري، يقول له عن الغنائم الكثيرة التي أصابوها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أمير المؤمنين كتب أن يصطفى له الصفراء و البيضاء، و لا تقسم بين المسلمين ذهبا و لا 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زاد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الروائع</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على الصفراء و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الحكم رفض ذلك، و قسم الغنائم، فأرسل إليه معاوية من قيده، و حبسه، فمات في قيوده، و دفن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مخاصم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7599700_417432637"/>
      <w:bookmarkStart w:id="282" w:name="_Toc96"/>
      <w:bookmarkEnd w:id="281"/>
      <w:r>
        <w:rPr>
          <w:rtl w:val="true"/>
        </w:rPr>
        <w:t>حتى عهد عمر بن عبد العزيز</w:t>
      </w:r>
      <w:r>
        <w:rPr>
          <w:rtl w:val="true"/>
        </w:rPr>
        <w:t>:</w:t>
      </w:r>
      <w:bookmarkEnd w:id="2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الخمس في أيدي الأمويين يتصرفون فيه تصرف المالك، حتى كان عهد عمر بن عبد العزيز، فحاول أن يعيد للهاشميين بعض حقوقهم </w:t>
      </w:r>
      <w:bookmarkStart w:id="283" w:name="pg16844_173712"/>
    </w:p>
    <w:p>
      <w:pPr>
        <w:pStyle w:val="BookText"/>
        <w:rPr/>
      </w:pPr>
      <w:bookmarkEnd w:id="283"/>
      <w:r>
        <w:rPr>
          <w:rFonts w:ascii="Amiri" w:hAnsi="Amiri" w:eastAsia="Amiri" w:cs="Amiri"/>
          <w:color w:val="111111"/>
          <w:sz w:val="28"/>
          <w:sz w:val="28"/>
          <w:szCs w:val="28"/>
          <w:rtl w:val="true"/>
          <w:lang w:bidi="ar-SA"/>
        </w:rPr>
        <w:t>لمصلحة يراها، فقسم فيهم بعض ذلك، و 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بقي لهم أعطاهم جميع حقوقهم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المحاولة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كعهد عمر بن عبد العزيز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سرعان ما انتهت و بطل مفعولها، و عادت الأمور لتسير في نفس الاتجاه الذي رسمه لها أعداء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 أهل بيته، كما يعلم بأدنى مراجعة لكتب السير و التاريخ</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599702_417432637"/>
      <w:bookmarkStart w:id="285" w:name="_Toc97"/>
      <w:bookmarkEnd w:id="284"/>
      <w:r>
        <w:rPr>
          <w:rtl w:val="true"/>
        </w:rPr>
        <w:t>آراء فقهاء أهل السنة في الخمس</w:t>
      </w:r>
      <w:r>
        <w:rPr>
          <w:rtl w:val="true"/>
        </w:rPr>
        <w:t>:</w:t>
      </w:r>
      <w:bookmarkEnd w:id="285"/>
    </w:p>
    <w:p>
      <w:pPr>
        <w:pStyle w:val="BookText"/>
        <w:rPr/>
      </w:pPr>
      <w:r>
        <w:rPr>
          <w:rFonts w:ascii="Amiri" w:hAnsi="Amiri" w:eastAsia="Amiri" w:cs="Amiri"/>
          <w:color w:val="111111"/>
          <w:sz w:val="28"/>
          <w:sz w:val="28"/>
          <w:szCs w:val="28"/>
          <w:rtl w:val="true"/>
          <w:lang w:bidi="ar-SA"/>
        </w:rPr>
        <w:t>و لقد تضاربت آراء فقهاء أهل السنة تبعا لما فعله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الخمس على أربعة مذاهب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يقسم على خمسة أقسام على نص الآية، 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يقسم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يقسم اليوم ثلاثة أقسام، و إن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ذي القربى سقط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بمنزلة الفيء يعطى منه الغني و الفقير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قالوا يقسم أربعة أقسام أو خمسة اختلفوا في ما يفعل بسهم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القرابة بعد موته،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سائر الأصناف الذين لهم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على باقي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 سهم ذي القربى لقرابة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يجعلان في السلاح و العدة، و اختلفوا في القرابة من 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قدامة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قسم الخمس على ثلاثة أسهم، و ذكر أن هذا هو قول أصحاب الرأي، أبي حنيفة و جماعته،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و المساكين، و أبناء السبيل و أسقطوا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و سهم قرابته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الفيء واحد، يجعلان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قاله أبو حنيفة فمخالف لظاهر الآية؛ فإن اللّه تعالى سمى لرسوله و قرابته شيئا، و جعل لهما في الخمس حقا، كما سمى الثلاثة الأصناف الباقية، فمن خالف ذلك فقد خالف 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سهم ذي القربى في سبيل اللّه، فقد ذكر لأحمد فسكت، و حرك رأسه، و لم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أن قول ابن عباس و من وافقه أولى؛ لموافقته كتاب اللّه و سنة 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أبو يعلى، و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مصرف الخمس منوط باجتهاد </w:t>
      </w:r>
      <w:bookmarkStart w:id="286" w:name="pg16844_173716"/>
    </w:p>
    <w:p>
      <w:pPr>
        <w:pStyle w:val="BookText"/>
        <w:rPr/>
      </w:pPr>
      <w:bookmarkEnd w:id="286"/>
      <w:r>
        <w:rPr>
          <w:rFonts w:ascii="IRNazanin" w:hAnsi="IRNazanin" w:eastAsia="IRNazanin"/>
          <w:color w:val="111111"/>
          <w:sz w:val="28"/>
          <w:sz w:val="28"/>
          <w:szCs w:val="28"/>
          <w:rtl w:val="true"/>
          <w:lang w:bidi="fa-IR"/>
        </w:rPr>
        <w:t xml:space="preserve">الخلفاء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7599704_417432637"/>
      <w:bookmarkStart w:id="288" w:name="_Toc98"/>
      <w:bookmarkEnd w:id="287"/>
      <w:r>
        <w:rPr>
          <w:rtl w:val="true"/>
        </w:rPr>
        <w:t>أهل البيت عليهم السّلام و شيعتهم و قضية الخمس</w:t>
      </w:r>
      <w:r>
        <w:rPr>
          <w:rtl w:val="true"/>
        </w:rPr>
        <w:t>:</w:t>
      </w:r>
      <w:bookmarkEnd w:id="288"/>
    </w:p>
    <w:p>
      <w:pPr>
        <w:pStyle w:val="BookText"/>
        <w:rPr/>
      </w:pPr>
      <w:r>
        <w:rPr>
          <w:rFonts w:ascii="Amiri" w:hAnsi="Amiri" w:eastAsia="Amiri" w:cs="Amiri"/>
          <w:color w:val="111111"/>
          <w:sz w:val="28"/>
          <w:sz w:val="28"/>
          <w:szCs w:val="28"/>
          <w:rtl w:val="true"/>
          <w:lang w:bidi="ar-SA"/>
        </w:rPr>
        <w:t xml:space="preserve">يقسم الخمس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إلى ستة أقسام، ثلاثة منها للّه و لرسوله، و لذوي قرباه، يقبض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الأسهم في حياته، و يعود أمرها إلى الأئمة الاثني عشر من أهل بيته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الأسهم الأخرى هي لفقراء بني هاشم، و أبناء سبيلهم، و يتاماهم، مع وصف الفقر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الخمس من كل مال فاز به المسلم من جهة العدى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يتوقف شيعة أهل البيت عند هذا، بل يستدلون أيضا بالأحاديث الكثيرة الدالة على ذلك،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أحد الثقلين الذين أمرنا بالتمسك بهم، و هم سفينة نوح، و باب حطة، هدانا اللّه جميعا إلى المزيد من محبتهم و التمسك بهم و متابعتهم في أقوالهم و أفعالهم و ما ذلك على اللّه بعزيز</w:t>
      </w:r>
      <w:r>
        <w:rPr>
          <w:rFonts w:eastAsia="Amiri" w:cs="Amiri" w:ascii="Amiri" w:hAnsi="Amiri"/>
          <w:color w:val="111111"/>
          <w:sz w:val="28"/>
          <w:szCs w:val="28"/>
          <w:rtl w:val="true"/>
          <w:lang w:bidi="ar-SA"/>
        </w:rPr>
        <w:t xml:space="preserve">. </w:t>
      </w:r>
      <w:bookmarkStart w:id="289" w:name="pg16844_173718"/>
    </w:p>
    <w:p>
      <w:pPr>
        <w:pStyle w:val="Heading3"/>
        <w:numPr>
          <w:ilvl w:val="2"/>
          <w:numId w:val="1"/>
        </w:numPr>
        <w:rPr/>
      </w:pPr>
      <w:bookmarkStart w:id="290" w:name="__RefHeading___Toc7599706_417432637"/>
      <w:bookmarkStart w:id="291" w:name="_Toc99"/>
      <w:bookmarkEnd w:id="289"/>
      <w:bookmarkEnd w:id="290"/>
      <w:r>
        <w:rPr>
          <w:rtl w:val="true"/>
        </w:rPr>
        <w:t>الباب الثالث</w:t>
      </w:r>
      <w:r>
        <w:rPr>
          <w:rtl w:val="true"/>
        </w:rPr>
        <w:t xml:space="preserve">: </w:t>
      </w:r>
      <w:r>
        <w:rPr>
          <w:rtl w:val="true"/>
        </w:rPr>
        <w:t>ما بين بدر و أحد</w:t>
      </w:r>
      <w:bookmarkEnd w:id="291"/>
    </w:p>
    <w:p>
      <w:pPr>
        <w:pStyle w:val="Heading4"/>
        <w:numPr>
          <w:ilvl w:val="3"/>
          <w:numId w:val="1"/>
        </w:numPr>
        <w:rPr/>
      </w:pPr>
      <w:bookmarkStart w:id="292" w:name="__RefHeading___Toc7599708_417432637"/>
      <w:bookmarkStart w:id="293" w:name="_Toc100"/>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أحداث</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عليهما السّلام و مناوؤهما</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و أحداث في المجال العام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غزوات و سرايا</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اليهود و الإغتيالات الهادفة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الغادر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علنية بين المسلمين و اليهود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6844_173723"/>
      <w:bookmarkStart w:id="295" w:name="pg16844_173723"/>
      <w:bookmarkEnd w:id="295"/>
    </w:p>
    <w:p>
      <w:pPr>
        <w:pStyle w:val="Heading4"/>
        <w:numPr>
          <w:ilvl w:val="3"/>
          <w:numId w:val="1"/>
        </w:numPr>
        <w:rPr/>
      </w:pPr>
      <w:bookmarkStart w:id="296" w:name="pg16844_173723"/>
      <w:bookmarkStart w:id="297" w:name="__RefHeading___Toc7599710_417432637"/>
      <w:bookmarkStart w:id="298" w:name="_Toc101"/>
      <w:bookmarkEnd w:id="296"/>
      <w:bookmarkEnd w:id="297"/>
      <w:r>
        <w:rPr>
          <w:rtl w:val="true"/>
        </w:rPr>
        <w:t>الفصل الأول</w:t>
      </w:r>
      <w:r>
        <w:rPr>
          <w:rtl w:val="true"/>
        </w:rPr>
        <w:t xml:space="preserve">: </w:t>
      </w:r>
      <w:r>
        <w:rPr>
          <w:rtl w:val="true"/>
        </w:rPr>
        <w:t>شخصيات و أحداث</w:t>
      </w:r>
      <w:bookmarkEnd w:id="2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9" w:name="__RefHeading___Toc7599712_417432637"/>
      <w:bookmarkStart w:id="300" w:name="_Toc102"/>
      <w:bookmarkEnd w:id="299"/>
      <w:r>
        <w:rPr>
          <w:rtl w:val="true"/>
        </w:rPr>
        <w:t>اشارة</w:t>
      </w:r>
      <w:bookmarkEnd w:id="30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6844_173726"/>
      <w:bookmarkStart w:id="302" w:name="pg16844_173726"/>
      <w:bookmarkEnd w:id="302"/>
    </w:p>
    <w:p>
      <w:pPr>
        <w:pStyle w:val="Heading5"/>
        <w:numPr>
          <w:ilvl w:val="4"/>
          <w:numId w:val="1"/>
        </w:numPr>
        <w:rPr/>
      </w:pPr>
      <w:bookmarkStart w:id="303" w:name="pg16844_173726"/>
      <w:bookmarkStart w:id="304" w:name="__RefHeading___Toc7599714_417432637"/>
      <w:bookmarkStart w:id="305" w:name="_Toc103"/>
      <w:bookmarkEnd w:id="303"/>
      <w:bookmarkEnd w:id="304"/>
      <w:r>
        <w:rPr>
          <w:rtl w:val="true"/>
        </w:rPr>
        <w:t>تمهيد</w:t>
      </w:r>
      <w:r>
        <w:rPr>
          <w:rtl w:val="true"/>
        </w:rPr>
        <w:t>:</w:t>
      </w:r>
      <w:bookmarkEnd w:id="305"/>
    </w:p>
    <w:p>
      <w:pPr>
        <w:pStyle w:val="BookText"/>
        <w:rPr/>
      </w:pPr>
      <w:r>
        <w:rPr>
          <w:rFonts w:ascii="Amiri" w:hAnsi="Amiri" w:eastAsia="Amiri" w:cs="Amiri"/>
          <w:color w:val="111111"/>
          <w:sz w:val="28"/>
          <w:sz w:val="28"/>
          <w:szCs w:val="28"/>
          <w:rtl w:val="true"/>
          <w:lang w:bidi="ar-SA"/>
        </w:rPr>
        <w:t>لقد لاحظنا الأحداث التي بين بدر و أحد، فوجدناها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الاتجاه الشخصي بحسب الظاهر، بمعنى أنه يدور حول أحداث مرتبطة بشخصيات معينة، و لكنها في نهاية المطاف لا بد أن تؤثر على الجو العام، أو استفيد منها للتأثير فيه بنحو،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التي تصب في سير الاتجاه العام مباشرة، كالحروب، و الاغتيالات، و نقض العهود، 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نتحدث عن كلا القسمين، و نقدم الحديث عن القسم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سوف يشمل البحوث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رقية زوجة عثمان، و الملابسات التي اكتنفت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 عثمان بأم كلثوم،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هجرة زينب،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يرتبط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 أمير المؤمنين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ظروفه و ملابساته، و مناقشة بعض ما يذكر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أسطورة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أبي جهل</w:t>
      </w:r>
      <w:r>
        <w:rPr>
          <w:rFonts w:eastAsia="Amiri" w:cs="Amiri" w:ascii="Amiri" w:hAnsi="Amiri"/>
          <w:color w:val="111111"/>
          <w:sz w:val="28"/>
          <w:szCs w:val="28"/>
          <w:rtl w:val="true"/>
          <w:lang w:bidi="ar-SA"/>
        </w:rPr>
        <w:t xml:space="preserve">. </w:t>
      </w:r>
      <w:bookmarkStart w:id="306" w:name="pg16844_173728"/>
    </w:p>
    <w:p>
      <w:pPr>
        <w:pStyle w:val="BookText"/>
        <w:rPr/>
      </w:pPr>
      <w:bookmarkEnd w:id="306"/>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حول تأريخ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في موضوع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توابعه نفرده في فصل مستقل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تعدد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تمر في خلال ذلك مناقشات لا بد منها لما قيل أو يقال، مما لا مجال لتجاهله و التجاوز عنه، فنقول</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7599716_417432637"/>
      <w:bookmarkStart w:id="308" w:name="_Toc104"/>
      <w:bookmarkEnd w:id="307"/>
      <w:r>
        <w:rPr/>
        <w:t>1</w:t>
      </w:r>
      <w:r>
        <w:rPr>
          <w:rtl w:val="true"/>
        </w:rPr>
        <w:t>-</w:t>
      </w:r>
      <w:r>
        <w:rPr>
          <w:rtl w:val="true"/>
        </w:rPr>
        <w:t>وفاة رقية</w:t>
      </w:r>
      <w:r>
        <w:rPr>
          <w:rtl w:val="true"/>
        </w:rPr>
        <w:t>:</w:t>
      </w:r>
      <w:bookmarkEnd w:id="308"/>
    </w:p>
    <w:p>
      <w:pPr>
        <w:pStyle w:val="Heading6"/>
        <w:numPr>
          <w:ilvl w:val="5"/>
          <w:numId w:val="1"/>
        </w:numPr>
        <w:rPr/>
      </w:pPr>
      <w:bookmarkStart w:id="309" w:name="__RefHeading___Toc7599718_417432637"/>
      <w:bookmarkStart w:id="310" w:name="_Toc105"/>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توفيت في السنة الثانية من الهجرة النبوية الشريفة في شهر رمضان، يوم النصر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زيد بن حارثة جاء بشيرا بالنصر في حين كان عثمان واقفا على قبرها يدفنها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ذي الحجة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بدر، و ذلك استنادا إلى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تخلف عن بدر ليمرضها محل شك، و ذلك لما تقدم من تعيير عبد الرحمن بن عوف، و ابن مسعود و غيرهما له بتخلفه عن بدر، فكيف خفي عليهم عذره، بل و فضله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له بسهمه و أجره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تخلف لأنه كان مريضا بالجدري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 ذلك و سواه في وقعة بدر،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في شهر ذي الحجة بعد بدر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لسنة و عشرة أشهر و عشرين يوما من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شهر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يعضد ما ذكره النووي آنفا، و إن كان هذا أكثر دقة و تحديدا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ابن سعد،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حينما توفيت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عثمان بن مظعون، فبكت النساء على رقية، فجاء عمر بن الخطاب، فجعل يضربهن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فاطمة على شفير القبر تبكي، فجعل يمسح عن عينها بطرف ثوبه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الواقدي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رقية قد توفيت،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في بدر، فلعل المراد غير رقية،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قبرها بعد قدومه، و بكاء النساء عليها بعد 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لا يمكن قبوله، فإن الرواية الآنفة صحيحة السند، و يعضدها ما تقدم و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ردها استنادا إلى ما شاع من تمريض عثمان لها، لأجل تأكيد ما استقر في نفوسهم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لعثمان بسهمه و أجره، ليس بأولى من العكس، مع وجود التهمة في مستندهم هذا، كما تقدمت الإشارة إليه في وقعة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بسند صحيح على شرط 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القبر رجل قارف أهله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عثمان القبر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آخر ذكره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دفن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القبر، فرأيت عينيه تدمعان،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منكم من أحد لم يقارف الليلة؟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فنزل في قبرها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11" w:name="pg16844_173734"/>
    </w:p>
    <w:p>
      <w:pPr>
        <w:pStyle w:val="BookText"/>
        <w:rPr/>
      </w:pPr>
      <w:bookmarkEnd w:id="311"/>
      <w:r>
        <w:rPr>
          <w:rFonts w:ascii="Amiri" w:hAnsi="Amiri" w:eastAsia="Amiri" w:cs="Amiri"/>
          <w:color w:val="111111"/>
          <w:sz w:val="28"/>
          <w:sz w:val="28"/>
          <w:szCs w:val="28"/>
          <w:rtl w:val="true"/>
          <w:lang w:bidi="ar-SA"/>
        </w:rPr>
        <w:t xml:space="preserve">و حكم جمع بأن ذكر رقية في الرواية و هم، أو خطأ، استنادا إلى ما تقدم من كون رقية قد توفيت،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كجواب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بأولى من العكس، بل العكس هو المتيقن، حسبما قدمنا آنفا، و في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بالمقارفة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 كما جزم به ابن حزم و غيره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599720_417432637"/>
      <w:bookmarkStart w:id="313" w:name="_Toc106"/>
      <w:bookmarkEnd w:id="312"/>
      <w:r>
        <w:rPr>
          <w:rtl w:val="true"/>
        </w:rPr>
        <w:t>كلام ابن بطال و غيره</w:t>
      </w:r>
      <w:r>
        <w:rPr>
          <w:rtl w:val="true"/>
        </w:rPr>
        <w:t>:</w:t>
      </w:r>
      <w:bookmarkEnd w:id="313"/>
    </w:p>
    <w:p>
      <w:pPr>
        <w:pStyle w:val="BookText"/>
        <w:rPr/>
      </w:pPr>
      <w:r>
        <w:rPr>
          <w:rFonts w:ascii="Amiri" w:hAnsi="Amiri" w:eastAsia="Amiri" w:cs="Amiri"/>
          <w:color w:val="111111"/>
          <w:sz w:val="28"/>
          <w:sz w:val="28"/>
          <w:szCs w:val="28"/>
          <w:rtl w:val="true"/>
          <w:lang w:bidi="ar-SA"/>
        </w:rPr>
        <w:t>و قد علق ابن بطال على حديث المقارفة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عثمان النزول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أحق بها؛ لأنه كان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منهم علقا لا عوض منه؛ لأنه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أيكم لم يقارف الليلة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عثمان، و لم يقل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الإستيعاب بهامشها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المعتصر من المختصر لمشكل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سنن البيهقي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 ذخائر العقبى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المصنف لعبد الرزاق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 عن تاريخ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لأنه كان قد قارف ليلة ماتت بعض نسائه، و لم يشغله الهم بالمصيبة، و انقطاع صهره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المقارفة؛ فحرم بذلك ما كان حقا له، و كان أولى به من أبي طلحة و غيره، و هذا بين في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علم ذلك بالوحي؛ فلم يقل له شيئا؛ لأنه فعل فعلا حلالا، غير أن المصيبة لم تبلغ منه مبلغا يشغله، حتى حرم ما حرم من ذلك، بتعريض دون تصريح</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السر في إيثار أبي طلحة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كان قد جامع بعض جواريه في تلك الليلة؛ فتلطف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منعه النزول في قبر زوجته بغير تصريح</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للعلامة الأميني ههنا كلام جيد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الداعي للستر على المؤمنين، و الداعي للإغضاء عن العيوب، و الناهي عن التجسس بنص القرآن العظيم عما يقع في الخلوات، يخرج هنا عن سجيته، و يخالف طريقته </w:t>
      </w:r>
      <w:r>
        <w:rPr>
          <w:rStyle w:val="FootnoteAnchor"/>
          <w:rtl w:val="true"/>
        </w:rPr>
        <w:footnoteReference w:id="299"/>
      </w:r>
      <w:r>
        <w:rPr>
          <w:rFonts w:ascii="Amiri" w:hAnsi="Amiri" w:eastAsia="Amiri" w:cs="Amiri"/>
          <w:color w:val="111111"/>
          <w:sz w:val="28"/>
          <w:sz w:val="28"/>
          <w:szCs w:val="28"/>
          <w:rtl w:val="true"/>
          <w:lang w:bidi="ar-SA"/>
        </w:rPr>
        <w:t>، و يعرض بعثمان هذا التعريض الذي فضحه و حرمه مما هو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 على أن ما اقترفه عثمان كان أمرا عظيما، لا مجرد كونه فعل أمرا حلالا، ربما يكون قد اضطر إليه بسبب طول مرض زوجته، كما قد يحلو للبعض </w:t>
      </w:r>
      <w:r>
        <w:rPr>
          <w:rStyle w:val="FootnoteAnchor"/>
          <w:rtl w:val="true"/>
        </w:rPr>
        <w:footnoteReference w:id="300"/>
      </w:r>
      <w:r>
        <w:rPr>
          <w:rFonts w:ascii="Amiri" w:hAnsi="Amiri" w:eastAsia="Amiri" w:cs="Amiri"/>
          <w:color w:val="111111"/>
          <w:sz w:val="28"/>
          <w:sz w:val="28"/>
          <w:szCs w:val="28"/>
          <w:rtl w:val="true"/>
          <w:lang w:bidi="ar-SA"/>
        </w:rPr>
        <w:t xml:space="preserve">أن يعتذر؛ فإن ذلك لا يستدعي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14" w:name="pg16844_173738"/>
    </w:p>
    <w:p>
      <w:pPr>
        <w:pStyle w:val="BookText"/>
        <w:rPr/>
      </w:pPr>
      <w:bookmarkEnd w:id="314"/>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هذا الموقف الحازم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عثمان قد ارتكب في حق رقية ذنبا عظيما جدا لم يستطع التاريخ أن يفصح لنا عنه، بل نجد نصا في الكافي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لما قتلها عثمان،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قبرها؛ فرفع رأسه إلى السماء، فدمعت عيناه،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هذه و ما لقيت؛ فرققت لها، و استوهبتها من ضمة القبر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مما يشير إلى ذلك، ما رواه في تقريب أبي الصلاح، عن تاريخ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خطب،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ختن النبي على ابنتيه؟</w:t>
      </w:r>
    </w:p>
    <w:p>
      <w:pPr>
        <w:pStyle w:val="BookText"/>
        <w:rPr/>
      </w:pPr>
      <w:r>
        <w:rPr>
          <w:rFonts w:ascii="Amiri" w:hAnsi="Amiri" w:eastAsia="Amiri" w:cs="Amiri"/>
          <w:color w:val="111111"/>
          <w:sz w:val="28"/>
          <w:sz w:val="28"/>
          <w:szCs w:val="28"/>
          <w:rtl w:val="true"/>
          <w:lang w:bidi="ar-SA"/>
        </w:rPr>
        <w:t>أجابته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كنت ختنه عليهما، و لكن كان منك فيهما ما قد علمت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ما تقدم، فهل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عنده ثالثة، أو عشرة، أو أربعون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 زوجها لعثمان؟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7599722_417432637"/>
      <w:bookmarkStart w:id="316" w:name="_Toc107"/>
      <w:bookmarkEnd w:id="315"/>
      <w:r>
        <w:rPr>
          <w:rtl w:val="true"/>
        </w:rPr>
        <w:t>أكاذيب و أباطيل</w:t>
      </w:r>
      <w:r>
        <w:rPr>
          <w:rtl w:val="true"/>
        </w:rPr>
        <w:t>:</w:t>
      </w:r>
      <w:bookmarkEnd w:id="316"/>
    </w:p>
    <w:p>
      <w:pPr>
        <w:pStyle w:val="BookText"/>
        <w:rPr/>
      </w:pPr>
      <w:r>
        <w:rPr>
          <w:rFonts w:ascii="Amiri" w:hAnsi="Amiri" w:eastAsia="Amiri" w:cs="Amiri"/>
          <w:color w:val="111111"/>
          <w:sz w:val="28"/>
          <w:sz w:val="28"/>
          <w:szCs w:val="28"/>
          <w:rtl w:val="true"/>
          <w:lang w:bidi="ar-SA"/>
        </w:rPr>
        <w:t>و الأكاذيب و الأباطيل ههنا كثيرة، نشير منها إلى ما يلي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موت رقية،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مهموما لهفان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يبكي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دخل على أحد ما دخل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ابنة رسول اللّه التي كانت عندي، و انقطع ظهري، و انقطع الصهر بيني و بينك، فبينما هو يحاوره إذ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هذا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عن اللّه أن أزوجك أختها أم كلثوم، على مثل صداقها، و على مثل عشرتها؛ فزوجه إياها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هو الذي حرم عثمان من الدخول في قبر رقية؛ لأنه رفث إلى جارية في نفس ليلة 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عثمان هو الذي عيرته عائشة بأنه كان منه في رقية و أختها ما قد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ليس هو الذي قتل رقية، حسبما جاء في رواية الكافي؟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أخرى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دخل على رقية،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عندها آنفا، و 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أكرميه فإنه من أشبه أصحابي بي خلقا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17" w:name="pg16844_173743"/>
    </w:p>
    <w:p>
      <w:pPr>
        <w:pStyle w:val="BookText"/>
        <w:rPr/>
      </w:pPr>
      <w:bookmarkEnd w:id="317"/>
      <w:r>
        <w:rPr>
          <w:rFonts w:ascii="Amiri" w:hAnsi="Amiri" w:eastAsia="Amiri" w:cs="Amiri"/>
          <w:color w:val="111111"/>
          <w:sz w:val="28"/>
          <w:sz w:val="28"/>
          <w:szCs w:val="28"/>
          <w:rtl w:val="true"/>
          <w:lang w:bidi="ar-SA"/>
        </w:rPr>
        <w:t>و نحن لا نزيد هنا على ما قاله الحاكم، و أيده الذهبي في تلخيصه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الإسناد، واهي المتن، فإن رقية ماتت سنة ثلاث </w:t>
      </w:r>
      <w:r>
        <w:rPr>
          <w:rStyle w:val="FootnoteAnchor"/>
          <w:rtl w:val="true"/>
        </w:rPr>
        <w:footnoteReference w:id="307"/>
      </w:r>
      <w:r>
        <w:rPr>
          <w:rFonts w:ascii="Amiri" w:hAnsi="Amiri" w:eastAsia="Amiri" w:cs="Amiri"/>
          <w:color w:val="111111"/>
          <w:sz w:val="28"/>
          <w:sz w:val="28"/>
          <w:szCs w:val="28"/>
          <w:rtl w:val="true"/>
          <w:lang w:bidi="ar-SA"/>
        </w:rPr>
        <w:t>من الهجرة عند فتح بدر، و أبو هريرة إنما أسلم بعد فتح خيبر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غض النظر عن المناقشة الكبيرة في أن يكون عثمان من أشبه أصحابه به خلقا؛ فإن المراجعة لسيرة عثمان و أخلاقه و سلوكه، لا يمكن أن تؤيد هذا بوجه من الوجوه، و نحيل القارئ إلى مورد واحد يكشف عن خلق عثمان، و هو قضيته مع عمار بن ياسر حين بناء المسجد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مع غض النظر عما ظهر منه أيام خلافته من أمور نقمها الصحابة عليه، حتى انتهى بهم الأمر إلى أن قتلوه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روايات أخرى حول عثمان و زواجه برقية و أم كلثوم، تعرض لها العلامة الأميني في الغدير، فمن أرادها فليراجعها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رحمه اللّه قد جاء بما هو كاف و شاف، فجزاه اللّه خير جزاء و أوفاه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7599724_417432637"/>
      <w:bookmarkStart w:id="319" w:name="_Toc108"/>
      <w:bookmarkEnd w:id="318"/>
      <w:r>
        <w:rPr>
          <w:rtl w:val="true"/>
        </w:rPr>
        <w:t>كلمة أخيرة حول رقية و عثمان</w:t>
      </w:r>
      <w:r>
        <w:rPr>
          <w:rtl w:val="true"/>
        </w:rPr>
        <w:t>:</w:t>
      </w:r>
      <w:bookmarkEnd w:id="319"/>
    </w:p>
    <w:p>
      <w:pPr>
        <w:pStyle w:val="BookText"/>
        <w:rPr/>
      </w:pPr>
      <w:r>
        <w:rPr>
          <w:rFonts w:ascii="Amiri" w:hAnsi="Amiri" w:eastAsia="Amiri" w:cs="Amiri"/>
          <w:color w:val="111111"/>
          <w:sz w:val="28"/>
          <w:sz w:val="28"/>
          <w:szCs w:val="28"/>
          <w:rtl w:val="true"/>
          <w:lang w:bidi="ar-SA"/>
        </w:rPr>
        <w:t>و يذكرون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كانت قبل عثمان متزوجة بابن أبي لهب، و قد فارقته بالطلاق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المبادرة للطلاق كانت من جانب آل أبي لهب، </w:t>
      </w:r>
    </w:p>
    <w:p>
      <w:pPr>
        <w:pStyle w:val="BookText"/>
        <w:rPr/>
      </w:pPr>
      <w:r>
        <w:rPr>
          <w:rFonts w:ascii="Amiri" w:hAnsi="Amiri" w:eastAsia="Amiri" w:cs="Amiri"/>
          <w:color w:val="111111"/>
          <w:sz w:val="28"/>
          <w:sz w:val="28"/>
          <w:szCs w:val="28"/>
          <w:rtl w:val="true"/>
          <w:lang w:bidi="ar-SA"/>
        </w:rPr>
        <w:t>انتقاما منها و من أبيها، لأنها صبت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هي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في مقابل ذلك، رواية حسنة الإسناد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طلب من عتبة طلاق رقية؛ و سألته رقية ذلك، فطلقها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و إن كنا لا نستغرب خبث نفوس آل أبي لهب، و لا يبعد أن تكون قد تعرضت عندهم للأذى، و لربما يستفاد ذلك من طلبها هي الطلاق، إلا أننا ربما نجد في هذه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 إلى أن لا يقر مسلمة مع مشرك، إن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عثمان قد تزوجها بعد طلاق ابن أبي لهب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يظهر أن ذلك كان في الإسلام؛ كما تدل عليه الروايات المتقدمة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البعض يحاول أن يدّعي أنه تزوجها في الجاهلية </w:t>
      </w:r>
      <w:r>
        <w:rPr>
          <w:rStyle w:val="FootnoteAnchor"/>
          <w:rtl w:val="true"/>
        </w:rPr>
        <w:footnoteReference w:id="312"/>
      </w:r>
      <w:r>
        <w:rPr>
          <w:rFonts w:ascii="Amiri" w:hAnsi="Amiri" w:eastAsia="Amiri" w:cs="Amiri"/>
          <w:color w:val="111111"/>
          <w:sz w:val="28"/>
          <w:sz w:val="28"/>
          <w:szCs w:val="28"/>
          <w:rtl w:val="true"/>
          <w:lang w:bidi="ar-SA"/>
        </w:rPr>
        <w:t>و لكن ما تقدم يدفعه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 أيضا أن ابن شهرآشوب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قد عاهد أبا بكر أن يسلم إذا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Style w:val="FootnoteAnchor"/>
          <w:rtl w:val="true"/>
        </w:rPr>
        <w:footnoteReference w:id="313"/>
      </w:r>
      <w:r>
        <w:rPr>
          <w:rFonts w:ascii="Amiri" w:hAnsi="Amiri" w:eastAsia="Amiri" w:cs="Amiri"/>
          <w:color w:val="111111"/>
          <w:sz w:val="28"/>
          <w:sz w:val="28"/>
          <w:szCs w:val="28"/>
          <w:rtl w:val="true"/>
          <w:lang w:bidi="ar-SA"/>
        </w:rPr>
        <w:t xml:space="preserve">، و كانت رقية ذات جمال </w:t>
      </w:r>
      <w:bookmarkStart w:id="320" w:name="pg16844_173747"/>
    </w:p>
    <w:p>
      <w:pPr>
        <w:pStyle w:val="BookText"/>
        <w:rPr/>
      </w:pPr>
      <w:bookmarkEnd w:id="320"/>
      <w:r>
        <w:rPr>
          <w:rFonts w:ascii="IRNazanin" w:hAnsi="IRNazanin" w:eastAsia="IRNazanin"/>
          <w:color w:val="111111"/>
          <w:sz w:val="28"/>
          <w:sz w:val="28"/>
          <w:szCs w:val="28"/>
          <w:rtl w:val="true"/>
          <w:lang w:bidi="fa-IR"/>
        </w:rPr>
        <w:t xml:space="preserve">رائع </w:t>
      </w:r>
      <w:r>
        <w:rPr>
          <w:rStyle w:val="FootnoteAnchor"/>
          <w:rtl w:val="true"/>
        </w:rPr>
        <w:footnoteReference w:id="314"/>
      </w:r>
      <w:r>
        <w:rPr>
          <w:rFonts w:ascii="IRNazanin" w:hAnsi="IRNazanin" w:eastAsia="IRNazanin"/>
          <w:color w:val="111111"/>
          <w:sz w:val="28"/>
          <w:sz w:val="28"/>
          <w:szCs w:val="28"/>
          <w:rtl w:val="true"/>
          <w:lang w:bidi="fa-IR"/>
        </w:rPr>
        <w:t xml:space="preserve">، و من أحسن البشر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إياها تألفا له على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قد تزوجها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في جاهليته هو، ثم أسلم، وفاء بعهده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يأتي بعض الكلام حول هذا أيضا، حين الكلام عن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إن شاء اللّه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599726_417432637"/>
      <w:bookmarkStart w:id="322" w:name="_Toc109"/>
      <w:bookmarkEnd w:id="321"/>
      <w:r>
        <w:rPr/>
        <w:t>2</w:t>
      </w:r>
      <w:r>
        <w:rPr>
          <w:rtl w:val="true"/>
        </w:rPr>
        <w:t>-</w:t>
      </w:r>
      <w:r>
        <w:rPr>
          <w:rtl w:val="true"/>
        </w:rPr>
        <w:t>زواج عثمان بأم كلثوم</w:t>
      </w:r>
      <w:r>
        <w:rPr>
          <w:rtl w:val="true"/>
        </w:rPr>
        <w:t>:</w:t>
      </w:r>
      <w:bookmarkEnd w:id="322"/>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تزوج بأم كلثوم في ربيع الأول من سنة ثلاث، و بنى بها في جمادى الآخرة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 كلثوم ماتت و لم يدخل بها عثمان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بكر و عمر قد خطبا أم كلثوم، فلم يزوجهما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فلما ماتت رقية خطب عثمان حفصة بنت عمر، فأبى عمر </w:t>
      </w:r>
      <w:bookmarkStart w:id="323" w:name="pg16844_173749"/>
    </w:p>
    <w:p>
      <w:pPr>
        <w:pStyle w:val="BookText"/>
        <w:rPr/>
      </w:pPr>
      <w:bookmarkEnd w:id="323"/>
      <w:r>
        <w:rPr>
          <w:rFonts w:ascii="Amiri" w:hAnsi="Amiri" w:eastAsia="Amiri" w:cs="Amiri"/>
          <w:color w:val="111111"/>
          <w:sz w:val="28"/>
          <w:sz w:val="28"/>
          <w:szCs w:val="28"/>
          <w:rtl w:val="true"/>
          <w:lang w:bidi="ar-SA"/>
        </w:rPr>
        <w:t xml:space="preserve">أن يزوجه،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فتزوج هو حفصة، و زوج عثمان أم كلثوم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 كلثوم بعد ثلاث، فسألها عن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أشبه الناس بجدك إبراهيم، و أبيك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عدا عن الرواية المتقدمة 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ترفض أن يكون عثمان قد دخل بأم كلثوم؛ فإنهم أيضا قد حكموا على خبر عائشة هذا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غض النظر عما تقدم، من أن أخلاق عثمان لم تكن توافق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الصحابة إنما قتلوه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يزوجه أم كلثوم و هو قد عرف سوء معاملته لرقية؟</w:t>
      </w:r>
    </w:p>
    <w:p>
      <w:pPr>
        <w:pStyle w:val="BookText"/>
        <w:rPr/>
      </w:pPr>
      <w:r>
        <w:rPr>
          <w:rFonts w:ascii="Amiri" w:hAnsi="Amiri" w:eastAsia="Amiri" w:cs="Amiri"/>
          <w:color w:val="111111"/>
          <w:sz w:val="28"/>
          <w:sz w:val="28"/>
          <w:szCs w:val="28"/>
          <w:rtl w:val="true"/>
          <w:lang w:bidi="ar-SA"/>
        </w:rPr>
        <w:t xml:space="preserve">فسيأتي جوابه حين الكلام على تعدد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يأتي إن شاء اللّه في أواخر غزوة أحد بعض ما يتعلق بمعاملة عثمان لأم كلثوم، حين الكلام عن سبب وفاتها رحمها اللّه تعالى</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7599728_417432637"/>
      <w:bookmarkStart w:id="325" w:name="_Toc110"/>
      <w:bookmarkEnd w:id="324"/>
      <w:r>
        <w:rPr/>
        <w:t>3</w:t>
      </w:r>
      <w:r>
        <w:rPr>
          <w:rtl w:val="true"/>
        </w:rPr>
        <w:t>-</w:t>
      </w:r>
      <w:r>
        <w:rPr>
          <w:rtl w:val="true"/>
        </w:rPr>
        <w:t>هجرة زينب ربيبة النبي صلّى اللّه عليه و آله</w:t>
      </w:r>
      <w:r>
        <w:rPr>
          <w:rtl w:val="true"/>
        </w:rPr>
        <w:t>:</w:t>
      </w:r>
      <w:bookmarkEnd w:id="325"/>
    </w:p>
    <w:p>
      <w:pPr>
        <w:pStyle w:val="Heading6"/>
        <w:numPr>
          <w:ilvl w:val="5"/>
          <w:numId w:val="1"/>
        </w:numPr>
        <w:rPr/>
      </w:pPr>
      <w:bookmarkStart w:id="326" w:name="__RefHeading___Toc7599730_417432637"/>
      <w:bookmarkStart w:id="327" w:name="_Toc111"/>
      <w:bookmarkEnd w:id="326"/>
      <w:r>
        <w:rPr>
          <w:rtl w:val="true"/>
        </w:rPr>
        <w:t>اشارة</w:t>
      </w:r>
      <w:bookmarkEnd w:id="3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بعد شهر من وقعة بدر كانت هجرة زينب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p>
    <w:p>
      <w:pPr>
        <w:pStyle w:val="BookText"/>
        <w:rPr/>
      </w:pPr>
      <w:r>
        <w:rPr>
          <w:rFonts w:ascii="Amiri" w:hAnsi="Amiri" w:eastAsia="Amiri" w:cs="Amiri"/>
          <w:color w:val="111111"/>
          <w:sz w:val="28"/>
          <w:sz w:val="28"/>
          <w:szCs w:val="28"/>
          <w:rtl w:val="true"/>
          <w:lang w:bidi="ar-SA"/>
        </w:rPr>
        <w:t>و أنصاريا آخر ليأتيا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زوجها كان قد أمرها بأن تهاجر إلى أبيها، وفاء بالشرط الذي شرطه لها حينما أسر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بها جهارا ليسلمها إلى زيد؛ فأنف القرشيون خروجها من بينهم على هذه الحالة؛ فخرجوا في طلبها؛ فأدركوها بذي طوى؛ فسبق إليها هبار بن الأسود، فروعها بالرمح، و كانت حاملا، فأهراقت الدم، و لما رجعت طرحت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دفعها، فسقطت على صخرة، فأسقطت، و أهراقت الدماء؛ فلم يزل بها مرضها حتى ماتت </w:t>
      </w:r>
      <w:r>
        <w:rPr>
          <w:rStyle w:val="FootnoteAnchor"/>
          <w:rtl w:val="true"/>
        </w:rPr>
        <w:footnoteReference w:id="321"/>
      </w:r>
      <w:r>
        <w:rPr>
          <w:rFonts w:ascii="Amiri" w:hAnsi="Amiri" w:eastAsia="Amiri" w:cs="Amiri"/>
          <w:color w:val="111111"/>
          <w:sz w:val="28"/>
          <w:sz w:val="28"/>
          <w:szCs w:val="28"/>
          <w:rtl w:val="true"/>
          <w:lang w:bidi="ar-SA"/>
        </w:rPr>
        <w:t>فبرك حموها كنانة بن الربيع، و نثل كنانته؛ و تهددهم، فتكركر الناس عنه، ففاوضه أبو سفيان؛ فكان مما قاله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مصيبتنا و نكبتنا، و ما دخل علينا من محمد أبيها؛ فيظن الناس إذا أنت خرجت بابنته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عن ذل أصابنا، و أن ذلك منا و هن و ضعف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طلب منه أن يرجعها إلى مكة، ثم يسلها سرا؛ فقبل منه ذلك، و عاد بها، ثم أخرجها ليلا، و سلمها إلى زيد، فقدم بها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أرجعها بقيت عند هند بنت عتبة؛ فكانت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بسبب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bookmarkStart w:id="328" w:name="pg16844_173753"/>
    </w:p>
    <w:p>
      <w:pPr>
        <w:pStyle w:val="BookText"/>
        <w:rPr/>
      </w:pPr>
      <w:bookmarkEnd w:id="328"/>
      <w:r>
        <w:rPr>
          <w:rFonts w:ascii="Amiri" w:hAnsi="Amiri" w:eastAsia="Amiri" w:cs="Amiri"/>
          <w:color w:val="111111"/>
          <w:sz w:val="28"/>
          <w:sz w:val="28"/>
          <w:szCs w:val="28"/>
          <w:rtl w:val="true"/>
          <w:lang w:bidi="ar-SA"/>
        </w:rPr>
        <w:t xml:space="preserve">و معه خاتمه علامة لها، فأعطاه إلى راعي أبي العاص؛ فأوصله إليها، فسألته عن مكانه، ثم خرجت إليه ليلا، فقدم بها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الفتح أرجع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إلى زوجها،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أهدر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هبار بن الأسود و رفيقه، بسبب ما جرى لزينب، كما ورد في رواية صحيحة على شرط السنن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هو معروف 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نمضي في الحديث، لا بد من تسجيل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599732_417432637"/>
      <w:bookmarkStart w:id="330" w:name="_Toc112"/>
      <w:bookmarkEnd w:id="329"/>
      <w:r>
        <w:rPr>
          <w:rtl w:val="true"/>
        </w:rPr>
        <w:t>ألف</w:t>
      </w:r>
      <w:r>
        <w:rPr>
          <w:rtl w:val="true"/>
        </w:rPr>
        <w:t xml:space="preserve">: </w:t>
      </w:r>
      <w:r>
        <w:rPr>
          <w:rtl w:val="true"/>
        </w:rPr>
        <w:t>ما جرى لزينب، و ما جرى لفاطمة عليها السّلام</w:t>
      </w:r>
      <w:r>
        <w:rPr>
          <w:rtl w:val="true"/>
        </w:rPr>
        <w:t>:</w:t>
      </w:r>
      <w:bookmarkEnd w:id="330"/>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أيضا قرأته على النقيب </w:t>
      </w:r>
      <w:r>
        <w:rPr>
          <w:rStyle w:val="FootnoteAnchor"/>
          <w:rtl w:val="true"/>
        </w:rPr>
        <w:footnoteReference w:id="324"/>
      </w:r>
      <w:r>
        <w:rPr>
          <w:rFonts w:ascii="Amiri" w:hAnsi="Amiri" w:eastAsia="Amiri" w:cs="Amiri"/>
          <w:color w:val="111111"/>
          <w:sz w:val="28"/>
          <w:sz w:val="28"/>
          <w:szCs w:val="28"/>
          <w:rtl w:val="true"/>
          <w:lang w:bidi="ar-SA"/>
        </w:rPr>
        <w:t>أبي جعفر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أباح دم هبار بن الأسود، لأنه روع زينب؛ فألقت ذا بطنها؛ فظهر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حيا لأباح دم من روع فاطمة حتى ألقت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روعت؛ فألقت المحسن؟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تروه عني، و لا ترو عني بطلانه؛ فإني متوقف في هذا الموضع؛ </w:t>
      </w:r>
      <w:bookmarkStart w:id="331" w:name="pg16844_173755"/>
    </w:p>
    <w:p>
      <w:pPr>
        <w:pStyle w:val="BookText"/>
        <w:rPr/>
      </w:pPr>
      <w:bookmarkEnd w:id="331"/>
      <w:r>
        <w:rPr>
          <w:rFonts w:ascii="Amiri" w:hAnsi="Amiri" w:eastAsia="Amiri" w:cs="Amiri"/>
          <w:color w:val="111111"/>
          <w:sz w:val="28"/>
          <w:sz w:val="28"/>
          <w:szCs w:val="28"/>
          <w:rtl w:val="true"/>
          <w:lang w:bidi="ar-SA"/>
        </w:rPr>
        <w:t>لتعارض الأخبار عندي فيه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فلقد خاف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يتعرض لما تعرض له غيره ممن يروي فضائل أمير المؤمنين،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خاف على نفسه، أو لا أقل على مكانته و اعتباره و مستقبله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إذا كانت هذه الرواية تتضمن إباحة دم عدد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لبعض الناس فيهم حسن ظن و تعلق عاطفي، و محبة ظاهرة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599734_417432637"/>
      <w:bookmarkStart w:id="333" w:name="_Toc113"/>
      <w:bookmarkEnd w:id="332"/>
      <w:r>
        <w:rPr>
          <w:rtl w:val="true"/>
        </w:rPr>
        <w:t>ب</w:t>
      </w:r>
      <w:r>
        <w:rPr>
          <w:rtl w:val="true"/>
        </w:rPr>
        <w:t xml:space="preserve">: </w:t>
      </w:r>
      <w:r>
        <w:rPr>
          <w:rtl w:val="true"/>
        </w:rPr>
        <w:t xml:space="preserve">أين روايات إسقاط المحسن؟ </w:t>
      </w:r>
      <w:r>
        <w:rPr>
          <w:rtl w:val="true"/>
        </w:rPr>
        <w:t>! :</w:t>
      </w:r>
      <w:bookmarkEnd w:id="333"/>
    </w:p>
    <w:p>
      <w:pPr>
        <w:pStyle w:val="BookText"/>
        <w:rPr/>
      </w:pPr>
      <w:r>
        <w:rPr>
          <w:rFonts w:ascii="Amiri" w:hAnsi="Amiri" w:eastAsia="Amiri" w:cs="Amiri"/>
          <w:color w:val="111111"/>
          <w:sz w:val="28"/>
          <w:sz w:val="28"/>
          <w:szCs w:val="28"/>
          <w:rtl w:val="true"/>
          <w:lang w:bidi="ar-SA"/>
        </w:rPr>
        <w:t>و ليت شعري، أين هي تلك الأخبار في إسقاط المحسن، التي قال عنها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موجودة و 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نحن لا نجد لها عينا و لا أثرا في كتبهم و مؤلفاتهم اليوم، إلا القليل مما هو من قبيل هذا التعبير الذي نحن بصدد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قد أسقطت، و قضي عليها، كغيرها من الكثير مما رأوه يضر بمصالحهم و بعقائدهم؟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بقي حتى الآن الكثير النافع، و القاطع لكل عذر، و لا مجال لأحد أن ينكره، أو أن يشكك فيه مما ليس فيه حرج بالغ، أو خزي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قضية إسقاط المحسن حرفوا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فقد قال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معارف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محسنا فسد من زخم قنفذ العدوي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الكنجي الشافعي،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الجمهور،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بعد النبي ذكرا، كان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هذا شيء لم يوجد عند أحد من أهل النقل، إلا عند ابن قتيبة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الموجود في كتاب المعارف لابن قتيبة، المطبوع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محسن بن علي؛ فهلك و هو 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في سائر الطبعات المتداولة الآن، فلماذا هذا التحريف، و هذه الخيانة للحقيقة و للتاريخ يا ترى؟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فاطمة لمحسن بسبب ضرب عمر لها إلى الشيعة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يظهر من الذهبي و العسقلاني أيضا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النظّام قد أعلن رأيه في هذه القضية بشكل جعل من الصعب على الشهرستاني تجاهله، فقال عن النظام،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 ألقت الجنين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34" w:name="pg16844_173759"/>
    </w:p>
    <w:p>
      <w:pPr>
        <w:pStyle w:val="BookText"/>
        <w:rPr/>
      </w:pPr>
      <w:bookmarkEnd w:id="334"/>
      <w:r>
        <w:rPr>
          <w:rFonts w:ascii="Amiri" w:hAnsi="Amiri" w:eastAsia="Amiri" w:cs="Amiri"/>
          <w:color w:val="111111"/>
          <w:sz w:val="28"/>
          <w:sz w:val="28"/>
          <w:szCs w:val="28"/>
          <w:rtl w:val="true"/>
          <w:lang w:bidi="ar-SA"/>
        </w:rPr>
        <w:t xml:space="preserve">و ذكر البغدادي قول النظام بضرب عمر لفاطمة، و ترك التصريح بأنها أسقطت جنينها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7599736_417432637"/>
      <w:bookmarkStart w:id="336" w:name="_Toc114"/>
      <w:bookmarkEnd w:id="335"/>
      <w:r>
        <w:rPr>
          <w:rtl w:val="true"/>
        </w:rPr>
        <w:t>ج</w:t>
      </w:r>
      <w:r>
        <w:rPr>
          <w:rtl w:val="true"/>
        </w:rPr>
        <w:t xml:space="preserve">: </w:t>
      </w:r>
      <w:r>
        <w:rPr>
          <w:rtl w:val="true"/>
        </w:rPr>
        <w:t>عروة يتنقص فاطمة عليها السّلام، و موقف السجاد عليه السّلام منه</w:t>
      </w:r>
      <w:r>
        <w:rPr>
          <w:rtl w:val="true"/>
        </w:rPr>
        <w:t>:</w:t>
      </w:r>
      <w:bookmarkEnd w:id="336"/>
    </w:p>
    <w:p>
      <w:pPr>
        <w:pStyle w:val="Heading6"/>
        <w:numPr>
          <w:ilvl w:val="5"/>
          <w:numId w:val="1"/>
        </w:numPr>
        <w:rPr/>
      </w:pPr>
      <w:bookmarkStart w:id="337" w:name="__RefHeading___Toc7599738_417432637"/>
      <w:bookmarkStart w:id="338" w:name="_Toc115"/>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و قد روى عروة بن الزبير ما جرى لزينب، عن عائشة، و في آخر كلامها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بناتي، أصيبت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 بن الحسين زين العابدين؛ فأتى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بلغني عنك أنك تحدثه، تتنقص فيه حق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أتنقص فاطمة حقا هو لها، و أما بعد، فلك أن لا أحدث به أبدا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لا بد لعروة من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يتنقص فاطمة، و لو بأن يجعل المسؤولية تتوجه إلى عائشة نفسها؛ لأن تنقص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معناه الكفر الصريح، و تكذيب القرآن و لم يكن ذلك مقبولا، و لا مستساغا </w:t>
      </w:r>
      <w:bookmarkStart w:id="339" w:name="pg16844_173761"/>
    </w:p>
    <w:p>
      <w:pPr>
        <w:pStyle w:val="BookText"/>
        <w:rPr/>
      </w:pPr>
      <w:bookmarkEnd w:id="339"/>
      <w:r>
        <w:rPr>
          <w:rFonts w:ascii="Amiri" w:hAnsi="Amiri" w:eastAsia="Amiri" w:cs="Amiri"/>
          <w:color w:val="111111"/>
          <w:sz w:val="28"/>
          <w:sz w:val="28"/>
          <w:szCs w:val="28"/>
          <w:rtl w:val="true"/>
          <w:lang w:bidi="ar-SA"/>
        </w:rPr>
        <w:t>عند عامة المسلمين، رغم الدعايات الواسعة التي حاولت الحط من كرامة و شأن أهل البيت، و تعظيم و رفع أعدائهم و مناوئيهم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نريد أن نزيد هنا شيئا على موقف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قد أوضح لنا بما لا مجال معه للشك المرمى و الهدف من روايتهم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رسالته في نصرة الحق و أهله</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599740_417432637"/>
      <w:bookmarkStart w:id="341" w:name="_Toc116"/>
      <w:bookmarkEnd w:id="340"/>
      <w:r>
        <w:rPr>
          <w:rtl w:val="true"/>
        </w:rPr>
        <w:t>مع الطحاوي في تمحلاته</w:t>
      </w:r>
      <w:r>
        <w:rPr>
          <w:rtl w:val="true"/>
        </w:rPr>
        <w:t>:</w:t>
      </w:r>
      <w:bookmarkEnd w:id="341"/>
    </w:p>
    <w:p>
      <w:pPr>
        <w:pStyle w:val="BookText"/>
        <w:rPr/>
      </w:pPr>
      <w:r>
        <w:rPr>
          <w:rFonts w:ascii="Amiri" w:hAnsi="Amiri" w:eastAsia="Amiri" w:cs="Amiri"/>
          <w:color w:val="111111"/>
          <w:sz w:val="28"/>
          <w:sz w:val="28"/>
          <w:szCs w:val="28"/>
          <w:rtl w:val="true"/>
          <w:lang w:bidi="ar-SA"/>
        </w:rPr>
        <w:t>و لكن ما يلفت نظرنا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الطحاوي يحاول أن يؤكد على صحة ما كذبه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يجد له التأويل و المخرج، حتى لقد حكم بأن تفضيل زينب على سائر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حينما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و لم تكن بهذه المنزلة، ثم وفقت فاطمة إلى الأعمال الصالحة، و ما وهب لها من الذرية؛ فصارت أفضل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فاطمة إنما فضلت على نساء العالمين بنفسها، و بعملها، و جهادها هي، لا بما وهب لها من الذرية؛ فإن مجرد أن يكون للإنسان ذرية صالحة لا يجعل له امتيازا، ما لم يكن هو بنفسه شريفا و كريما و فاضلا، فإن أكرمكم عند اللّه أتقاكم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الطحاوي نفسه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 تكن حينئذ صغيرة،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و عمرها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35"/>
      </w:r>
      <w:r>
        <w:rPr>
          <w:rFonts w:ascii="Amiri" w:hAnsi="Amiri" w:eastAsia="Amiri" w:cs="Amiri"/>
          <w:color w:val="111111"/>
          <w:sz w:val="28"/>
          <w:sz w:val="28"/>
          <w:szCs w:val="28"/>
          <w:rtl w:val="true"/>
          <w:lang w:bidi="ar-SA"/>
        </w:rPr>
        <w:t xml:space="preserve">، مما يعني أن عمرها كان </w:t>
      </w:r>
      <w:bookmarkStart w:id="342" w:name="pg16844_173763"/>
    </w:p>
    <w:p>
      <w:pPr>
        <w:pStyle w:val="BookText"/>
        <w:rPr/>
      </w:pPr>
      <w:bookmarkEnd w:id="342"/>
      <w:r>
        <w:rPr>
          <w:rFonts w:ascii="Amiri" w:hAnsi="Amiri" w:eastAsia="Amiri" w:cs="Amiri"/>
          <w:color w:val="111111"/>
          <w:sz w:val="28"/>
          <w:sz w:val="28"/>
          <w:szCs w:val="28"/>
          <w:rtl w:val="true"/>
          <w:lang w:bidi="ar-SA"/>
        </w:rPr>
        <w:t xml:space="preserve">حين هجرة زينب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هنا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فضل عائشة على النساء، كفضل الثريد على سائر الطعام، لا ينافي فضل فاطمة، لأنه يجوز أن يكون ذلك قبل بلوغ فاطمة </w:t>
      </w:r>
      <w:r>
        <w:rPr>
          <w:rStyle w:val="FootnoteAnchor"/>
          <w:rtl w:val="true"/>
        </w:rPr>
        <w:footnoteReference w:id="336"/>
      </w:r>
      <w:r>
        <w:rPr>
          <w:rFonts w:ascii="Amiri" w:hAnsi="Amiri" w:eastAsia="Amiri" w:cs="Amiri"/>
          <w:color w:val="111111"/>
          <w:sz w:val="28"/>
          <w:sz w:val="28"/>
          <w:szCs w:val="28"/>
          <w:rtl w:val="true"/>
          <w:lang w:bidi="ar-SA"/>
        </w:rPr>
        <w:t>، مع أنه هو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كانت أكبر من عائشة بسبع سنين، لأن النبي توفي و عمر عائشة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عنده، و كان عمر فاطمة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نحن أن العكس هو الصحيح، فراجع مباحث أول من أسلم، حول سبق عائشة إلى الإسلام، و مباحث العقد على عائشة، و انتقالها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أليس البلوغ هو بلوغ تسع سنين؟</w:t>
      </w:r>
    </w:p>
    <w:p>
      <w:pPr>
        <w:pStyle w:val="BookText"/>
        <w:rPr/>
      </w:pPr>
      <w:r>
        <w:rPr>
          <w:rFonts w:ascii="Amiri" w:hAnsi="Amiri" w:eastAsia="Amiri" w:cs="Amiri"/>
          <w:color w:val="111111"/>
          <w:sz w:val="28"/>
          <w:sz w:val="28"/>
          <w:szCs w:val="28"/>
          <w:rtl w:val="true"/>
          <w:lang w:bidi="ar-SA"/>
        </w:rPr>
        <w:t xml:space="preserve">و قد كان عمر فاطمة يزيد حينئذ على تسع سنين على جميع الأقوال؟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آية التطهير قد نزلت بعد هجرة زينب بحوالي سنتين فقط، و قد شملت فاطمة دون زينب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فإننا لا نستغرب على الطحاوي و لا على غيره هذه التناقضات و الغرائب، فإنما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w:t>
      </w:r>
    </w:p>
    <w:p>
      <w:pPr>
        <w:pStyle w:val="Heading6"/>
        <w:numPr>
          <w:ilvl w:val="5"/>
          <w:numId w:val="1"/>
        </w:numPr>
        <w:rPr/>
      </w:pPr>
      <w:bookmarkStart w:id="343" w:name="__RefHeading___Toc7599742_417432637"/>
      <w:bookmarkStart w:id="344" w:name="_Toc117"/>
      <w:bookmarkEnd w:id="343"/>
      <w:r>
        <w:rPr>
          <w:rtl w:val="true"/>
        </w:rPr>
        <w:t>مصاب فاطمة عليها السّلام</w:t>
      </w:r>
      <w:r>
        <w:rPr>
          <w:rtl w:val="true"/>
        </w:rPr>
        <w:t>:</w:t>
      </w:r>
      <w:bookmarkEnd w:id="34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ما أصاب فاطمة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على كل مصائب من سواها من النساء، فقد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أسقط جنينها، و هجموا على بيتها ليحرقوه، و قد بقي أثر الضرب في كتفها </w:t>
      </w:r>
      <w:bookmarkStart w:id="345" w:name="pg16844_173765"/>
    </w:p>
    <w:p>
      <w:pPr>
        <w:pStyle w:val="BookText"/>
        <w:rPr/>
      </w:pPr>
      <w:bookmarkEnd w:id="345"/>
      <w:r>
        <w:rPr>
          <w:rFonts w:ascii="Amiri" w:hAnsi="Amiri" w:eastAsia="Amiri" w:cs="Amiri"/>
          <w:color w:val="111111"/>
          <w:sz w:val="28"/>
          <w:sz w:val="28"/>
          <w:szCs w:val="28"/>
          <w:rtl w:val="true"/>
          <w:lang w:bidi="ar-SA"/>
        </w:rPr>
        <w:t>كمثل الدملج إلى أن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ابن سعد أنها أوصت أن لا يكشف كتفها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ضربت أمي فاطمة حتى أدميتها، و ألقت ما في بطنها استذلالا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منعوها من البكاء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الكثير الكثير من الظلم الذي حاق بها بشتى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انتقموا لأنفسهم شر انتقام، و لعل رده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خطباها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هو الآخر آثاره على نفسية هؤلاء الناس، و رحم اللّه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حزازة ليس تبراحين ردّا عنها و قد خطباها</w:t>
      </w:r>
    </w:p>
    <w:p>
      <w:pPr>
        <w:pStyle w:val="Heading5"/>
        <w:numPr>
          <w:ilvl w:val="4"/>
          <w:numId w:val="1"/>
        </w:numPr>
        <w:rPr/>
      </w:pPr>
      <w:bookmarkStart w:id="346" w:name="__RefHeading___Toc7599744_417432637"/>
      <w:bookmarkStart w:id="347" w:name="_Toc118"/>
      <w:bookmarkEnd w:id="346"/>
      <w:r>
        <w:rPr/>
        <w:t>4</w:t>
      </w:r>
      <w:r>
        <w:rPr>
          <w:rtl w:val="true"/>
        </w:rPr>
        <w:t>-</w:t>
      </w:r>
      <w:r>
        <w:rPr>
          <w:rtl w:val="true"/>
        </w:rPr>
        <w:t>أم سلمة في بيت النبي صلّى اللّه عليه و آله</w:t>
      </w:r>
      <w:r>
        <w:rPr>
          <w:rtl w:val="true"/>
        </w:rPr>
        <w:t>:</w:t>
      </w:r>
      <w:bookmarkEnd w:id="347"/>
    </w:p>
    <w:p>
      <w:pPr>
        <w:pStyle w:val="Heading6"/>
        <w:numPr>
          <w:ilvl w:val="5"/>
          <w:numId w:val="1"/>
        </w:numPr>
        <w:rPr/>
      </w:pPr>
      <w:bookmarkStart w:id="348" w:name="__RefHeading___Toc7599746_417432637"/>
      <w:bookmarkStart w:id="349" w:name="_Toc119"/>
      <w:bookmarkEnd w:id="348"/>
      <w:r>
        <w:rPr>
          <w:rtl w:val="true"/>
        </w:rPr>
        <w:t>اشارة</w:t>
      </w:r>
      <w:bookmarkEnd w:id="3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شوال السنة الثانية بعد بدر </w:t>
      </w:r>
      <w:r>
        <w:rPr>
          <w:rStyle w:val="FootnoteAnchor"/>
          <w:rtl w:val="true"/>
        </w:rPr>
        <w:footnoteReference w:id="33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بدر </w:t>
      </w:r>
      <w:r>
        <w:rPr>
          <w:rStyle w:val="FootnoteAnchor"/>
          <w:rtl w:val="true"/>
        </w:rPr>
        <w:footnoteReference w:id="34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w:t>
      </w:r>
      <w:bookmarkStart w:id="350" w:name="pg16844_173767"/>
    </w:p>
    <w:p>
      <w:pPr>
        <w:pStyle w:val="BookText"/>
        <w:rPr/>
      </w:pPr>
      <w:bookmarkEnd w:id="350"/>
      <w:r>
        <w:rPr>
          <w:rFonts w:ascii="Amiri" w:hAnsi="Amiri" w:eastAsia="Amiri" w:cs="Amiri"/>
          <w:color w:val="111111"/>
          <w:sz w:val="28"/>
          <w:sz w:val="28"/>
          <w:szCs w:val="28"/>
          <w:rtl w:val="true"/>
          <w:lang w:bidi="ar-SA"/>
        </w:rPr>
        <w:t xml:space="preserve">السنة الرابعة </w:t>
      </w:r>
      <w:r>
        <w:rPr>
          <w:rStyle w:val="FootnoteAnchor"/>
          <w:rtl w:val="true"/>
        </w:rPr>
        <w:footnoteReference w:id="341"/>
      </w:r>
      <w:r>
        <w:rPr>
          <w:rFonts w:ascii="Amiri" w:hAnsi="Amiri" w:eastAsia="Amiri" w:cs="Amiri"/>
          <w:color w:val="111111"/>
          <w:sz w:val="28"/>
          <w:sz w:val="28"/>
          <w:szCs w:val="28"/>
          <w:rtl w:val="true"/>
          <w:lang w:bidi="ar-SA"/>
        </w:rPr>
        <w:t xml:space="preserve">تزوج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سلمة، أفضل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و أول مهاجرة إلى الحبشة مع زوجها أبي سلمة، و عادت إلى مكة ثم كانت أول ظعينة دخلت المدينة مهاجرة أيضا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له في السنة الثانية، و قد حضرت زفاف علي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في ذي الحجة من السنة الثانية، و ذلك لما ذكرناه فيما يأتي، حين الكلام حول حضور أم سلمة 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خطب أم سلمة أولا أبو بكر، فردته، ثم خطبها عمر فردته؛ ثم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الخ</w:t>
      </w:r>
      <w:r>
        <w:rPr>
          <w:rFonts w:eastAsia="Amiri" w:cs="Amiri" w:ascii="Amiri" w:hAnsi="Amiri"/>
          <w:color w:val="111111"/>
          <w:sz w:val="28"/>
          <w:szCs w:val="28"/>
          <w:rtl w:val="true"/>
          <w:lang w:bidi="ar-SA"/>
        </w:rPr>
        <w:t xml:space="preserve">. . </w:t>
      </w:r>
      <w:r>
        <w:rPr>
          <w:rStyle w:val="FootnoteAnchor"/>
          <w:rtl w:val="true"/>
        </w:rPr>
        <w:footnoteReference w:id="343"/>
      </w:r>
      <w:r>
        <w:rPr>
          <w:rFonts w:ascii="Amiri" w:hAnsi="Amiri" w:eastAsia="Amiri" w:cs="Amiri"/>
          <w:color w:val="111111"/>
          <w:sz w:val="28"/>
          <w:sz w:val="28"/>
          <w:szCs w:val="28"/>
          <w:rtl w:val="true"/>
          <w:lang w:bidi="ar-SA"/>
        </w:rPr>
        <w:t xml:space="preserve">و ذكرت له أنها غيرى، و أنها مصبية </w:t>
      </w:r>
      <w:r>
        <w:rPr>
          <w:rStyle w:val="FootnoteAnchor"/>
          <w:rtl w:val="true"/>
        </w:rPr>
        <w:footnoteReference w:id="344"/>
      </w:r>
      <w:r>
        <w:rPr>
          <w:rFonts w:ascii="Amiri" w:hAnsi="Amiri" w:eastAsia="Amiri" w:cs="Amiri"/>
          <w:color w:val="111111"/>
          <w:sz w:val="28"/>
          <w:sz w:val="28"/>
          <w:szCs w:val="28"/>
          <w:rtl w:val="true"/>
          <w:lang w:bidi="ar-SA"/>
        </w:rPr>
        <w:t xml:space="preserve">،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عذريها، و تزوجها</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7599748_417432637"/>
      <w:bookmarkStart w:id="352" w:name="_Toc120"/>
      <w:bookmarkEnd w:id="351"/>
      <w:r>
        <w:rPr>
          <w:rtl w:val="true"/>
        </w:rPr>
        <w:t>عمر أم سلمة حين الزواج</w:t>
      </w:r>
      <w:r>
        <w:rPr>
          <w:rtl w:val="true"/>
        </w:rPr>
        <w:t>:</w:t>
      </w:r>
      <w:bookmarkEnd w:id="3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أنها حين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قد بلغت الخامسة و العشرين من عمرها،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أوائل </w:t>
      </w:r>
      <w:bookmarkStart w:id="353" w:name="pg16844_173769"/>
    </w:p>
    <w:p>
      <w:pPr>
        <w:pStyle w:val="BookText"/>
        <w:rPr/>
      </w:pPr>
      <w:bookmarkEnd w:id="353"/>
      <w:r>
        <w:rPr>
          <w:rFonts w:ascii="Amiri" w:hAnsi="Amiri" w:eastAsia="Amiri" w:cs="Amiri"/>
          <w:color w:val="111111"/>
          <w:sz w:val="28"/>
          <w:sz w:val="28"/>
          <w:szCs w:val="28"/>
          <w:rtl w:val="true"/>
          <w:lang w:bidi="ar-SA"/>
        </w:rPr>
        <w:t xml:space="preserve">خلافة يزيد لعنه اللّه، سنة اثنين و ستين، و لها أربع و ثمانون سنة </w:t>
      </w:r>
      <w:r>
        <w:rPr>
          <w:rStyle w:val="FootnoteAnchor"/>
          <w:rtl w:val="true"/>
        </w:rPr>
        <w:footnoteReference w:id="345"/>
      </w:r>
      <w:r>
        <w:rPr>
          <w:rFonts w:ascii="Amiri" w:hAnsi="Amiri" w:eastAsia="Amiri" w:cs="Amiri"/>
          <w:color w:val="111111"/>
          <w:sz w:val="28"/>
          <w:sz w:val="28"/>
          <w:szCs w:val="28"/>
          <w:rtl w:val="true"/>
          <w:lang w:bidi="ar-SA"/>
        </w:rPr>
        <w:t xml:space="preserve">فيكون عمرها حينما هاجرت إلى الحبشة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7599750_417432637"/>
      <w:bookmarkStart w:id="355" w:name="_Toc121"/>
      <w:bookmarkEnd w:id="354"/>
      <w:r>
        <w:rPr>
          <w:rtl w:val="true"/>
        </w:rPr>
        <w:t>الكمال و الجمال</w:t>
      </w:r>
      <w:r>
        <w:rPr>
          <w:rtl w:val="true"/>
        </w:rPr>
        <w:t>:</w:t>
      </w:r>
      <w:bookmarkEnd w:id="355"/>
    </w:p>
    <w:p>
      <w:pPr>
        <w:pStyle w:val="BookText"/>
        <w:rPr/>
      </w:pPr>
      <w:r>
        <w:rPr>
          <w:rFonts w:ascii="Amiri" w:hAnsi="Amiri" w:eastAsia="Amiri" w:cs="Amiri"/>
          <w:color w:val="111111"/>
          <w:sz w:val="28"/>
          <w:sz w:val="28"/>
          <w:szCs w:val="28"/>
          <w:rtl w:val="true"/>
          <w:lang w:bidi="ar-SA"/>
        </w:rPr>
        <w:t xml:space="preserve">و عذر أم سلمة المتقدم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تغار، و بأنها مصبية، يدل على كمال عقلها، و حسن أدبها، و على أنها كانت تحسب للعواقب حسابها، فإن غيرتها لربما توقعها فيما لا تحب، و تكون سببا في أذى النبي، أو عدم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مصبية لربما يعيقها عن القيام بواجباتها تجاه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الأكمل 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أم سلمة موصوفة بالجمال البارع، و العقل الراجح، و الرأي الصائب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من أجمل الناس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نجد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حزنت حزنا شديدا؛ لما علمت من جمالها، فتلطفت حتى رأيتها؛ فرأيت و اللّه أضعاف ما وصفت من الحسن و الجمال، فذكرت ذلك لحفصة، و كانتا يدا واحدة إلخ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56" w:name="pg16844_173771"/>
    </w:p>
    <w:p>
      <w:pPr>
        <w:pStyle w:val="BookText"/>
        <w:rPr/>
      </w:pPr>
      <w:bookmarkEnd w:id="356"/>
      <w:r>
        <w:rPr>
          <w:rFonts w:ascii="Amiri" w:hAnsi="Amiri" w:eastAsia="Amiri" w:cs="Amiri"/>
          <w:color w:val="111111"/>
          <w:sz w:val="28"/>
          <w:sz w:val="28"/>
          <w:szCs w:val="28"/>
          <w:rtl w:val="true"/>
          <w:lang w:bidi="ar-SA"/>
        </w:rPr>
        <w:t>ثم ذكرت أن حفصة قد حاولت التخفيف من هموم رفيقتها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حفصة هنا كان في غير محله، لأن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بعد أم سلمة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تكون قد ذكرت لها ذلك، حين لم تكن حفصة زوجة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غير حفصة هي صاحبة القضية 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موارد أخرى تدخل في هذا المجال، ذكرها ابن سعد في طبقاته و غيره لا مجال لإيرادها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7599752_417432637"/>
      <w:bookmarkStart w:id="358" w:name="_Toc122"/>
      <w:bookmarkEnd w:id="357"/>
      <w:r>
        <w:rPr>
          <w:rtl w:val="true"/>
        </w:rPr>
        <w:t>أم سلمة على العهد</w:t>
      </w:r>
      <w:r>
        <w:rPr>
          <w:rtl w:val="true"/>
        </w:rPr>
        <w:t>:</w:t>
      </w:r>
      <w:bookmarkEnd w:id="358"/>
    </w:p>
    <w:p>
      <w:pPr>
        <w:pStyle w:val="BookText"/>
        <w:rPr/>
      </w:pPr>
      <w:r>
        <w:rPr>
          <w:rFonts w:ascii="Amiri" w:hAnsi="Amiri" w:eastAsia="Amiri" w:cs="Amiri"/>
          <w:color w:val="111111"/>
          <w:sz w:val="28"/>
          <w:sz w:val="28"/>
          <w:szCs w:val="28"/>
          <w:rtl w:val="true"/>
          <w:lang w:bidi="ar-SA"/>
        </w:rPr>
        <w:t xml:space="preserve">لقد كانت أم سلمة خير زوج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بقيت بعده على العهد، لم تغير و لم تبدل، و قرت في بيتها كما أمرها اللّه، و ناصرت وصي رسول اللّه، و عادت أعداءه و محاربيه، حتى ليذكر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دخلت على أم سلمة بعد رجوعها من وقعة الجمل، و قد كانت أم سلمة حلفت ألا تكلمها أبدا، من أجل مسيرها إلى محاربة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حائط، ألم أنهك؟ أ لم أقل لك؟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اللّه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تتوب إليه، و هي عندما جاءها نعي علي أعتقت غلامها، و أظهرت الشماتة، و تكلمت بالكلام السيء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كلميني يا أم المؤمنين</w:t>
      </w:r>
      <w:r>
        <w:rPr>
          <w:rFonts w:eastAsia="Amiri" w:cs="Amiri" w:ascii="Amiri" w:hAnsi="Amiri"/>
          <w:color w:val="111111"/>
          <w:sz w:val="28"/>
          <w:szCs w:val="28"/>
          <w:rtl w:val="true"/>
          <w:lang w:bidi="ar-SA"/>
        </w:rPr>
        <w:t xml:space="preserve">. </w:t>
      </w:r>
      <w:bookmarkStart w:id="359" w:name="pg16844_173773"/>
    </w:p>
    <w:p>
      <w:pPr>
        <w:pStyle w:val="BookText"/>
        <w:rPr/>
      </w:pPr>
      <w:bookmarkEnd w:id="35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حائط، ألم أقل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تكلمها حتى ماتت إلخ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لأم سلمة كلام قوي واجهت به عائشة بعد حرب الجمل 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كتاب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خروج عائشة و إرسال ابنها سلمة إلى علي ليحارب معه عدوه، فليراجع ذلك من أراده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بالمناسبة فإن ابن أم سلمة الذي أرسلته إليه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كان واليا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فارس و البحرين؛ و كان معه يوم الجمل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7599754_417432637"/>
      <w:bookmarkStart w:id="361" w:name="_Toc123"/>
      <w:bookmarkEnd w:id="360"/>
      <w:r>
        <w:rPr>
          <w:rtl w:val="true"/>
        </w:rPr>
        <w:t>وفاة أم سلمة</w:t>
      </w:r>
      <w:r>
        <w:rPr>
          <w:rtl w:val="true"/>
        </w:rPr>
        <w:t>:</w:t>
      </w:r>
      <w:bookmarkEnd w:id="361"/>
    </w:p>
    <w:p>
      <w:pPr>
        <w:pStyle w:val="BookText"/>
        <w:rPr/>
      </w:pPr>
      <w:r>
        <w:rPr>
          <w:rFonts w:ascii="Amiri" w:hAnsi="Amiri" w:eastAsia="Amiri" w:cs="Amiri"/>
          <w:color w:val="111111"/>
          <w:sz w:val="28"/>
          <w:sz w:val="28"/>
          <w:szCs w:val="28"/>
          <w:rtl w:val="true"/>
          <w:lang w:bidi="ar-SA"/>
        </w:rPr>
        <w:t xml:space="preserve">و قد كانت أم سلمة رحمها اللّه آخر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توفيت في خلافة يزيد لعنه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قول البعض كالواقدي و غيره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سنة تسع و خمسين، و صلى عليها سعيد بن زيد، أو أبو هريرة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يصح؛ و ذلك للأمور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زيد قد توفي في سنة خمسين، أو إحدى و خمسين </w:t>
      </w:r>
      <w:r>
        <w:rPr>
          <w:rStyle w:val="FootnoteAnchor"/>
          <w:rtl w:val="true"/>
        </w:rPr>
        <w:footnoteReference w:id="355"/>
      </w:r>
      <w:r>
        <w:rPr>
          <w:rFonts w:ascii="Amiri" w:hAnsi="Amiri" w:eastAsia="Amiri" w:cs="Amiri"/>
          <w:color w:val="111111"/>
          <w:sz w:val="28"/>
          <w:sz w:val="28"/>
          <w:szCs w:val="28"/>
          <w:rtl w:val="true"/>
          <w:lang w:bidi="ar-SA"/>
        </w:rPr>
        <w:t>فكيف يكون قد صلى على أم سلمة التي توفيت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بسنوات؟</w:t>
      </w:r>
    </w:p>
    <w:p>
      <w:pPr>
        <w:pStyle w:val="BookText"/>
        <w:rPr/>
      </w:pPr>
      <w:r>
        <w:rPr>
          <w:rFonts w:ascii="Amiri" w:hAnsi="Amiri" w:eastAsia="Amiri" w:cs="Amiri"/>
          <w:color w:val="111111"/>
          <w:sz w:val="28"/>
          <w:sz w:val="28"/>
          <w:szCs w:val="28"/>
          <w:rtl w:val="true"/>
          <w:lang w:bidi="ar-SA"/>
        </w:rPr>
        <w:t>و أما أبو هريرة، فإنه توفي سنة سبع أو ثمان أو تسع و خمسين، فبالنسبة للقولين الأولين لا ريب في أنه قد توفي قبلها، و أما بالنسبة للأخير، فيبقى الأمر محتملا؛ و لسوف يندفع هذا الاحتمال من خلال 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نرتاب في أن أم سلمة قد توفيت في خلافة يزيد، و ذلك استنادا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المعروف و الثابت،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أودع عند أم سلمة قارورة فيها من تراب كربلاء، فإذا رأتها فاضت دما؛ فقد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هكذا كان، فقد عرفت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فاضت هذه القارورة دما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الأحاديث المتقدمة في مقتل الحسين تدل على أنها عاشت إلى ما بعد مقتله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 بسند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رحمها اللّه توفيت زمن يزيد </w:t>
      </w:r>
    </w:p>
    <w:p>
      <w:pPr>
        <w:pStyle w:val="BookText"/>
        <w:rPr/>
      </w:pPr>
      <w:r>
        <w:rPr>
          <w:rFonts w:ascii="Amiri" w:hAnsi="Amiri" w:eastAsia="Amiri" w:cs="Amiri"/>
          <w:color w:val="111111"/>
          <w:sz w:val="28"/>
          <w:sz w:val="28"/>
          <w:szCs w:val="28"/>
          <w:rtl w:val="true"/>
          <w:lang w:bidi="ar-SA"/>
        </w:rPr>
        <w:t xml:space="preserve">بن معاوية سنة اثنتين و ستين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عمرت حتى بلغها مقتل الحسين الشهيد؛ فوجمت لذلك، و غشي عليها، و حزنت عليه كثيرا، و لم تلبث بعده إلا يسيرا، و انتقلت إلى اللّه تعالى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سلمة أعزيها بالحسين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 أم سلمة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 أخبرها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بسند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سمعت الجن تنوح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جاء نعي الحسين بن علي، 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تذكر حديث الكساء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62" w:name="pg16844_173779"/>
    </w:p>
    <w:p>
      <w:pPr>
        <w:pStyle w:val="BookText"/>
        <w:rPr/>
      </w:pPr>
      <w:bookmarkEnd w:id="36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عبد اللّه بن أبي ربيعة، و عبد اللّه بن صفوان، دخلا على أم سلمة في خلافة يزيد بن معاوية؛ فسألا عن الجيش الذي يخسف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حين جهز يزيد بن معاوية مسلم بن عقبة بعسكر الشام إلى المدينة، فكانت وقعة الحرة سنة ثلاث و ستين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فإن من الذين قالوا بوفاتها في خلافة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رجحه ابن كثير كما تقدم أيضا، و ابن أبي خيثمة، و ابن حبان، و أبو نعيم، و اليافعي، و ابن عساكر، و صححه </w:t>
      </w:r>
      <w:r>
        <w:rPr>
          <w:rStyle w:val="FootnoteAnchor"/>
          <w:rtl w:val="true"/>
        </w:rPr>
        <w:footnoteReference w:id="365"/>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الهدف من الإصرار على أنها قد توفيت سنة تسع و خمسين، هو تكذيب تلك الفضيلة التي ثبتت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التي تظهر بشاعة و فظاعة تلك الجريمة التي ارتكبها يزيد، و من معه من الأمويين و أذنابهم</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599756_417432637"/>
      <w:bookmarkStart w:id="364" w:name="_Toc124"/>
      <w:bookmarkEnd w:id="363"/>
      <w:r>
        <w:rPr/>
        <w:t>5</w:t>
      </w:r>
      <w:r>
        <w:rPr>
          <w:rtl w:val="true"/>
        </w:rPr>
        <w:t>-</w:t>
      </w:r>
      <w:r>
        <w:rPr>
          <w:rtl w:val="true"/>
        </w:rPr>
        <w:t>حفصة في بيت النبي صلّى اللّه عليه و آله</w:t>
      </w:r>
      <w:r>
        <w:rPr>
          <w:rtl w:val="true"/>
        </w:rPr>
        <w:t>:</w:t>
      </w:r>
      <w:bookmarkEnd w:id="364"/>
    </w:p>
    <w:p>
      <w:pPr>
        <w:pStyle w:val="BookText"/>
        <w:rPr/>
      </w:pPr>
      <w:r>
        <w:rPr>
          <w:rFonts w:ascii="Amiri" w:hAnsi="Amiri" w:eastAsia="Amiri" w:cs="Amiri"/>
          <w:color w:val="111111"/>
          <w:sz w:val="28"/>
          <w:sz w:val="28"/>
          <w:szCs w:val="28"/>
          <w:rtl w:val="true"/>
          <w:lang w:bidi="ar-SA"/>
        </w:rPr>
        <w:t xml:space="preserve">و في السنة الثالثة، و قال أبو عبيدة في الثانية، في شهر شعبان، 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حفصة بعد انقضاء عدتها، بعد وفاة زوجها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المعجم الصغير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لابن طاووس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السابق خنيس بن حذافة، المقتول في بدر، أو أحد،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الأرجح الأول؛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عليها في السنة الثالثة، لأن بعض الروايات تصرح بأن عمر قد عرض حفصة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رقية بنت النبي</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رقية إنما توفيت بعد بدر، أو في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و هو الذي رجحناه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عرض حفصة على عثمان و أبي بكر، فلم يجيباه إلى ما طلب، فشكا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زوج عثمان خيرا من ابنتك، و زوج ابنتك خيرا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 إن كانت صريحة في أن أم كلثوم أفضل من حفصة، و تلقي ظلالا من الشك حول ما ينسب إلى حفصة من الفضل، بالإضافة إلى أن سيرة حياتها و سلوكها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تجعل الباحث يميل إلى ضد ذلك الذي ينسبه محبوها إليها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عرض عمر ابنته على أبي بكر، و عثمان، غير مألوف، و لا معروف من الآباء، و لا ينسجم مع طبيعة العربي، و غروره، و حساسيته تجاه قضايا المرأة بشكل خاص، و بالأخص من قبل عمر، الذي أظهر حساسية متميزة في هذا المجال، حتى لقد حرم زواج المتعة، الذي لم يكن </w:t>
      </w:r>
      <w:bookmarkStart w:id="365" w:name="pg16844_173783"/>
    </w:p>
    <w:p>
      <w:pPr>
        <w:pStyle w:val="BookText"/>
        <w:rPr/>
      </w:pPr>
      <w:bookmarkEnd w:id="365"/>
      <w:r>
        <w:rPr>
          <w:rFonts w:ascii="Amiri" w:hAnsi="Amiri" w:eastAsia="Amiri" w:cs="Amiri"/>
          <w:color w:val="111111"/>
          <w:sz w:val="28"/>
          <w:sz w:val="28"/>
          <w:szCs w:val="28"/>
          <w:rtl w:val="true"/>
          <w:lang w:bidi="ar-SA"/>
        </w:rPr>
        <w:t>معروفا و لا مألوفا في الجاهلية، و لذا فنحن نرى أن الرواية الأصوب و الأقرب هي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توفيت رقية خطب عثمان ابنة عمر حفصة؛ فرده،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أولا أدلك على خير من عثمان؟ ، و أدل عثمان على خير له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ابنتك، و أزوج عثمان ابنتي، خرجه الخجندي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زوجه حفصة، و زوج عثمان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ذكره هو الأقرب للصحة؛ فإن زينب بنت جحش كانت تفتخر على نساء النبي بأن اللّه هو الذي زوجها، أما هن فزوجهن أولياؤهن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اللّه قد زوج حفصة حقا لم يكن لكلام زينب هذا مجال، و لاعترض عليها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الشواهد تتضافر على تأييد هذه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يأتي أيضا كلام مهم آخر عن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حفصة، حين الكلام عن سر تعدد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366" w:name="__RefHeading___Toc7599758_417432637"/>
      <w:bookmarkStart w:id="367" w:name="_Toc125"/>
      <w:bookmarkEnd w:id="366"/>
      <w:r>
        <w:rPr/>
        <w:t>6</w:t>
      </w:r>
      <w:r>
        <w:rPr>
          <w:rtl w:val="true"/>
        </w:rPr>
        <w:t>-</w:t>
      </w:r>
      <w:r>
        <w:rPr>
          <w:rtl w:val="true"/>
        </w:rPr>
        <w:t>زينب بنت خزيمة في بيت النبي صلّى اللّه عليه و آله</w:t>
      </w:r>
      <w:r>
        <w:rPr>
          <w:rtl w:val="true"/>
        </w:rPr>
        <w:t>:</w:t>
      </w:r>
      <w:bookmarkEnd w:id="367"/>
    </w:p>
    <w:p>
      <w:pPr>
        <w:pStyle w:val="Heading6"/>
        <w:numPr>
          <w:ilvl w:val="5"/>
          <w:numId w:val="1"/>
        </w:numPr>
        <w:rPr/>
      </w:pPr>
      <w:bookmarkStart w:id="368" w:name="__RefHeading___Toc7599760_417432637"/>
      <w:bookmarkStart w:id="369" w:name="_Toc126"/>
      <w:bookmarkEnd w:id="368"/>
      <w:r>
        <w:rPr>
          <w:rtl w:val="true"/>
        </w:rPr>
        <w:t>اشارة</w:t>
      </w:r>
      <w:bookmarkEnd w:id="3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شهر رمضان المبارك من السنة الثالثة، و بعد تزوجه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70" w:name="pg16844_173785"/>
    </w:p>
    <w:p>
      <w:pPr>
        <w:pStyle w:val="BookText"/>
        <w:rPr/>
      </w:pPr>
      <w:bookmarkEnd w:id="370"/>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بحفصة،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بنت خزيمة و ماتت بعد شهرين، أو ثلاثة من اقترانها به، فهي أول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قبل أن نمضي في الحديث لا بأس بأن نتوقف قليلا لنلقي نظرة، و لنتأمل في الدوافع التي دعت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تكثير زوجاته؛ فنقول</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7599762_417432637"/>
      <w:bookmarkStart w:id="372" w:name="_Toc127"/>
      <w:bookmarkEnd w:id="371"/>
      <w:r>
        <w:rPr>
          <w:rtl w:val="true"/>
        </w:rPr>
        <w:t>سر تعدد زوجاته</w:t>
      </w:r>
      <w:r>
        <w:rPr>
          <w:rtl w:val="true"/>
        </w:rPr>
        <w:t>:</w:t>
      </w:r>
      <w:bookmarkEnd w:id="372"/>
    </w:p>
    <w:p>
      <w:pPr>
        <w:pStyle w:val="BookText"/>
        <w:rPr/>
      </w:pPr>
      <w:r>
        <w:rPr>
          <w:rFonts w:ascii="IRNazanin" w:hAnsi="IRNazanin" w:eastAsia="IRNazanin"/>
          <w:color w:val="111111"/>
          <w:sz w:val="28"/>
          <w:sz w:val="28"/>
          <w:szCs w:val="28"/>
          <w:rtl w:val="true"/>
          <w:lang w:bidi="fa-IR"/>
        </w:rPr>
        <w:t>الاتهام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يحلو لبعض المغرضين و الحاقدين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يسجل على رسول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غير واقعية، تتلخص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 عدة نساء استجابة لرغبة جنسية جامحة، كان يعاني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إذا درسنا هذه الناحية بعمق و وعي، فإننا نخرج بنتيجة حاسمة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محض خيال زائف، ليس له منطق يساعده، و لا دليل يعتمد عليه، و ذلك بملاحظة ما يلي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الرجل للمرأة أمر طبيعي، و 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إنسانا؛ فطبيعي أن يميل إلى المرأة، و يشعر بالمتعة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أول ما يطالعنا في هذا المجال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ثيبات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مطلقات، أو ترملن من أزواجهن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بأمور الجنس؛ لكان باستطاعته أن يتزوج خيرة الفتيات الأبكار؛ و لوجد أولياءهن يفتخرون بمصاهرته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حث و حبذ و أثنى على الزواج بالأبكار، و رغب فيه بشكل واضح و 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مكة بقي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 زوجته خديجة، المرأة الوفية، التي كانت تكبره سنا،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عليها في حياتها أحدا، مع أن تعدد الزوجات كان مألوفا لدى الناس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نجده يرفض عرض قريش عليه التزويج بأي النساء شاء، في مقابل أن يلين في موقفه، و يخفف من مواجهته لآلهتهم و عقائدهم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ملاحظة رابعة نضيفها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كثرتهن من قبائل شتى، لا تكاد تجد منهن اثنتين من قبيلة واحدة، إلا من اللواتي لم يدخل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جميع زوجاته باستثناء خديجة، إنما دخلن بيت الزوجية عنده حينما كان في المدينة المنورة، أي بعد أن تجاوز سن الخمسين، و بعضهن تزوجهن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بمدة قليلة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فإن هذا التعدد لم يشغل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واجباته، و لا أخرجه عن اتزانه، و لا طغى على وقته و نشاطه، و تاريخ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يهتم بهذه الأمور، بل كان مثال العفاف و الطهر البالغ، و لم يلوث نفسه بأي مما كانت الجاهلية تبيحه، و تشيع في مجتمعه ممارسته، و لم يستطع أحد من أعدائه </w:t>
      </w:r>
      <w:bookmarkStart w:id="373" w:name="pg16844_173788"/>
    </w:p>
    <w:p>
      <w:pPr>
        <w:pStyle w:val="BookText"/>
        <w:rPr/>
      </w:pPr>
      <w:bookmarkEnd w:id="373"/>
      <w:r>
        <w:rPr>
          <w:rFonts w:ascii="Amiri" w:hAnsi="Amiri" w:eastAsia="Amiri" w:cs="Amiri"/>
          <w:color w:val="111111"/>
          <w:sz w:val="28"/>
          <w:sz w:val="28"/>
          <w:szCs w:val="28"/>
          <w:rtl w:val="true"/>
          <w:lang w:bidi="ar-SA"/>
        </w:rPr>
        <w:t>أن يصمه بشيء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فإن ما يجب الالتفات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 زوجاته بين الرضا بحياة التقشف معه، و بين الطلاق و الفراق، فلو كان زواجه بهن بسبب طغيان الغريزة الجنسية لديه، لكان يجب أن يحتفظ بهن في جميع الأحوال، و لا يفرط بهن لمجرد حبه لحياة التقشف و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استيقظ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الجنسي في المدينة بالذات، و بعد شيخوخته، و في أواخر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استيقظ هذا الشعور على خصوص النساء اللواتي ترملن؟ أو طلقهن أزواجهن؟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هل أراد حقا أن يتذوق نساء القبائل المختلفة في الجزيرة العربية؟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اختص ذلك بالعربية دون غيرها؟ </w:t>
      </w:r>
      <w:r>
        <w:rPr>
          <w:rFonts w:eastAsia="Amiri" w:cs="Amiri" w:ascii="Amiri" w:hAnsi="Amiri"/>
          <w:color w:val="111111"/>
          <w:sz w:val="28"/>
          <w:szCs w:val="28"/>
          <w:rtl w:val="true"/>
          <w:lang w:bidi="ar-SA"/>
        </w:rPr>
        <w:t>! .</w:t>
      </w:r>
    </w:p>
    <w:p>
      <w:pPr>
        <w:pStyle w:val="Heading6"/>
        <w:numPr>
          <w:ilvl w:val="5"/>
          <w:numId w:val="1"/>
        </w:numPr>
        <w:rPr/>
      </w:pPr>
      <w:bookmarkStart w:id="374" w:name="__RefHeading___Toc7599764_417432637"/>
      <w:bookmarkStart w:id="375" w:name="_Toc128"/>
      <w:bookmarkEnd w:id="374"/>
      <w:r>
        <w:rPr>
          <w:rtl w:val="true"/>
        </w:rPr>
        <w:t>الدوافع الحقيقية</w:t>
      </w:r>
      <w:r>
        <w:rPr>
          <w:rtl w:val="true"/>
        </w:rPr>
        <w:t>:</w:t>
      </w:r>
      <w:bookmarkEnd w:id="375"/>
    </w:p>
    <w:p>
      <w:pPr>
        <w:pStyle w:val="BookText"/>
        <w:rPr/>
      </w:pPr>
      <w:r>
        <w:rPr>
          <w:rFonts w:ascii="Amiri" w:hAnsi="Amiri" w:eastAsia="Amiri" w:cs="Amiri"/>
          <w:color w:val="111111"/>
          <w:sz w:val="28"/>
          <w:sz w:val="28"/>
          <w:szCs w:val="28"/>
          <w:rtl w:val="true"/>
          <w:lang w:bidi="ar-SA"/>
        </w:rPr>
        <w:t>و بعدما تقدم، فإننا إذا أردنا أن نجيب على التساؤل حول السبب في كل ذلك، و دوافعه، و آثاره،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المتعدد هذا، قد كان لدوافع سياسية، و أحكامية، و إنسانية؛ و انطلاقا من مصلحة الإسلام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قدر الإمكان يكون في ضمن النقاط التالية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موارد ذلك الزواج كانت دوافعه إنسانية بحتة، لكون تلك المرأة قد أسلمت و هاجرت، ثم توفي أو قتل عنها زوجها، و لا سبيل لها إلى الرجوع إلى أهلها المشركين؛ لأنها لا تستطيع أن تقاوم ضغوطهم </w:t>
      </w:r>
    </w:p>
    <w:p>
      <w:pPr>
        <w:pStyle w:val="BookText"/>
        <w:rPr/>
      </w:pPr>
      <w:r>
        <w:rPr>
          <w:rFonts w:ascii="Amiri" w:hAnsi="Amiri" w:eastAsia="Amiri" w:cs="Amiri"/>
          <w:color w:val="111111"/>
          <w:sz w:val="28"/>
          <w:sz w:val="28"/>
          <w:szCs w:val="28"/>
          <w:rtl w:val="true"/>
          <w:lang w:bidi="ar-SA"/>
        </w:rPr>
        <w:t>النفسية و المادية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تتعرض للتعذيب الجسدي الوحشي، فيما لو أرادت أن تحتفظ بدينها و عقيدتها فيما بينهم، و لا معيل و لا كفيل لها في هذا المجتمع الجديد، كما كان الحال بالنسبة لسودة بنت زمعة التي كانت مسنة، و يزيد عمرها على الخمسين عاما، و كذا الحال بالنسبة لزينب بنت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تأيمها سيطلق الألسنة و الأهواء في حقها و في اتهامها، و يجعلها تتعرض لضغوط، و حتى إلى إغراءات، ربما لا تناسبها و لا تناسب موقعها و مصيرها في هذا المجتمع الغريب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يؤد ذلك إلى أزمات نفسية، و حتى قبلية 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كافل، و خير معين، و حافظ و ولي لها، هو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وفق اللّه و تزوجها بعض خيار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يكون ثمة من يقدم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بجويرية قد نشأ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يطلق المسلمون مئة أهل بيت، و عند دحلان مئتين من الأسرى من قبيلتها، فأسلم من قومها خلق كثير، على حد تعبير المؤلفين في السيرة النبوية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ذلك إن شاء اللّه مع مصادره في جزء آت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نوع من التأليف للناس على الإسلام، و الترغيب فيه،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يتألفهم بطرق أخرى كبذل المال لهم، و تزويجهم، و توليتهم </w:t>
      </w:r>
    </w:p>
    <w:p>
      <w:pPr>
        <w:pStyle w:val="BookText"/>
        <w:rPr/>
      </w:pPr>
      <w:r>
        <w:rPr>
          <w:rFonts w:ascii="Amiri" w:hAnsi="Amiri" w:eastAsia="Amiri" w:cs="Amiri"/>
          <w:color w:val="111111"/>
          <w:sz w:val="28"/>
          <w:sz w:val="28"/>
          <w:szCs w:val="28"/>
          <w:rtl w:val="true"/>
          <w:lang w:bidi="ar-SA"/>
        </w:rPr>
        <w:t>بعض الأمور،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عمرو بن العاص يذكر لنا نوعا من التأليف لم يكن يخطر على بالنا؛ يقول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بوجهه و حديثه على أشر القوم، يتألفهم بذلك، فكان يقبل بوجهه و حديثه علي، حتى ظننت أني خير القوم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ذكر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 فلان، و فلان،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أفضل منه، فيقول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فلوددت أني لم أكن سألته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زواجه بزينب بنت جحش قد كان لضرورة اقتضاها التشريع،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تبنى زوجها زيد بن حارثة، و كان العرب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التبني هي نفس آثار البنوة الحقيقية، فيحل له، و يحرم عليه، و يرث، و يعامل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كالابن الحقيقي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مجال لقلع هذا المفهوم الخاطئ إلا بالإقدام على عمل أساسي لا مجال للريب، و لا للتأويل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زوجة ابنه بالتبني هو الوسيلة الفضلى لقلع هذا المفهوم الخاطئ من أذهانهم، و هكذا كان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و إرشادهم، و لا بد لهم من الإيمان به، و التسليم لأمره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أن تكون له مكانة و محبة في نفوسهم تزيد على محبتهم لكل شيء آخر، حتى </w:t>
      </w:r>
    </w:p>
    <w:p>
      <w:pPr>
        <w:pStyle w:val="BookText"/>
        <w:rPr/>
      </w:pPr>
      <w:r>
        <w:rPr>
          <w:rFonts w:ascii="Amiri" w:hAnsi="Amiri" w:eastAsia="Amiri" w:cs="Amiri"/>
          <w:color w:val="111111"/>
          <w:sz w:val="28"/>
          <w:sz w:val="28"/>
          <w:szCs w:val="28"/>
          <w:rtl w:val="true"/>
          <w:lang w:bidi="ar-SA"/>
        </w:rPr>
        <w:t>المال، و الولد، و النفس،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و بعد أن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مواجهتهم بالحرب، و قهرهم، و تمكن من السيطرة عليهم، صار بين كثير من القبائل التي كان عدد من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إليها، و بين المسلمين،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رأسهم، حروب و قتلى، و كان لقضية الثار و الدم عند العربي أهمية خاصة، كما ألمحنا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ذلك كله، مست الحاجة إلى اتباع أساليب كثيرة من أجل تأليفهم و إيجاد علائق من نوع معين، تفرض عليهم، أو على الأقل على الكثيرين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يهمه حتى الفراد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يرتبطوا به، و يتعاملوا معه تعاملا واضحا، و من موقع الثقة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الطريق عليهم في أي موقف سلبي منه، و من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يتمكن من شحنهم روحيا و عقائديا، يكون قد مهد الطريق للقضاء على الأحقاد و الإحن، ليمكن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يدا واحدة من أجل هدف واحد، و في سبيل واحد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من بعض تلك النسوة أذى </w:t>
      </w:r>
    </w:p>
    <w:p>
      <w:pPr>
        <w:pStyle w:val="BookText"/>
        <w:rPr/>
      </w:pPr>
      <w:r>
        <w:rPr>
          <w:rFonts w:ascii="Amiri" w:hAnsi="Amiri" w:eastAsia="Amiri" w:cs="Amiri"/>
          <w:color w:val="111111"/>
          <w:sz w:val="28"/>
          <w:sz w:val="28"/>
          <w:szCs w:val="28"/>
          <w:rtl w:val="true"/>
          <w:lang w:bidi="ar-SA"/>
        </w:rPr>
        <w:t xml:space="preserve">كثيرا، و يواجه صعوبات جمة معها، و لكنه لا يبادر إلى قطع العلاقة معها نهائيا، لأنه يتعامل مع زوجاته من موقعه السياسي الحرج، لا من جو بيت الزوجية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كشاهد على ما تقدم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بحفصة مثلا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زواجا سياسيا؛ و يمكن أن يتضح ذلك من كلام أبيها عمر لها، حين طلقها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أراد طلاقها مرة ثانية، حينما تظاهرت هي و عائشة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اعتزلهما، فقد قال عمر لابنته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لا يحبك، و لو لا أنا لطلقك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يساوي بين أبي بكر و عمر من جهة المصاهرة لكل منهما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كلامه هذا هو أن الدافع للزواج بحفصة كان سياسيا، و ليس هو الرغبة الجنسية الجامحة،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بالنسبة لزواجه بعائشة، حيث تزوجها من أجل الاحتفاظ بولاء أبيها و أبنائه إلى جانبه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في المرة الأولى، </w:t>
      </w:r>
    </w:p>
    <w:p>
      <w:pPr>
        <w:pStyle w:val="BookText"/>
        <w:rPr/>
      </w:pPr>
      <w:r>
        <w:rPr>
          <w:rFonts w:ascii="Amiri" w:hAnsi="Amiri" w:eastAsia="Amiri" w:cs="Amiri"/>
          <w:color w:val="111111"/>
          <w:sz w:val="28"/>
          <w:sz w:val="28"/>
          <w:szCs w:val="28"/>
          <w:rtl w:val="true"/>
          <w:lang w:bidi="ar-SA"/>
        </w:rPr>
        <w:t xml:space="preserve">حثا عمر على رأسه التراب، و قال ما يعبأ اللّه بعمر، و ابنته بعدها، فراجعها النبي، رحمة لعمر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الموقف الشديد لعمر من طلاق ابنته،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إلى مراجعتها من جديد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ذكرها عمر بهذا الأمر حينما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في المرة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كان طلقك مرة، ثم راجعك من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طلقك و راجعك من أجلي، أو نحو ذلك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راجعها، لأن جبرائيل أمره بمراجعتها، لأنها صوامة قوامة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خصوصا و أن الصوامة القوامة لا تجعل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إلى طلاقها مرتين، ثم يراجعها من أجل أبيها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يتضح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تلفيق رواية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بنت أبي جهل،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يطلق ابنته إذا أصر على </w:t>
      </w:r>
      <w:bookmarkStart w:id="376" w:name="pg16844_173801"/>
    </w:p>
    <w:p>
      <w:pPr>
        <w:pStyle w:val="BookText"/>
        <w:rPr/>
      </w:pPr>
      <w:bookmarkEnd w:id="376"/>
      <w:r>
        <w:rPr>
          <w:rFonts w:ascii="Amiri" w:hAnsi="Amiri" w:eastAsia="Amiri" w:cs="Amiri"/>
          <w:color w:val="111111"/>
          <w:sz w:val="28"/>
          <w:sz w:val="28"/>
          <w:szCs w:val="28"/>
          <w:rtl w:val="true"/>
          <w:lang w:bidi="ar-SA"/>
        </w:rPr>
        <w:t xml:space="preserve">ذلك، قد جاء بهدف حفظ ماء الوجه لعمر فيما جرى له في قصة طلاق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لابنته حفصة</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7599766_417432637"/>
      <w:bookmarkStart w:id="378" w:name="_Toc129"/>
      <w:bookmarkEnd w:id="377"/>
      <w:r>
        <w:rPr>
          <w:rtl w:val="true"/>
        </w:rPr>
        <w:t>كذبة مفضوحة</w:t>
      </w:r>
      <w:r>
        <w:rPr>
          <w:rtl w:val="true"/>
        </w:rPr>
        <w:t>:</w:t>
      </w:r>
      <w:bookmarkEnd w:id="378"/>
    </w:p>
    <w:p>
      <w:pPr>
        <w:pStyle w:val="BookText"/>
        <w:rPr/>
      </w:pPr>
      <w:r>
        <w:rPr>
          <w:rFonts w:ascii="Amiri" w:hAnsi="Amiri" w:eastAsia="Amiri" w:cs="Amiri"/>
          <w:color w:val="111111"/>
          <w:sz w:val="28"/>
          <w:sz w:val="28"/>
          <w:szCs w:val="28"/>
          <w:rtl w:val="true"/>
          <w:lang w:bidi="ar-SA"/>
        </w:rPr>
        <w:t>و من الكذب الواضح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لما طلقها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 الناس؛ و دخل عليها خالها عثمان بن مظعون، و أخوه قدامة، فبينما هو عندها، و هم مغتمون إذ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أتاني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حفصة؛ فإنها صوامة قوامة، و هي زوجتك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نص قريب من هذا، و رجاله رجال الصحيح </w:t>
      </w:r>
      <w:r>
        <w:rPr>
          <w:rStyle w:val="FootnoteAnchor"/>
          <w:rtl w:val="true"/>
        </w:rPr>
        <w:footnoteReference w:id="377"/>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الكذب الواضح؛ فإن عثمان بن مظعون قد توفي قبل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بمدة، و قضية الطلاق إنما حصلت في قضية لها مع مارية التي قدمت إلى المدينة سنة سبع، أو ثمان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الصوامة القوامة لا يعهد منها أن تؤذي النبي إلى حد يضطر معه إلى طلاقها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تؤذي النبي لا يعقل أن تكون معه في الجنة،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رَسُولَ اَللّٰهِ لَهُمْ عَذٰابٌ أَلِيمٌ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79" w:name="pg16844_173803"/>
    </w:p>
    <w:p>
      <w:pPr>
        <w:pStyle w:val="BookText"/>
        <w:rPr/>
      </w:pPr>
      <w:bookmarkEnd w:id="37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فلا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جبرائيل فيأمره بمراجعة من هذه حالها، ثم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بالجنة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7599768_417432637"/>
      <w:bookmarkStart w:id="381" w:name="_Toc130"/>
      <w:bookmarkEnd w:id="380"/>
      <w:r>
        <w:rPr>
          <w:rtl w:val="true"/>
        </w:rPr>
        <w:t xml:space="preserve">لماذا لم يطلق النبي صلّى اللّه عليه و آله عائشة؟ </w:t>
      </w:r>
      <w:r>
        <w:rPr>
          <w:rtl w:val="true"/>
        </w:rPr>
        <w:t>!</w:t>
      </w:r>
      <w:bookmarkEnd w:id="381"/>
    </w:p>
    <w:p>
      <w:pPr>
        <w:pStyle w:val="BookText"/>
        <w:rPr/>
      </w:pPr>
      <w:r>
        <w:rPr>
          <w:rFonts w:ascii="Amiri" w:hAnsi="Amiri" w:eastAsia="Amiri" w:cs="Amiri"/>
          <w:color w:val="111111"/>
          <w:sz w:val="28"/>
          <w:sz w:val="28"/>
          <w:szCs w:val="28"/>
          <w:rtl w:val="true"/>
          <w:lang w:bidi="ar-SA"/>
        </w:rPr>
        <w:t>و قد يتساءل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الزواج بعائشة و حفصة،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سياسيا، فلماذا لم يطلقهن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قوي الإسلام، ليرتاح الناس من كثير من البلاءات التي حدثت بسببهن بعده، و بذلك لا يبقى مجال لادّعائهن الحظوة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يبقى لهن تلك المكانة التي مكنتهن من خوض حرب الجمل، و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قوة الإسلام السياسية و العسكرية، و انتشاره الواسع في آخر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قدرته على طلاق هؤلاء النسوة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مواجهة الكيد الذي سوف ينشأ عن ذلك</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فتح مكة قد أعطى ذلك الفريق قوة و جماهير تتعصب لهم، بحيث تمكنوا من منع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تبليغ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xml:space="preserve">. . </w:t>
      </w:r>
      <w:bookmarkStart w:id="382" w:name="pg16844_173805"/>
    </w:p>
    <w:p>
      <w:pPr>
        <w:pStyle w:val="BookText"/>
        <w:rPr/>
      </w:pPr>
      <w:bookmarkEnd w:id="382"/>
      <w:r>
        <w:rPr>
          <w:rFonts w:ascii="Amiri" w:hAnsi="Amiri" w:eastAsia="Amiri" w:cs="Amiri"/>
          <w:color w:val="111111"/>
          <w:sz w:val="28"/>
          <w:sz w:val="28"/>
          <w:szCs w:val="28"/>
          <w:rtl w:val="true"/>
          <w:lang w:bidi="ar-SA"/>
        </w:rPr>
        <w:t xml:space="preserve">كما أنهم لم يمتثلوا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بالخروج في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إنهم قد تجرؤوا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رزية يوم الخميس،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قد حشدوا الألوف من الذين ساعدوهم على الانقلاب المسلح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يوم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غير ذلك مما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من أسلم بعد فتح مكة كان يلتقي مع هذا الفريق في طموحاته و أهدافه و سياساته، و أن هذا الفريق قد أصبح أقوى بكثير مما كان عليه قبل ذلك</w:t>
      </w:r>
      <w:r>
        <w:rPr>
          <w:rFonts w:eastAsia="Amiri" w:cs="Amiri" w:ascii="Amiri" w:hAnsi="Amiri"/>
          <w:color w:val="111111"/>
          <w:sz w:val="28"/>
          <w:szCs w:val="28"/>
          <w:rtl w:val="true"/>
          <w:lang w:bidi="ar-SA"/>
        </w:rPr>
        <w:t>. .</w:t>
      </w:r>
    </w:p>
    <w:p>
      <w:pPr>
        <w:pStyle w:val="Heading6"/>
        <w:numPr>
          <w:ilvl w:val="5"/>
          <w:numId w:val="1"/>
        </w:numPr>
        <w:rPr/>
      </w:pPr>
      <w:bookmarkStart w:id="383" w:name="__RefHeading___Toc7599770_417432637"/>
      <w:bookmarkStart w:id="384" w:name="_Toc131"/>
      <w:bookmarkEnd w:id="383"/>
      <w:r>
        <w:rPr>
          <w:rtl w:val="true"/>
        </w:rPr>
        <w:t>الزواج السياسي احتقار للمرأة</w:t>
      </w:r>
      <w:r>
        <w:rPr>
          <w:rtl w:val="true"/>
        </w:rPr>
        <w:t>:</w:t>
      </w:r>
      <w:bookmarkEnd w:id="384"/>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السياسي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قبل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جعدة بنت الأشعث، إهانة للمرأة، و تحقير لها، و امتهان لكرامتها كإنسان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يختلفن من حيث الكرامة و القيمة باختلاف حالاتهن، و بمقدار التزامهن بخط الإسلام و الأحكام، ففاطمة 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فرعون و خديجة، و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مثل امرأة نوح و امرأة لوط، فالمرأة التي ترضى لنفسها أن تكون في موقع الإهانة لا تكون إهانتها إهانة للجنس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الزواج بامرأة ما سببا لهداية جماعة من الناس، أو دفع ضرر عن الإسلام، أو عن المسلمين، فإنه يكون تكريما للمرأة، و تشريفا </w:t>
      </w:r>
      <w:bookmarkStart w:id="385" w:name="pg16844_173807"/>
    </w:p>
    <w:p>
      <w:pPr>
        <w:pStyle w:val="BookText"/>
        <w:rPr/>
      </w:pPr>
      <w:bookmarkEnd w:id="385"/>
      <w:r>
        <w:rPr>
          <w:rFonts w:ascii="Amiri" w:hAnsi="Amiri" w:eastAsia="Amiri" w:cs="Amiri"/>
          <w:color w:val="111111"/>
          <w:sz w:val="28"/>
          <w:sz w:val="28"/>
          <w:szCs w:val="28"/>
          <w:rtl w:val="true"/>
          <w:lang w:bidi="ar-SA"/>
        </w:rPr>
        <w:t>لها، لا سيما إذا كان ذلك من نبي أو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ذلك إهانة للمرأة ليس له ما يبرره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7599772_417432637"/>
      <w:bookmarkStart w:id="387" w:name="_Toc132"/>
      <w:bookmarkEnd w:id="386"/>
      <w:r>
        <w:rPr/>
        <w:t>7</w:t>
      </w:r>
      <w:r>
        <w:rPr>
          <w:rtl w:val="true"/>
        </w:rPr>
        <w:t>-</w:t>
      </w:r>
      <w:r>
        <w:rPr>
          <w:rtl w:val="true"/>
        </w:rPr>
        <w:t>ولادة الإمام الحسن عليه السّلام</w:t>
      </w:r>
      <w:r>
        <w:rPr>
          <w:rtl w:val="true"/>
        </w:rPr>
        <w:t>:</w:t>
      </w:r>
      <w:bookmarkEnd w:id="387"/>
    </w:p>
    <w:p>
      <w:pPr>
        <w:pStyle w:val="Heading6"/>
        <w:numPr>
          <w:ilvl w:val="5"/>
          <w:numId w:val="1"/>
        </w:numPr>
        <w:rPr/>
      </w:pPr>
      <w:bookmarkStart w:id="388" w:name="__RefHeading___Toc7599774_417432637"/>
      <w:bookmarkStart w:id="389" w:name="_Toc133"/>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و ولد الإمام الحسن عليه الصلاة و السلام في النصف من شهر رمضان المبارك من السنة الثالثة، على ما هو الأقوى؛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أمرهم أن يلفوه في خرقة بيضاء؛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و أدخل لسانه في فيه، يمصه إياه، و أذن في أذنه اليمنى، و أقام في اليسرى، و حلق رأسه، و تصدق بوزن شعره 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طلى رأسه بالخلوق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الدم فعل الجاهلية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طلي رأس المولود بالدم إنما هو من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قد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لأسبق ربي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اسمه؟ </w:t>
      </w:r>
      <w:bookmarkStart w:id="390" w:name="pg16844_173809"/>
    </w:p>
    <w:p>
      <w:pPr>
        <w:pStyle w:val="BookText"/>
        <w:rPr/>
      </w:pPr>
      <w:bookmarkEnd w:id="39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فسماه الحسن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يدفع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سموا الحسن أولا، حربا </w:t>
      </w:r>
      <w:r>
        <w:rPr>
          <w:rStyle w:val="FootnoteAnchor"/>
          <w:rtl w:val="true"/>
        </w:rPr>
        <w:footnoteReference w:id="384"/>
      </w:r>
      <w:r>
        <w:rPr>
          <w:rFonts w:ascii="Amiri" w:hAnsi="Amiri" w:eastAsia="Amiri" w:cs="Amiri"/>
          <w:color w:val="111111"/>
          <w:sz w:val="28"/>
          <w:sz w:val="28"/>
          <w:szCs w:val="28"/>
          <w:rtl w:val="true"/>
          <w:lang w:bidi="ar-SA"/>
        </w:rPr>
        <w:t xml:space="preserve">، أو حمزة؛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أدبه و فضله لم يكن ليسبق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عقت عنه، و هو بعيد، مع وجود أبيها و زوجها عليهما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هنا إلى ما يلي</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599776_417432637"/>
      <w:bookmarkStart w:id="392" w:name="_Toc134"/>
      <w:bookmarkEnd w:id="391"/>
      <w:r>
        <w:rPr>
          <w:rtl w:val="true"/>
        </w:rPr>
        <w:t>ألف</w:t>
      </w:r>
      <w:r>
        <w:rPr>
          <w:rtl w:val="true"/>
        </w:rPr>
        <w:t xml:space="preserve">: </w:t>
      </w:r>
      <w:r>
        <w:rPr>
          <w:rtl w:val="true"/>
        </w:rPr>
        <w:t>ذكر أسماء بنت عميس هنا</w:t>
      </w:r>
      <w:r>
        <w:rPr>
          <w:rtl w:val="true"/>
        </w:rPr>
        <w:t>:</w:t>
      </w:r>
      <w:bookmarkEnd w:id="3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ورد في عدد من الروايات ذكر لأسماء بنت عميس، بمناسبة </w:t>
      </w:r>
    </w:p>
    <w:p>
      <w:pPr>
        <w:pStyle w:val="BookText"/>
        <w:rPr/>
      </w:pPr>
      <w:r>
        <w:rPr>
          <w:rFonts w:ascii="Amiri" w:hAnsi="Amiri" w:eastAsia="Amiri" w:cs="Amiri"/>
          <w:color w:val="111111"/>
          <w:sz w:val="28"/>
          <w:sz w:val="28"/>
          <w:szCs w:val="28"/>
          <w:rtl w:val="true"/>
          <w:lang w:bidi="ar-SA"/>
        </w:rPr>
        <w:t xml:space="preserve">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أسماء قد كانت حين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الحبشة، و قد أرضعت هناك ابن النجاشي، فعظمت منزلتها لدى أهل تلك البلاد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الزيادة قد حصلت من الرواة، حيث زادوا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من عند أنفسهم، جريا على عادتهم، لأنها هي الأعرف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أسماء بنت يزيد الأنصارية، و ليس هذا الاشتباه إلا في بعض الروايات، فإن رواية عيون أخبار الرضا </w:t>
      </w:r>
      <w:r>
        <w:rPr>
          <w:rStyle w:val="FootnoteAnchor"/>
          <w:rtl w:val="true"/>
        </w:rPr>
        <w:footnoteReference w:id="387"/>
      </w:r>
      <w:r>
        <w:rPr>
          <w:rFonts w:ascii="Amiri" w:hAnsi="Amiri" w:eastAsia="Amiri" w:cs="Amiri"/>
          <w:color w:val="111111"/>
          <w:sz w:val="28"/>
          <w:sz w:val="28"/>
          <w:szCs w:val="28"/>
          <w:rtl w:val="true"/>
          <w:lang w:bidi="ar-SA"/>
        </w:rPr>
        <w:t>لا تحريف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اشتبه الأمر على المحقق التستري هنا </w:t>
      </w:r>
      <w:r>
        <w:rPr>
          <w:rStyle w:val="FootnoteAnchor"/>
          <w:rtl w:val="true"/>
        </w:rPr>
        <w:footnoteReference w:id="388"/>
      </w:r>
      <w:r>
        <w:rPr>
          <w:rFonts w:ascii="Amiri" w:hAnsi="Amiri" w:eastAsia="Amiri" w:cs="Amiri"/>
          <w:color w:val="111111"/>
          <w:sz w:val="28"/>
          <w:sz w:val="28"/>
          <w:szCs w:val="28"/>
          <w:rtl w:val="true"/>
          <w:lang w:bidi="ar-SA"/>
        </w:rPr>
        <w:t xml:space="preserve">بسبب اشتباهه في كيفية قراءة الخبر، فإن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أسماء بنت عميس، و هي تروي عن فاطمة، عن أسماء بنت يزيد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الرواية تارة يكون للسجاد، فيكون مراده بنت عميس، و أخرى يكون لبنت عميس، فيكون مرادها أسماء الأنصارية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المحقق التستري بصيغة المتكلم، على اعتبار أن التاء فيه ضمير في محل رفع فاعل، مع أنها ساكنة، و هي تاء التأنيث، فراجع الرواية، و تأمل</w:t>
      </w:r>
      <w:r>
        <w:rPr>
          <w:rFonts w:eastAsia="Amiri" w:cs="Amiri" w:ascii="Amiri" w:hAnsi="Amiri"/>
          <w:color w:val="111111"/>
          <w:sz w:val="28"/>
          <w:szCs w:val="28"/>
          <w:rtl w:val="true"/>
          <w:lang w:bidi="ar-SA"/>
        </w:rPr>
        <w:t xml:space="preserve">. </w:t>
      </w:r>
      <w:bookmarkStart w:id="393" w:name="pg16844_173812"/>
    </w:p>
    <w:p>
      <w:pPr>
        <w:pStyle w:val="Heading6"/>
        <w:numPr>
          <w:ilvl w:val="5"/>
          <w:numId w:val="1"/>
        </w:numPr>
        <w:rPr/>
      </w:pPr>
      <w:bookmarkStart w:id="394" w:name="__RefHeading___Toc7599778_417432637"/>
      <w:bookmarkStart w:id="395" w:name="_Toc135"/>
      <w:bookmarkEnd w:id="393"/>
      <w:bookmarkEnd w:id="394"/>
      <w:r>
        <w:rPr>
          <w:rtl w:val="true"/>
        </w:rPr>
        <w:t>باء</w:t>
      </w:r>
      <w:r>
        <w:rPr>
          <w:rtl w:val="true"/>
        </w:rPr>
        <w:t xml:space="preserve">: </w:t>
      </w:r>
      <w:r>
        <w:rPr>
          <w:rtl w:val="true"/>
        </w:rPr>
        <w:t>الحسن و الحسين عليهما السّلام اسمان جديدان</w:t>
      </w:r>
      <w:r>
        <w:rPr>
          <w:rtl w:val="true"/>
        </w:rPr>
        <w:t>:</w:t>
      </w:r>
      <w:bookmarkEnd w:id="395"/>
    </w:p>
    <w:p>
      <w:pPr>
        <w:pStyle w:val="BookText"/>
        <w:rPr/>
      </w:pPr>
      <w:r>
        <w:rPr>
          <w:rFonts w:ascii="Amiri" w:hAnsi="Amiri" w:eastAsia="Amiri" w:cs="Amiri"/>
          <w:color w:val="111111"/>
          <w:sz w:val="28"/>
          <w:sz w:val="28"/>
          <w:szCs w:val="28"/>
          <w:rtl w:val="true"/>
          <w:lang w:bidi="ar-SA"/>
        </w:rPr>
        <w:t>لقد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ما كانوا يعرفون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بهما، لا الذين كانوا من ولد نزار، و لا اليمن، مع سعة أفخاذهما، و كثرة ما فيهما من الأسامي، و إنما يعرف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سعد،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اسمان قد ادخرهما اللّه لهما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7599780_417432637"/>
      <w:bookmarkStart w:id="397" w:name="_Toc136"/>
      <w:bookmarkEnd w:id="396"/>
      <w:r>
        <w:rPr>
          <w:rtl w:val="true"/>
        </w:rPr>
        <w:t>جيم</w:t>
      </w:r>
      <w:r>
        <w:rPr>
          <w:rtl w:val="true"/>
        </w:rPr>
        <w:t xml:space="preserve">: </w:t>
      </w:r>
      <w:r>
        <w:rPr>
          <w:rtl w:val="true"/>
        </w:rPr>
        <w:t>إرضاع أم الفضل للحسن عليه السّلام</w:t>
      </w:r>
      <w:r>
        <w:rPr>
          <w:rtl w:val="true"/>
        </w:rPr>
        <w:t>:</w:t>
      </w:r>
      <w:bookmarkEnd w:id="397"/>
    </w:p>
    <w:p>
      <w:pPr>
        <w:pStyle w:val="BookText"/>
        <w:rPr/>
      </w:pP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الفضل، زوجة العباس،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رأيت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عضوا من أعضائك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تلد فاطمة غلاما، فتكفليه؛ فوضعت فاطمة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فأرضعته بلبن قثم بن العباس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هذه الرواية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العباس لم يكن قد هاجر حينئذ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زوجته معه في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البعض ينكر أن يكون لقثم صحبة أصلا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رويت هذه القضية تقريبا مع أم أيمن، و أنها أرضعت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فيه بدل في 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بيتي</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فلعل هذه الرواية هي الصحيحة، ثم نسبت إلى أم الفضل من قبل العباسيين، الذين يهمهم إثبات أمر كهذا لمن ينتسبون إليه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844_173818"/>
      <w:bookmarkStart w:id="399" w:name="pg16844_173818"/>
      <w:bookmarkEnd w:id="399"/>
    </w:p>
    <w:p>
      <w:pPr>
        <w:pStyle w:val="Heading4"/>
        <w:numPr>
          <w:ilvl w:val="3"/>
          <w:numId w:val="1"/>
        </w:numPr>
        <w:rPr/>
      </w:pPr>
      <w:bookmarkStart w:id="400" w:name="pg16844_173818"/>
      <w:bookmarkStart w:id="401" w:name="__RefHeading___Toc7599782_417432637"/>
      <w:bookmarkStart w:id="402" w:name="_Toc137"/>
      <w:bookmarkEnd w:id="400"/>
      <w:bookmarkEnd w:id="401"/>
      <w:r>
        <w:rPr>
          <w:rtl w:val="true"/>
        </w:rPr>
        <w:t>الفصل الثاني</w:t>
      </w:r>
      <w:r>
        <w:rPr>
          <w:rtl w:val="true"/>
        </w:rPr>
        <w:t xml:space="preserve">: </w:t>
      </w:r>
      <w:r>
        <w:rPr>
          <w:rtl w:val="true"/>
        </w:rPr>
        <w:t>فاطمة و علي عليهما السّلام و مناوؤوهما</w:t>
      </w:r>
      <w:bookmarkEnd w:id="4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3" w:name="__RefHeading___Toc7599784_417432637"/>
      <w:bookmarkStart w:id="404" w:name="_Toc138"/>
      <w:bookmarkEnd w:id="403"/>
      <w:r>
        <w:rPr>
          <w:rtl w:val="true"/>
        </w:rPr>
        <w:t>اشارة</w:t>
      </w:r>
      <w:bookmarkEnd w:id="4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844_173822"/>
      <w:bookmarkStart w:id="406" w:name="pg16844_173822"/>
      <w:bookmarkEnd w:id="406"/>
    </w:p>
    <w:p>
      <w:pPr>
        <w:pStyle w:val="Heading5"/>
        <w:numPr>
          <w:ilvl w:val="4"/>
          <w:numId w:val="1"/>
        </w:numPr>
        <w:rPr/>
      </w:pPr>
      <w:bookmarkStart w:id="407" w:name="pg16844_173822"/>
      <w:bookmarkStart w:id="408" w:name="__RefHeading___Toc7599786_417432637"/>
      <w:bookmarkStart w:id="409" w:name="_Toc139"/>
      <w:bookmarkEnd w:id="407"/>
      <w:bookmarkEnd w:id="408"/>
      <w:r>
        <w:rPr>
          <w:rtl w:val="true"/>
        </w:rPr>
        <w:t>إقتران الزهراء بعلي عليهما السّلام</w:t>
      </w:r>
      <w:r>
        <w:rPr>
          <w:rtl w:val="true"/>
        </w:rPr>
        <w:t>:</w:t>
      </w:r>
      <w:bookmarkEnd w:id="409"/>
    </w:p>
    <w:p>
      <w:pPr>
        <w:pStyle w:val="BookText"/>
        <w:rPr/>
      </w:pPr>
      <w:r>
        <w:rPr>
          <w:rFonts w:ascii="Amiri" w:hAnsi="Amiri" w:eastAsia="Amiri" w:cs="Amiri"/>
          <w:color w:val="111111"/>
          <w:sz w:val="28"/>
          <w:sz w:val="28"/>
          <w:szCs w:val="28"/>
          <w:rtl w:val="true"/>
          <w:lang w:bidi="ar-SA"/>
        </w:rPr>
        <w:t xml:space="preserve">و تزوج أمير المؤمنين بفاطمة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السنة الثانية، و بنى بها في ذي الحجة من نفس السنة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المعتمد 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الأولى،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بعد أحد،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تبعا لاختلافهم في ذلك نجدهم يختلفون في تاريخ 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عمرها حين زواجها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 قال آخرون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تحقيق تاريخ ولادتها، و أنه بعد البعثة بخمس سنين، فلا حاجة لإطالة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كمغلطاي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يناقض نفسه، فيذكر أنها تزوجت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أحد، و عمرها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يعود فيذكر في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و لها تسع و عشرون سنة</w:t>
      </w:r>
      <w:r>
        <w:rPr>
          <w:rFonts w:eastAsia="Amiri" w:cs="Amiri" w:ascii="Amiri" w:hAnsi="Amiri"/>
          <w:color w:val="111111"/>
          <w:sz w:val="28"/>
          <w:szCs w:val="28"/>
          <w:rtl w:val="true"/>
          <w:lang w:bidi="ar-SA"/>
        </w:rPr>
        <w:t xml:space="preserve">. </w:t>
      </w:r>
      <w:bookmarkStart w:id="410" w:name="pg16844_173824"/>
    </w:p>
    <w:p>
      <w:pPr>
        <w:pStyle w:val="BookText"/>
        <w:rPr/>
      </w:pPr>
      <w:bookmarkEnd w:id="410"/>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ثلاثون، و قيل خمس و ثلاثون</w:t>
      </w:r>
      <w:r>
        <w:rPr>
          <w:rFonts w:eastAsia="Amiri" w:cs="Amiri" w:ascii="Amiri" w:hAnsi="Amiri"/>
          <w:color w:val="111111"/>
          <w:sz w:val="28"/>
          <w:szCs w:val="28"/>
          <w:rtl w:val="true"/>
          <w:lang w:bidi="ar-SA"/>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كثيرا من المؤرخين يناقضون أنفسهم حينما يذكرون تاريخ ولادتها، و وفاتها، و سنة زواجها، و مقدار عمرها، و مراجعة بسيطة مع مقارنة خير شاهد و دليل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ليس من قبيل الصدفة، فقد كان ثمة تعمد للتلاعب في مقدار عمرها الشريف، و لذلك دوافع و أهداف لا مجال للإفاضة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ذلك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هي التي كان لها ذلك السن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فعكسوا الأمر لحاجة في أنفسهم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تحقيق ذلك</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599788_417432637"/>
      <w:bookmarkStart w:id="412" w:name="_Toc140"/>
      <w:bookmarkEnd w:id="411"/>
      <w:r>
        <w:rPr>
          <w:rtl w:val="true"/>
        </w:rPr>
        <w:t>حديث الزواج</w:t>
      </w:r>
      <w:r>
        <w:rPr>
          <w:rtl w:val="true"/>
        </w:rPr>
        <w:t>:</w:t>
      </w:r>
      <w:bookmarkEnd w:id="412"/>
    </w:p>
    <w:p>
      <w:pPr>
        <w:pStyle w:val="Heading6"/>
        <w:numPr>
          <w:ilvl w:val="5"/>
          <w:numId w:val="1"/>
        </w:numPr>
        <w:rPr/>
      </w:pPr>
      <w:bookmarkStart w:id="413" w:name="__RefHeading___Toc7599790_417432637"/>
      <w:bookmarkStart w:id="414" w:name="_Toc14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و لقد خطب أبو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أولا،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صغيرة، فخطبها علي؛ فزوجها منه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 لم يخرجاه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نص آخر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أشراف قريش قد خطبوا فاطمة، فردهم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منهم عبد الرحمن بن عوف </w:t>
      </w:r>
      <w:r>
        <w:rPr>
          <w:rStyle w:val="FootnoteAnchor"/>
          <w:rtl w:val="true"/>
        </w:rPr>
        <w:footnoteReference w:id="396"/>
      </w:r>
      <w:r>
        <w:rPr>
          <w:rFonts w:ascii="Amiri" w:hAnsi="Amiri" w:eastAsia="Amiri" w:cs="Amiri"/>
          <w:color w:val="111111"/>
          <w:sz w:val="28"/>
          <w:sz w:val="28"/>
          <w:szCs w:val="28"/>
          <w:rtl w:val="true"/>
          <w:lang w:bidi="ar-SA"/>
        </w:rPr>
        <w:t xml:space="preserve">، بإشارة من أبي بكر و عمر عليه، و كان قد خطبها أبو بكر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خطبها عمر فرده أيضا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تصرح طائفة من الروايات أن أبا بكر و عمر، بعد أن ردهما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عمله، فقالا له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تخطب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زوجه إياها بأمر من السماء </w:t>
      </w:r>
      <w:r>
        <w:rPr>
          <w:rStyle w:val="FootnoteAnchor"/>
          <w:rtl w:val="true"/>
        </w:rPr>
        <w:footnoteReference w:id="399"/>
      </w:r>
      <w:r>
        <w:rPr>
          <w:rFonts w:ascii="Amiri" w:hAnsi="Amiri" w:eastAsia="Amiri" w:cs="Amiri"/>
          <w:color w:val="111111"/>
          <w:sz w:val="28"/>
          <w:sz w:val="28"/>
          <w:szCs w:val="28"/>
          <w:rtl w:val="true"/>
          <w:lang w:bidi="ar-SA"/>
        </w:rPr>
        <w:t>، كما صرحت به المصادر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أن سعد بن معاذ، أو أم أيمن، أو جماعة من الأنصار، قد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فاطمة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مانع من أن يكون الكل قد طلبوا منه ذلك لما يرون من مكانته و قرباه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أهليته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عاتب الخاطبون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منعهم، و تزويج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أنا منعتكم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 و ابن عباس، و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الصواعق المحرقة ط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ابن أبي حاتم، و أبي الخير القزويني و الحاكمي، و أبي داود السجستاني، 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 أم سلمة و سلمان، و مناقب الخوارزمي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جلاء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و 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و أبي نعيم،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الدولابي صححه في الذرية الطاهرة</w:t>
      </w:r>
      <w:r>
        <w:rPr>
          <w:rFonts w:eastAsia="Amiri" w:cs="Amiri" w:ascii="Amiri" w:hAnsi="Amiri"/>
          <w:color w:val="111111"/>
          <w:sz w:val="28"/>
          <w:szCs w:val="28"/>
          <w:rtl w:val="true"/>
          <w:lang w:bidi="ar-SA"/>
        </w:rPr>
        <w:t xml:space="preserve">. </w:t>
      </w:r>
      <w:bookmarkStart w:id="415" w:name="pg16844_173830"/>
    </w:p>
    <w:p>
      <w:pPr>
        <w:pStyle w:val="BookText"/>
        <w:rPr/>
      </w:pPr>
      <w:bookmarkEnd w:id="415"/>
      <w:r>
        <w:rPr>
          <w:rFonts w:ascii="Amiri" w:hAnsi="Amiri" w:eastAsia="Amiri" w:cs="Amiri"/>
          <w:color w:val="111111"/>
          <w:sz w:val="28"/>
          <w:sz w:val="28"/>
          <w:szCs w:val="28"/>
          <w:rtl w:val="true"/>
          <w:lang w:bidi="ar-SA"/>
        </w:rPr>
        <w:t xml:space="preserve">و زوجته، بل اللّه منعكم و زوّجه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يخلق علي ما كان لفاطمة كفؤ</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كيفية زفافهما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أو في السادس من ذي الحجة تفصيلات تظهر ما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 المزية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هي تعبر عن البساطة التي تميز بها زفاف بنت أعظم إنسان على وجه الأرض، على رجل هو أعظم و أفضل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فراشهما كان إهاب كبش ينامان عليه ليلا، و يعلف عليه الناضح نهارا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نمضي في الحديث، لا بد من التعرض لبعض ما يرتبط بهذا الموضوع، فنقول</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7599792_417432637"/>
      <w:bookmarkStart w:id="417" w:name="_Toc142"/>
      <w:bookmarkEnd w:id="416"/>
      <w:r>
        <w:rPr>
          <w:rtl w:val="true"/>
        </w:rPr>
        <w:t>ألف</w:t>
      </w:r>
      <w:r>
        <w:rPr>
          <w:rtl w:val="true"/>
        </w:rPr>
        <w:t xml:space="preserve">: </w:t>
      </w:r>
      <w:r>
        <w:rPr>
          <w:rtl w:val="true"/>
        </w:rPr>
        <w:t>ميزات هذا الزواج</w:t>
      </w:r>
      <w:r>
        <w:rPr>
          <w:rtl w:val="true"/>
        </w:rPr>
        <w:t>:</w:t>
      </w:r>
      <w:bookmarkEnd w:id="41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الشيخ محمد حسن آل ياسين، و هو يتحدث عن ميزات </w:t>
      </w:r>
    </w:p>
    <w:p>
      <w:pPr>
        <w:pStyle w:val="BookText"/>
        <w:rPr/>
      </w:pPr>
      <w:r>
        <w:rPr>
          <w:rFonts w:ascii="IRNazanin" w:hAnsi="IRNazanin" w:eastAsia="IRNazanin"/>
          <w:color w:val="111111"/>
          <w:sz w:val="28"/>
          <w:sz w:val="28"/>
          <w:szCs w:val="28"/>
          <w:rtl w:val="true"/>
          <w:lang w:bidi="fa-IR"/>
        </w:rPr>
        <w:t>هذا الزواج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أولى هذه 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زواج في السماء، و بأمر من اللّه تعالى، قبل أن يكون نسبا أرضيا، و مجرد ارتباط عاطفي، و يكفينا في ذلك ما حدثنا به الخليفة عمر بن الخطاب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تزوج فاطمة ابنتك من علي</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ثاني هذه 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جعل الذرية النبوية الطاهرة محصورة بهذا الزواج المبارك، و من طريق هذين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الخليفة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سبب ينقطع يوم القيامة ما خلا سببي و نسبي، و كل بني أنثى فعصبتهم لأبيهم، ما خلا ولد فاطمة فإني أبوهم، و أنا عصبتهم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ثالث هذه الميزات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وحيدة محمد، التي لم يكن لها أخت في النسب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زينب، و رقية، و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اشتهرن بكونهن 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 بنات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زوجيها الأولين، و لم يؤيد التحقيق التاريخي المتعمق بنوتهن لمحمد</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التحقيق يدل على أنهن ربيبات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لخديجة، </w:t>
      </w:r>
      <w:bookmarkStart w:id="418" w:name="pg16844_173834"/>
    </w:p>
    <w:p>
      <w:pPr>
        <w:pStyle w:val="BookText"/>
        <w:rPr/>
      </w:pPr>
      <w:bookmarkEnd w:id="418"/>
      <w:r>
        <w:rPr>
          <w:rFonts w:ascii="Amiri" w:hAnsi="Amiri" w:eastAsia="Amiri" w:cs="Amiri"/>
          <w:color w:val="111111"/>
          <w:sz w:val="28"/>
          <w:sz w:val="28"/>
          <w:szCs w:val="28"/>
          <w:rtl w:val="true"/>
          <w:lang w:bidi="ar-SA"/>
        </w:rPr>
        <w:t>و لسن بناته و لا بناتها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ذلك في كتاب لنا مستقل،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7599794_417432637"/>
      <w:bookmarkStart w:id="420" w:name="_Toc143"/>
      <w:bookmarkEnd w:id="419"/>
      <w:r>
        <w:rPr>
          <w:rtl w:val="true"/>
        </w:rPr>
        <w:t>ب</w:t>
      </w:r>
      <w:r>
        <w:rPr>
          <w:rtl w:val="true"/>
        </w:rPr>
        <w:t xml:space="preserve">: </w:t>
      </w:r>
      <w:r>
        <w:rPr>
          <w:rtl w:val="true"/>
        </w:rPr>
        <w:t>لست بدجال</w:t>
      </w:r>
      <w:r>
        <w:rPr>
          <w:rtl w:val="true"/>
        </w:rPr>
        <w:t>:</w:t>
      </w:r>
      <w:bookmarkEnd w:id="420"/>
    </w:p>
    <w:p>
      <w:pPr>
        <w:pStyle w:val="BookText"/>
        <w:rPr/>
      </w:pPr>
      <w:r>
        <w:rPr>
          <w:rFonts w:ascii="Amiri" w:hAnsi="Amiri" w:eastAsia="Amiri" w:cs="Amiri"/>
          <w:color w:val="111111"/>
          <w:sz w:val="28"/>
          <w:sz w:val="28"/>
          <w:szCs w:val="28"/>
          <w:rtl w:val="true"/>
          <w:lang w:bidi="ar-SA"/>
        </w:rPr>
        <w:t>لقد روى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في هذه الكلمة تعريضا صريحا بمن خطبها قبل أمير المؤمنين، فقد حاول ابن سعد، و البزار جعل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فقال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أنه كان قد وعد عليا بها قبل أن يخطب إليه أبو بكر و عمر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بدجال يدل على أنه كان وعده،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أخلف الوعد</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إلا أن 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كل هؤلاء لا يصح،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العقيلي قد روى هذا الحديث بنص آخر يظهر منه أن التاء للمخاطب لا للمتكلم،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 غير دجال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خطاب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ينفي أن يكون قد زوج فاطمة رجلا دجالا، و ليس يريد أن ينفي عن نفسه كونه دجالا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يريد أن ينفي عن نفسه الخلف بالوعد، لكان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بمخلف وعدي أو نحو ذلك لأن كلمة دجال، التي تعني الاختلاق، لا تناسب 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كان الكلام خطابا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يريد به أيضا نفي كون الخاطب دجالا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الأنسب بالمقام، و الأوفق بإجراء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السيوطي على هذا الحديث بالوضع؛ لمكان موسى بن قيس، لا اعتبار به؛ لأنه استند في ذلك إلى كلام العقيلي فيه، و اتهامه له بالرفض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العقيلي هو الذي يوثق عمر بن سعد قاتل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موسى بن قيس قد وثقه كل من تعرض له سوى العقيلي، فليراجع </w:t>
      </w:r>
    </w:p>
    <w:p>
      <w:pPr>
        <w:pStyle w:val="BookText"/>
        <w:rPr/>
      </w:pPr>
      <w:r>
        <w:rPr>
          <w:rFonts w:ascii="Amiri" w:hAnsi="Amiri" w:eastAsia="Amiri" w:cs="Amiri"/>
          <w:color w:val="111111"/>
          <w:sz w:val="28"/>
          <w:sz w:val="28"/>
          <w:szCs w:val="28"/>
          <w:rtl w:val="true"/>
          <w:lang w:bidi="ar-SA"/>
        </w:rPr>
        <w:t xml:space="preserve">كلام ابن معين، و أبي حاتم، و أبي نعيم، و أحمد، و ابن شاهين، و ابن نمير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حجر بن العنبس،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ندري مستنده، 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عاصره، بل لقد أدرك الجاهلية، و ذكره الطبراني في الصحابة </w:t>
      </w:r>
      <w:r>
        <w:rPr>
          <w:rStyle w:val="FootnoteAnchor"/>
          <w:rtl w:val="true"/>
        </w:rPr>
        <w:footnoteReference w:id="413"/>
      </w:r>
      <w:r>
        <w:rPr>
          <w:rFonts w:ascii="Amiri" w:hAnsi="Amiri" w:eastAsia="Amiri" w:cs="Amiri"/>
          <w:color w:val="111111"/>
          <w:sz w:val="28"/>
          <w:sz w:val="28"/>
          <w:szCs w:val="28"/>
          <w:rtl w:val="true"/>
          <w:lang w:bidi="ar-SA"/>
        </w:rPr>
        <w:t xml:space="preserve">، بل لماذا لا تكون نفس روايته هذه دليلا على سماعه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يجعل نظائر المقام دليلا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ذنب حجر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لهؤلاء اهتمام خاص في تقليل عدد الصحابة الذين كانوا مع أمير المؤمنين، و تكثير غيرهم، و لربما نشير إلى هذا الأمر بنوع من التفصيل في موقع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نصت العديد من المصادر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يكن يخطر في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لما عرض عليه أبو بكر و عمر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نبهتماني لأمر كنت عنه غافلا، ثم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فخطبها،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وعده بها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تنص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أبا بكر و عمر، بأنه ينتظر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قد سبق منه وعد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الأنسب 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مخطوبة، أو إنني وعدت بها فلانا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ممن له علاقة قريبة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يعرض بغيره في هذا الموضوع بالذات؛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تتزوج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صفراء و لا بيضاء، و لست بمأبور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يعني غير الصحيح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المتهم في الإسلام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على أن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لربائبه قد كان لمصلحة الدين و الدعوة بالدرجة الأولى، كتزوجه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 كما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طلب منه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فاطمة،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 دنيا يلتمس ما عندي، و قد علم ما لي صفراء و لا بيضاء، و ما أنا بالكافر الذي يترفق بها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يتألفه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لأول من أسلم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الدنيا، فلا بد أن يكون ذلك تعريضا بعثمان، حيث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قد عاهد أبا بكر على أن يسلم إذا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التي كانت ذات جمال رائع</w:t>
      </w:r>
      <w:r>
        <w:rPr>
          <w:rFonts w:eastAsia="Amiri" w:cs="Amiri" w:ascii="Amiri" w:hAnsi="Amiri"/>
          <w:color w:val="111111"/>
          <w:sz w:val="28"/>
          <w:szCs w:val="28"/>
          <w:rtl w:val="true"/>
          <w:lang w:bidi="ar-SA"/>
        </w:rPr>
        <w:t xml:space="preserve">. </w:t>
      </w:r>
      <w:bookmarkStart w:id="421" w:name="pg16844_173843"/>
    </w:p>
    <w:p>
      <w:pPr>
        <w:pStyle w:val="BookText"/>
        <w:rPr/>
      </w:pPr>
      <w:bookmarkEnd w:id="421"/>
      <w:r>
        <w:rPr>
          <w:rFonts w:ascii="Amiri" w:hAnsi="Amiri" w:eastAsia="Amiri" w:cs="Amiri"/>
          <w:color w:val="111111"/>
          <w:sz w:val="28"/>
          <w:sz w:val="28"/>
          <w:szCs w:val="28"/>
          <w:rtl w:val="true"/>
          <w:lang w:bidi="ar-SA"/>
        </w:rPr>
        <w:t xml:space="preserve">ثم هو تعريض بأولئك الذين كانوا يملكون أموالا، و كانوا يظنون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يزوجهم لأجل ذلك، فكان نصيبهم الرد و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ملاك الشرف و التفضيل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زوجه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المعروفين عن فاطمة، كان له أثر كبير في نفوسهم، حتى لقد قال أحد الأشراف العلويين الحسنيين في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حزازة ليس تبراحين ردا عنها و قد خطباها</w:t>
      </w:r>
    </w:p>
    <w:p>
      <w:pPr>
        <w:pStyle w:val="Heading6"/>
        <w:numPr>
          <w:ilvl w:val="5"/>
          <w:numId w:val="1"/>
        </w:numPr>
        <w:rPr/>
      </w:pPr>
      <w:bookmarkStart w:id="422" w:name="__RefHeading___Toc7599796_417432637"/>
      <w:bookmarkStart w:id="423" w:name="_Toc144"/>
      <w:bookmarkEnd w:id="422"/>
      <w:r>
        <w:rPr>
          <w:rtl w:val="true"/>
        </w:rPr>
        <w:t>ج</w:t>
      </w:r>
      <w:r>
        <w:rPr>
          <w:rtl w:val="true"/>
        </w:rPr>
        <w:t xml:space="preserve">: </w:t>
      </w:r>
      <w:r>
        <w:rPr>
          <w:rtl w:val="true"/>
        </w:rPr>
        <w:t>ترهات أبي حيان</w:t>
      </w:r>
      <w:r>
        <w:rPr>
          <w:rtl w:val="true"/>
        </w:rPr>
        <w:t>:</w:t>
      </w:r>
      <w:bookmarkEnd w:id="423"/>
    </w:p>
    <w:p>
      <w:pPr>
        <w:pStyle w:val="BookText"/>
        <w:rPr/>
      </w:pPr>
      <w:r>
        <w:rPr>
          <w:rFonts w:ascii="Amiri" w:hAnsi="Amiri" w:eastAsia="Amiri" w:cs="Amiri"/>
          <w:color w:val="111111"/>
          <w:sz w:val="28"/>
          <w:sz w:val="28"/>
          <w:szCs w:val="28"/>
          <w:rtl w:val="true"/>
          <w:lang w:bidi="ar-SA"/>
        </w:rPr>
        <w:t>و من الأمور الطريفة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حيان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حامد المرو الروذي رسالة شفهية من أبي بكر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شاورني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الصهر؛ فذكر فتيانا من قريش،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ميعة شبابه، وحدة سنه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كنفته يدك، و رعته عينك حفت بهما البركة، و أسبغت عليهما النعمة، مع كلام كثير خطبت به رغبته فيك، و ما كنت عرفت منك في ذلك حوجاء و لا لو جاء، و لكني قلت ما قلت، و أنا أرى مكان غيرك، </w:t>
      </w:r>
      <w:bookmarkStart w:id="424" w:name="pg16844_173845"/>
    </w:p>
    <w:p>
      <w:pPr>
        <w:pStyle w:val="BookText"/>
        <w:rPr/>
      </w:pPr>
      <w:bookmarkEnd w:id="424"/>
      <w:r>
        <w:rPr>
          <w:rFonts w:ascii="Amiri" w:hAnsi="Amiri" w:eastAsia="Amiri" w:cs="Amiri"/>
          <w:color w:val="111111"/>
          <w:sz w:val="28"/>
          <w:sz w:val="28"/>
          <w:szCs w:val="28"/>
          <w:rtl w:val="true"/>
          <w:lang w:bidi="ar-SA"/>
        </w:rPr>
        <w:t>و أجد رائحة سواك، و كنت إذ ذاك خيرا منك الآن لي</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أين كانت هذه الرواية عن أنظار المؤرخين، و كيف أجمعت كلمتهم، و تضافرت و تواترت رواياتهم على مخالفتها و تكذيبها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كفانا ابن أبي الحديد المعتزلي مؤونة البحث في هذه الرواية، و بين الكثير من إمارات الوضع و الاختلاق فيها، فمن أراد فليراجعه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7599798_417432637"/>
      <w:bookmarkStart w:id="426" w:name="_Toc145"/>
      <w:bookmarkEnd w:id="425"/>
      <w:r>
        <w:rPr>
          <w:rtl w:val="true"/>
        </w:rPr>
        <w:t>د</w:t>
      </w:r>
      <w:r>
        <w:rPr>
          <w:rtl w:val="true"/>
        </w:rPr>
        <w:t xml:space="preserve">: </w:t>
      </w:r>
      <w:r>
        <w:rPr>
          <w:rtl w:val="true"/>
        </w:rPr>
        <w:t>ما يقال عن موقف فاطمة عليها السّلام من الزواج</w:t>
      </w:r>
      <w:r>
        <w:rPr>
          <w:rtl w:val="true"/>
        </w:rPr>
        <w:t>:</w:t>
      </w:r>
      <w:bookmarkEnd w:id="426"/>
    </w:p>
    <w:p>
      <w:pPr>
        <w:pStyle w:val="Heading6"/>
        <w:numPr>
          <w:ilvl w:val="5"/>
          <w:numId w:val="1"/>
        </w:numPr>
        <w:rPr/>
      </w:pPr>
      <w:bookmarkStart w:id="427" w:name="__RefHeading___Toc7599800_417432637"/>
      <w:bookmarkStart w:id="428" w:name="_Toc146"/>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أبت إنما ادخرتني لفقير قريش؟</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بعثني بالحق، ما تكلمت في هذا حتى أذن لي اللّه فيه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رضيت ما رضي اللّه و رسوله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تغيرها خشي أن يكون ذلك من أجل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 فراجع المصادر </w:t>
      </w:r>
    </w:p>
    <w:p>
      <w:pPr>
        <w:pStyle w:val="BookText"/>
        <w:rPr/>
      </w:pPr>
      <w:r>
        <w:rPr>
          <w:rFonts w:ascii="Amiri" w:hAnsi="Amiri" w:eastAsia="Amiri" w:cs="Amiri"/>
          <w:color w:val="111111"/>
          <w:sz w:val="28"/>
          <w:sz w:val="28"/>
          <w:szCs w:val="28"/>
          <w:rtl w:val="true"/>
          <w:lang w:bidi="ar-SA"/>
        </w:rPr>
        <w:t>الكثيرة المتقدمة في أول الحديث عن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لما تزوج فاطمة، قالت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زوجتنيه أعيمش، عظيم البطن؟</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زوجتكه و إنه لأول أصحابي سلما الخ</w:t>
      </w:r>
      <w:r>
        <w:rPr>
          <w:rFonts w:eastAsia="Amiri" w:cs="Amiri" w:ascii="Amiri" w:hAnsi="Amiri"/>
          <w:color w:val="111111"/>
          <w:sz w:val="28"/>
          <w:szCs w:val="28"/>
          <w:rtl w:val="true"/>
          <w:lang w:bidi="ar-SA"/>
        </w:rPr>
        <w:t xml:space="preserve">. .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نصدق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رواية الحلبي تدل على سوء ظن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أبر و أتقى، و أجل من أن يحتمل في حقها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لو لم يخلق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كفؤ على وجه الأرض، و قد أذهب اللّه عنها الرجس، و طهرها تطهيرا، إلى غير ذلك مما يدل على مقامها السامي، الذي نالته بفضل عمق إدراكها، و حسن معرفتها، و عظيم تقواها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يطالع سيرة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حياتها، يخرج بحقيقة لا تقبل الشك،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تقيم لحطام الدنيا وزنا أبدا، أليست هي التي طحنت حتى مجلت يدها؟ ثم قبلت بالتسبيح عوضا عن الخادم الذي كانت بأمس الحاجة إليه؛ ليرفع عنها بعض ما تعانيه و تتعرض له؟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أليست هي التي بقيت ثلاثة أيام طاوية هي و زوجها، و ولداها، و فضة، و آثرت اليتيم، و المسكين، و الأسير بالطعام؟ </w:t>
      </w:r>
      <w:r>
        <w:rPr>
          <w:rFonts w:eastAsia="Amiri" w:cs="Amiri" w:ascii="Amiri" w:hAnsi="Amiri"/>
          <w:color w:val="111111"/>
          <w:sz w:val="28"/>
          <w:szCs w:val="28"/>
          <w:rtl w:val="true"/>
          <w:lang w:bidi="ar-SA"/>
        </w:rPr>
        <w:t xml:space="preserve">! </w:t>
      </w:r>
      <w:bookmarkStart w:id="429" w:name="pg16844_173849"/>
    </w:p>
    <w:p>
      <w:pPr>
        <w:pStyle w:val="BookText"/>
        <w:rPr/>
      </w:pPr>
      <w:bookmarkEnd w:id="429"/>
      <w:r>
        <w:rPr>
          <w:rFonts w:ascii="Amiri" w:hAnsi="Amiri" w:eastAsia="Amiri" w:cs="Amiri"/>
          <w:color w:val="111111"/>
          <w:sz w:val="28"/>
          <w:sz w:val="28"/>
          <w:szCs w:val="28"/>
          <w:rtl w:val="true"/>
          <w:lang w:bidi="ar-SA"/>
        </w:rPr>
        <w:t xml:space="preserve">أليست هي التي رضيت بإهاب كبش تنام عليه هي و زوجها ليلا، و يعلفان عليه ناضحهما نهارا؟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7599802_417432637"/>
      <w:bookmarkStart w:id="431" w:name="_Toc147"/>
      <w:bookmarkEnd w:id="430"/>
      <w:r>
        <w:rPr>
          <w:rtl w:val="true"/>
        </w:rPr>
        <w:t>الرواية الصحيحة</w:t>
      </w:r>
      <w:r>
        <w:rPr>
          <w:rtl w:val="true"/>
        </w:rPr>
        <w:t>:</w:t>
      </w:r>
      <w:bookmarkEnd w:id="431"/>
    </w:p>
    <w:p>
      <w:pPr>
        <w:pStyle w:val="BookText"/>
        <w:rPr/>
      </w:pPr>
      <w:r>
        <w:rPr>
          <w:rFonts w:ascii="Amiri" w:hAnsi="Amiri" w:eastAsia="Amiri" w:cs="Amiri"/>
          <w:color w:val="111111"/>
          <w:sz w:val="28"/>
          <w:sz w:val="28"/>
          <w:szCs w:val="28"/>
          <w:rtl w:val="true"/>
          <w:lang w:bidi="ar-SA"/>
        </w:rPr>
        <w:t xml:space="preserve">و الرواية الصحيحة التي تنسجم مع سيرة و روح و نفسية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تنسجم مع نفسيات و خطط القرشيين،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لابنته في رابع يوم زفافها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 يا بنية، و كيف رأيت زوجك؟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خير زوج، إلا أنه دخل علي نساء من قريش، و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فقير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أبوك بفقير، و لا بعلك بفقير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أبي الحديد الشافعي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فاطمة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أسفي، و اشتد حزني، و قال لي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أبوك فقيرا لا مال 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قد زوجتك أقدم أمتي سلما، و أكثرهم علما، و أفضلهم حلما؟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ذكرها المعتزلي،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زوجتك إلا بأمر من السماء، أما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أخي في الدنيا و الآخرة؟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ذلك العبدي الكوفي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أتته البتول فاطم تبكيو توالي شهيقها و الزفيرا</w:t>
      </w:r>
    </w:p>
    <w:p>
      <w:pPr>
        <w:pStyle w:val="BookText"/>
        <w:rPr/>
      </w:pPr>
      <w:r>
        <w:rPr>
          <w:rFonts w:ascii="Amiri" w:hAnsi="Amiri" w:eastAsia="Amiri" w:cs="Amiri"/>
          <w:color w:val="111111"/>
          <w:sz w:val="28"/>
          <w:sz w:val="28"/>
          <w:szCs w:val="28"/>
          <w:rtl w:val="true"/>
          <w:lang w:bidi="ar-SA"/>
        </w:rPr>
        <w:t>اجتمعن النساء عندي و أقبلنيطلن التقريع و التعييرا</w:t>
      </w:r>
    </w:p>
    <w:p>
      <w:pPr>
        <w:pStyle w:val="BookText"/>
        <w:rPr/>
      </w:pPr>
      <w:r>
        <w:rPr>
          <w:rFonts w:ascii="Amiri" w:hAnsi="Amiri" w:eastAsia="Amiri" w:cs="Amiri"/>
          <w:color w:val="111111"/>
          <w:sz w:val="28"/>
          <w:sz w:val="28"/>
          <w:szCs w:val="28"/>
          <w:rtl w:val="true"/>
          <w:lang w:bidi="ar-SA"/>
        </w:rPr>
        <w:t>قلن إن النبي زوجك اليوم فقيراعليا بعلا معيلا فقيرا</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ثمة ما يدل على أن تعييرهن إياها قد كان بعد سنوات من زواجها، و هذا هو الراجح، لأن نساء قريش الحاقدات إنما كثرن بعد بدر، و أحد، و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و قد حملت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كتفيها و هي تبكي بكاء شديدا، قد شهقت في بكائها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فاطمة، لا أبكى اللّه عينيك؟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لي لا أبكي و نساء قريش قد عيرنني، فقلن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رجل معدم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تبكي يا فاطمة؛ فو اللّه، ما زوجتك أنا، بل اللّه زوجك به الخ</w:t>
      </w:r>
      <w:r>
        <w:rPr>
          <w:rFonts w:eastAsia="Amiri" w:cs="Amiri" w:ascii="Amiri" w:hAnsi="Amiri"/>
          <w:color w:val="111111"/>
          <w:sz w:val="28"/>
          <w:szCs w:val="28"/>
          <w:rtl w:val="true"/>
          <w:lang w:bidi="ar-SA"/>
        </w:rPr>
        <w:t xml:space="preserve">.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 إذا عرف السبب بطل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القرشيين بما فيهم نساؤهم،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أعداء لعلي و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منذ فجر الإسلام، و حتى قبل ظهور الإسلام؛ فإن العداء كان موجودا بين الهاشميين، الذين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ملتزمين إجتماعيا، و يحترمون أنفسهم، و لهم من الفضائل و المزايا ما يجعل غيرهم، ممن لم يكن لديه روادع دينية أو وجدانية، ينظر إليهم بعين الحنق و الشنآن، و الإحن و 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الإسلام، فكان 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أبو طالب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أتباعه و حماته، و المدافعين عنه بكل غال و نفيس، ثم كانت الضربة التي تلقتها قريش في بدر، و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الأوفر، و النصيب الأكبر حينئذ في إذلال قريش، و تحطيم كبريائها، و كذلك في أحد، و الخندق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نساء قريش يحاولن إيجاد المتاعب في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إثارة الفتنة بين علي و زوجته الطاهرة صلوات اللّه و سلامه عليها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هي التي تشكوهن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زوجها خير زوج، و يكون ذلك سببا في أن يظهر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المقياس ليس هو المال و الحطام، و إنما هو الدين و العلم، و الفضائل النفسية و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أتباع القرشيين و الأمويين لا يزالون إلى يومنا هذا يهتمون بتنقص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فانظر على سبيل المثال ما جاء في الموسوعة العربية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أي دور سياسي أو إجتماعي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 كانت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الشيعة قد نسجوا لها الفضائل حتى لقد فضلوها على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سبق لأمثال هؤلاء أن تنقصوها هي و زوجها في شعرهم أيضا، حتى اضطر الشاعر العظيم الحسين بن الحجاج، المتوفى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التصدي للرد عليهم، فهو يقول في جوابه لابن 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قولك في الزهراء فاطمةقول امرئ لهج بالنصب مفتون</w:t>
      </w:r>
    </w:p>
    <w:p>
      <w:pPr>
        <w:pStyle w:val="BookText"/>
        <w:rPr/>
      </w:pPr>
      <w:r>
        <w:rPr>
          <w:rFonts w:ascii="Amiri" w:hAnsi="Amiri" w:eastAsia="Amiri" w:cs="Amiri"/>
          <w:color w:val="111111"/>
          <w:sz w:val="28"/>
          <w:sz w:val="28"/>
          <w:szCs w:val="28"/>
          <w:rtl w:val="true"/>
          <w:lang w:bidi="ar-SA"/>
        </w:rPr>
        <w:t>عيرتها بالرحا و الزاد تطحنهلا زال زادك حبا غير مطحون</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زوجهامسكينة بنت مسكين لمسكين</w:t>
      </w:r>
    </w:p>
    <w:p>
      <w:pPr>
        <w:pStyle w:val="BookText"/>
        <w:rPr/>
      </w:pPr>
      <w:r>
        <w:rPr>
          <w:rFonts w:ascii="Amiri" w:hAnsi="Amiri" w:eastAsia="Amiri" w:cs="Amiri"/>
          <w:color w:val="111111"/>
          <w:sz w:val="28"/>
          <w:sz w:val="28"/>
          <w:szCs w:val="28"/>
          <w:rtl w:val="true"/>
          <w:lang w:bidi="ar-SA"/>
        </w:rPr>
        <w:t>كذبت يا ابن التي باب أستها سلسالأغلاق بالليل مفكوك الزرافين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 النساء غدا في الحشر يخدمهاأهل الجنان بحور الخرد العين </w:t>
      </w:r>
      <w:r>
        <w:rPr>
          <w:rStyle w:val="FootnoteAnchor"/>
          <w:rtl w:val="true"/>
        </w:rPr>
        <w:footnoteReference w:id="425"/>
      </w:r>
      <w:bookmarkStart w:id="432" w:name="pg16844_173857"/>
    </w:p>
    <w:p>
      <w:pPr>
        <w:pStyle w:val="BookText"/>
        <w:rPr/>
      </w:pPr>
      <w:bookmarkEnd w:id="432"/>
      <w:r>
        <w:rPr>
          <w:rFonts w:ascii="Amiri" w:hAnsi="Amiri" w:eastAsia="Amiri" w:cs="Amiri"/>
          <w:color w:val="111111"/>
          <w:sz w:val="28"/>
          <w:sz w:val="28"/>
          <w:szCs w:val="28"/>
          <w:rtl w:val="true"/>
          <w:lang w:bidi="ar-SA"/>
        </w:rPr>
        <w:t>فجزاك اللّه يا ابن الحجاج عن ابنة رسول اللّه، و عن أبيها، و زوجها خير الجزاء و أوفاه، و بارك اللّه في هذا الإخلاص لهم و لقضاياهم، و آمنك اللّه يوم الفزع الأكبر من كل خوف، إنه خير مأمول، و أكرم مسؤول</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7599804_417432637"/>
      <w:bookmarkStart w:id="434" w:name="_Toc148"/>
      <w:bookmarkEnd w:id="433"/>
      <w:r>
        <w:rPr>
          <w:rtl w:val="true"/>
        </w:rPr>
        <w:t>مقارنة</w:t>
      </w:r>
      <w:r>
        <w:rPr>
          <w:rtl w:val="true"/>
        </w:rPr>
        <w:t>:</w:t>
      </w:r>
      <w:bookmarkEnd w:id="434"/>
    </w:p>
    <w:p>
      <w:pPr>
        <w:pStyle w:val="BookText"/>
        <w:rPr/>
      </w:pPr>
      <w:r>
        <w:rPr>
          <w:rFonts w:ascii="Amiri" w:hAnsi="Amiri" w:eastAsia="Amiri" w:cs="Amiri"/>
          <w:color w:val="111111"/>
          <w:sz w:val="28"/>
          <w:sz w:val="28"/>
          <w:szCs w:val="28"/>
          <w:rtl w:val="true"/>
          <w:lang w:bidi="ar-SA"/>
        </w:rPr>
        <w:t xml:space="preserve">و لا بد لنا أخيرا من أن نلفت النظر إلى أنه لا بأس بالتأمل، و إمعان النظر و المقارنة، بين ما يذكرونه عن مواقف سيئة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 قد رفضته أولا؛ لأنه فقير، و بين ما يذكرونه عن عثمان و زوجته، و أنها لما 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زوج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أن القضية كانت على العكس تماما؛ فإن عثمان هو الذي كان يعامل زوجته معاملة غير مرضية، كما قدمنا، و فاطمة هي التي قالت عن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زوج، و نساء قريش هن اللواتي حاولن الفتنة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السياسة قد اقتضت عكس المواقف، و تزييف الحقائق؛ لحاجات في أنفسهم لا تخفى</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7599806_417432637"/>
      <w:bookmarkStart w:id="436" w:name="_Toc149"/>
      <w:bookmarkEnd w:id="435"/>
      <w:r>
        <w:rPr>
          <w:rtl w:val="true"/>
        </w:rPr>
        <w:t>ه</w:t>
      </w:r>
      <w:r>
        <w:rPr>
          <w:rtl w:val="true"/>
        </w:rPr>
        <w:t xml:space="preserve">: </w:t>
      </w:r>
      <w:r>
        <w:rPr>
          <w:rtl w:val="true"/>
        </w:rPr>
        <w:t>أم سلمة و بنت عميس في زواج فاطمة عليها السّلام</w:t>
      </w:r>
      <w:r>
        <w:rPr>
          <w:rtl w:val="true"/>
        </w:rPr>
        <w:t>:</w:t>
      </w:r>
      <w:bookmarkEnd w:id="43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رواية أسماء هذه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ذكر أم سلمة في بعض روايات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أم سلمة إنما دخلت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له بعد هذا التزويج</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أيضا في عدد من الروايات ذكر لأسماء بنت عميس في هذه المناسبة، مع أن أسماء كانت حينئذ مع زوجها جعفر بن أبي طالب ذي </w:t>
      </w:r>
    </w:p>
    <w:p>
      <w:pPr>
        <w:pStyle w:val="BookText"/>
        <w:rPr/>
      </w:pPr>
      <w:r>
        <w:rPr>
          <w:rFonts w:ascii="Amiri" w:hAnsi="Amiri" w:eastAsia="Amiri" w:cs="Amiri"/>
          <w:color w:val="111111"/>
          <w:sz w:val="28"/>
          <w:sz w:val="28"/>
          <w:szCs w:val="28"/>
          <w:rtl w:val="true"/>
          <w:lang w:bidi="ar-SA"/>
        </w:rPr>
        <w:t>الجناحين في الحبشة، و لم تأت إلى المدينة إلا عام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الإجابة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هو أسماء بنت يزيد الأنصارية، و لكن شهرة بنت عميس، و أنس ذهن الرواة باسمها جعلهم يضيفون عمدا من عند أنفسهم للتوضيح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غير عمد تبعا لسليقتهم،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أجاب أيضا الكنجي الشافعي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حصل نظير هذا الخلط بين الاسمين في رواية أخرى، تقدم الكلام حولها حين الكلام على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حضرت زفاف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حضرت زفاف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سلمى بنت عميس أخت أسماء، لكن الرواة بدلوا اسمها باسم أختها لشهرتها، أو سها راو فتبعوه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ثانية، فلو فرضنا أن أم سلمة لم تكن موجودة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يزيد هذه كانت تكنى بأم سلمة أيضا، فلعلهم كانوا تارة يعبرون عنها بأسماء، و أخرى يعبرون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ثمة إشكال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 سلمة قد حضرت زفاف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السنة الثانية؛ لأن أبا عمر صاحب الإستيعاب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في السنة </w:t>
      </w:r>
      <w:bookmarkStart w:id="437" w:name="pg16844_173861"/>
    </w:p>
    <w:p>
      <w:pPr>
        <w:pStyle w:val="BookText"/>
        <w:rPr/>
      </w:pPr>
      <w:bookmarkEnd w:id="437"/>
      <w:r>
        <w:rPr>
          <w:rFonts w:ascii="Amiri" w:hAnsi="Amiri" w:eastAsia="Amiri" w:cs="Amiri"/>
          <w:color w:val="111111"/>
          <w:sz w:val="28"/>
          <w:sz w:val="28"/>
          <w:szCs w:val="28"/>
          <w:rtl w:val="true"/>
          <w:lang w:bidi="ar-SA"/>
        </w:rPr>
        <w:t xml:space="preserve">الثانية في شوال بعد بدر، بل قيل قبل بدر أيضا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تزويج فاطمة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تزوج بامرأة بنى لها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تزوجها في الرابعة لم يكن لها بيت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صار فيما بعد بيتا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مخالف لظاهر الرواية التي تكاد تكون صريحة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يتعامل معها كزوجة، بل نجد بعض الروايات تصرح بأن أم سلمة كانت حينئذ زوجة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لسوف يأتي الحديث عن تاريخ زواج أم سلمة عن قريب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599808_417432637"/>
      <w:bookmarkStart w:id="439" w:name="_Toc150"/>
      <w:bookmarkEnd w:id="438"/>
      <w:r>
        <w:rPr>
          <w:rtl w:val="true"/>
        </w:rPr>
        <w:t>و</w:t>
      </w:r>
      <w:r>
        <w:rPr>
          <w:rtl w:val="true"/>
        </w:rPr>
        <w:t xml:space="preserve">: </w:t>
      </w:r>
      <w:r>
        <w:rPr>
          <w:rtl w:val="true"/>
        </w:rPr>
        <w:t>هذا ضرب الرحمن لعثمان بن عفان</w:t>
      </w:r>
      <w:r>
        <w:rPr>
          <w:rtl w:val="true"/>
        </w:rPr>
        <w:t>:</w:t>
      </w:r>
      <w:bookmarkEnd w:id="43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رأى درع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في السوق ليلة عرسه؛ فدفع لغلام أربعمائة درهم، و أرسله إليه، و أقسم عليه أن لا يخبره بذلك، ورد الدرع معه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عثمان وجد في داره أربعمائة كيس، في كل كيس أربعمائة </w:t>
      </w:r>
    </w:p>
    <w:p>
      <w:pPr>
        <w:pStyle w:val="BookText"/>
        <w:rPr/>
      </w:pPr>
      <w:r>
        <w:rPr>
          <w:rFonts w:ascii="Amiri" w:hAnsi="Amiri" w:eastAsia="Amiri" w:cs="Amiri"/>
          <w:color w:val="111111"/>
          <w:sz w:val="28"/>
          <w:sz w:val="28"/>
          <w:szCs w:val="28"/>
          <w:rtl w:val="true"/>
          <w:lang w:bidi="ar-SA"/>
        </w:rPr>
        <w:t>درهم، مكتوب على كل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ضرب الرحمن لعثمان بن عفان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هذا كذب محض؛ فقد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فتاوى الجلال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لهذه القصة أصل؟</w:t>
      </w:r>
    </w:p>
    <w:p>
      <w:pPr>
        <w:pStyle w:val="BookText"/>
        <w:rPr/>
      </w:pPr>
      <w:r>
        <w:rPr>
          <w:rFonts w:ascii="Amiri" w:hAnsi="Amiri" w:eastAsia="Amiri" w:cs="Amiri"/>
          <w:color w:val="111111"/>
          <w:sz w:val="28"/>
          <w:sz w:val="28"/>
          <w:szCs w:val="28"/>
          <w:rtl w:val="true"/>
          <w:lang w:bidi="ar-SA"/>
        </w:rPr>
        <w:t>فأجاب عن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يصح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هي تصدق بأن ذلك لم يرد، فهو من الكذب الموضوع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درويش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شنيع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لتلك المئة و ستين ألف درهم أثرا في المتاحف العالمية، و لا تداولها الناس، و لا احتفظوا بها تبركا و تيمنا بأنها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الرحمن لعثمان بن عفان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مع أنهم قد احتفظوا بشعر نبيهم، و حتى بالخرق التي مست جسده، و المواضع التي صلى فيها؛ فهل كان نبيهم أعز عليهم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تؤيده السياسة على مر العصور، 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ثمة محاولات لطمس اسمه، و محو آثاره، كما اتضح في الجزء الأول من هذا الكتاب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كنت أود لو أنني أرى خط الرحمن، كيف هو؟ و أقارن بينه و بين قواعد الخطوط الموجودة على الأرض؛ لكي أرى إن كان يستطيع أن </w:t>
      </w:r>
      <w:bookmarkStart w:id="440" w:name="pg16844_173865"/>
    </w:p>
    <w:p>
      <w:pPr>
        <w:pStyle w:val="BookText"/>
        <w:rPr/>
      </w:pPr>
      <w:bookmarkEnd w:id="440"/>
      <w:r>
        <w:rPr>
          <w:rFonts w:ascii="Amiri" w:hAnsi="Amiri" w:eastAsia="Amiri" w:cs="Amiri"/>
          <w:color w:val="111111"/>
          <w:sz w:val="28"/>
          <w:sz w:val="28"/>
          <w:szCs w:val="28"/>
          <w:rtl w:val="true"/>
          <w:lang w:bidi="ar-SA"/>
        </w:rPr>
        <w:t xml:space="preserve">يضارع ما أنتجه الخطاطون البارعون من مخلوقاته؟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لست أدري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الأمويون عن هذه الفضيلة العظيمة، لشيخهم و خليفتهم؟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لم يظهروا تلك الدراهم للمباهاة بها؟ 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يذكروا الناس بدعوات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حسب الرواية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اشترى الدرع من علي، فجاء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بالمال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له بدعوات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كانوا بأمس الحاجة إلى ذلك، في صراعهم ضد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ضد الصحابة الأخيار، الذين كانوا في المدينة حين قتل عثمان، و لم يحركوا ساكنا، أو أنهم شاركوا في قتله، أو في التأليب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نتكلم عن نفقات عثمان في مثل هذا السبيل حين الكلام عن تجهيز جيش العسرة في غزوة تبوك إن شاء اللّه، كما أننا قد ألمحنا إلى ذلك من قبل، حين الحديث حول وقف بئر رومة</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599810_417432637"/>
      <w:bookmarkStart w:id="442" w:name="_Toc151"/>
      <w:bookmarkEnd w:id="441"/>
      <w:r>
        <w:rPr>
          <w:rtl w:val="true"/>
        </w:rPr>
        <w:t>ز</w:t>
      </w:r>
      <w:r>
        <w:rPr>
          <w:rtl w:val="true"/>
        </w:rPr>
        <w:t xml:space="preserve">: </w:t>
      </w:r>
      <w:r>
        <w:rPr>
          <w:rtl w:val="true"/>
        </w:rPr>
        <w:t>أخوة علي عليه السّلام</w:t>
      </w:r>
      <w:r>
        <w:rPr>
          <w:rtl w:val="true"/>
        </w:rPr>
        <w:t>:</w:t>
      </w:r>
      <w:bookmarkEnd w:id="442"/>
    </w:p>
    <w:p>
      <w:pPr>
        <w:pStyle w:val="BookText"/>
        <w:rPr/>
      </w:pPr>
      <w:r>
        <w:rPr>
          <w:rFonts w:ascii="Amiri" w:hAnsi="Amiri" w:eastAsia="Amiri" w:cs="Amiri"/>
          <w:color w:val="111111"/>
          <w:sz w:val="28"/>
          <w:sz w:val="28"/>
          <w:szCs w:val="28"/>
          <w:rtl w:val="true"/>
          <w:lang w:bidi="ar-SA"/>
        </w:rPr>
        <w:t xml:space="preserve">و جاء أنه لما تزوج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أن لا يحدث حدثا حتى يأتيه،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أخي؟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أخوك و زوجته ابنتك؟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أصحابه و آخى بين علي و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يكون يا أم أيمن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أقرب إلى الاعتبار من تلك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أبي بكر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له؟ إنما هي بنت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أخوه في الإسلام، و هو أخوه، و ابنته تصلح له، فأنكحه حينئذ أبو بكر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 أبا بكر و لا أحدا من الناس قبل خطبته عائشة، لأنه إنما آخى بين المهاجرين قبل الهجرة بقليل، و هو إنما خطب عائشة قبل الهجرة بحوالي ثلاث سنوات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أبو بكر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أخوة الإسلام تمنع من ذلك،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أبو بكر قد بقي عدة سنوات، بل من أول ظهور الإسلام يعتقد حرمة زواج أي مسلم بمسلمة، و هذا لا يتوهمه إلا أبو بكر، و لا يخطر و لم يخطر على بال أي من السذج و البسطاء، فكيف خطر في بال أبي بكر، الذي يعتقد فيه البعض كل حنكة و روية، و تعقل؟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عدا عن أننا </w:t>
      </w:r>
      <w:bookmarkStart w:id="443" w:name="pg16844_173867"/>
    </w:p>
    <w:p>
      <w:pPr>
        <w:pStyle w:val="BookText"/>
        <w:rPr/>
      </w:pPr>
      <w:bookmarkEnd w:id="443"/>
      <w:r>
        <w:rPr>
          <w:rFonts w:ascii="Amiri" w:hAnsi="Amiri" w:eastAsia="Amiri" w:cs="Amiri"/>
          <w:color w:val="111111"/>
          <w:sz w:val="28"/>
          <w:sz w:val="28"/>
          <w:szCs w:val="28"/>
          <w:rtl w:val="true"/>
          <w:lang w:bidi="ar-SA"/>
        </w:rPr>
        <w:t>لم نجده يعترض على زواج أي مسلم بمسلمة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جزء سابق حين الكلام حول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 بينه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يقولها أحد بعدي إلا كذاب مفتر</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7599812_417432637"/>
      <w:bookmarkStart w:id="445" w:name="_Toc152"/>
      <w:bookmarkEnd w:id="444"/>
      <w:r>
        <w:rPr>
          <w:rtl w:val="true"/>
        </w:rPr>
        <w:t>ح</w:t>
      </w:r>
      <w:r>
        <w:rPr>
          <w:rtl w:val="true"/>
        </w:rPr>
        <w:t xml:space="preserve">: </w:t>
      </w:r>
      <w:r>
        <w:rPr>
          <w:rtl w:val="true"/>
        </w:rPr>
        <w:t xml:space="preserve">متى كان تحريم الخمر؟ </w:t>
      </w:r>
      <w:r>
        <w:rPr>
          <w:rtl w:val="true"/>
        </w:rPr>
        <w:t>!</w:t>
      </w:r>
      <w:bookmarkEnd w:id="445"/>
    </w:p>
    <w:p>
      <w:pPr>
        <w:pStyle w:val="BookText"/>
        <w:rPr/>
      </w:pPr>
      <w:r>
        <w:rPr>
          <w:rFonts w:ascii="Amiri" w:hAnsi="Amiri" w:eastAsia="Amiri" w:cs="Amiri"/>
          <w:color w:val="111111"/>
          <w:sz w:val="28"/>
          <w:sz w:val="28"/>
          <w:szCs w:val="28"/>
          <w:rtl w:val="true"/>
          <w:lang w:bidi="ar-SA"/>
        </w:rPr>
        <w:t xml:space="preserve">و يروون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بينما كان يستعد لنقل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شارفان من الإبل، كان أخذهما من خمس غنائم بدر، قد أناخهما إلى جانب حجرة لبعض الأنصار، و إذا بحمزة بن عبد المطلب قد خرج عليهما من بيت كان يشرب فيه، و عنده قينة تغنيه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حمز للشرف النواء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عليهما و هو سكران؛ فجب أسنمتهما، و بقر خاصرتيهما، و أخرج كبدهما، و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معه الرسول و رأى ما رأى، فنظر إليه حمزة، و صعد النظر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أنتم إلا عبيد لأبي؟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و ذلك قبل تحريم الخمر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قد فعل ذلك في واقعة أحد، حتى إن الرسول إنما رضي عنه في وسط المعركة، و بعد أن حمل عدة حملات صاعقة على العدو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لا يصح،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مختلف الروايات الواردة في زواج أمير المؤمنين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يملك إلا درعه الحطمية، التي باعها و أنفق ثمنها على الزفاف، و تضيف بعض الروايات فرسه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عنده شارفان من الإبل، لكان الأولى أن يذكرهما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سأله عما يملك، مما يريد أن يقدمه مهرا، فلم يذكر له إلا درعه الحطمية؛ فلتراجع الروايات المتقدمة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زفاف فاطمة قد كان قبل أحد بعدة أشهر، </w:t>
      </w:r>
    </w:p>
    <w:p>
      <w:pPr>
        <w:pStyle w:val="BookText"/>
        <w:rPr/>
      </w:pPr>
      <w:r>
        <w:rPr>
          <w:rFonts w:ascii="Amiri" w:hAnsi="Amiri" w:eastAsia="Amiri" w:cs="Amiri"/>
          <w:color w:val="111111"/>
          <w:sz w:val="28"/>
          <w:sz w:val="28"/>
          <w:szCs w:val="28"/>
          <w:rtl w:val="true"/>
          <w:lang w:bidi="ar-SA"/>
        </w:rPr>
        <w:t>فكيف تقول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كان في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قرروا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حمزة كان يوم أحد و قبله صائما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يكون قد شرب الخمر، و فعل ما فعل في ذلك اليوم، أو في الذي 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لم تكن سمعتها حسنة عند العرب، و كانوا يدركون سوءها، و قد حرمها عدد منهم على نفسه قبل مجيء الإسلام،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Style w:val="FootnoteAnchor"/>
          <w:rtl w:val="true"/>
        </w:rPr>
        <w:footnoteReference w:id="437"/>
      </w:r>
      <w:r>
        <w:rPr>
          <w:rFonts w:ascii="IRNazanin" w:hAnsi="IRNazanin" w:eastAsia="IRNazanin"/>
          <w:color w:val="111111"/>
          <w:sz w:val="28"/>
          <w:sz w:val="28"/>
          <w:szCs w:val="28"/>
          <w:rtl w:val="true"/>
          <w:lang w:bidi="fa-IR"/>
        </w:rPr>
        <w:t xml:space="preserve">و عبد المطلب </w:t>
      </w:r>
      <w:r>
        <w:rPr>
          <w:rStyle w:val="FootnoteAnchor"/>
          <w:rtl w:val="true"/>
        </w:rPr>
        <w:footnoteReference w:id="438"/>
      </w:r>
      <w:r>
        <w:rPr>
          <w:rFonts w:ascii="Amiri" w:hAnsi="Amiri" w:eastAsia="Amiri" w:cs="Amiri"/>
          <w:color w:val="111111"/>
          <w:sz w:val="28"/>
          <w:sz w:val="28"/>
          <w:szCs w:val="28"/>
          <w:rtl w:val="true"/>
          <w:lang w:bidi="ar-SA"/>
        </w:rPr>
        <w:t>، و تقدم ذلك عن جعفر بن أبي طالب أيضا كما رواه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ممن حرمها على نفسه عثمان بن مظعون، و عباس بن مرداس، و عبد المطلب، و جعفر، و قيس بن عاصم، و عفيف بن معد يكرب العبدي، و عامر بن الظرب، و صفوان بن أمية، و أبو بكر، و عثمان بن عفان، و عبد الرحمن بن عوف، و عبد اللّه بن جدعان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كنا نشك في ذلك بالنسبة إلى بعض من ذكرهم، مثل أبي بكر، و عبد الرحمن بن عوف، كما سنرى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ذكر عمر بن الخطاب مع هؤلاء، فلا شك في أنه من إضافات </w:t>
      </w:r>
    </w:p>
    <w:p>
      <w:pPr>
        <w:pStyle w:val="BookText"/>
        <w:rPr/>
      </w:pPr>
      <w:r>
        <w:rPr>
          <w:rFonts w:ascii="Amiri" w:hAnsi="Amiri" w:eastAsia="Amiri" w:cs="Amiri"/>
          <w:color w:val="111111"/>
          <w:sz w:val="28"/>
          <w:sz w:val="28"/>
          <w:szCs w:val="28"/>
          <w:rtl w:val="true"/>
          <w:lang w:bidi="ar-SA"/>
        </w:rPr>
        <w:t xml:space="preserve">النساخ، جريا على العادة في ذكر هذه الأسماء، لأنه كان من أشرب الناس للخمر في الجاهلية، بل لقد استمر على ذلك حتى بعد أن أسلم كما أوضحه العلامة الأميني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بعض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عد ابن حبيب ممن حرم الخمر على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ورقة بن نوفل، و أبا أمية بن المغيرة، و الحارث بن عبيد المخزوميين، و زيد بن عمرو بن نفيل، و عامر بن حذيم، و عبد اللّه بن جدعان، و مقيس بن قيس، و عثمان بن عفان، و الوليد بن المغيرة، و شيبة بن ربيعة، و عبد المطلب بن هاشم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حرمها هؤلاء على أنفسهم، لأنهم رأوها لا تناسب كرامتهم و سؤددهم، كما يظهر من رواية تنسب إلى أبي بكر؛ فقد روى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سيأتي عدم صحة هذه الرواية، لكننا نذكرها لدلالتها على سوء سمعة الخمر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لأبي بكر في مجمع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شربت الخمر في 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أصون عرضي، و أحفظ مروءتي، فإن من شرب الخمر كان متضيعا في عرضه و مروءته الخ</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46" w:name="pg16844_173871"/>
    </w:p>
    <w:p>
      <w:pPr>
        <w:pStyle w:val="BookText"/>
        <w:rPr/>
      </w:pPr>
      <w:bookmarkEnd w:id="446"/>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العباس بن مرداس ممن حرم الخمر في الجاهلية، فإنه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من الشراب، فإنه يزيد في قوتك؛ و جراءتك؟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أصبح سيد قومي، و أمسي سفيها، لا و اللّه لا يدخل جوفي شيء يحول بيني و بين عقلي أبدا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عرف حمزة، و اطلع على سمو نفسه، و عزته، و أنفته، و سجاياه، فإنه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يقصر عن هؤلاء، و لا عن غيرهم ممن حرمها على نفسه، إن لم يكن يزيد عليهم في كثير من الخصال و السجايا، التي تجعله يربأ بنفسه عن أمر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حشر حمزة، بل و حتى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ربي في حجر النبوة، ليس إلا من أولئك الحاقدين على الإسلام و حماته، ممن يهمهم الطعن في كرامة كل هاشمي، كما هو ظاهر سيرة الأمويين و الزبيريين، و أذنابهم و من يتزلف لهم، و لو بالكذب و الدجل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و الروايات تكاد تكون متفقة على مخالفة رواية الشارفين المذكورة، لأن رواية الشارفين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الخمر كان حين زفاف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الأقوال في تحريم الخمر نشير إليها فيما يلي</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599814_417432637"/>
      <w:bookmarkStart w:id="448" w:name="_Toc153"/>
      <w:bookmarkEnd w:id="447"/>
      <w:r>
        <w:rPr>
          <w:rtl w:val="true"/>
        </w:rPr>
        <w:t>أقوال في تحريم الخمر</w:t>
      </w:r>
      <w:r>
        <w:rPr>
          <w:rtl w:val="true"/>
        </w:rPr>
        <w:t>:</w:t>
      </w:r>
      <w:bookmarkEnd w:id="4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 أبو إسحاق السبيعي، و ابن إسحاق،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الخمر قد حرمت سنة أربع من الهجرة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حرمت سنة ست، جزم به الحافظ الدمياطي، و رجحه القسطلاني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حرمت سنة ثلاث </w:t>
      </w:r>
      <w:r>
        <w:rPr>
          <w:rStyle w:val="FootnoteAnchor"/>
          <w:rtl w:val="true"/>
        </w:rPr>
        <w:footnoteReference w:id="446"/>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حرمت سنة ثمان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تحريم الخمر، كنا نعمد إلى الخلقانة الخ</w:t>
      </w:r>
      <w:r>
        <w:rPr>
          <w:rFonts w:eastAsia="Amiri" w:cs="Amiri" w:ascii="Amiri" w:hAnsi="Amiri"/>
          <w:color w:val="111111"/>
          <w:sz w:val="28"/>
          <w:szCs w:val="28"/>
          <w:rtl w:val="true"/>
          <w:lang w:bidi="ar-SA"/>
        </w:rPr>
        <w:t xml:space="preserve">.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إنما أسلم عام خيبر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تحريمها كان في أول الهجرة، لقوله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49" w:name="pg16844_173873"/>
    </w:p>
    <w:p>
      <w:pPr>
        <w:pStyle w:val="BookText"/>
        <w:rPr/>
      </w:pPr>
      <w:bookmarkEnd w:id="449"/>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سورة البقرة نزل فيها تحريم الخمر، فنهى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7599816_417432637"/>
      <w:bookmarkStart w:id="451" w:name="_Toc154"/>
      <w:bookmarkEnd w:id="450"/>
      <w:r>
        <w:rPr>
          <w:rtl w:val="true"/>
        </w:rPr>
        <w:t>تحريم الخمر قبل الهجرة</w:t>
      </w:r>
      <w:r>
        <w:rPr>
          <w:rtl w:val="true"/>
        </w:rPr>
        <w:t>:</w:t>
      </w:r>
      <w:bookmarkEnd w:id="451"/>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حرمت في مكة قبل الهجرة، و نستدل على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نهى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 شرب الخمر، و ملاحاة الرجال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الدرداء، أو معاذ بن جبل،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نهاني عنه ربي بعد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 ملاحاة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الأبشهي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 ذلك ما روي عن أم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حسب نص البيهقي عن أم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 ما نهاني عنه ربي، و عهد إلي بعد عبادة الأوثان، و شرب الخمر لملاحاة الرجال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نهي اللّه له لا يستلزم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 ذلك للناس مباشرة، إذ لعل ذلك كان مختصا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 جعله مقترنا بعبادة الأوثان يشعر بأنه على حده و من قبيله، في التشريع و في التبليغ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عدا عن أن رواية معاذ صريحة في أن الخمر كانت من أول ما نهى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تحقق بما قدمنا في تفسير آية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كانت محرمة من أول البعثة، و كان من المعروف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الخمر و الزنى</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الكليني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أن اللّه ما بعث نبيا إلا و في علم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أكمل له دينه كان فيه تحريم الخمر، و لم تزل الخمر حراما الخ</w:t>
      </w:r>
      <w:r>
        <w:rPr>
          <w:rFonts w:eastAsia="Amiri" w:cs="Amiri" w:ascii="Amiri" w:hAnsi="Amiri"/>
          <w:color w:val="111111"/>
          <w:sz w:val="28"/>
          <w:szCs w:val="28"/>
          <w:rtl w:val="true"/>
          <w:lang w:bidi="ar-SA"/>
        </w:rPr>
        <w:t xml:space="preserve">. .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فالخمر إذا قد كانت محرمة في الشرائع السابقة، و قد جاءت هذه </w:t>
      </w:r>
    </w:p>
    <w:p>
      <w:pPr>
        <w:pStyle w:val="BookText"/>
        <w:rPr/>
      </w:pPr>
      <w:r>
        <w:rPr>
          <w:rFonts w:ascii="Amiri" w:hAnsi="Amiri" w:eastAsia="Amiri" w:cs="Amiri"/>
          <w:color w:val="111111"/>
          <w:sz w:val="28"/>
          <w:sz w:val="28"/>
          <w:szCs w:val="28"/>
          <w:rtl w:val="true"/>
          <w:lang w:bidi="ar-SA"/>
        </w:rPr>
        <w:t>الشريعة لتتميم ما سبق، و لم ينسخ هذا التحريم، بل قد جاء التأكيد عليه،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الخلق إلى اللّه وحده لا شريك له، و كان أبو جهل 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كذاب يحرم الخمر، و يحرم الزنى</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سورة الأعراف التي نزلت في مكة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بالخمر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أهل اللغة قد قرروا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الإثم معناه الخمر،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الإثم حتى ضل عقليكذاك الإثم يذهب بالعقول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نقرب الخناو أن نشرب الإثم الذي يوجب الوزرا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يشرب الإثم بالصواع جهاراترى المسك بيننا مستعارا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هذا كله، عدا عن أن كون الخمر من الفواحش ظاهر، فإن العرب كانوا يدركون سوءها كما يظهر من الحلبي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كبيرا منهم ممن يحترم نفسه، و شرفه، و سؤدده، قد حرمها على نفسه، كأبي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عبد المطلب </w:t>
      </w:r>
      <w:r>
        <w:rPr>
          <w:rStyle w:val="FootnoteAnchor"/>
          <w:rtl w:val="true"/>
        </w:rPr>
        <w:footnoteReference w:id="461"/>
      </w:r>
      <w:r>
        <w:rPr>
          <w:rFonts w:ascii="Amiri" w:hAnsi="Amiri" w:eastAsia="Amiri" w:cs="Amiri"/>
          <w:color w:val="111111"/>
          <w:sz w:val="28"/>
          <w:sz w:val="28"/>
          <w:szCs w:val="28"/>
          <w:rtl w:val="true"/>
          <w:lang w:bidi="ar-SA"/>
        </w:rPr>
        <w:t xml:space="preserve">، و جعفر بن أبي طالب </w:t>
      </w:r>
      <w:r>
        <w:rPr>
          <w:rStyle w:val="FootnoteAnchor"/>
          <w:rtl w:val="true"/>
        </w:rPr>
        <w:footnoteReference w:id="462"/>
      </w:r>
      <w:r>
        <w:rPr>
          <w:rFonts w:ascii="Amiri" w:hAnsi="Amiri" w:eastAsia="Amiri" w:cs="Amiri"/>
          <w:color w:val="111111"/>
          <w:sz w:val="28"/>
          <w:sz w:val="28"/>
          <w:szCs w:val="28"/>
          <w:rtl w:val="true"/>
          <w:lang w:bidi="ar-SA"/>
        </w:rPr>
        <w:t>، و قيس بن عامر، و عامر بن الظرب، و صفوان بن أمية، و غيرهم ممن تقدم ذكرهم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عبد اللّه بن جدعان، الذي كان مولعا بها، قد صرح بأنهم كانوا يسمونها بالسفاه، و أنه آنس بسببها الهوان،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الخمر حتى قال قوميألست عن السفاه بمستفيق</w:t>
      </w:r>
    </w:p>
    <w:p>
      <w:pPr>
        <w:pStyle w:val="BookText"/>
        <w:rPr/>
      </w:pPr>
      <w:r>
        <w:rPr>
          <w:rFonts w:ascii="Amiri" w:hAnsi="Amiri" w:eastAsia="Amiri" w:cs="Amiri"/>
          <w:color w:val="111111"/>
          <w:sz w:val="28"/>
          <w:sz w:val="28"/>
          <w:szCs w:val="28"/>
          <w:rtl w:val="true"/>
          <w:lang w:bidi="ar-SA"/>
        </w:rPr>
        <w:t>و حتى ما أوسد في مبيتأبيت به سوى الترب السحيق</w:t>
      </w:r>
    </w:p>
    <w:p>
      <w:pPr>
        <w:pStyle w:val="BookText"/>
        <w:rPr/>
      </w:pPr>
      <w:r>
        <w:rPr>
          <w:rFonts w:ascii="Amiri" w:hAnsi="Amiri" w:eastAsia="Amiri" w:cs="Amiri"/>
          <w:color w:val="111111"/>
          <w:sz w:val="28"/>
          <w:sz w:val="28"/>
          <w:szCs w:val="28"/>
          <w:rtl w:val="true"/>
          <w:lang w:bidi="ar-SA"/>
        </w:rPr>
        <w:t>و حتى أغلق الحانوت ماليو آنست الهوان من الصديق</w:t>
      </w:r>
    </w:p>
    <w:p>
      <w:pPr>
        <w:pStyle w:val="BookText"/>
        <w:rPr/>
      </w:pPr>
      <w:r>
        <w:rPr>
          <w:rFonts w:ascii="Amiri" w:hAnsi="Amiri" w:eastAsia="Amiri" w:cs="Amiri"/>
          <w:color w:val="111111"/>
          <w:sz w:val="28"/>
          <w:sz w:val="28"/>
          <w:szCs w:val="28"/>
          <w:rtl w:val="true"/>
          <w:lang w:bidi="ar-SA"/>
        </w:rPr>
        <w:t xml:space="preserve">ثم حرمها على نفسه؛ فلم يقربها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نزول هذه الآية، و تحريم الفواحش ما ظهر منها و ما بطن؛ فلا يعقل أن يعتبرها العرب إلا من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عطف الإثم الذي هو الخمر على الفواحش، من باب عطف الخاص على العام، لمزيد الاهتمام به، و حرصا على الردع عنه، لأنه مما تألفه النفوس عادة و تميل إليه، فيحتاج إلى </w:t>
      </w:r>
    </w:p>
    <w:p>
      <w:pPr>
        <w:pStyle w:val="BookText"/>
        <w:rPr/>
      </w:pPr>
      <w:r>
        <w:rPr>
          <w:rFonts w:ascii="Amiri" w:hAnsi="Amiri" w:eastAsia="Amiri" w:cs="Amiri"/>
          <w:color w:val="111111"/>
          <w:sz w:val="28"/>
          <w:sz w:val="28"/>
          <w:szCs w:val="28"/>
          <w:rtl w:val="true"/>
          <w:lang w:bidi="ar-SA"/>
        </w:rPr>
        <w:t>مزيد من التأكيد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جماعة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أعشى قيس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 الإسلام، و قد مدحه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تغتمض عيناك ليلة أرمداو بت كما بات السليم مسهدا</w:t>
      </w:r>
    </w:p>
    <w:p>
      <w:pPr>
        <w:pStyle w:val="BookText"/>
        <w:rPr/>
      </w:pPr>
      <w:r>
        <w:rPr>
          <w:rFonts w:ascii="Amiri" w:hAnsi="Amiri" w:eastAsia="Amiri" w:cs="Amiri"/>
          <w:color w:val="111111"/>
          <w:sz w:val="28"/>
          <w:sz w:val="28"/>
          <w:szCs w:val="28"/>
          <w:rtl w:val="true"/>
          <w:lang w:bidi="ar-SA"/>
        </w:rPr>
        <w:t>فلما كان بمكة أو قريبا منها، اعترضه بعض مشركي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 أو أبو سفيان 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أمره؛ فأخبره أنه جاء ليسلم،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إن محمدا يحرم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لأمر ما لي فيه من 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ففي النفس منها لعلالات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منصرف فأرتوي منها عامي هذا، ثم آتيه فأسلم، فانصرف راجعا، و مات في عامه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ناقش البعض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الخمر إنما حرمت في سورة المائدة، و هي 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الصحيحين من ذلك قصة حمزة و الشارفين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خبر الأعشى، و ما ذكر له في الخمر، فلم يكن هذا بمكة، و إنما كان بالمدينة، و يكون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يحرم الخمر من </w:t>
      </w:r>
    </w:p>
    <w:p>
      <w:pPr>
        <w:pStyle w:val="BookText"/>
        <w:rPr/>
      </w:pPr>
      <w:r>
        <w:rPr>
          <w:rFonts w:ascii="Amiri" w:hAnsi="Amiri" w:eastAsia="Amiri" w:cs="Amiri"/>
          <w:color w:val="111111"/>
          <w:sz w:val="28"/>
          <w:sz w:val="28"/>
          <w:szCs w:val="28"/>
          <w:rtl w:val="true"/>
          <w:lang w:bidi="ar-SA"/>
        </w:rPr>
        <w:t>المنافقين، أو من اليهود،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القصيدة مما يدل على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في أهل يثرب موعدا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ألفيت للقالي رواية عن أبي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الأعشى عامر بن الطفيل في بلاد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الخمر، فرجع، فهذا أولى بالصواب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الفرج، و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هو الذي كلم الأعشى، و أن ذلك كان و المشركون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هدنة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المناقشات لا يمكن قبولها، فإن قصة الشارفين قد تقدم أنها لا يمكن أن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إنما حرمت في سورة المائدة أيضا قد تقدم ما فيه، و أنها قد حرمت قبل ذلك في سورة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نزول القرآن بتحريمها لا ينافي تحريمها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 بن الطفيل هو الذي قال للأعشى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قبوله، إذ قد صرح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للأعشى ذلك هو أبو جهل، و بالذات في دار عتبة بن ربيعة في مكة </w:t>
      </w:r>
      <w:r>
        <w:rPr>
          <w:rStyle w:val="FootnoteAnchor"/>
          <w:rtl w:val="true"/>
        </w:rPr>
        <w:footnoteReference w:id="467"/>
      </w:r>
      <w:r>
        <w:rPr>
          <w:rFonts w:ascii="Amiri" w:hAnsi="Amiri" w:eastAsia="Amiri" w:cs="Amiri"/>
          <w:color w:val="111111"/>
          <w:sz w:val="28"/>
          <w:sz w:val="28"/>
          <w:szCs w:val="28"/>
          <w:rtl w:val="true"/>
          <w:lang w:bidi="ar-SA"/>
        </w:rPr>
        <w:t xml:space="preserve">و أبو جهل قتل في بدر قبل نزول </w:t>
      </w:r>
      <w:bookmarkStart w:id="452" w:name="pg16844_173879"/>
    </w:p>
    <w:p>
      <w:pPr>
        <w:pStyle w:val="BookText"/>
        <w:rPr/>
      </w:pPr>
      <w:bookmarkEnd w:id="452"/>
      <w:r>
        <w:rPr>
          <w:rFonts w:ascii="Amiri" w:hAnsi="Amiri" w:eastAsia="Amiri" w:cs="Amiri"/>
          <w:color w:val="111111"/>
          <w:sz w:val="28"/>
          <w:sz w:val="28"/>
          <w:szCs w:val="28"/>
          <w:rtl w:val="true"/>
          <w:lang w:bidi="ar-SA"/>
        </w:rPr>
        <w:t>سورة المائدة، و قبل هدنة الحديبية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القتيبي، و أبي الفرج فقد صرحت بأن القائل للأعشى ذلك هو أبو سفيان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تحديد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قد جرى قرب مكة، بل و في مكة نفسها، و بالذات في دار عتبة بن ربيعة، فلا يمكن الالتفات إلى رواية أخرى ربما يكون الرواة قد تصرفوا فيها لتلائم ما يعتقدونه من أن الخمر قد حرمت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لربما يكون هذا هو السر في تبديلهم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المنسوب إليه، و هو الدالية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القول قد قيل في مكة أو بالقرب منها، فلا يعقل أن يكون ذلك بعد الهجرة، و ذلك لأن الأعشى كان يسكن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باليمامة، و الطريق بينها و بين المدينة مستقيم لا يمر على مكة، و المرور على مكة لا يكون إلا بقصد مستقل لها، إذ لا يعقل سلوك طريق دائري كهذا لمن يريد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فيما ذكرناه كفاية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7599818_417432637"/>
      <w:bookmarkStart w:id="454" w:name="_Toc155"/>
      <w:bookmarkEnd w:id="453"/>
      <w:r>
        <w:rPr>
          <w:rtl w:val="true"/>
        </w:rPr>
        <w:t>لا تدرج في تحريم الخمر</w:t>
      </w:r>
      <w:r>
        <w:rPr>
          <w:rtl w:val="true"/>
        </w:rPr>
        <w:t>:</w:t>
      </w:r>
      <w:bookmarkEnd w:id="454"/>
    </w:p>
    <w:p>
      <w:pPr>
        <w:pStyle w:val="BookText"/>
        <w:rPr/>
      </w:pPr>
      <w:r>
        <w:rPr>
          <w:rFonts w:ascii="Amiri" w:hAnsi="Amiri" w:eastAsia="Amiri" w:cs="Amiri"/>
          <w:color w:val="111111"/>
          <w:sz w:val="28"/>
          <w:sz w:val="28"/>
          <w:szCs w:val="28"/>
          <w:rtl w:val="true"/>
          <w:lang w:bidi="ar-SA"/>
        </w:rPr>
        <w:t>و في مجال آخر نقول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ثمة تدرج في تحريم الخمر كما ادعاه بعضهم </w:t>
      </w:r>
      <w:r>
        <w:rPr>
          <w:rStyle w:val="FootnoteAnchor"/>
          <w:rtl w:val="true"/>
        </w:rPr>
        <w:footnoteReference w:id="469"/>
      </w:r>
      <w:r>
        <w:rPr>
          <w:rFonts w:ascii="Amiri" w:hAnsi="Amiri" w:eastAsia="Amiri" w:cs="Amiri"/>
          <w:color w:val="111111"/>
          <w:sz w:val="28"/>
          <w:sz w:val="28"/>
          <w:szCs w:val="28"/>
          <w:rtl w:val="true"/>
          <w:lang w:bidi="ar-SA"/>
        </w:rPr>
        <w:t>، و إنما حرمت بشكل نهائي و قاطع في مكة؛ ثم صارت تحصل تعديات و مخالفات؛ فكان يتكرر النهي عنها لأجل تلك المخالفات في الموارد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ذلك من ملاحظة خصوصيات الآيات و الموارد التي نزلت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إلف الناس للخمر، و حبهم لها، و التذاذهم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يدركون مساوئها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تركها كان صعبا عليهم؛ لأنهم يرون أن ذلك لسوف يفقدهم لذة تحبها نفوسهم، و أليفا تهفو إليه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تراهم يسألون عنها، و يكررون السؤال، و يجيبهم القرآن ببيان مساوئها، و بالزجر عنها، و لكنهم عنها لا ينتهون، و غير معاقرتها لا يطلبون، و هم بذلك لأحكام اللّه يخالفون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الكبار منهم، و حتى أبو بكر، و عمر، و ابن عوف و غيرهم </w:t>
      </w:r>
      <w:r>
        <w:rPr>
          <w:rStyle w:val="FootnoteAnchor"/>
          <w:rtl w:val="true"/>
        </w:rPr>
        <w:footnoteReference w:id="470"/>
      </w:r>
      <w:r>
        <w:rPr>
          <w:rFonts w:ascii="Amiri" w:hAnsi="Amiri" w:eastAsia="Amiri" w:cs="Amiri"/>
          <w:color w:val="111111"/>
          <w:sz w:val="28"/>
          <w:sz w:val="28"/>
          <w:szCs w:val="28"/>
          <w:rtl w:val="true"/>
          <w:lang w:bidi="ar-SA"/>
        </w:rPr>
        <w:t>كما 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لم يتركها حتى وفاة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يروي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مسجد من مساجد جهينة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على كذا و كذا من أهل هذا المسجد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يشربون نبيذ الدنان في العرائس</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455" w:name="pg16844_173881"/>
    </w:p>
    <w:p>
      <w:pPr>
        <w:pStyle w:val="Heading5"/>
        <w:numPr>
          <w:ilvl w:val="4"/>
          <w:numId w:val="1"/>
        </w:numPr>
        <w:rPr/>
      </w:pPr>
      <w:bookmarkStart w:id="456" w:name="__RefHeading___Toc7599820_417432637"/>
      <w:bookmarkStart w:id="457" w:name="_Toc156"/>
      <w:bookmarkEnd w:id="455"/>
      <w:bookmarkEnd w:id="456"/>
      <w:r>
        <w:rPr>
          <w:rtl w:val="true"/>
        </w:rPr>
        <w:t>(</w:t>
      </w:r>
      <w:r>
        <w:rPr>
          <w:rtl w:val="true"/>
        </w:rPr>
        <w:t>اماعمر</w:t>
      </w:r>
      <w:r>
        <w:rPr>
          <w:rtl w:val="true"/>
        </w:rPr>
        <w:t>)</w:t>
      </w:r>
      <w:bookmarkEnd w:id="457"/>
    </w:p>
    <w:p>
      <w:pPr>
        <w:pStyle w:val="BookText"/>
        <w:rPr/>
      </w:pP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حرب بدر شرب عمر الخمر، و شج رأس عبد الرحمن بن عوف بلحى بعير، ثم قعد ينوح على قتلى بدر من المشركين في ضمن أبيات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كائن بالقليب قليب بدرمن الفتيان و العرب الكرام</w:t>
      </w:r>
    </w:p>
    <w:p>
      <w:pPr>
        <w:pStyle w:val="BookText"/>
        <w:rPr/>
      </w:pPr>
      <w:r>
        <w:rPr>
          <w:rFonts w:ascii="Amiri" w:hAnsi="Amiri" w:eastAsia="Amiri" w:cs="Amiri"/>
          <w:color w:val="111111"/>
          <w:sz w:val="28"/>
          <w:sz w:val="28"/>
          <w:szCs w:val="28"/>
          <w:rtl w:val="true"/>
          <w:lang w:bidi="ar-SA"/>
        </w:rPr>
        <w:t>و كائن بالقليب قليب بدرمن الشيزى المكلل بالسنام</w:t>
      </w:r>
    </w:p>
    <w:p>
      <w:pPr>
        <w:pStyle w:val="BookText"/>
        <w:rPr/>
      </w:pPr>
      <w:r>
        <w:rPr>
          <w:rFonts w:ascii="Amiri" w:hAnsi="Amiri" w:eastAsia="Amiri" w:cs="Amiri"/>
          <w:color w:val="111111"/>
          <w:sz w:val="28"/>
          <w:sz w:val="28"/>
          <w:szCs w:val="28"/>
          <w:rtl w:val="true"/>
          <w:lang w:bidi="ar-SA"/>
        </w:rPr>
        <w:t>أ يوعدني ابن كبشة أن سنحياو كيف حياة أصداء و هام</w:t>
      </w:r>
    </w:p>
    <w:p>
      <w:pPr>
        <w:pStyle w:val="BookText"/>
        <w:rPr/>
      </w:pPr>
      <w:r>
        <w:rPr>
          <w:rFonts w:ascii="Amiri" w:hAnsi="Amiri" w:eastAsia="Amiri" w:cs="Amiri"/>
          <w:color w:val="111111"/>
          <w:sz w:val="28"/>
          <w:sz w:val="28"/>
          <w:szCs w:val="28"/>
          <w:rtl w:val="true"/>
          <w:lang w:bidi="ar-SA"/>
        </w:rPr>
        <w:t>أيعجز أن يرد الموت عنيو ينشرني إذا بليت عظامي</w:t>
      </w:r>
    </w:p>
    <w:p>
      <w:pPr>
        <w:pStyle w:val="BookText"/>
        <w:rPr/>
      </w:pPr>
      <w:r>
        <w:rPr>
          <w:rFonts w:ascii="Amiri" w:hAnsi="Amiri" w:eastAsia="Amiri" w:cs="Amiri"/>
          <w:color w:val="111111"/>
          <w:sz w:val="28"/>
          <w:sz w:val="28"/>
          <w:szCs w:val="28"/>
          <w:rtl w:val="true"/>
          <w:lang w:bidi="ar-SA"/>
        </w:rPr>
        <w:t>ألا من مبلغ الرحمن عنيبأني تارك شهر الصيام</w:t>
      </w:r>
    </w:p>
    <w:p>
      <w:pPr>
        <w:pStyle w:val="BookText"/>
        <w:rPr/>
      </w:pPr>
      <w:r>
        <w:rPr>
          <w:rFonts w:ascii="Amiri" w:hAnsi="Amiri" w:eastAsia="Amiri" w:cs="Amiri"/>
          <w:color w:val="111111"/>
          <w:sz w:val="28"/>
          <w:sz w:val="28"/>
          <w:szCs w:val="28"/>
          <w:rtl w:val="true"/>
          <w:lang w:bidi="ar-SA"/>
        </w:rPr>
        <w:t>فقل للّه يمنعني شرابيو قل للّه يمنعني طعامي</w:t>
      </w:r>
    </w:p>
    <w:p>
      <w:pPr>
        <w:pStyle w:val="BookText"/>
        <w:rPr/>
      </w:pPr>
      <w:r>
        <w:rPr>
          <w:rFonts w:ascii="Amiri" w:hAnsi="Amiri" w:eastAsia="Amiri" w:cs="Amiri"/>
          <w:color w:val="111111"/>
          <w:sz w:val="28"/>
          <w:sz w:val="28"/>
          <w:szCs w:val="28"/>
          <w:rtl w:val="true"/>
          <w:lang w:bidi="ar-SA"/>
        </w:rPr>
        <w:t>فبلغ ذلك الرسول؛ فخرج مغضبا، فرفع شيئا كان في يده؛ فضربه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 رسوله،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تعبير عمر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 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عشرات المصادر، و إن كانت هذه القصة لم تذكر فيها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سورة المائدة من أواخر ما نزل،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كانوا يلتزمون كثيرا بالنواهي الواردة عن شرب الخمر،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فإن روايات شرب عمر للخمر بعد الهجرة كثيرة جدا </w:t>
      </w:r>
      <w:r>
        <w:rPr>
          <w:rStyle w:val="FootnoteAnchor"/>
          <w:rtl w:val="true"/>
        </w:rPr>
        <w:footnoteReference w:id="476"/>
      </w:r>
      <w:r>
        <w:rPr>
          <w:rFonts w:ascii="Amiri" w:hAnsi="Amiri" w:eastAsia="Amiri" w:cs="Amiri"/>
          <w:color w:val="111111"/>
          <w:sz w:val="28"/>
          <w:sz w:val="28"/>
          <w:szCs w:val="28"/>
          <w:rtl w:val="true"/>
          <w:lang w:bidi="ar-SA"/>
        </w:rPr>
        <w:t>و قد أتي في خلافته بأعرابي قد سكر فطلب له عذرا، فلما أعياه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سنن النسائي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و تاريخ الأمم و الملوك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سنن البيهقي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أحكام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الجامع لأحكام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و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إحبسوه فإن صحا فاجلدوه، و دعا عمر بفضله و دعا بماء فصبه عليه فكسره، ثم شرب و سقى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فاكسروه بالماء إذا غلبكم 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 الشراب الشديد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ركوة عمر كانت تسكر كل من يشرب منها، حتى بعد توليه الخلافة، و قضية إقامته الحد على من شرب من ركوته فسكر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إنما شربت من ركوتك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اعتذار عمر عن ذلك بأنه إنما حده لسكره لا لشربه</w:t>
      </w:r>
      <w:r>
        <w:rPr>
          <w:rFonts w:eastAsia="Amiri" w:cs="Amiri" w:ascii="Amiri" w:hAnsi="Amiri"/>
          <w:color w:val="111111"/>
          <w:sz w:val="28"/>
          <w:szCs w:val="28"/>
          <w:rtl w:val="true"/>
          <w:lang w:bidi="ar-SA"/>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فقه جديد، ما عهدناه من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أخذ به بعضهم، حين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السكر كان حراما، لكن الشرب لم يكن محرما، ثم ورد تحريم الشرب بعد الهجرة بسنوات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حول هذا الموضوع طويل جدا لا مجال له هنا</w:t>
      </w:r>
      <w:r>
        <w:rPr>
          <w:rFonts w:eastAsia="Amiri" w:cs="Amiri" w:ascii="Amiri" w:hAnsi="Amiri"/>
          <w:color w:val="111111"/>
          <w:sz w:val="28"/>
          <w:szCs w:val="28"/>
          <w:rtl w:val="true"/>
          <w:lang w:bidi="ar-SA"/>
        </w:rPr>
        <w:t xml:space="preserve">. </w:t>
      </w:r>
      <w:bookmarkStart w:id="458" w:name="pg16844_173884"/>
    </w:p>
    <w:p>
      <w:pPr>
        <w:pStyle w:val="Heading5"/>
        <w:numPr>
          <w:ilvl w:val="4"/>
          <w:numId w:val="1"/>
        </w:numPr>
        <w:rPr/>
      </w:pPr>
      <w:bookmarkStart w:id="459" w:name="__RefHeading___Toc7599822_417432637"/>
      <w:bookmarkStart w:id="460" w:name="_Toc157"/>
      <w:bookmarkEnd w:id="458"/>
      <w:bookmarkEnd w:id="459"/>
      <w:r>
        <w:rPr>
          <w:rtl w:val="true"/>
        </w:rPr>
        <w:t>تحريف متعمد</w:t>
      </w:r>
      <w:r>
        <w:rPr>
          <w:rtl w:val="true"/>
        </w:rPr>
        <w:t>:</w:t>
      </w:r>
      <w:bookmarkEnd w:id="460"/>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الآنفة الذكر، قد ذكرها الزمخشري في ربيع الأبرار ناسبا لها إلى عمر بن الخطاب كما رواها غيره، و استدل بها الفقهاء الذين يرون في الصحابة مثالا يحتذى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محمد بن قاسم الذي انتخب كتابه من ربيع الأبرار بالذات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 الأخيار المنتخب من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تعمد تحريف هذه القضية، فذكر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اسم عمر </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p>
    <w:p>
      <w:pPr>
        <w:pStyle w:val="Heading5"/>
        <w:numPr>
          <w:ilvl w:val="4"/>
          <w:numId w:val="1"/>
        </w:numPr>
        <w:rPr/>
      </w:pPr>
      <w:bookmarkStart w:id="461" w:name="__RefHeading___Toc7599824_417432637"/>
      <w:bookmarkStart w:id="462" w:name="_Toc158"/>
      <w:bookmarkEnd w:id="461"/>
      <w:r>
        <w:rPr>
          <w:rtl w:val="true"/>
        </w:rPr>
        <w:t>و أما أبو بكر</w:t>
      </w:r>
      <w:r>
        <w:rPr>
          <w:rtl w:val="true"/>
        </w:rPr>
        <w:t>:</w:t>
      </w:r>
      <w:bookmarkEnd w:id="462"/>
    </w:p>
    <w:p>
      <w:pPr>
        <w:pStyle w:val="BookText"/>
        <w:rPr/>
      </w:pPr>
      <w:r>
        <w:rPr>
          <w:rFonts w:ascii="Amiri" w:hAnsi="Amiri" w:eastAsia="Amiri" w:cs="Amiri"/>
          <w:color w:val="111111"/>
          <w:sz w:val="28"/>
          <w:sz w:val="28"/>
          <w:szCs w:val="28"/>
          <w:rtl w:val="true"/>
          <w:lang w:bidi="ar-SA"/>
        </w:rPr>
        <w:t>فيقول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أنشد الأبيات المتقدمة في رثاء قتلى بدر هو أبو بكر، و مطلع الأبيات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تحيي أم بكر بالسلامو هل لي بعد قومك من سلام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اعتمد نفطويه على هذه الرواية،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أبو بكر الخمر قبل أن تحرم، ورثى قتلى بدر من المشركين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رواية رواها أبو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فلتراجع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بلغ شيوع شرب أبي بكر للخمر حدا اضطرت معه عائشة إلى التصدي للدفاع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أبو بكر شعرا قط في جاهلية و لا إسلام، و لقد ترك هو و عثمان شرب الخمر في الجاهلية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حرم أبو بكر الخمر على نفسه في الجاهلية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المؤمنين قد فشلت في الدفاع عن أبيها، و لذلك نرى الزهري يروي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تدعو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الصديق قال هذه القصيدة،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قال أبو بكر شعرا في جاهلية و لا في إسلام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ثم تنسب القضية إلى رجل آخر يدّعى أن اسمه أبو بكر بن 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ندري ما تقول أم المؤمنين في قولهم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بكر شاعرا، و كان عمر شاعرا، و كان علي أشعر الثلاثة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الخلفاء الأربعة كانوا أشعر الصحابة، و كان أبو بكر أشعر الخلفاء، و قد جمع البعض له ديوانا تعجز عن تقريضه أفواه </w:t>
      </w:r>
    </w:p>
    <w:p>
      <w:pPr>
        <w:pStyle w:val="BookText"/>
        <w:rPr/>
      </w:pPr>
      <w:r>
        <w:rPr>
          <w:rFonts w:ascii="Amiri" w:hAnsi="Amiri" w:eastAsia="Amiri" w:cs="Amiri"/>
          <w:color w:val="111111"/>
          <w:sz w:val="28"/>
          <w:sz w:val="28"/>
          <w:szCs w:val="28"/>
          <w:rtl w:val="true"/>
          <w:lang w:bidi="ar-SA"/>
        </w:rPr>
        <w:t xml:space="preserve">المحابر، و ألسنة الأقلام، رتبه على حروف المعجم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يعلق العلامة الأميني على تعليق الحكيم الترمذي على حديث شرب أبي بكر للخمر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مما تنكر القلوب</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الترمذي وجد الحديث دائرا سائرا في الألسن، غير أنه رأى القلوب تنكره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العسقلاني قد حذا حذو الترمذي، فإنه بعد أن ذكر أن ابن مردويه يذكر أبا بكر و عمر في من شرب الخمر في بيت أبي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منكر، مع نظافة سنده، و ما أظنه إلا غلطا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بعد ذكره 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تحيي أم بكر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 بكر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شغوب، فظن بعضهم أنه أبو بكر الصديق،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قرينة ذكر عمر تدل على عدم الغلط في وصف الصديق، فحصلنا على تسمية عشرة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كما ترى قد عاد و أقر بأن أبا بكر كان فيمن شرب الخمر في بيت أبي طلحة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63" w:name="pg16844_173887"/>
    </w:p>
    <w:p>
      <w:pPr>
        <w:pStyle w:val="Heading5"/>
        <w:numPr>
          <w:ilvl w:val="4"/>
          <w:numId w:val="1"/>
        </w:numPr>
        <w:rPr/>
      </w:pPr>
      <w:bookmarkStart w:id="464" w:name="__RefHeading___Toc7599826_417432637"/>
      <w:bookmarkStart w:id="465" w:name="_Toc159"/>
      <w:bookmarkEnd w:id="463"/>
      <w:bookmarkEnd w:id="464"/>
      <w:r>
        <w:rPr>
          <w:rtl w:val="true"/>
        </w:rPr>
        <w:t>الكذب على علي عليه السّلام</w:t>
      </w:r>
      <w:r>
        <w:rPr>
          <w:rtl w:val="true"/>
        </w:rPr>
        <w:t>:</w:t>
      </w:r>
      <w:bookmarkEnd w:id="465"/>
    </w:p>
    <w:p>
      <w:pPr>
        <w:pStyle w:val="BookText"/>
        <w:rPr/>
      </w:pPr>
      <w:r>
        <w:rPr>
          <w:rFonts w:ascii="Amiri" w:hAnsi="Amiri" w:eastAsia="Amiri" w:cs="Amiri"/>
          <w:color w:val="111111"/>
          <w:sz w:val="28"/>
          <w:sz w:val="28"/>
          <w:szCs w:val="28"/>
          <w:rtl w:val="true"/>
          <w:lang w:bidi="ar-SA"/>
        </w:rPr>
        <w:t xml:space="preserve">بقي أن نشير إلى أننا نشهد لدى بعض الناس حرصا شديدا على حشر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مشين كهذا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فبذلوا محاولات عديدة و متنوعة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كانت محاولات فاشلة و عقيمة، فإن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تربى في حجر النبوة، و تهذب و تأدب منذ نعومة أظفاره بأدب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نعهد منه إلا الامتثال و الخضوع المطلق لأوامر و توجيهات معلمه و سيده و مربيه، حتى لقد أثر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سيرته عليه الصلاة و السلام خير شاهد و دليل على ما نقول، و لسوف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و 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هنيهة، ثم قام، و لم يلتفت للعزمة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أقاتل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قاتلهم حتى يشهدوا أن لا إله إلا اللّه الخ</w:t>
      </w:r>
      <w:r>
        <w:rPr>
          <w:rFonts w:eastAsia="Amiri" w:cs="Amiri" w:ascii="Amiri" w:hAnsi="Amiri"/>
          <w:color w:val="111111"/>
          <w:sz w:val="28"/>
          <w:szCs w:val="28"/>
          <w:rtl w:val="true"/>
          <w:lang w:bidi="ar-SA"/>
        </w:rPr>
        <w:t xml:space="preserve">.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لأجل هذا بالذات تقرأ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466" w:name="pg16844_173888"/>
    </w:p>
    <w:p>
      <w:pPr>
        <w:pStyle w:val="BookText"/>
        <w:rPr/>
      </w:pPr>
      <w:bookmarkEnd w:id="466"/>
      <w:r>
        <w:rPr>
          <w:rFonts w:ascii="Amiri" w:hAnsi="Amiri" w:eastAsia="Amiri" w:cs="Amiri"/>
          <w:color w:val="111111"/>
          <w:sz w:val="28"/>
          <w:sz w:val="28"/>
          <w:szCs w:val="28"/>
          <w:rtl w:val="true"/>
          <w:lang w:bidi="ar-SA"/>
        </w:rPr>
        <w:t xml:space="preserve">يأمر رسوله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يناديه من خلفه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بعد ذلك كله، من أهل البيت، الذين أذهب اللّه عنهم الرجس و طهرهم تطهيرا، و إن رغمت أنوف الحاقدين و الشانئين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للصحابة، فلو أردنا استقصاء مخالفاتهم في هذا المجال، لملأنا عشرات الصفحات من أحداث، و من مصادر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الإشارة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7599828_417432637"/>
      <w:bookmarkStart w:id="468" w:name="_Toc160"/>
      <w:bookmarkEnd w:id="467"/>
      <w:r>
        <w:rPr>
          <w:rtl w:val="true"/>
        </w:rPr>
        <w:t>لا تقربوا الصلاة و أنتم سكارى</w:t>
      </w:r>
      <w:r>
        <w:rPr>
          <w:rtl w:val="true"/>
        </w:rPr>
        <w:t>:</w:t>
      </w:r>
      <w:bookmarkEnd w:id="4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عبد الرحمن بن عوف طعاما؛ و سقانا من الخمر؛ فأخذت الخمر منا، و حضرت الصلاة؛ فقدموني،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لاٰ أَعْبُدُ مٰا تَعْبُدُونَ </w:t>
      </w:r>
      <w:r>
        <w:rPr>
          <w:rStyle w:val="FootnoteAnchor"/>
          <w:rtl w:val="true"/>
        </w:rPr>
        <w:footnoteReference w:id="496"/>
      </w:r>
      <w:r>
        <w:rPr>
          <w:rFonts w:ascii="Amiri" w:hAnsi="Amiri" w:eastAsia="Amiri" w:cs="Amiri"/>
          <w:color w:val="111111"/>
          <w:sz w:val="28"/>
          <w:sz w:val="28"/>
          <w:szCs w:val="28"/>
          <w:rtl w:val="true"/>
          <w:lang w:bidi="ar-SA"/>
        </w:rPr>
        <w:t>، و نحن نعبد ما تعبدون،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عكرمة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و عمر، و علي، و عبد الرحمن بن عوف، و سعد، صنع علي لهم طعاما و شرابا، فأكلوا، و شربوا، ثم صلى علي بهم المغرب؛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حتى خاتمتها؛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دين، و ليس لكم دين،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أنه كان هو و عبد الرحمن بن عوف، و رجل آخر، شربوا الخمر، فصلى بهم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فخلط فيها؛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الحاكم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دعانا رجل من الأنصار قبل تحريم الخمر، فحضرت صلاة المغرب، فتقدم رجل و قرأ قل يا أيها الكافرون، فالتبس عليه فنزلت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في رواية أخرى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رجلا من الأنصار دعاه،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فتح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 تفسير 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و لباب النقول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تصريح بالاسم لكن صرح به الأشخر اليمني في شرحه بهامشه، و 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و رمز للعديد من المصادر المتقدمة و عن سعيد بن منصور</w:t>
      </w:r>
      <w:r>
        <w:rPr>
          <w:rFonts w:eastAsia="Amiri" w:cs="Amiri" w:ascii="Amiri" w:hAnsi="Amiri"/>
          <w:color w:val="111111"/>
          <w:sz w:val="28"/>
          <w:szCs w:val="28"/>
          <w:rtl w:val="true"/>
          <w:lang w:bidi="ar-SA"/>
        </w:rPr>
        <w:t xml:space="preserve">. </w:t>
      </w:r>
      <w:bookmarkStart w:id="469" w:name="pg16844_173890"/>
    </w:p>
    <w:p>
      <w:pPr>
        <w:pStyle w:val="BookText"/>
        <w:rPr/>
      </w:pPr>
      <w:bookmarkEnd w:id="469"/>
      <w:r>
        <w:rPr>
          <w:rFonts w:ascii="Amiri" w:hAnsi="Amiri" w:eastAsia="Amiri" w:cs="Amiri"/>
          <w:color w:val="111111"/>
          <w:sz w:val="28"/>
          <w:sz w:val="28"/>
          <w:szCs w:val="28"/>
          <w:rtl w:val="true"/>
          <w:lang w:bidi="ar-SA"/>
        </w:rPr>
        <w:t>و عبد الرحمن بن عوف، فسقاهما قبل أن تحرم الخمر، فأمهم علي في المغرب،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فخلط فيها، فنزلت الخ</w:t>
      </w:r>
      <w:r>
        <w:rPr>
          <w:rFonts w:eastAsia="Amiri" w:cs="Amiri" w:ascii="Amiri" w:hAnsi="Amiri"/>
          <w:color w:val="111111"/>
          <w:sz w:val="28"/>
          <w:szCs w:val="28"/>
          <w:rtl w:val="true"/>
          <w:lang w:bidi="ar-SA"/>
        </w:rPr>
        <w:t xml:space="preserve">. .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 فلم يقمها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أخرى لا تصرح باسم أحد، لكنها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رجل، فتقدم، فصلى بهم،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أعبد ما تعبدون، فنزلت الخ</w:t>
      </w:r>
      <w:r>
        <w:rPr>
          <w:rFonts w:eastAsia="Amiri" w:cs="Amiri" w:ascii="Amiri" w:hAnsi="Amiri"/>
          <w:color w:val="111111"/>
          <w:sz w:val="28"/>
          <w:szCs w:val="28"/>
          <w:rtl w:val="true"/>
          <w:lang w:bidi="ar-SA"/>
        </w:rPr>
        <w:t xml:space="preserve">.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فشربها رجلان؛ فدخلا في الصلاة، فجعلا يهجران كلاما؛ لا يدري عوف ما هو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7599830_417432637"/>
      <w:bookmarkStart w:id="471" w:name="_Toc161"/>
      <w:bookmarkEnd w:id="470"/>
      <w:r>
        <w:rPr>
          <w:rtl w:val="true"/>
        </w:rPr>
        <w:t>المناقشة</w:t>
      </w:r>
      <w:r>
        <w:rPr>
          <w:rtl w:val="true"/>
        </w:rPr>
        <w:t>:</w:t>
      </w:r>
      <w:bookmarkEnd w:id="471"/>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المذكورة لا يصح، بل إن الرواية بمجملها محل شك و شبهة لدينا، و نستند في حكمنا هذا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فيها العديد من موارد التنافي و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الذي صنع الطعام هو عبد الرحمن بن عوف؟ أم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رجل من الأنصار؟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الذي صلى بهم إماما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عبد الرحمن </w:t>
      </w:r>
    </w:p>
    <w:p>
      <w:pPr>
        <w:pStyle w:val="BookText"/>
        <w:rPr/>
      </w:pPr>
      <w:r>
        <w:rPr>
          <w:rFonts w:ascii="Amiri" w:hAnsi="Amiri" w:eastAsia="Amiri" w:cs="Amiri"/>
          <w:color w:val="111111"/>
          <w:sz w:val="28"/>
          <w:sz w:val="28"/>
          <w:szCs w:val="28"/>
          <w:rtl w:val="true"/>
          <w:lang w:bidi="ar-SA"/>
        </w:rPr>
        <w:t xml:space="preserve">بن عوف، أم هو فلان الذي لم يسم؟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قرأ القارئ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دين، و ليس لكم دين؟</w:t>
      </w:r>
    </w:p>
    <w:p>
      <w:pPr>
        <w:pStyle w:val="BookText"/>
        <w:rPr/>
      </w:pPr>
      <w:r>
        <w:rPr>
          <w:rFonts w:ascii="Amiri" w:hAnsi="Amiri" w:eastAsia="Amiri" w:cs="Amiri"/>
          <w:color w:val="111111"/>
          <w:sz w:val="28"/>
          <w:sz w:val="28"/>
          <w:szCs w:val="28"/>
          <w:rtl w:val="true"/>
          <w:lang w:bidi="ar-SA"/>
        </w:rPr>
        <w:t>أم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ما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لا أعبد ما تعبدون، و نحن نعبد ما تعبدون؟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عابدون ما عبدتم؟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أعبد ما تعبدون، و أنتم عابدون ما أعبد، و أنا عابد ما عبدتم، لكم دينكم ولي دين، كما جاء في بعض الروايات؟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أنه جعل يهجر كلاما في الصلاة، لا يدري عوف ما هو؟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 الحاضرون ثلاثة أشخاص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الرحمن بن عوف، و رجل من الأنصار؟</w:t>
      </w:r>
    </w:p>
    <w:p>
      <w:pPr>
        <w:pStyle w:val="BookText"/>
        <w:rPr/>
      </w:pPr>
      <w:r>
        <w:rPr>
          <w:rFonts w:ascii="Amiri" w:hAnsi="Amiri" w:eastAsia="Amiri" w:cs="Amiri"/>
          <w:color w:val="111111"/>
          <w:sz w:val="28"/>
          <w:sz w:val="28"/>
          <w:szCs w:val="28"/>
          <w:rtl w:val="true"/>
          <w:lang w:bidi="ar-SA"/>
        </w:rPr>
        <w:t>أم كانوا خمسة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علي، و عبد الرحمن بن عوف، و سعد؟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الشارب كان رجلا واحدا، كما هو ظاهر النص الأخير، و هو ظاهر رواية الحاكم؟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كان الذي شربها رجل واحد، و دخل في الصلاة، أم شربها رجلان، و دخلا في الصلاة؟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الخمر قد حرمت في مكة قبل الهجرة، و ذكرنا لذلك العديد من الدلائل و الشواهد، مثل رواية معاذ بن جبل </w:t>
      </w:r>
      <w:r>
        <w:rPr>
          <w:rStyle w:val="FootnoteAnchor"/>
          <w:rtl w:val="true"/>
        </w:rPr>
        <w:footnoteReference w:id="507"/>
      </w:r>
      <w:r>
        <w:rPr>
          <w:rFonts w:ascii="Amiri" w:hAnsi="Amiri" w:eastAsia="Amiri" w:cs="Amiri"/>
          <w:color w:val="111111"/>
          <w:sz w:val="28"/>
          <w:sz w:val="28"/>
          <w:szCs w:val="28"/>
          <w:rtl w:val="true"/>
          <w:lang w:bidi="ar-SA"/>
        </w:rPr>
        <w:t xml:space="preserve">، و أم سلمة </w:t>
      </w:r>
      <w:r>
        <w:rPr>
          <w:rStyle w:val="FootnoteAnchor"/>
          <w:rtl w:val="true"/>
        </w:rPr>
        <w:footnoteReference w:id="508"/>
      </w:r>
      <w:r>
        <w:rPr>
          <w:rFonts w:ascii="Amiri" w:hAnsi="Amiri" w:eastAsia="Amiri" w:cs="Amiri"/>
          <w:color w:val="111111"/>
          <w:sz w:val="28"/>
          <w:sz w:val="28"/>
          <w:szCs w:val="28"/>
          <w:rtl w:val="true"/>
          <w:lang w:bidi="ar-SA"/>
        </w:rPr>
        <w:t>، و أبي الدرداء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قد حرمت ثلاث مرات </w:t>
      </w:r>
      <w:r>
        <w:rPr>
          <w:rStyle w:val="FootnoteAnchor"/>
          <w:rtl w:val="true"/>
        </w:rPr>
        <w:footnoteReference w:id="509"/>
      </w:r>
      <w:r>
        <w:rPr>
          <w:rFonts w:ascii="Amiri" w:hAnsi="Amiri" w:eastAsia="Amiri" w:cs="Amiri"/>
          <w:color w:val="111111"/>
          <w:sz w:val="28"/>
          <w:sz w:val="28"/>
          <w:szCs w:val="28"/>
          <w:rtl w:val="true"/>
          <w:lang w:bidi="ar-SA"/>
        </w:rPr>
        <w:t xml:space="preserve">، و روى أحمد ذلك عن أبي هريرة أيضا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أنها قد حرمت أولا في مكة في أول البعثة، فلا تصح الرواية المتقدمة، و إن كان المقصود أنها قد حرمت في سورة البقرة، ثم في سورة النساء النازلتين في أول الهجرة، فإننا نقول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النحاس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النساء مكية، و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حيث وقع إنما هو مكي </w:t>
      </w:r>
      <w:r>
        <w:rPr>
          <w:rStyle w:val="FootnoteAnchor"/>
          <w:rtl w:val="true"/>
        </w:rPr>
        <w:footnoteReference w:id="5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بل و حتى على تقدير نزولها </w:t>
      </w:r>
    </w:p>
    <w:p>
      <w:pPr>
        <w:pStyle w:val="BookText"/>
        <w:rPr/>
      </w:pPr>
      <w:r>
        <w:rPr>
          <w:rFonts w:ascii="Amiri" w:hAnsi="Amiri" w:eastAsia="Amiri" w:cs="Amiri"/>
          <w:color w:val="111111"/>
          <w:sz w:val="28"/>
          <w:sz w:val="28"/>
          <w:szCs w:val="28"/>
          <w:rtl w:val="true"/>
          <w:lang w:bidi="ar-SA"/>
        </w:rPr>
        <w:t>أول الهجرة، فإن التحريم يكون قد سبق وقوع القصة المتقدمة التي يرون أنها قد حصلت في المدينة في سنة ثلاث، أو أربع، أو في سنة ست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سكر النوم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القطان في تفسيره،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يقبل أن يشرب معهم في دار أبي طلحة، بل خرج من بينهم ساخطا على ما يفعلون،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الذي لا إله إلا اللّه هو، ما شربها قبل تحريمها، و لا ساعة قط</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الذي ينسجم مع 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وعيه، و هو الذي تربى في حجر الرسالة، و كان يلازم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الظل لصاحبه</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الخوارج تنسب هذا السكر، و هذه القراءة </w:t>
      </w:r>
      <w:bookmarkStart w:id="472" w:name="pg16844_173894"/>
    </w:p>
    <w:p>
      <w:pPr>
        <w:pStyle w:val="BookText"/>
        <w:rPr/>
      </w:pPr>
      <w:bookmarkEnd w:id="472"/>
      <w:r>
        <w:rPr>
          <w:rFonts w:ascii="Amiri" w:hAnsi="Amiri" w:eastAsia="Amiri" w:cs="Amiri"/>
          <w:color w:val="111111"/>
          <w:sz w:val="28"/>
          <w:sz w:val="28"/>
          <w:szCs w:val="28"/>
          <w:rtl w:val="true"/>
          <w:lang w:bidi="ar-SA"/>
        </w:rPr>
        <w:t>إلى أمير المؤمنين علي بن أبي طالب، دون غيره، و قد برأه اللّه منها؛ فإنه راوي هذا الحديث</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لأن رواية الحاكم ليس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شربها، كما أنها تنص على أن غيره هو الذي صلى بهم، و على حسب نص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من الأنصار قوما؛ فشربوا من الخمر؛ فتقدم عبد الرحمن بن عوف لصلاة المغرب؛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فالتبس عليه،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7599832_417432637"/>
      <w:bookmarkStart w:id="474" w:name="_Toc162"/>
      <w:bookmarkEnd w:id="473"/>
      <w:r>
        <w:rPr>
          <w:rtl w:val="true"/>
        </w:rPr>
        <w:t>إتهام بريء آخر</w:t>
      </w:r>
      <w:r>
        <w:rPr>
          <w:rtl w:val="true"/>
        </w:rPr>
        <w:t>:</w:t>
      </w:r>
      <w:bookmarkEnd w:id="474"/>
    </w:p>
    <w:p>
      <w:pPr>
        <w:pStyle w:val="BookText"/>
        <w:rPr/>
      </w:pPr>
      <w:r>
        <w:rPr>
          <w:rFonts w:ascii="Amiri" w:hAnsi="Amiri" w:eastAsia="Amiri" w:cs="Amiri"/>
          <w:color w:val="111111"/>
          <w:sz w:val="28"/>
          <w:sz w:val="28"/>
          <w:szCs w:val="28"/>
          <w:rtl w:val="true"/>
          <w:lang w:bidi="ar-SA"/>
        </w:rPr>
        <w:t>و أخيرا فإننا نجد في بعض الروايات تسجيل اتهام ضد بريء آخر، ألا هو عثمان بن مظعون، و أنه كان فيمن شرب الخمر،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الخ</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العلامة الأميني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افتراء على ذلك الصحابي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أئمة التاريخ و الحديث على أنه ممن حرم على نفسه الخمر في الجاهلية،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شرابا يذهب عقلي، و يضحك بي من هو أدنى مني، و يحملني على أن أنكح كريمتي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475" w:name="pg16844_173895"/>
    </w:p>
    <w:p>
      <w:pPr>
        <w:pStyle w:val="BookText"/>
        <w:rPr/>
      </w:pPr>
      <w:bookmarkEnd w:id="475"/>
      <w:r>
        <w:rPr>
          <w:rFonts w:ascii="Amiri" w:hAnsi="Amiri" w:eastAsia="Amiri" w:cs="Amiri"/>
          <w:color w:val="111111"/>
          <w:sz w:val="28"/>
          <w:sz w:val="28"/>
          <w:szCs w:val="28"/>
          <w:rtl w:val="true"/>
          <w:lang w:bidi="ar-SA"/>
        </w:rPr>
        <w:t>و نزيد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مظعون قد مات قبل هذه القضية بمدة طويلة كما هو معلوم</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7599834_417432637"/>
      <w:bookmarkStart w:id="477" w:name="_Toc163"/>
      <w:bookmarkEnd w:id="476"/>
      <w:r>
        <w:rPr>
          <w:rtl w:val="true"/>
        </w:rPr>
        <w:t>سر الافتراء</w:t>
      </w:r>
      <w:r>
        <w:rPr>
          <w:rtl w:val="true"/>
        </w:rPr>
        <w:t>:</w:t>
      </w:r>
      <w:bookmarkEnd w:id="477"/>
    </w:p>
    <w:p>
      <w:pPr>
        <w:pStyle w:val="BookText"/>
        <w:rPr/>
      </w:pPr>
      <w:r>
        <w:rPr>
          <w:rFonts w:ascii="Amiri" w:hAnsi="Amiri" w:eastAsia="Amiri" w:cs="Amiri"/>
          <w:color w:val="111111"/>
          <w:sz w:val="28"/>
          <w:sz w:val="28"/>
          <w:szCs w:val="28"/>
          <w:rtl w:val="true"/>
          <w:lang w:bidi="ar-SA"/>
        </w:rPr>
        <w:t>و لا نريد أن نفيض في بيان سر حياكة هذه الأكاذيب، فإنه قد كان ثمة تعمد لإيجاد شركاء لأولئك الذين ارتكبوا هذه الشنيعة، ممن يهتم أتباعهم بالذب عنهم، فلما لم يمكنهم تكذيب أصل القضية عمدوا إلى إشراك أبرياء معهم، ليخف جرم أولئك من جهة، وسعيا في تضعيف أمر هؤلاء من جهة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اللّه يأبى إلا أن يتم نوره، و ينزه أولياءه، و يطهرهم، و يصونهم من عوادي الكذب و التجني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ليذهب الآخرون بعارها و شنارها، و ليكن نصيب محبيهم و أتباعهم، و الذابين عنهم بالكذب و البهتان، الخزي و الخذلان و سبحان اللّه، و له الحمد، فإنه ولي المؤمنين، و المدافع عنهم</w:t>
      </w:r>
      <w:r>
        <w:rPr>
          <w:rFonts w:eastAsia="Amiri" w:cs="Amiri" w:ascii="Amiri" w:hAnsi="Amiri"/>
          <w:color w:val="111111"/>
          <w:sz w:val="28"/>
          <w:szCs w:val="28"/>
          <w:rtl w:val="true"/>
          <w:lang w:bidi="ar-SA"/>
        </w:rPr>
        <w:t>. .</w:t>
      </w:r>
    </w:p>
    <w:p>
      <w:pPr>
        <w:pStyle w:val="Heading5"/>
        <w:numPr>
          <w:ilvl w:val="4"/>
          <w:numId w:val="1"/>
        </w:numPr>
        <w:rPr/>
      </w:pPr>
      <w:bookmarkStart w:id="478" w:name="__RefHeading___Toc7599836_417432637"/>
      <w:bookmarkStart w:id="479" w:name="_Toc164"/>
      <w:bookmarkEnd w:id="478"/>
      <w:r>
        <w:rPr>
          <w:rtl w:val="true"/>
        </w:rPr>
        <w:t>خطبة علي عليه السّلام بنت أبي جهل</w:t>
      </w:r>
      <w:r>
        <w:rPr>
          <w:rtl w:val="true"/>
        </w:rPr>
        <w:t>:</w:t>
      </w:r>
      <w:bookmarkEnd w:id="479"/>
    </w:p>
    <w:p>
      <w:pPr>
        <w:pStyle w:val="BookText"/>
        <w:rPr/>
      </w:pPr>
      <w:r>
        <w:rPr>
          <w:rFonts w:ascii="Amiri" w:hAnsi="Amiri" w:eastAsia="Amiri" w:cs="Amiri"/>
          <w:color w:val="111111"/>
          <w:sz w:val="28"/>
          <w:sz w:val="28"/>
          <w:szCs w:val="28"/>
          <w:rtl w:val="true"/>
          <w:lang w:bidi="ar-SA"/>
        </w:rPr>
        <w:t xml:space="preserve">و تحكى ههنا قصة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جهل، و من حقها أن تذكر في السنة الثامنة من الهجرة، و لكن بما أنها لا ريب في أسطوريتها كما سيتضح، فإننا نذكرها هنا و نبين كذبها، لمناسبة واضحة بين الحديث عن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و خطبته لغيرها؛ فنقول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7599838_417432637"/>
      <w:bookmarkStart w:id="481" w:name="_Toc165"/>
      <w:bookmarkEnd w:id="480"/>
      <w:r>
        <w:rPr>
          <w:rtl w:val="true"/>
        </w:rPr>
        <w:t>الحديث الموضوع</w:t>
      </w:r>
      <w:r>
        <w:rPr>
          <w:rtl w:val="true"/>
        </w:rPr>
        <w:t>:</w:t>
      </w:r>
      <w:bookmarkEnd w:id="4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البخاري و غيره،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 استأذنوني في أن ينكحوا ابنتهم علي بن أبي طالب، فلا آذن لهم، ثم لا آذن لهم، ثم لا آذن لهم، إلا أن يريد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ابنتي، و ينكح ابنتهم؛ فإنما هي بضعة مني، يريبني ما أرابها،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و غيره أيضا، 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تغضب لبناتك، و هذا علي ناكح ابنة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حين تشهد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أنكحت أبا العاص بن الربيع، فحدثني و صدقني، و إن فاطمة بضعة مني، و إني أكره أن يسوءها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تجتمع بنت رسول اللّه و بنت عدو اللّه عند رجل واحد، فترك علي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لمسلم و البخاري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 هو يخطب في ذلك، و أنا محتلم،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مني، و أنا أخاف أن تفتن في دينها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لست أحرم حلالا، و لا أحل حراما، و لكن و اللّه، لا تجتمع بنت رسول اللّه، و بنت عدو اللّه مكانا واحدا أبدا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جويرية </w:t>
      </w:r>
      <w:r>
        <w:rPr>
          <w:rStyle w:val="FootnoteAnchor"/>
          <w:rtl w:val="true"/>
        </w:rPr>
        <w:footnoteReference w:id="519"/>
      </w:r>
      <w:r>
        <w:rPr>
          <w:rFonts w:ascii="Amiri" w:hAnsi="Amiri" w:eastAsia="Amiri" w:cs="Amiri"/>
          <w:color w:val="111111"/>
          <w:sz w:val="28"/>
          <w:sz w:val="28"/>
          <w:szCs w:val="28"/>
          <w:rtl w:val="true"/>
          <w:lang w:bidi="ar-SA"/>
        </w:rPr>
        <w:t>بنت أبي جهل، فشق ذلك على فاطمة، فأرسل إليها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أريحك منها؛ فتزوجها؛ فولدت له عبد الرحمن بن عتاب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يغار لبناته غيرة شديدة، كان لا ينكح بناته على ضرة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خطب بنت أبي جهل؛ فقال له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نزوجك على فاطمة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أسماء بنت عميس؛ فأتت فاطمة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متزوجة عليا</w:t>
      </w:r>
      <w:r>
        <w:rPr>
          <w:rFonts w:eastAsia="Amiri" w:cs="Amiri" w:ascii="Amiri" w:hAnsi="Amiri"/>
          <w:color w:val="111111"/>
          <w:sz w:val="28"/>
          <w:szCs w:val="28"/>
          <w:rtl w:val="true"/>
          <w:lang w:bidi="ar-SA"/>
        </w:rPr>
        <w:t xml:space="preserve">. </w:t>
      </w:r>
      <w:bookmarkStart w:id="482" w:name="pg16844_173898"/>
    </w:p>
    <w:p>
      <w:pPr>
        <w:pStyle w:val="BookText"/>
        <w:rPr/>
      </w:pPr>
      <w:bookmarkEnd w:id="48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أن يؤذي اللّه و رسوله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نظم مروان بن أبي حفصة هذه القصة في قصيدة يمدح بها الرشيد، فكان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رسول اللّه إذ ساء بنتهبخطبته بنت اللعين أبي جهل</w:t>
      </w:r>
    </w:p>
    <w:p>
      <w:pPr>
        <w:pStyle w:val="BookText"/>
        <w:rPr/>
      </w:pPr>
      <w:r>
        <w:rPr>
          <w:rFonts w:ascii="Amiri" w:hAnsi="Amiri" w:eastAsia="Amiri" w:cs="Amiri"/>
          <w:color w:val="111111"/>
          <w:sz w:val="28"/>
          <w:sz w:val="28"/>
          <w:szCs w:val="28"/>
          <w:rtl w:val="true"/>
          <w:lang w:bidi="ar-SA"/>
        </w:rPr>
        <w:t xml:space="preserve">فذم رسول اللّه صهر أبيكمعلى منبر بالمنطق الصادع الفصل </w:t>
      </w:r>
      <w:r>
        <w:rPr>
          <w:rStyle w:val="FootnoteAnchor"/>
          <w:rtl w:val="true"/>
        </w:rPr>
        <w:footnoteReference w:id="523"/>
      </w:r>
    </w:p>
    <w:p>
      <w:pPr>
        <w:pStyle w:val="Heading5"/>
        <w:numPr>
          <w:ilvl w:val="4"/>
          <w:numId w:val="1"/>
        </w:numPr>
        <w:rPr/>
      </w:pPr>
      <w:bookmarkStart w:id="483" w:name="__RefHeading___Toc7599840_417432637"/>
      <w:bookmarkStart w:id="484" w:name="_Toc166"/>
      <w:bookmarkEnd w:id="483"/>
      <w:r>
        <w:rPr>
          <w:rtl w:val="true"/>
        </w:rPr>
        <w:t>المناقشة</w:t>
      </w:r>
      <w:r>
        <w:rPr>
          <w:rtl w:val="true"/>
        </w:rPr>
        <w:t>:</w:t>
      </w:r>
      <w:bookmarkEnd w:id="484"/>
    </w:p>
    <w:p>
      <w:p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يعتقد ابن شهرآشوب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 كذب هذه الرواية، و ذلك استنادا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مختلفة و متناقضة، كما يظهر بالمراجعة 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في هذه الروايات لا ينسجم مع ما تقدم في بحث تكنية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يسؤ فاطمة قط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من خالد بن الوليد في غزوتهم لبني زبيد، حصلت جارية من أفضل السبي في الخمس، ثم صارت في سهم آل علي، فخرج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 يقطر، فسألوه؛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بالوصيفة التي صارت في سهم آل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 بريدة في كتاب من خالد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صار يقرؤه عليه بريدة، و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أتبغض عليا؟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تبغضه، و إن كنت تحبه فازدد له حبا، فو الذي نفسي بيده لنصيب آل علي في الخمس أفضل من وصيفة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بريدة في علي عند الرسول، فوقع فيه، فلما فرغ رفع رأسه، فرأى رسول اللّه غضب غضبا لم يره غضب مثله إلا يوم قريظة و النضير،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فإنه يفعل ما 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روي عن غير بريدة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الرواية التي عند المفيد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فسار بريدة، حتى انتهى إلى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فلقيه عمر، فسأله عن حال غزوتهم، و عن الذي أقدمه؛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جاء ليقع في علي، و ذكر له اصطفاءه الجارية من الخمس لنفسه،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محاورة بين عمر و ابن عباس، كان مما قاله ابن عباس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صاحبنا من قد علمت، و اللّه، إنه ما غير و لا بدل، و لا أسخط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صحبته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ابنة أبي جهل، و هو يريد أن يخطبها على فاطمة رضي اللّه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معصية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 لَهُ عَزْماً </w:t>
      </w:r>
      <w:r>
        <w:rPr>
          <w:rStyle w:val="FootnoteAnchor"/>
          <w:rtl w:val="true"/>
        </w:rPr>
        <w:footnoteReference w:id="527"/>
      </w:r>
      <w:r>
        <w:rPr>
          <w:rFonts w:ascii="Amiri" w:hAnsi="Amiri" w:eastAsia="Amiri" w:cs="Amiri"/>
          <w:color w:val="111111"/>
          <w:sz w:val="28"/>
          <w:sz w:val="28"/>
          <w:szCs w:val="28"/>
          <w:rtl w:val="true"/>
          <w:lang w:bidi="ar-SA"/>
        </w:rPr>
        <w:t xml:space="preserve">فصاحبنا لم يعزم على إسخاط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الخواطر التي لا يقدر أحد على دفعها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من الفقيه في دين اللّه، العالم بأمر اللّه، فإذا نبه عليها رجع و أناب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من ظن أنه يرد بحوركم، فيغوص فيها معكم حتى بلغ قعرها؛ فقد ظن عجزا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فابن عباس يصارح الخليفة بأن عليا لم يغضب الرسول، و لا أراد ذلك، و لا عزم عليه، ثم هو قد أنكر قضية بنت أبي جهل، و اعتبرها من الخواطر التي ربما تمر، و لا يقدر أحد على دفعها، و صدقه بذلك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مهارة ابن عباس في تكذيب هذه القضية، حيث لم يواجه الخليفة الثاني صراحة بذلك، و إنما جاءه من الطريق المعقول و المقبول عنده، و قطع عليه كل طريق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أنه يرد بحوركم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يكاد النقيب أبو جعفر محمد بن أبي زيد، الذي وصفه ابن أبي الحديد بأنه منصف، و لا يمكن اتهامه بالتشيع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غزوة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يصرح بأن عمر هو الذي أوحى للناس بأن النبي قد غضب من علي في هذه القضية، فهو يقول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عاب عليا بخطبته بنت أبي جهل؛ فأوهم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لذلك، و وجد عليه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نفس الوقت الذي نجد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يتصرف في هذا المورد من موقع الولاية، و كونه أولى بالمؤمنين من أنفسهم، حيث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أحرم حلالا، و لا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نجده يفرض على علي أن يطلق ابنته، إن أراد تزوج ابنة أبي جهل؛ مع أن اللّه قد جعل الطلاق بيد الزوج، و ليس للزوجة و لا لأبيها حق فرض ذلك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ينهى عليا عن الزواج بالثانية، مع أن اللّه تعالى أحل الزواج من </w:t>
      </w:r>
    </w:p>
    <w:p>
      <w:pPr>
        <w:pStyle w:val="BookText"/>
        <w:rPr/>
      </w:pPr>
      <w:r>
        <w:rPr>
          <w:rFonts w:ascii="IRNazanin" w:hAnsi="IRNazanin" w:eastAsia="IRNazanin"/>
          <w:color w:val="111111"/>
          <w:sz w:val="28"/>
          <w:sz w:val="28"/>
          <w:szCs w:val="28"/>
          <w:rtl w:val="true"/>
          <w:lang w:bidi="fa-IR"/>
        </w:rPr>
        <w:t xml:space="preserve">مثنى و ثلاث و رباع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يحرم على علي الزواج في حياة فاطمة لخصوصية لها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هذا الحكم لم يبلغ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ذلك الوقت؛ فهو لا يستحق هذا التشهير القاسي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بلغه إياه، فلماذا يقدم علي الذي نصت آية التطهير على طهارته من كل رجس، على أمر محرم عليه، حتى يضطر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هذا الموقف منه؟</w:t>
      </w:r>
    </w:p>
    <w:p>
      <w:pPr>
        <w:pStyle w:val="BookText"/>
        <w:rPr/>
      </w:pPr>
      <w:r>
        <w:rPr>
          <w:rFonts w:ascii="Amiri" w:hAnsi="Amiri" w:eastAsia="Amiri" w:cs="Amiri"/>
          <w:color w:val="111111"/>
          <w:sz w:val="28"/>
          <w:sz w:val="28"/>
          <w:szCs w:val="28"/>
          <w:rtl w:val="true"/>
          <w:lang w:bidi="ar-SA"/>
        </w:rPr>
        <w:t xml:space="preserve">و لماذا يعمد إلى إيذاء فاطمة، و هو يسمع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يؤذيها ما يؤذيني؟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نوجه بعد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اللّه خلق عليا، لم يكن لفاطمة كفؤ، آدم فمن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اللّه تعالى هو الذي اختار عليا لفاطمة، فكيف يختار لها من يؤذيها و يغمها؟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ألم يكن لدى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الأدب و الاحترام بمقدار ما كان لبني المغيرة؛ فيستأذونه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يستأذنه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لا ندري ما حقيقة إيمان، و جمال، و مزايا بنت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كانت من الطلقاء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جعلت عليا يقدم على خلق مشكلة بهذا الحجم له، و لبني المغيرة، و حتى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سرا، و يطلب منه صرف النظر عن هذا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 فعل ذلك، فرفض علي، حتى اضطر إلى فضحه، و تأليب الناس ضده بهذه الصورة؟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كذلك الحال بالنسبة لبني المغيرة، لماذا لا يردعهم سرا عن 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فعل ذلك، فلم يرتدعوا إلا بهذه الطريقة؟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كانوا لا يرتدعون؛ فلماذا يستأذنون؟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اعتذار العسقلاني عن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خطبته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يشيع ذلك الحكم، و يأخذوا به على سبيل الإيجاب، أو الأولوية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قبوله، فقد كان يمكن أن يشيع هذا الحكم بالطرق الأخرى التي تشيع فيها سائر الأحكام، لا سيما و أنه ليس من الأحكام العامة التي يبتلي بها عامة المكلفين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ذلك لا يتناسب مع كلمات النبي القاسية على المنبر، و لا مع تعريضاته القوية المشعرة بأن عليا قد ارتكب أمرا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عادته أن يواجه أحدا بما يعاب به؛ </w:t>
      </w:r>
    </w:p>
    <w:p>
      <w:pPr>
        <w:pStyle w:val="BookText"/>
        <w:rPr/>
      </w:pPr>
      <w:r>
        <w:rPr>
          <w:rFonts w:ascii="Amiri" w:hAnsi="Amiri" w:eastAsia="Amiri" w:cs="Amiri"/>
          <w:color w:val="111111"/>
          <w:sz w:val="28"/>
          <w:sz w:val="28"/>
          <w:szCs w:val="28"/>
          <w:rtl w:val="true"/>
          <w:lang w:bidi="ar-SA"/>
        </w:rPr>
        <w:t>فكيف يعلن به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يقدح بشهود المدّعي بصورة صريحة، بل هو يدعو المتحاكمين إلى الصلح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بلغه عن أحد شيء يكرهه لا يصرح باسمه، حتى و لو كان من جملة المنافقين، فحين بلغه قول زيد بن اللصيت، و هو من المنافقين، من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محمد أنه يأتيه خبر السماء، و هو لا يدري أين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محمد أنه يأتيه خبر السماء و لا يدري أين ناقته، و إني و اللّه الخ</w:t>
      </w:r>
      <w:r>
        <w:rPr>
          <w:rFonts w:eastAsia="Amiri" w:cs="Amiri" w:ascii="Amiri" w:hAnsi="Amiri"/>
          <w:color w:val="111111"/>
          <w:sz w:val="28"/>
          <w:szCs w:val="28"/>
          <w:rtl w:val="true"/>
          <w:lang w:bidi="ar-SA"/>
        </w:rPr>
        <w:t xml:space="preserve">. .»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اعتذار العسقلاني أيضا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لعله مبالغة في 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أصيبت بأمها و إخوتها، فكان إدخال الغيرة عليها يزيد من حزنها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أيضا؛ فإن رضا شخص لا يبرر تنقص شخص آخر على أمر مباح بل مستحب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فإن 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أصيبت، لا يبرر منع زوجها من العمل بما هو مباح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لم يصب أحد بأقربائه سواها؟ و هل كل من أصيبت بأقربائها تمنع زوجها من الزواج بأخرى؟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سيما بعد مرور السنوات العديدة على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لماذا لا يطلب العسقلاني من أبي بكر أن يبالغ في رضا فاطمة، حينما أصيبت في أبيها سيد البشر، فحرمها أبو بكر من إرثها، و عاملها بما هو معروف لدى كل أحد،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هاجرة له، و أوصت أن تدفن ليلا و لا يحضر جنازتها هو و لا الخليفة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تعريضه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حدثه و لم يصدقه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ندري كيف؟ و متى؟ و أن أبا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بقي على شركه حتى أسلم مع طلقاء مكة كرها، أو طمعا، و الذي صرح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بنفاقه كما نسب إليه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قد حدثه، فصدقه، كيف؟ و متى؟ و في أي مورد؟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تجتمع بنت عدو اللّه و بنت رسول اللّه عند رجل؟ و قد جمع عثمان بين رقية و أم كلثوم بنتي بل ربيبتي رسول اللّه، و بين فاطمة بنت الوليد بن عبد شمس، و رملة بنت شيبة، و أم البنين بنت عيينة بن حصن، الذي كان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صحت خطبة علي لبنت أبي جهل فلماذا تتأذى فاطمة من العمل بحكم إلهي مشرع في القرآن و على لسان أبيها؟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لماذا لا تكون مثال المرأة المؤمنة الراضية و المطمئنة؟</w:t>
      </w:r>
    </w:p>
    <w:p>
      <w:pPr>
        <w:pStyle w:val="BookText"/>
        <w:rPr/>
      </w:pPr>
      <w:r>
        <w:rPr>
          <w:rFonts w:ascii="Amiri" w:hAnsi="Amiri" w:eastAsia="Amiri" w:cs="Amiri"/>
          <w:color w:val="111111"/>
          <w:sz w:val="28"/>
          <w:sz w:val="28"/>
          <w:szCs w:val="28"/>
          <w:rtl w:val="true"/>
          <w:lang w:bidi="ar-SA"/>
        </w:rPr>
        <w:t xml:space="preserve">و أين هو إيمانها القوي و ثباتها؟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لا تكون كأي امرأة أخرى تواجه قضية كهذه؟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بلغ بها الأمر أن أصبح أبوها يخشى عليها الفتنة في دينها؟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ذلك من أجل أن زوجها يريد التزوج من امرأة أخرى؟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ألم تسمع قول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 الحلال أنف الغيرة؟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لو كانت لم تسمع ذلك فلم لا يذكر لها أبوها ذلك حينما اشتكت من زوجها، أو على الأقل لماذا لا يتذكر هو ذلك، قبل أن يصعد المنبر و يتكلم بذلك الحماس، و تلك العصبية و القسوة؟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يتناسب ذلك مع حكمته و نبل أخلاقه، و سمو نفسه، و ما عرف به من الكظم و الحلم؟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المأمون يجيب ابنته على شكواها من قضية كهذه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أنكحناه لنحظر عليه ما أباحه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المأمون أعلى نفسا، و أكرم أخلاقا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 فأين كان أعداؤه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أمية و شيعتهم عن هذه الفرصة المنتهزة؟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لم يجعلوها عنوانا لما يتخرصونه من العيوب، و القروف؟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تمحلوا الكذب، و عدلوا عن الحق؛ و في علمنا بأن أحدا من الأعداء متقدما لم يذكر ذلك، دليل على أنه باطل موضوع</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لبنت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المنبر، و هو الذي منع الناس من أن </w:t>
      </w:r>
      <w:bookmarkStart w:id="485" w:name="pg16844_173907"/>
    </w:p>
    <w:p>
      <w:pPr>
        <w:pStyle w:val="BookText"/>
        <w:rPr/>
      </w:pPr>
      <w:bookmarkEnd w:id="485"/>
      <w:r>
        <w:rPr>
          <w:rFonts w:ascii="Amiri" w:hAnsi="Amiri" w:eastAsia="Amiri" w:cs="Amiri"/>
          <w:color w:val="111111"/>
          <w:sz w:val="28"/>
          <w:sz w:val="28"/>
          <w:szCs w:val="28"/>
          <w:rtl w:val="true"/>
          <w:lang w:bidi="ar-SA"/>
        </w:rPr>
        <w:t>يقولوا لعكرمة أخيها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كلمته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عكرمة مهاجرا؛ فلا تسبوا أباه، فإن سب الميت يؤذي الحي؟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المسور بن مخرمة قد ولد في السنة الثانية للهجرة،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المنبر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وجه ذلك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بالاحتلام كمال العقل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التوجيه يخالف كلا من اللغة و العرف، فلا يقال لطفل عمره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له من الدراية، و من العقل و الفطنة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7599842_417432637"/>
      <w:bookmarkStart w:id="487" w:name="_Toc167"/>
      <w:bookmarkEnd w:id="486"/>
      <w:r>
        <w:rPr>
          <w:rtl w:val="true"/>
        </w:rPr>
        <w:t>الرواية الأقرب إلى القبول</w:t>
      </w:r>
      <w:r>
        <w:rPr>
          <w:rtl w:val="true"/>
        </w:rPr>
        <w:t>:</w:t>
      </w:r>
      <w:bookmarkEnd w:id="487"/>
    </w:p>
    <w:p>
      <w:pPr>
        <w:pStyle w:val="BookText"/>
        <w:rPr/>
      </w:pPr>
      <w:r>
        <w:rPr>
          <w:rFonts w:ascii="Amiri" w:hAnsi="Amiri" w:eastAsia="Amiri" w:cs="Amiri"/>
          <w:color w:val="111111"/>
          <w:sz w:val="28"/>
          <w:sz w:val="28"/>
          <w:szCs w:val="28"/>
          <w:rtl w:val="true"/>
          <w:lang w:bidi="ar-SA"/>
        </w:rPr>
        <w:t>و أخيرا، فإن السيد المرتضى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الأسطورة إنما رواها الكرابيسي البغدادي، صاحب الشافعي، و الكرابيسي معروف بنصبه و انحرافه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بكيفيتها المتقدمة لا ريب في بطلانها و افتعالها، إلا أننا لا نمانع في أن يكون لها أصل سليم عن كل ما قدمناه، و لا يتنافى مع روحية، و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وصيه، و بضعته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ذلك بأن يكون قد خطر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بنت أبي جهل لمصلحة رآها، فاستشار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ير منه تشجيعا، فانصرف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ألمحت رواية إلى ذلك؛ فذكرت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ابنة أبي جهل إلى عمها الحارث بن هشام، فاستشار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 حسبها تسألني؟</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ما حسبها، و لكن أتأمرني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فاطمة بضعة مني، و لا أحب أنها تحزن أو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آتي شيئا تكرهه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قاصرة عن إفادة المعنى المقصود، لا سيما و أنها تشتمل على التناقض في مضمونها، إذ لا معنى للخطبة، ثم الاستشارة، بل الاستشارة تكون قبل الخطبة، لا سيما بملاحظة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بها الخ</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لا تزال تتهم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تحزن و تجزع من فعل الأمر المحلل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كله أن هناك ما يدل على تحريم 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فاطمة كرامة و إجلالا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فلماذا يخالف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الثابت؟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عالما به، قبل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به بعدها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قول غير مقبول،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أيضا الإمام المعصوم الذي لا يحتمل في حقه الجهل بتكاليف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كلام ابن عباس الذي قدمناه في جوابه لعمر بن الخطاب يؤيد هذه الرواية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تكون فاطمة قد عرفت بقول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سيغضب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أنها اشتكت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من خطبته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أجل و أرفع، و أعمق إيمانا من أن تفكر في أمر كهذا</w:t>
      </w:r>
      <w:r>
        <w:rPr>
          <w:rFonts w:eastAsia="Amiri" w:cs="Amiri" w:ascii="Amiri" w:hAnsi="Amiri"/>
          <w:color w:val="111111"/>
          <w:sz w:val="28"/>
          <w:szCs w:val="28"/>
          <w:rtl w:val="true"/>
          <w:lang w:bidi="ar-SA"/>
        </w:rPr>
        <w:t xml:space="preserve">. </w:t>
      </w:r>
      <w:bookmarkStart w:id="488" w:name="pg16844_173910"/>
    </w:p>
    <w:p>
      <w:pPr>
        <w:pStyle w:val="Heading4"/>
        <w:numPr>
          <w:ilvl w:val="3"/>
          <w:numId w:val="1"/>
        </w:numPr>
        <w:rPr/>
      </w:pPr>
      <w:bookmarkStart w:id="489" w:name="__RefHeading___Toc7599844_417432637"/>
      <w:bookmarkStart w:id="490" w:name="_Toc168"/>
      <w:bookmarkEnd w:id="488"/>
      <w:bookmarkEnd w:id="489"/>
      <w:r>
        <w:rPr>
          <w:rtl w:val="true"/>
        </w:rPr>
        <w:t>الفصل الثالث</w:t>
      </w:r>
      <w:r>
        <w:rPr>
          <w:rtl w:val="true"/>
        </w:rPr>
        <w:t xml:space="preserve">: </w:t>
      </w:r>
      <w:r>
        <w:rPr>
          <w:rtl w:val="true"/>
        </w:rPr>
        <w:t>قضايا و أحداث في المجال العام</w:t>
      </w:r>
      <w:bookmarkEnd w:id="49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1" w:name="__RefHeading___Toc7599846_417432637"/>
      <w:bookmarkStart w:id="492" w:name="_Toc169"/>
      <w:bookmarkEnd w:id="491"/>
      <w:r>
        <w:rPr>
          <w:rtl w:val="true"/>
        </w:rPr>
        <w:t>اشارة</w:t>
      </w:r>
      <w:bookmarkEnd w:id="4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6844_173912"/>
      <w:bookmarkStart w:id="494" w:name="pg16844_173912"/>
      <w:bookmarkEnd w:id="494"/>
    </w:p>
    <w:p>
      <w:pPr>
        <w:pStyle w:val="Heading5"/>
        <w:numPr>
          <w:ilvl w:val="4"/>
          <w:numId w:val="1"/>
        </w:numPr>
        <w:rPr/>
      </w:pPr>
      <w:bookmarkStart w:id="495" w:name="pg16844_173912"/>
      <w:bookmarkStart w:id="496" w:name="__RefHeading___Toc7599848_417432637"/>
      <w:bookmarkStart w:id="497" w:name="_Toc170"/>
      <w:bookmarkEnd w:id="495"/>
      <w:bookmarkEnd w:id="496"/>
      <w:r>
        <w:rPr>
          <w:rtl w:val="true"/>
        </w:rPr>
        <w:t>تحويل القبلة</w:t>
      </w:r>
      <w:r>
        <w:rPr>
          <w:rtl w:val="true"/>
        </w:rPr>
        <w:t>:</w:t>
      </w:r>
      <w:bookmarkEnd w:id="497"/>
    </w:p>
    <w:p>
      <w:pPr>
        <w:pStyle w:val="BookText"/>
        <w:rPr/>
      </w:pPr>
      <w:r>
        <w:rPr>
          <w:rFonts w:ascii="Amiri" w:hAnsi="Amiri" w:eastAsia="Amiri" w:cs="Amiri"/>
          <w:color w:val="111111"/>
          <w:sz w:val="28"/>
          <w:sz w:val="28"/>
          <w:szCs w:val="28"/>
          <w:rtl w:val="true"/>
          <w:lang w:bidi="ar-SA"/>
        </w:rPr>
        <w:t>و قد 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تحويل القبلة من بيت المقدس إلى الكعبة قد كان بعد حرب بدر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بعد الهجرة بسبعة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صاحب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قد كان بعد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صرف إلى الكعبة، و هو في صلاة العصر </w:t>
      </w:r>
      <w:r>
        <w:rPr>
          <w:rStyle w:val="FootnoteAnchor"/>
          <w:rtl w:val="true"/>
        </w:rPr>
        <w:footnoteReference w:id="549"/>
      </w:r>
      <w:r>
        <w:rPr>
          <w:rFonts w:ascii="Amiri" w:hAnsi="Amiri" w:eastAsia="Amiri" w:cs="Amiri"/>
          <w:color w:val="111111"/>
          <w:sz w:val="28"/>
          <w:sz w:val="28"/>
          <w:szCs w:val="28"/>
          <w:rtl w:val="true"/>
          <w:lang w:bidi="ar-SA"/>
        </w:rPr>
        <w:t>، و لتراجع سائر الأقوال في كتب التاريخ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المدينة يتوجه إلى بيت المقدس، فصار اليهود يعيرونه،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 تصلي إلى قبلتنا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غما شديدا، و كان قد </w:t>
      </w:r>
      <w:bookmarkStart w:id="498" w:name="pg16844_173913"/>
    </w:p>
    <w:p>
      <w:pPr>
        <w:pStyle w:val="BookText"/>
        <w:rPr/>
      </w:pPr>
      <w:bookmarkEnd w:id="498"/>
      <w:r>
        <w:rPr>
          <w:rFonts w:ascii="Amiri" w:hAnsi="Amiri" w:eastAsia="Amiri" w:cs="Amiri"/>
          <w:color w:val="111111"/>
          <w:sz w:val="28"/>
          <w:sz w:val="28"/>
          <w:szCs w:val="28"/>
          <w:rtl w:val="true"/>
          <w:lang w:bidi="ar-SA"/>
        </w:rPr>
        <w:t>وعد بتحويل القبلة، فخرج في جوف الليل يقلب وجهه في السماء، ينتظر أمر اللّه تعالى في ذلك، و أن يكرمه بقبلة تختص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و حضرت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مسجد بني سالم، صلى الظهر بهم ركعتين؛ فنزل جبرائيل، فأخذ بعضديه، فحوله إلى الكعبة، فاستدارت الصفوف خلفه؛ فأنزل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ركعتين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 الذين شق عليهم ذلك، 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التي كانوا عليها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الذي جرى فيه ذلك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القبلتين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 به مسجد آخر، بلغ المصلين فيه تحول النبي إلى الكعبة، فتحولوا هم أيضا في وسط صلاتهم، فسمي مسجدهم بذلك</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599850_417432637"/>
      <w:bookmarkStart w:id="500" w:name="_Toc171"/>
      <w:bookmarkEnd w:id="499"/>
      <w:r>
        <w:rPr>
          <w:rtl w:val="true"/>
        </w:rPr>
        <w:t>تفسير و تحليل</w:t>
      </w:r>
      <w:r>
        <w:rPr>
          <w:rtl w:val="true"/>
        </w:rPr>
        <w:t>:</w:t>
      </w:r>
      <w:bookmarkEnd w:id="5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بعض الأخبار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w:t>
      </w:r>
      <w:bookmarkStart w:id="501" w:name="pg16844_173914"/>
    </w:p>
    <w:p>
      <w:pPr>
        <w:pStyle w:val="BookText"/>
        <w:rPr/>
      </w:pPr>
      <w:bookmarkEnd w:id="50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هوى أهل مكة كان في الكعبة؛ فأراد اللّه أن يبين متبع محمد من مخالفه، باتباع القبلة التي كرهها، و محمد يأمر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هوى أهل المدينة في بيت المقدس، أمرهم بمخالفتها، و التوجه إلى الكعبة؛ ليبين من يتبع محمدا فيما يكرهه، فهو مصدقه و موافقه الخ</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ما ذكر في هذه الرواية هو من حكم تحويل القبلة، و فوائده، لا أنه هو السبب الأول و الأخير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فرض صحة الرواية، و إلا فقد جاء بسند موثوق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يجعل الكعبة خلف ظهره في مكة، بل كان يستقبلها هي و بيت المقدس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في المدينة استقبل بيت المقدس دون الكعبة حتى حول إليها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لا توافق الرواية الأولى تماما، لأنه في مكة كان يستقبلهما معا، فلم يتضح موافقه من مخالفه، إلا في صورة التوجه نحو الكعبة في الجهة المخالفة لبيت المقدس</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599852_417432637"/>
      <w:bookmarkStart w:id="503" w:name="_Toc172"/>
      <w:bookmarkEnd w:id="502"/>
      <w:r>
        <w:rPr>
          <w:rtl w:val="true"/>
        </w:rPr>
        <w:t>مناقشات لا بد منها</w:t>
      </w:r>
      <w:r>
        <w:rPr>
          <w:rtl w:val="true"/>
        </w:rPr>
        <w:t>:</w:t>
      </w:r>
      <w:bookmarkEnd w:id="50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لتعيير اليهود؟ فإن وجود حكم شرعي موافق لهم، لا يوجب 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فعالية تعييرهم إياه؛ إذ ما أكثر الأحكام التي هي من هذا القبيل؛ فلماذا اختاروا منها تعييره في موضوع القبلة فقط؟ </w:t>
      </w:r>
      <w:r>
        <w:rPr>
          <w:rFonts w:eastAsia="Amiri" w:cs="Amiri" w:ascii="Amiri" w:hAnsi="Amiri"/>
          <w:color w:val="111111"/>
          <w:sz w:val="28"/>
          <w:szCs w:val="28"/>
          <w:rtl w:val="true"/>
          <w:lang w:bidi="ar-SA"/>
        </w:rPr>
        <w:t xml:space="preserve">! . </w:t>
      </w:r>
      <w:bookmarkStart w:id="504" w:name="pg16844_173915"/>
    </w:p>
    <w:p>
      <w:pPr>
        <w:pStyle w:val="BookText"/>
        <w:rPr/>
      </w:pPr>
      <w:bookmarkEnd w:id="504"/>
      <w:r>
        <w:rPr>
          <w:rFonts w:ascii="Amiri" w:hAnsi="Amiri" w:eastAsia="Amiri" w:cs="Amiri"/>
          <w:color w:val="111111"/>
          <w:sz w:val="28"/>
          <w:sz w:val="28"/>
          <w:szCs w:val="28"/>
          <w:rtl w:val="true"/>
          <w:lang w:bidi="ar-SA"/>
        </w:rPr>
        <w:t>و لو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فعلوا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في هذا الحكم مصلحة، فإنه يأنس به، و يرتاح له، و لا تأخذه في اللّه لومة لائم، و لذا فهو لا يغتم لتعيير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يهييء الفرصة لأعداء الإسلام لفتنة المؤمنين عن دينهم، و صد غيرهم عن التوجه إليه، و الدخول فيه؛ فهو حينئذ يغتم و يهتم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ينتظر الإذن من اللّه بتحويل القبلة لتفويت الفرصة على أعدائه، الذين سوف لن يدعوه و شأنه، و الذين يعيشون في المتناقضات، فإذا صلى إلى قبلتهم عيروه، و إذا تحول عنها، فسيقول السفهاء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لاهم عن قبلتهم التي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طبيعة الإنسان الذي لا يرى نفسه مسؤولا عن مواقفه و حركاته و كلماته، و لا ينطلق في مواقفه إلا من موقع السفه، و عدم التثبت</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7599854_417432637"/>
      <w:bookmarkStart w:id="506" w:name="_Toc173"/>
      <w:bookmarkEnd w:id="505"/>
      <w:r>
        <w:rPr>
          <w:rtl w:val="true"/>
        </w:rPr>
        <w:t>البراء بن معرور لم يصل لغير الكعبة</w:t>
      </w:r>
      <w:r>
        <w:rPr>
          <w:rtl w:val="true"/>
        </w:rPr>
        <w:t>:</w:t>
      </w:r>
      <w:bookmarkEnd w:id="506"/>
    </w:p>
    <w:p>
      <w:p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معرور خرج في سفر مع بعض قومه،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هؤلاء، قد رأيت ألا أدع هذه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بظهر، و أن أصلي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نبينا يصلي إلا إلى الشام، و ما نريد أن نخالفه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فأصر البراء على الصلاة إلى الكعبة، فكان يصلي إليها، و هم يصلون إلى الشام، حتى قدموا مكة،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كنت على قبلة لو صبرت عليها</w:t>
      </w:r>
      <w:r>
        <w:rPr>
          <w:rFonts w:eastAsia="Amiri" w:cs="Amiri" w:ascii="Amiri" w:hAnsi="Amiri"/>
          <w:color w:val="111111"/>
          <w:sz w:val="28"/>
          <w:szCs w:val="28"/>
          <w:rtl w:val="true"/>
          <w:lang w:bidi="ar-SA"/>
        </w:rPr>
        <w:t xml:space="preserve">» . </w:t>
      </w:r>
      <w:bookmarkStart w:id="507" w:name="pg16844_173916"/>
    </w:p>
    <w:p>
      <w:pPr>
        <w:pStyle w:val="BookText"/>
        <w:rPr/>
      </w:pPr>
      <w:bookmarkEnd w:id="507"/>
      <w:r>
        <w:rPr>
          <w:rFonts w:ascii="Amiri" w:hAnsi="Amiri" w:eastAsia="Amiri" w:cs="Amiri"/>
          <w:color w:val="111111"/>
          <w:sz w:val="28"/>
          <w:sz w:val="28"/>
          <w:szCs w:val="28"/>
          <w:rtl w:val="true"/>
          <w:lang w:bidi="ar-SA"/>
        </w:rPr>
        <w:t xml:space="preserve">فرجع البراء إلى قبلة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فصلى إلى الشام، و أهله يزعمون أنه صلى إلى الكعبة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حضره الموت أوصى أن يدفن، و تستقبل به الكعبة،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في صفر قبل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مهاجرا بشهر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7599856_417432637"/>
      <w:bookmarkStart w:id="509" w:name="_Toc174"/>
      <w:bookmarkEnd w:id="508"/>
      <w:r>
        <w:rPr>
          <w:rtl w:val="true"/>
        </w:rPr>
        <w:t>ملاحظة</w:t>
      </w:r>
      <w:r>
        <w:rPr>
          <w:rtl w:val="true"/>
        </w:rPr>
        <w:t>:</w:t>
      </w:r>
      <w:bookmarkEnd w:id="509"/>
    </w:p>
    <w:p>
      <w:pPr>
        <w:pStyle w:val="BookText"/>
        <w:rPr/>
      </w:pPr>
      <w:r>
        <w:rPr>
          <w:rFonts w:ascii="Amiri" w:hAnsi="Amiri" w:eastAsia="Amiri" w:cs="Amiri"/>
          <w:color w:val="111111"/>
          <w:sz w:val="28"/>
          <w:sz w:val="28"/>
          <w:szCs w:val="28"/>
          <w:rtl w:val="true"/>
          <w:lang w:bidi="ar-SA"/>
        </w:rPr>
        <w:t>و نحن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ببطلان عمل البراء، و لا لامه على ما فعله، و لا أمره بالصلاة إلى جهة الشام، غاية ما هناك أنه أعلمه أنه قد استعجل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الحكم الإنشائي مقبولة إلى حد ما، و مجزية أيضا، بل يمكن أن يدعى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يمتثل هذا الحكم الإنشائي، فكان يتوجه إلى بيت المقدس، جاعلا الكعبة بين يديه، ثم في المدينة نسخ الاتجاه إلى بيت المقدس من الأساس، بجميع مراتبه، و لم يكن يمكن استقبال الكعبة و بيت المقدس معا، فلم يكن ثمة خيار في ترك بيت المقدس، إلى الكعبة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المقام حكم إنشائي، بالنسبة إلى الكعبة، بل كان الحكم بالتوجه إليها فعليّا، إما على نحو التشريك مع لزوم التوجه إلى بيت المقدس حيث لا مندوحة، و إما على نحو التخيير كذلك أيضا لمصلحة وقتية في ذلك</w:t>
      </w:r>
      <w:r>
        <w:rPr>
          <w:rFonts w:eastAsia="Amiri" w:cs="Amiri" w:ascii="Amiri" w:hAnsi="Amiri"/>
          <w:color w:val="111111"/>
          <w:sz w:val="28"/>
          <w:szCs w:val="28"/>
          <w:rtl w:val="true"/>
          <w:lang w:bidi="ar-SA"/>
        </w:rPr>
        <w:t xml:space="preserve">. </w:t>
      </w:r>
      <w:bookmarkStart w:id="510" w:name="pg16844_173917"/>
    </w:p>
    <w:p>
      <w:pPr>
        <w:pStyle w:val="Heading5"/>
        <w:numPr>
          <w:ilvl w:val="4"/>
          <w:numId w:val="1"/>
        </w:numPr>
        <w:rPr/>
      </w:pPr>
      <w:bookmarkStart w:id="511" w:name="__RefHeading___Toc7599858_417432637"/>
      <w:bookmarkStart w:id="512" w:name="_Toc175"/>
      <w:bookmarkEnd w:id="510"/>
      <w:bookmarkEnd w:id="511"/>
      <w:r>
        <w:rPr>
          <w:rtl w:val="true"/>
        </w:rPr>
        <w:t>تحول المصلين كيف كان</w:t>
      </w:r>
      <w:r>
        <w:rPr>
          <w:rtl w:val="true"/>
        </w:rPr>
        <w:t>:</w:t>
      </w:r>
      <w:bookmarkEnd w:id="512"/>
    </w:p>
    <w:p>
      <w:pPr>
        <w:pStyle w:val="BookText"/>
        <w:rPr/>
      </w:pPr>
      <w:r>
        <w:rPr>
          <w:rFonts w:ascii="Amiri" w:hAnsi="Amiri" w:eastAsia="Amiri" w:cs="Amiri"/>
          <w:color w:val="111111"/>
          <w:sz w:val="28"/>
          <w:sz w:val="28"/>
          <w:szCs w:val="28"/>
          <w:rtl w:val="true"/>
          <w:lang w:bidi="ar-SA"/>
        </w:rPr>
        <w:t>و هنا أيضا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أخبر بنو عبد الأشهل بتحويل القبلة، و هم في الصلاة، و قد صلوا ركعتين إلى بيت المقدس، تحول النساء مكان الرجال، و الرجال مكان النساء، و جعلوا الركعتين الباقيتين إلى الكعبة، فصلوا صلاة واحدة إلى قبلتين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أخذ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فحول وجهه إلى الكعبة، و حول من خلفه وجوههم حتى قام الرجال مقام النساء، و النساء مقام الرجال إلخ</w:t>
      </w:r>
      <w:r>
        <w:rPr>
          <w:rFonts w:eastAsia="Amiri" w:cs="Amiri" w:ascii="Amiri" w:hAnsi="Amiri"/>
          <w:color w:val="111111"/>
          <w:sz w:val="28"/>
          <w:szCs w:val="28"/>
          <w:rtl w:val="true"/>
          <w:lang w:bidi="ar-SA"/>
        </w:rPr>
        <w:t xml:space="preserve">. .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مع جبرائيل إلى الناحية الأخرى من المسجد، و كذلك المصلون من الرجال، ثم جاء النساء إلى مكانهم، فوقفن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جرى في بني عبد الأشهل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الانتقال الذي حصل في المسجد من ناحية إلى ناحية لم يقدح في صحة صلاتهم تلك، ما دام أن تحولهم هذا قد كان بأمر من اللّه و في طاعته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لا يدل على عدم قادحية هذا المقدار من السير في سائر الصلوات في الظروف العادية، لاحتمال اختصاص هذا التسامح بهذه الصلاة دون غيرها على الإطلاق</w:t>
      </w:r>
      <w:r>
        <w:rPr>
          <w:rFonts w:eastAsia="Amiri" w:cs="Amiri" w:ascii="Amiri" w:hAnsi="Amiri"/>
          <w:color w:val="111111"/>
          <w:sz w:val="28"/>
          <w:szCs w:val="28"/>
          <w:rtl w:val="true"/>
          <w:lang w:bidi="ar-SA"/>
        </w:rPr>
        <w:t xml:space="preserve">. </w:t>
      </w:r>
      <w:bookmarkStart w:id="513" w:name="pg16844_173918"/>
    </w:p>
    <w:p>
      <w:pPr>
        <w:pStyle w:val="Heading5"/>
        <w:numPr>
          <w:ilvl w:val="4"/>
          <w:numId w:val="1"/>
        </w:numPr>
        <w:rPr/>
      </w:pPr>
      <w:bookmarkStart w:id="514" w:name="__RefHeading___Toc7599860_417432637"/>
      <w:bookmarkStart w:id="515" w:name="_Toc176"/>
      <w:bookmarkEnd w:id="513"/>
      <w:bookmarkEnd w:id="514"/>
      <w:r>
        <w:rPr>
          <w:rtl w:val="true"/>
        </w:rPr>
        <w:t>ثأر قريش بأرض الحبشة</w:t>
      </w:r>
      <w:r>
        <w:rPr>
          <w:rtl w:val="true"/>
        </w:rPr>
        <w:t>:</w:t>
      </w:r>
      <w:bookmarkEnd w:id="515"/>
    </w:p>
    <w:p>
      <w:pPr>
        <w:pStyle w:val="BookText"/>
        <w:rPr/>
      </w:pPr>
      <w:r>
        <w:rPr>
          <w:rFonts w:ascii="Amiri" w:hAnsi="Amiri" w:eastAsia="Amiri" w:cs="Amiri"/>
          <w:color w:val="111111"/>
          <w:sz w:val="28"/>
          <w:sz w:val="28"/>
          <w:szCs w:val="28"/>
          <w:rtl w:val="true"/>
          <w:lang w:bidi="ar-SA"/>
        </w:rPr>
        <w:t xml:space="preserve">و لما بلغ النجاشي 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فرح فرحا شديدا، و لكن مشركي قريش حين أصابتهم تلك الهزيمة القاتلة في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ثارنا عند ملك الحبشة، فلنرسل إلى ملكها ليدفع إلينا من عنده من أتباع محمد، فنقتلهم بمن قتل منا؛ فأرسلوا عمرو بن العاص، و عبد اللّه بن أبي ربيعة، و معهما الهدايا و التحف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فأرسل إلى النجاشي كتابا يوصيه فيه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حامل الكتاب كان عمرو بن أمية الضمري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ذلك محل شك؛ فإن عمروا لم يكن قد أسلم بعد، لأنه إنما أسلم بعد أحد </w:t>
      </w:r>
      <w:r>
        <w:rPr>
          <w:rStyle w:val="FootnoteAnchor"/>
          <w:rtl w:val="true"/>
        </w:rPr>
        <w:footnoteReference w:id="558"/>
      </w:r>
      <w:r>
        <w:rPr>
          <w:rFonts w:ascii="Amiri" w:hAnsi="Amiri" w:eastAsia="Amiri" w:cs="Amiri"/>
          <w:color w:val="111111"/>
          <w:sz w:val="28"/>
          <w:sz w:val="28"/>
          <w:szCs w:val="28"/>
          <w:rtl w:val="true"/>
          <w:lang w:bidi="ar-SA"/>
        </w:rPr>
        <w:t xml:space="preserve">و هو إنما حمل كتابا آخر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أو سبع، كما سيأتي إن شاء اللّه تعالى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فقد رفض النجاشي طلب عمرو بن العاص، فرجع من مهمته خائبا خاسرا؛ لأن المسلمين كانوا عند ملك لا يظلم عنده أحد،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النجاشي كان مسلما سرا، كما يظهر من فرحه بنتائج حرب بدر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تذكر هنا أمور تدل على إسلام عمرو بن العاص حينئذ، و قد </w:t>
      </w:r>
      <w:bookmarkStart w:id="516" w:name="pg16844_173919"/>
    </w:p>
    <w:p>
      <w:pPr>
        <w:pStyle w:val="BookText"/>
        <w:rPr/>
      </w:pPr>
      <w:bookmarkEnd w:id="516"/>
      <w:r>
        <w:rPr>
          <w:rFonts w:ascii="Amiri" w:hAnsi="Amiri" w:eastAsia="Amiri" w:cs="Amiri"/>
          <w:color w:val="111111"/>
          <w:sz w:val="28"/>
          <w:sz w:val="28"/>
          <w:szCs w:val="28"/>
          <w:rtl w:val="true"/>
          <w:lang w:bidi="ar-SA"/>
        </w:rPr>
        <w:t>أضربنا عنها، لأن من الثابت أنه لم يسلم إلا بعد سنوات من ذلك، و إنما يراد إثبات فضيلة له لا تثبت</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7599862_417432637"/>
      <w:bookmarkStart w:id="518" w:name="_Toc177"/>
      <w:bookmarkEnd w:id="517"/>
      <w:r>
        <w:rPr>
          <w:rtl w:val="true"/>
        </w:rPr>
        <w:t>نهاية أبي لهب</w:t>
      </w:r>
      <w:r>
        <w:rPr>
          <w:rtl w:val="true"/>
        </w:rPr>
        <w:t>:</w:t>
      </w:r>
      <w:bookmarkEnd w:id="518"/>
    </w:p>
    <w:p>
      <w:pPr>
        <w:pStyle w:val="BookText"/>
        <w:rPr/>
      </w:pPr>
      <w:r>
        <w:rPr>
          <w:rFonts w:ascii="Amiri" w:hAnsi="Amiri" w:eastAsia="Amiri" w:cs="Amiri"/>
          <w:color w:val="111111"/>
          <w:sz w:val="28"/>
          <w:sz w:val="28"/>
          <w:szCs w:val="28"/>
          <w:rtl w:val="true"/>
          <w:lang w:bidi="ar-SA"/>
        </w:rPr>
        <w:t>و بعد واقعة بدر بأيام كانت نهاية أبي لهب لعنه اللّه تعالى، فقد أصيب بالعدسة،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بثرة من جنس الطاعون، تخرج في موضع من الجسد، تقتل صاحبها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تركه ابناه ليلتين، أو ثلاثا بلا دفن، حتى أنتن، و عابهم البعض على ذلك، فاستحيوا، و دفنوه بأن وضعوه إلى جنب جدار، ثم قذفوا الحجارة عليه حتى واروه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فلتكن نهاية الظالمين و المشركين شرا و خزيا، و ما هم عليه من الشرك في الشر أعظم و أعظم، و لعذاب الآخرة أخزى</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599864_417432637"/>
      <w:bookmarkStart w:id="520" w:name="_Toc178"/>
      <w:bookmarkEnd w:id="519"/>
      <w:r>
        <w:rPr>
          <w:rtl w:val="true"/>
        </w:rPr>
        <w:t>غلبة الروم على الفرس</w:t>
      </w:r>
      <w:r>
        <w:rPr>
          <w:rtl w:val="true"/>
        </w:rPr>
        <w:t>:</w:t>
      </w:r>
      <w:bookmarkEnd w:id="520"/>
    </w:p>
    <w:p>
      <w:pPr>
        <w:pStyle w:val="BookText"/>
        <w:rPr/>
      </w:pPr>
      <w:r>
        <w:rPr>
          <w:rFonts w:ascii="Amiri" w:hAnsi="Amiri" w:eastAsia="Amiri" w:cs="Amiri"/>
          <w:color w:val="111111"/>
          <w:sz w:val="28"/>
          <w:sz w:val="28"/>
          <w:szCs w:val="28"/>
          <w:rtl w:val="true"/>
          <w:lang w:bidi="ar-SA"/>
        </w:rPr>
        <w:t>و في السنة الثانية من الهجرة أيضا، كانت غلبة الروم على فارس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نفس اليوم الذي التقى فيه الرسول بالمشركين في بدر، فنصر عليهم</w:t>
      </w:r>
      <w:r>
        <w:rPr>
          <w:rFonts w:eastAsia="Amiri" w:cs="Amiri" w:ascii="Amiri" w:hAnsi="Amiri"/>
          <w:color w:val="111111"/>
          <w:sz w:val="28"/>
          <w:szCs w:val="28"/>
          <w:rtl w:val="true"/>
          <w:lang w:bidi="ar-SA"/>
        </w:rPr>
        <w:t xml:space="preserve">. </w:t>
      </w:r>
      <w:bookmarkStart w:id="521" w:name="pg16844_173920"/>
    </w:p>
    <w:p>
      <w:pPr>
        <w:pStyle w:val="BookText"/>
        <w:rPr/>
      </w:pPr>
      <w:bookmarkEnd w:id="521"/>
      <w:r>
        <w:rPr>
          <w:rFonts w:ascii="Amiri" w:hAnsi="Amiri" w:eastAsia="Amiri" w:cs="Amiri"/>
          <w:color w:val="111111"/>
          <w:sz w:val="28"/>
          <w:sz w:val="28"/>
          <w:szCs w:val="28"/>
          <w:rtl w:val="true"/>
          <w:lang w:bidi="ar-SA"/>
        </w:rPr>
        <w:t xml:space="preserve">و فرح المسلمون بانتصار الروم هذا؛ لأن الروم كانوا أهل كتاب، و فارس مجوس لا كتاب لهم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اللّه ذلك في كتابه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وَ هُمْ مِنْ بَعْدِ غَلَبِهِمْ سَيَغْلِبُونَ، فِي بِضْعِ سِنِينَ لِلّٰهِ اَلْأَمْرُ مِنْ قَبْلُ وَ مِنْ بَعْدُ وَ يَوْمَئِذٍ يَفْرَحُ اَلْمُؤْمِنُونَ، بِنَصْرِ اَللّٰهِ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من المحتمل قريبا أن يكون مراد الآية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يفرحون بنصر اللّه لهم في بدر، لا بنصر الروم على الفرس</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7599866_417432637"/>
      <w:bookmarkStart w:id="523" w:name="_Toc179"/>
      <w:bookmarkEnd w:id="522"/>
      <w:r>
        <w:rPr>
          <w:rtl w:val="true"/>
        </w:rPr>
        <w:t>رهان أبي بكر</w:t>
      </w:r>
      <w:r>
        <w:rPr>
          <w:rtl w:val="true"/>
        </w:rPr>
        <w:t>:</w:t>
      </w:r>
      <w:bookmarkEnd w:id="523"/>
    </w:p>
    <w:p>
      <w:pPr>
        <w:pStyle w:val="BookText"/>
        <w:rPr/>
      </w:pPr>
      <w:r>
        <w:rPr>
          <w:rFonts w:ascii="Amiri" w:hAnsi="Amiri" w:eastAsia="Amiri" w:cs="Amiri"/>
          <w:color w:val="111111"/>
          <w:sz w:val="28"/>
          <w:sz w:val="28"/>
          <w:szCs w:val="28"/>
          <w:rtl w:val="true"/>
          <w:lang w:bidi="ar-SA"/>
        </w:rPr>
        <w:t>و يذكرون هنا قضية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كانوا يحبون غلبة الفرس، لأنهم أصحاب أوثان، و كان المسلمون يحبون غلبة الروم، لأنهم أصحاب كتاب؛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مكة بأن الروم سيغلبون الفرس، فقامر أبو بكر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الروم فله كذا، و إن ظهر الفرس فلهم كذا إلى خمس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قبل أن يحرم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المدة معهم، فزادها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ظهرت الروم قمر أبو بكر، و حصل على ما أراد من المشركين، و عند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ظهروا عليهم في الحديبية، لا في بدر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524" w:name="pg16844_173921"/>
    </w:p>
    <w:p>
      <w:pPr>
        <w:pStyle w:val="Heading5"/>
        <w:numPr>
          <w:ilvl w:val="4"/>
          <w:numId w:val="1"/>
        </w:numPr>
        <w:rPr/>
      </w:pPr>
      <w:bookmarkStart w:id="525" w:name="__RefHeading___Toc7599868_417432637"/>
      <w:bookmarkStart w:id="526" w:name="_Toc180"/>
      <w:bookmarkEnd w:id="524"/>
      <w:bookmarkEnd w:id="525"/>
      <w:r>
        <w:rPr>
          <w:rtl w:val="true"/>
        </w:rPr>
        <w:t>مناقشة رواية الرهان</w:t>
      </w:r>
      <w:r>
        <w:rPr>
          <w:rtl w:val="true"/>
        </w:rPr>
        <w:t>:</w:t>
      </w:r>
      <w:bookmarkEnd w:id="526"/>
    </w:p>
    <w:p>
      <w:pPr>
        <w:pStyle w:val="BookText"/>
        <w:rPr/>
      </w:pPr>
      <w:r>
        <w:rPr>
          <w:rFonts w:ascii="Amiri" w:hAnsi="Amiri" w:eastAsia="Amiri" w:cs="Amiri"/>
          <w:color w:val="111111"/>
          <w:sz w:val="28"/>
          <w:sz w:val="28"/>
          <w:szCs w:val="28"/>
          <w:rtl w:val="true"/>
          <w:lang w:bidi="ar-SA"/>
        </w:rPr>
        <w:t>و نحن لا نصدق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لتناقض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بذكر التناقضات التي أشار إليها العلامة الطباطبائي مع بعض الزيادات، قال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المعنى روايات أخر مختلفة المضامين في الجملة،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المقامرة كانت بين أبي بكر و أبي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المصادر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بين المسلمين و المشركين، كان أبو بكر من قبل المسلمين، و أبي من قبل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بكر و المشركين كما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أن الأجل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الأجل المضروب أولا انقضى بمكة، و هو سبع سنين؛ فمادهم أبو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مردويه، و البيهقي في الدلائل، و الضياء في المختارة،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حياة الصحابة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 عن ابن جرير، و تفسير 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سنتين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 الثاني انقضى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انقضى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غلبة الروم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لما قمرهم بغلبة الروم أخذ منهم الخطر، و هو مائة قلوص، و جاء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سحت، تصدق به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ما أورده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قلائص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وجوه الاختلاف التي تظهر بالمراجعة 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تتفق فيه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قامرهم؛ فقمرهم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القمار بإشارة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نفس الرواية كما في بعض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تحريم القمار؛ فإنه قد حرم مع الخمر في سورة المائدة، و قد نزلت في آخر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تحقق بما قدمناه في تفسير آية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كانت محرمة في أول البعثة، و كان من المعروف عن الدين أنه يحرم الخمر و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الخمر و الميسر من الإثم بنص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الإثم محرم بنص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الأعراف من العتائق النازلة بمكة؛ فمن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تأخر الحرمة إلى آخر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يشكل قوله لأبي بكر، لما أتى بالخطر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سحت،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فلا سبيل إلى تصحيح شيء من ذلك بالموازين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تكلفوا في توجيه ذلك بما يزيد الأمر إشكالا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كانوا عبدة أوثان، لا يوافق ما كان عليه القوم؛ فإنهم و إن كانوا مشركين، لكنهم كانوا لا يتخذون أوثانا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27" w:name="pg16844_173924"/>
    </w:p>
    <w:p>
      <w:pPr>
        <w:pStyle w:val="BookText"/>
        <w:rPr/>
      </w:pPr>
      <w:bookmarkEnd w:id="527"/>
      <w:r>
        <w:rPr>
          <w:rFonts w:ascii="Amiri" w:hAnsi="Amiri" w:eastAsia="Amiri" w:cs="Amiri"/>
          <w:color w:val="111111"/>
          <w:sz w:val="28"/>
          <w:sz w:val="28"/>
          <w:szCs w:val="28"/>
          <w:rtl w:val="true"/>
          <w:lang w:bidi="ar-SA"/>
        </w:rPr>
        <w:t xml:space="preserve">هذا كله عدا عن 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سحت، يدل على أن القمار كان محرما، و لو لا ذلك لم يكن المأخوذ به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المدّعى هو أن التحريم كان بعد بدر و الحديبية معا، لأن التحريم قد جاء في سورة المائدة النازلة بعد ذلك حسب زعمهم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7599870_417432637"/>
      <w:bookmarkStart w:id="529" w:name="_Toc181"/>
      <w:bookmarkEnd w:id="528"/>
      <w:r>
        <w:rPr>
          <w:rtl w:val="true"/>
        </w:rPr>
        <w:t>تتميم و تعقيب</w:t>
      </w:r>
      <w:r>
        <w:rPr>
          <w:rtl w:val="true"/>
        </w:rPr>
        <w:t>:</w:t>
      </w:r>
      <w:bookmarkEnd w:id="529"/>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سيدنا العلامة هنا صحيح، إلا أنه يمكن الإجابة على الفقرة الأخيرة من كلامه،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المشركون يحبون أن تظهر فارس على الروم؛ لأنهم أصحاب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يحبون أن تظهر الروم على الفرس؛ لأنهم أصحاب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غير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أصحاب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للمشركين، أي أن سبب محبة المشركين لغلبة الفرس، هو كون المشركين أصحاب أوثان لا كتاب لهم؛ فأشبهوا الفرس في عدم الكتاب لهم، فهم يميلون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محبة المسلمين لغلبة الروم هو كون المسلمين أصحاب كتاب، أي و الروم كذلك</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599872_417432637"/>
      <w:bookmarkStart w:id="531" w:name="_Toc182"/>
      <w:bookmarkEnd w:id="530"/>
      <w:r>
        <w:rPr>
          <w:rtl w:val="true"/>
        </w:rPr>
        <w:t>سد الأبواب في المسجد إلا باب علي عليه السّلام</w:t>
      </w:r>
      <w:r>
        <w:rPr>
          <w:rtl w:val="true"/>
        </w:rPr>
        <w:t>:</w:t>
      </w:r>
      <w:bookmarkEnd w:id="531"/>
    </w:p>
    <w:p>
      <w:pPr>
        <w:pStyle w:val="BookText"/>
        <w:rPr/>
      </w:pPr>
      <w:r>
        <w:rPr>
          <w:rFonts w:ascii="Amiri" w:hAnsi="Amiri" w:eastAsia="Amiri" w:cs="Amiri"/>
          <w:color w:val="111111"/>
          <w:sz w:val="28"/>
          <w:sz w:val="28"/>
          <w:szCs w:val="28"/>
          <w:rtl w:val="true"/>
          <w:lang w:bidi="ar-SA"/>
        </w:rPr>
        <w:t xml:space="preserve">و من القضايا الجديرة بالتسجيل هنا، قضية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الشارعة في المسجد، غير باب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 هذه القضية قد حصلت قبل استشهاد حمزة، و قبل وفاة رقية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التي في المسجد، خرج حمزة يجر قطيفة حمراء، و عيناه تذرفان،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 و أنا أسكنته، و لكن اللّه أسكنه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المعنى رواية أكثر تفصيلا عن سعد بن أبي وقاص، فراجع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الحمراء، و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التي في المسجد شق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حمزة بن عبد المطلب، و هو يجر قطيفة حمراء، و عيناه تذرفان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عمك، و أبا بكر و عمر، و العباس، و أسكنت ابن عمك الخ</w:t>
      </w:r>
      <w:r>
        <w:rPr>
          <w:rFonts w:eastAsia="Amiri" w:cs="Amiri" w:ascii="Amiri" w:hAnsi="Amiri"/>
          <w:color w:val="111111"/>
          <w:sz w:val="28"/>
          <w:szCs w:val="28"/>
          <w:rtl w:val="true"/>
          <w:lang w:bidi="ar-SA"/>
        </w:rPr>
        <w:t xml:space="preserve">. .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ذكر العباس في الرواية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العباس لم يأت إلى المدينة إلا بعد سنوات من استشهاد حمزة، فلا بد أن يكون ذلك من إقحام الرواة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 فمرهم، فليسدوا أبوابهم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فقلت لهم، ففعلوا إلا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فعلوا إلا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فليحول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تحول بابك؛ فحوله، فرجعت إليه، و هو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بيتك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رواية أخرى عن حذيفة بن أسيد،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كانت حينئذ على قيد الحياة بالإضافة إلى حمزة، ففيها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أن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 عمر فأمرهما بسد أبوابهما؛ ففعلا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ثم سد بابه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أسكن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 تمسك غلمان بني عبد المطلب؟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كان الأمر لي ما جعلت من دونكم من أحد، و اللّه ما أعطاه إياه إلا اللّه، و إنك لعلى خير من اللّه و رسوله، أبشر؛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 يوم أحد شهيدا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نحن نستبعد جرأة حمزة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النحو؛ فلا بد أن يكون قد تساءل عن سر هذا التصرف، كما تساءل غيره؛ فأجابه بأن الأمر قد جاء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 عن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بسد أبوابهم، فلم يقم أحد،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 قبل أن ينزل العذاب، فخرج الناس مبادرين، و خرج حمزة بن عبد المطلب يجر كساءه حين نادى سدوا أبوابكم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أبوابنا و ترك باب علي، و هو أحدثنا؟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أقرب منه، و أخوه من الرضاعة، و عمه الخ</w:t>
      </w:r>
      <w:r>
        <w:rPr>
          <w:rFonts w:eastAsia="Amiri" w:cs="Amiri" w:ascii="Amiri" w:hAnsi="Amiri"/>
          <w:color w:val="111111"/>
          <w:sz w:val="28"/>
          <w:szCs w:val="28"/>
          <w:rtl w:val="true"/>
          <w:lang w:bidi="ar-SA"/>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نجد في مقابل ذلك، ما يدل على أن هذه القضية قد كانت بعد فتح مكة، إذ قد جاء في بعض رواياتها ذكر للعباس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 لم يقدم المدينة إلا بعد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رسول اللّه عمه العباس، و غيره من المسجد،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 نحن عصبتك، و عمومتك، و تسكن عليا؟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 أسكنته، و لكن اللّه أخرجكم و أسكنه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رواية عن علي في ذلك، و يصرح فيها باسم العباس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كلها غير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قدر ما أدخل أنا وحدي و أخرج؟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بشيء من ذلك، فسدها غير باب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مر و هو جنب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نفس هذه الرواية تقريبا، قد رويت عن جابر بن سمرة،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تصرح بالاسم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رواية أخرى عن سعد بن أبي وقاص تصرح باسم العباس أيضا، و لكن لها نص آخر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عمه اعترض عليه، من دون تصريح بالاسم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الطفيل في حديث مناشدة علي للمجتمعين يوم الشورى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المهاجرين و فتح </w:t>
      </w:r>
      <w:bookmarkStart w:id="532" w:name="pg16844_173929"/>
    </w:p>
    <w:p>
      <w:pPr>
        <w:pStyle w:val="BookText"/>
        <w:rPr/>
      </w:pPr>
      <w:bookmarkEnd w:id="532"/>
      <w:r>
        <w:rPr>
          <w:rFonts w:ascii="Amiri" w:hAnsi="Amiri" w:eastAsia="Amiri" w:cs="Amiri"/>
          <w:color w:val="111111"/>
          <w:sz w:val="28"/>
          <w:sz w:val="28"/>
          <w:szCs w:val="28"/>
          <w:rtl w:val="true"/>
          <w:lang w:bidi="ar-SA"/>
        </w:rPr>
        <w:t>بابي، حتى قام إليه حمزة و 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فتحت باب علي؟</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فتحت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سد الأبواب قد كان قبل استشهاد حمزة بن عبد المطلب رضوان اللّه تعالى عليه، و ذلك لعدم وجود اختلاف في الروايات الدالة على ذلك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لأننا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الصحابة أكثر من ثماني سنوات يمرون في المسجد حتى في حال الجنابة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لأننا كذلك نجد في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ثم إبدالها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ما يشير إلى أن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عمد، أو عن غير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من قبل الرواة أنفسهم، إما اعتمادا على ما هو المركوز في أذهانهم، أو لهدف سياسي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رقية في بعض النصوص الأخرى، يؤيد بل يدل على صحة الروايات التي تصرح باسم حمزة رضوان اللّه تعالى عليه، لأن رقية قد توفيت في السنة الثانية، إما بعد بدر مباشرة، أو في ذي الحجة، كما تقدم</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7599874_417432637"/>
      <w:bookmarkStart w:id="534" w:name="_Toc183"/>
      <w:bookmarkEnd w:id="533"/>
      <w:r>
        <w:rPr>
          <w:rtl w:val="true"/>
        </w:rPr>
        <w:t>حديث سد الأبواب في مصادره</w:t>
      </w:r>
      <w:r>
        <w:rPr>
          <w:rtl w:val="true"/>
        </w:rPr>
        <w:t>:</w:t>
      </w:r>
      <w:bookmarkEnd w:id="5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المصادر الكثيرة جدا بالأسانيد الكثيرة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أمر بسد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 هزة عنيفة بين المسلمين، لا سيما و أنه قد أجاز له أن يدخل المسجد و هو جنب، كما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 أبوابنا، و تركت باب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بأمري سددتها، و لا بأمري فتحتها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من قبل نفسي و تركته، و لكن اللّه أخرجكم و تركه، و إنما أنا عبد مأمور، ما أمرت به فعلت، إن أتبع إلا ما يوحى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هو قريب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و هو في حالة غضب، بعد أن عصوا أمره مرتين، و لم يطيعوا إلا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الغضب و الحنق منه قد أيدته و أكدته النصوص الكثيرة، فلا مجال للتشكيك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يقول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نحو من ثلاثين رجلا من الصحابة، أغربها حديث عبد اللّه بن عباس</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له السيوطي فقط حوالي أربعين طريقا على ما قاله الحجة الشيخ المظفر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رواه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عمر بن الخطاب، ولده عبد اللّه، زيد بن أرقم، البراء بن عازب، عبد اللّه بن عباس، أبو سعيد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الخدري، جابر بن سمرة، أبو حازم الأشجعي، جابر بن عبد اللّه، عائشة، سعد بن أبي وقاص، أنس بن مالك، بريدة، أبو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حذيفة بن أسيد الغفاري، ابن مسعود، أبوذر الغفاري، أم سلمة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عبد اللّه بن حنطب أبو الحمراء، و حبة العرني، و كيسان البراد، و غيرهم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535" w:name="pg16844_173932"/>
    </w:p>
    <w:p>
      <w:pPr>
        <w:pStyle w:val="Heading5"/>
        <w:numPr>
          <w:ilvl w:val="4"/>
          <w:numId w:val="1"/>
        </w:numPr>
        <w:rPr/>
      </w:pPr>
      <w:bookmarkStart w:id="536" w:name="__RefHeading___Toc7599876_417432637"/>
      <w:bookmarkStart w:id="537" w:name="_Toc184"/>
      <w:bookmarkEnd w:id="535"/>
      <w:bookmarkEnd w:id="536"/>
      <w:r>
        <w:rPr>
          <w:rtl w:val="true"/>
        </w:rPr>
        <w:t>النواصب و حديث سد الأبواب</w:t>
      </w:r>
      <w:r>
        <w:rPr>
          <w:rtl w:val="true"/>
        </w:rPr>
        <w:t>:</w:t>
      </w:r>
      <w:bookmarkEnd w:id="537"/>
    </w:p>
    <w:p>
      <w:pPr>
        <w:pStyle w:val="BookText"/>
        <w:rPr/>
      </w:pPr>
      <w:r>
        <w:rPr>
          <w:rFonts w:ascii="Amiri" w:hAnsi="Amiri" w:eastAsia="Amiri" w:cs="Amiri"/>
          <w:color w:val="111111"/>
          <w:sz w:val="28"/>
          <w:sz w:val="28"/>
          <w:szCs w:val="28"/>
          <w:rtl w:val="true"/>
          <w:lang w:bidi="ar-SA"/>
        </w:rPr>
        <w:t>و بعد كل ما تقدم، فلا يمكن أن يصغى لقول ابن الجوزي، و ابن كثير، و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سد الأبواب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إنه من وضع الرافضة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تواتر هذا الحديث في كتب أهل السنة، و تصحيح حفاظهم لكثير من طرقه، و رواية العشرات من الصحابة له، أي نحو ثلاثين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أن يخفى على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الرافضة مثل هذا الحديث، و يدخلوه في عشرات الكتب و المسانيد، فإنه لا يمكن الوثوق بعد هذا بأي حديث، و لا كتاب، و لا بأي حافظ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في هذه الدعوى من رمي أمة بأسرها بالبله و التغفيل الذي لا غاية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العسقلاني </w:t>
      </w:r>
      <w:r>
        <w:rPr>
          <w:rStyle w:val="FootnoteAnchor"/>
          <w:rtl w:val="true"/>
        </w:rPr>
        <w:footnoteReference w:id="585"/>
      </w:r>
      <w:r>
        <w:rPr>
          <w:rFonts w:ascii="Amiri" w:hAnsi="Amiri" w:eastAsia="Amiri" w:cs="Amiri"/>
          <w:color w:val="111111"/>
          <w:sz w:val="28"/>
          <w:sz w:val="28"/>
          <w:szCs w:val="28"/>
          <w:rtl w:val="true"/>
          <w:lang w:bidi="ar-SA"/>
        </w:rPr>
        <w:t>بعد أن ذكر ستة من الأحاديث في سد الأبواب إلا باب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الأحاديث يقوي بعضها بعضا، و كل طريق منها صالح للاحتجاج، فضلا عن مجموعها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الجوزي لم يورد الحديث إلا من طريق سعد بن أبي وقاص، و زيد بن أرقم، و ابن عمر، مقتصرا على بعض طرقه عنهم، و أعله ببعض من تكلم فيه من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العسقلاني أيضا بعد أن ذكر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الطرق المتضافرة من روايات الثقات تدل على أن الحديث صحيح دلالة قوية، و هذه غاية نظر المحدث</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يدعى الوضع على الأحاديث الصحيحة بمجرد التوهم؟ و لو فتح هذا الباب لادعي في كثير من الأحاديث الصحيحة </w:t>
      </w:r>
      <w:bookmarkStart w:id="538" w:name="pg16844_173934"/>
    </w:p>
    <w:p>
      <w:pPr>
        <w:pStyle w:val="BookText"/>
        <w:rPr/>
      </w:pPr>
      <w:bookmarkEnd w:id="538"/>
      <w:r>
        <w:rPr>
          <w:rFonts w:ascii="Amiri" w:hAnsi="Amiri" w:eastAsia="Amiri" w:cs="Amiri"/>
          <w:color w:val="111111"/>
          <w:sz w:val="28"/>
          <w:sz w:val="28"/>
          <w:szCs w:val="28"/>
          <w:rtl w:val="true"/>
          <w:lang w:bidi="ar-SA"/>
        </w:rPr>
        <w:t>البطلان، و لكن يأبى اللّه ذلك و المؤمنون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من خصوصية علي رضي اللّه عنه فهو صحيح، و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بيته في المسجد، ظن منه؛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في الحديث الأول بتوجيه البيوت الشارعة إلى غيره، و لم يبح لهم المرور لأجل كون بيوتهم في المسجد؛ و إنما كانت الخصوصية فيه لعلي رضي اللّه عنه دون غيره، كما خص جعفر بأن له جناحين في الجنة، دون سائر الشهداء الخ</w:t>
      </w:r>
      <w:r>
        <w:rPr>
          <w:rFonts w:eastAsia="Amiri" w:cs="Amiri" w:ascii="Amiri" w:hAnsi="Amiri"/>
          <w:color w:val="111111"/>
          <w:sz w:val="28"/>
          <w:szCs w:val="28"/>
          <w:rtl w:val="true"/>
          <w:lang w:bidi="ar-SA"/>
        </w:rPr>
        <w:t xml:space="preserve">. .»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7599878_417432637"/>
      <w:bookmarkStart w:id="540" w:name="_Toc185"/>
      <w:bookmarkEnd w:id="539"/>
      <w:r>
        <w:rPr>
          <w:rtl w:val="true"/>
        </w:rPr>
        <w:t>خوخة أو باب أبي بكر</w:t>
      </w:r>
      <w:r>
        <w:rPr>
          <w:rtl w:val="true"/>
        </w:rPr>
        <w:t>:</w:t>
      </w:r>
      <w:bookmarkEnd w:id="540"/>
    </w:p>
    <w:p>
      <w:pPr>
        <w:pStyle w:val="BookText"/>
        <w:rPr/>
      </w:pPr>
      <w:r>
        <w:rPr>
          <w:rFonts w:ascii="Amiri" w:hAnsi="Amiri" w:eastAsia="Amiri" w:cs="Amiri"/>
          <w:color w:val="111111"/>
          <w:sz w:val="28"/>
          <w:sz w:val="28"/>
          <w:szCs w:val="28"/>
          <w:rtl w:val="true"/>
          <w:lang w:bidi="ar-SA"/>
        </w:rPr>
        <w:t>و في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إلا باب أبي بكر، و عن أبي بكر، و عن أبي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أمن الناس علي في صحبته، و ماله، أبو بكر، و لو كنت متخذا خليلا غير ربي لا تخذت أبا بكر، و لكن أخوة الإسلام و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في المسجد باب إلا سد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يبقين في المسجد خوخة إلا خوخة أبي بكر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مسلم، 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يموت بخمس ليال، و عند الطبراني، و أبي يعلى بإسناد حسن عن معاوية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بعد أن صب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 قرب من </w:t>
      </w:r>
    </w:p>
    <w:p>
      <w:pPr>
        <w:pStyle w:val="BookText"/>
        <w:rPr/>
      </w:pPr>
      <w:r>
        <w:rPr>
          <w:rFonts w:ascii="IRNazanin" w:hAnsi="IRNazanin" w:eastAsia="IRNazanin"/>
          <w:color w:val="111111"/>
          <w:sz w:val="28"/>
          <w:sz w:val="28"/>
          <w:szCs w:val="28"/>
          <w:rtl w:val="true"/>
          <w:lang w:bidi="fa-IR"/>
        </w:rPr>
        <w:t xml:space="preserve">آبار شتى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استدلوا بذلك على استحقاق أبي بكر للخلافة، لا سيما و أنه قد ثبت أن ذلك كان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ثبت 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 باب علي؛ و بعد أن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حين مرض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مفتوحا إلا باب علي، فلا معنى لأن يأمرهم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هذه الأبواب الشوارع في المسجد إلا باب أبي بكر </w:t>
      </w:r>
      <w:r>
        <w:rPr>
          <w:rStyle w:val="FootnoteAnchor"/>
          <w:rtl w:val="true"/>
        </w:rPr>
        <w:footnoteReference w:id="591"/>
      </w:r>
      <w:r>
        <w:rPr>
          <w:rFonts w:ascii="Amiri" w:hAnsi="Amiri" w:eastAsia="Amiri" w:cs="Amiri"/>
          <w:color w:val="111111"/>
          <w:sz w:val="28"/>
          <w:sz w:val="28"/>
          <w:szCs w:val="28"/>
          <w:rtl w:val="true"/>
          <w:lang w:bidi="ar-SA"/>
        </w:rPr>
        <w:t xml:space="preserve">، بعد أن لم يسمح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بكوة، و لو بقدر ما يخرج رأسه، حتى و لو بقدر رأس الإبرة</w:t>
      </w:r>
      <w:r>
        <w:rPr>
          <w:rFonts w:eastAsia="Amiri" w:cs="Amiri" w:ascii="Amiri" w:hAnsi="Amiri"/>
          <w:color w:val="111111"/>
          <w:sz w:val="28"/>
          <w:szCs w:val="28"/>
          <w:rtl w:val="true"/>
          <w:lang w:bidi="ar-SA"/>
        </w:rPr>
        <w:t xml:space="preserve">! !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يتضح عدم صحة قولهم في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بعد أن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أبوابهم، استحدثوا خوخا يستقربون منها الدخول إلى المسجد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بالإضافة إلى أن الحديث قد تضمن منّ أبي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له، و قد تقدم في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إلا على معنى فيه ذم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تضمن حديث خلة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حديث 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يصح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أبي بكر كان بالسنح، و يشك كثيرا، بل على حد تعبير التوربشتي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أن يكون له بيت قرب المسجد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ذلك أن لا يكون له دار مجاورة للمسجد، و استدل على ذلك بأنه قد كان لأبي بكر أزواج متعددة كأسماء بنت عميس، و غيرها، و بأن ابن شبة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في زقاق البقيع دار قبالة دار عثمان الصغرى، و اتخذ منزلا آخر عند المسجد في غربيه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لا يثبت ما يريدون إثباته؛ فإن تعدد أزواجه لا يلزم منه أن يكون له بيت في جانب المسجد، و لا سيما إذا كان له بيت في زقاق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قبالة دار عثمان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لا يسكن أزواجه </w:t>
      </w:r>
    </w:p>
    <w:p>
      <w:pPr>
        <w:pStyle w:val="BookText"/>
        <w:rPr/>
      </w:pPr>
      <w:r>
        <w:rPr>
          <w:rFonts w:ascii="Amiri" w:hAnsi="Amiri" w:eastAsia="Amiri" w:cs="Amiri"/>
          <w:color w:val="111111"/>
          <w:sz w:val="28"/>
          <w:sz w:val="28"/>
          <w:szCs w:val="28"/>
          <w:rtl w:val="true"/>
          <w:lang w:bidi="ar-SA"/>
        </w:rPr>
        <w:t xml:space="preserve">مع تعددهن في بيت واحد ذي حجر متعددة، كغيره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 لهم عدة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هؤلاء قد اعتمدوا في ذكرهم بيتا لأبي بكر عند المسجد على هذا الحديث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أرادوا بذكرهم بيتا له كذلك أن يمدوا يد العون لهذا الحديث الذي توالت عليه العلل و الأسقام، تماما كما 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خوخة في المسجد من أجل تصحيح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لم يجعلوا بابا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الذي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أبقى بابه مفتوحا، و سد كل باب في المسجد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اعترف ابن عمر،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قد أوتي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 ولدت له، و سد الأبواب إلا بابه في المسجد، و أعطاه الراية يوم خيبر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صريحة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 بذلك، كما اختص بالراية يوم خيبر، و بتزوجه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ولادتها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لأبي بكر فضل هنا و امتياز، لم يسمح عمر و لا ولده لنفسيهما باختصاصه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امتيازه في قضية سد الأبواب كامتيازه في قضية الراية يوم خيبر، حيث إن أخذ أبي بكر و عمر لها ليس فقط لم يكن امتيازا لهما، بل كان وبالا عليهما، كما هو معلوم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فقد قال المعتزلي عن البكرية التي أرادت مقابلة الأحاديث </w:t>
      </w:r>
    </w:p>
    <w:p>
      <w:pPr>
        <w:pStyle w:val="BookText"/>
        <w:rPr/>
      </w:pPr>
      <w:r>
        <w:rPr>
          <w:rFonts w:ascii="Amiri" w:hAnsi="Amiri" w:eastAsia="Amiri" w:cs="Amiri"/>
          <w:color w:val="111111"/>
          <w:sz w:val="28"/>
          <w:sz w:val="28"/>
          <w:szCs w:val="28"/>
          <w:rtl w:val="true"/>
          <w:lang w:bidi="ar-SA"/>
        </w:rPr>
        <w:t>في 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لصاحبها أحاديث في مقابلة هذه الأحاديث،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وضعوه في مقابلة حديث الإخاء، و نحو سد الأبواب، فإنه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فقلبته البكرية إلى أبي بكر</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سد باب أبي بكر، و فتح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أسباب حقد عائشة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أجمل ما قاله الكميت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أمير المؤمنين و حقهمن اللّه مفروض على كل مسلم</w:t>
      </w:r>
    </w:p>
    <w:p>
      <w:pPr>
        <w:pStyle w:val="BookText"/>
        <w:rPr/>
      </w:pPr>
      <w:r>
        <w:rPr>
          <w:rFonts w:ascii="Amiri" w:hAnsi="Amiri" w:eastAsia="Amiri" w:cs="Amiri"/>
          <w:color w:val="111111"/>
          <w:sz w:val="28"/>
          <w:sz w:val="28"/>
          <w:szCs w:val="28"/>
          <w:rtl w:val="true"/>
          <w:lang w:bidi="ar-SA"/>
        </w:rPr>
        <w:t>و زوجه صديقة لم يكن لهامعادلة غير البتولة مريم</w:t>
      </w:r>
    </w:p>
    <w:p>
      <w:pPr>
        <w:pStyle w:val="BookText"/>
        <w:rPr/>
      </w:pPr>
      <w:r>
        <w:rPr>
          <w:rFonts w:ascii="Amiri" w:hAnsi="Amiri" w:eastAsia="Amiri" w:cs="Amiri"/>
          <w:color w:val="111111"/>
          <w:sz w:val="28"/>
          <w:sz w:val="28"/>
          <w:szCs w:val="28"/>
          <w:rtl w:val="true"/>
          <w:lang w:bidi="ar-SA"/>
        </w:rPr>
        <w:t>و ردم أبواب الذين بنى لهمبيوتا سوى أبوابه لم يردم</w:t>
      </w:r>
    </w:p>
    <w:p>
      <w:pPr>
        <w:pStyle w:val="BookText"/>
        <w:rPr/>
      </w:pP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المسجد إذ خصهمجللا من عرصة الدار</w:t>
      </w:r>
    </w:p>
    <w:p>
      <w:pPr>
        <w:pStyle w:val="BookText"/>
        <w:rPr/>
      </w:pPr>
      <w:r>
        <w:rPr>
          <w:rFonts w:ascii="Amiri" w:hAnsi="Amiri" w:eastAsia="Amiri" w:cs="Amiri"/>
          <w:color w:val="111111"/>
          <w:sz w:val="28"/>
          <w:sz w:val="28"/>
          <w:szCs w:val="28"/>
          <w:rtl w:val="true"/>
          <w:lang w:bidi="ar-SA"/>
        </w:rPr>
        <w:t>إن جنبا كان و إن طاهرافي كل إعلان و إسرار</w:t>
      </w:r>
    </w:p>
    <w:p>
      <w:pPr>
        <w:pStyle w:val="BookText"/>
        <w:rPr/>
      </w:pPr>
      <w:r>
        <w:rPr>
          <w:rFonts w:ascii="Amiri" w:hAnsi="Amiri" w:eastAsia="Amiri" w:cs="Amiri"/>
          <w:color w:val="111111"/>
          <w:sz w:val="28"/>
          <w:sz w:val="28"/>
          <w:szCs w:val="28"/>
          <w:rtl w:val="true"/>
          <w:lang w:bidi="ar-SA"/>
        </w:rPr>
        <w:t>و أخرج الباقين منه معابالوحي من إنزال جبار</w:t>
      </w:r>
    </w:p>
    <w:p>
      <w:pPr>
        <w:pStyle w:val="BookText"/>
        <w:rPr/>
      </w:pPr>
      <w:r>
        <w:rPr>
          <w:rFonts w:ascii="IRNazanin" w:hAnsi="IRNazanin" w:eastAsia="IRNazanin"/>
          <w:color w:val="111111"/>
          <w:sz w:val="28"/>
          <w:sz w:val="28"/>
          <w:szCs w:val="28"/>
          <w:rtl w:val="true"/>
          <w:lang w:bidi="fa-IR"/>
        </w:rPr>
        <w:t>و قال الصاحب بن عباد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 محتاجا إلى علم غيرهإذا احتاج قوم في قضايا تبلدوا </w:t>
      </w:r>
      <w:bookmarkStart w:id="541" w:name="pg16844_173939"/>
    </w:p>
    <w:p>
      <w:pPr>
        <w:pStyle w:val="BookText"/>
        <w:rPr/>
      </w:pPr>
      <w:bookmarkEnd w:id="541"/>
      <w:r>
        <w:rPr>
          <w:rFonts w:ascii="Amiri" w:hAnsi="Amiri" w:eastAsia="Amiri" w:cs="Amiri"/>
          <w:color w:val="111111"/>
          <w:sz w:val="28"/>
          <w:sz w:val="28"/>
          <w:szCs w:val="28"/>
          <w:rtl w:val="true"/>
          <w:lang w:bidi="ar-SA"/>
        </w:rPr>
        <w:t>و لا سد عن خير المساجد بابهو أبوابهم إذ ذاك عنه تسدد</w:t>
      </w:r>
    </w:p>
    <w:p>
      <w:pPr>
        <w:pStyle w:val="Heading5"/>
        <w:numPr>
          <w:ilvl w:val="4"/>
          <w:numId w:val="1"/>
        </w:numPr>
        <w:rPr/>
      </w:pPr>
      <w:bookmarkStart w:id="542" w:name="__RefHeading___Toc7599880_417432637"/>
      <w:bookmarkStart w:id="543" w:name="_Toc186"/>
      <w:bookmarkEnd w:id="542"/>
      <w:r>
        <w:rPr>
          <w:rtl w:val="true"/>
        </w:rPr>
        <w:t>كلام ابن بطريق حول حديث سد الأبواب</w:t>
      </w:r>
      <w:r>
        <w:rPr>
          <w:rtl w:val="true"/>
        </w:rPr>
        <w:t>:</w:t>
      </w:r>
      <w:bookmarkEnd w:id="543"/>
    </w:p>
    <w:p>
      <w:pPr>
        <w:pStyle w:val="BookText"/>
        <w:rPr/>
      </w:pPr>
      <w:r>
        <w:rPr>
          <w:rFonts w:ascii="Amiri" w:hAnsi="Amiri" w:eastAsia="Amiri" w:cs="Amiri"/>
          <w:color w:val="111111"/>
          <w:sz w:val="28"/>
          <w:sz w:val="28"/>
          <w:szCs w:val="28"/>
          <w:rtl w:val="true"/>
          <w:lang w:bidi="ar-SA"/>
        </w:rPr>
        <w:t>و لابن بطريق كلام هنا نلخصه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قد أظهر الفرق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الحرام على غيره قد حل له،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يمتاز على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أبواب الجميع على ظاهر الحال من الصلاح و الخير،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إلا هذا الظاهر إلا أن يطلعه اللّه على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تعالى قد سد أبوابهم على ظاهر الحال، فقد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صالحة عند الكل؛ و لذلك فتح أبوابهم أولا، فلم يبق إلا أنه قد سد أبوابهم، من أجل شيء يرجع إلى الباطن، و فتح بابه لأنه قد انفرد بصلاح الباطن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في كونه القمة في الصلاح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مشاركته لهم في صلاح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امتاز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منعهم من الجواز و إباحته له، إما أن يكون بلا سبب، و هو عبث لا يصدر من حكيم، و إما أن يكون له سبب، و ذلك يدل على انفراده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يشركه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تعضد هذا التخصص، و تدل على صلاح باطنه،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bookmarkStart w:id="544" w:name="pg16844_173940"/>
    </w:p>
    <w:p>
      <w:pPr>
        <w:pStyle w:val="BookText"/>
        <w:rPr/>
      </w:pPr>
      <w:bookmarkEnd w:id="54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 على علي سبع سنين قبل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مناقبه و مآثره و مزاياه؛ فلو لا ثبوت هذه المزايا له على غيره، لما أنزله من نفسه بهذه المنازل، و لما أقامه من نفسه في شيء من ذلك، و لا أذن اللّه له بتخصيصه و تمييزه عن أمثاله و أضرابه الخ</w:t>
      </w:r>
      <w:r>
        <w:rPr>
          <w:rFonts w:eastAsia="Amiri" w:cs="Amiri" w:ascii="Amiri" w:hAnsi="Amiri"/>
          <w:color w:val="111111"/>
          <w:sz w:val="28"/>
          <w:szCs w:val="28"/>
          <w:rtl w:val="true"/>
          <w:lang w:bidi="ar-SA"/>
        </w:rPr>
        <w:t xml:space="preserve">. .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ملخصا</w:t>
      </w:r>
      <w:r>
        <w:rPr>
          <w:rFonts w:eastAsia="IRNazanin" w:cs="IRNazanin"/>
          <w:color w:val="111111"/>
          <w:sz w:val="28"/>
          <w:szCs w:val="28"/>
          <w:rtl w:val="true"/>
          <w:lang w:bidi="fa-IR"/>
        </w:rPr>
        <w:t>.</w:t>
      </w:r>
    </w:p>
    <w:p>
      <w:pPr>
        <w:pStyle w:val="Heading5"/>
        <w:numPr>
          <w:ilvl w:val="4"/>
          <w:numId w:val="1"/>
        </w:numPr>
        <w:rPr/>
      </w:pPr>
      <w:bookmarkStart w:id="545" w:name="__RefHeading___Toc7599882_417432637"/>
      <w:bookmarkStart w:id="546" w:name="_Toc187"/>
      <w:bookmarkEnd w:id="545"/>
      <w:r>
        <w:rPr>
          <w:rtl w:val="true"/>
        </w:rPr>
        <w:t>كلام العلامة المظفر</w:t>
      </w:r>
      <w:r>
        <w:rPr>
          <w:rtl w:val="true"/>
        </w:rPr>
        <w:t>:</w:t>
      </w:r>
      <w:bookmarkEnd w:id="5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العلامة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تكشف عن طهارة علي، و أنه يحل له أن يجنب في المسجد، و يمكث فيه كذلك، و لا يكره له النوم فيه، تماما كما كان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عمدة الغرض من سد الأبواب هو تنزيه المسجد عن الأدناس، و إبعاده عن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مطهرا، و لا تؤثر فيه الجنابة دنسا معنويا، و كان بيت اللّه كبيته بكونه حبيبه القريب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لم يكن ممن أذهب اللّه عنهم الرجس، و طهرهم تطهيرا؛ ليحسن دخوله للمسجد جنبا، و لا هو منه بمنزلة هارون من موسى؛ ليمكن إلحاقه به</w:t>
      </w:r>
      <w:r>
        <w:rPr>
          <w:rFonts w:eastAsia="Amiri" w:cs="Amiri" w:ascii="Amiri" w:hAnsi="Amiri"/>
          <w:color w:val="111111"/>
          <w:sz w:val="28"/>
          <w:szCs w:val="28"/>
          <w:rtl w:val="true"/>
          <w:lang w:bidi="ar-SA"/>
        </w:rPr>
        <w:t xml:space="preserve">. </w:t>
      </w:r>
      <w:bookmarkStart w:id="547" w:name="pg16844_173941"/>
    </w:p>
    <w:p>
      <w:pPr>
        <w:pStyle w:val="BookText"/>
        <w:rPr/>
      </w:pPr>
      <w:bookmarkEnd w:id="547"/>
      <w:r>
        <w:rPr>
          <w:rFonts w:ascii="Amiri" w:hAnsi="Amiri" w:eastAsia="Amiri" w:cs="Amiri"/>
          <w:color w:val="111111"/>
          <w:sz w:val="28"/>
          <w:sz w:val="28"/>
          <w:szCs w:val="28"/>
          <w:rtl w:val="true"/>
          <w:lang w:bidi="ar-SA"/>
        </w:rPr>
        <w:t xml:space="preserve">هذا كله، عدا عن ضعف خبر باب أو خوخة أبي بكر بفليح بن سليمان </w:t>
      </w:r>
      <w:r>
        <w:rPr>
          <w:rStyle w:val="FootnoteAnchor"/>
          <w:rtl w:val="true"/>
        </w:rPr>
        <w:footnoteReference w:id="601"/>
      </w:r>
      <w:r>
        <w:rPr>
          <w:rFonts w:ascii="Amiri" w:hAnsi="Amiri" w:eastAsia="Amiri" w:cs="Amiri"/>
          <w:color w:val="111111"/>
          <w:sz w:val="28"/>
          <w:sz w:val="28"/>
          <w:szCs w:val="28"/>
          <w:rtl w:val="true"/>
          <w:lang w:bidi="ar-SA"/>
        </w:rPr>
        <w:t xml:space="preserve">، و بإسماعيل بن عبد اللّه الكذاب الوضاع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7599884_417432637"/>
      <w:bookmarkStart w:id="549" w:name="_Toc188"/>
      <w:bookmarkEnd w:id="548"/>
      <w:r>
        <w:rPr>
          <w:rtl w:val="true"/>
        </w:rPr>
        <w:t>أبواب المهاجرين فقط</w:t>
      </w:r>
      <w:r>
        <w:rPr>
          <w:rtl w:val="true"/>
        </w:rPr>
        <w:t>:</w:t>
      </w:r>
      <w:bookmarkEnd w:id="549"/>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البيوت التي كانت شارعة في المسجد إنما هي أبواب بيوت المهاجرين؛ و يؤيد ذلك ما روي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الشورى،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أكان أحد مطهرا في كتاب اللّه غيري، حين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المهاجرين، و فتح بابي؟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7599886_417432637"/>
      <w:bookmarkStart w:id="551" w:name="_Toc189"/>
      <w:bookmarkEnd w:id="550"/>
      <w:r>
        <w:rPr>
          <w:rtl w:val="true"/>
        </w:rPr>
        <w:t xml:space="preserve">بيت علي عليه السّلام أم النبي صلّى اللّه عليه و آله؟ </w:t>
      </w:r>
      <w:r>
        <w:rPr>
          <w:rtl w:val="true"/>
        </w:rPr>
        <w:t>!</w:t>
      </w:r>
      <w:bookmarkEnd w:id="551"/>
    </w:p>
    <w:p>
      <w:pPr>
        <w:pStyle w:val="BookText"/>
        <w:rPr/>
      </w:pPr>
      <w:r>
        <w:rPr>
          <w:rFonts w:ascii="Amiri" w:hAnsi="Amiri" w:eastAsia="Amiri" w:cs="Amiri"/>
          <w:color w:val="111111"/>
          <w:sz w:val="28"/>
          <w:sz w:val="28"/>
          <w:szCs w:val="28"/>
          <w:rtl w:val="true"/>
          <w:lang w:bidi="ar-SA"/>
        </w:rPr>
        <w:t xml:space="preserve">و أما محاولة فضل بن روزبهان إيهام أن البيت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المسجد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علي ساكنا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لمكان ابنته الخ</w:t>
      </w:r>
      <w:r>
        <w:rPr>
          <w:rFonts w:eastAsia="Amiri" w:cs="Amiri" w:ascii="Amiri" w:hAnsi="Amiri"/>
          <w:color w:val="111111"/>
          <w:sz w:val="28"/>
          <w:szCs w:val="28"/>
          <w:rtl w:val="true"/>
          <w:lang w:bidi="ar-SA"/>
        </w:rPr>
        <w:t>.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محاولة 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الأخبار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الباب لعلي، حتى تكلم الناس في استثناء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الباب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ثمة مجال لكلامهم، و اعتراضهم، و حسدهم</w:t>
      </w:r>
      <w:r>
        <w:rPr>
          <w:rFonts w:eastAsia="Amiri" w:cs="Amiri" w:ascii="Amiri" w:hAnsi="Amiri"/>
          <w:color w:val="111111"/>
          <w:sz w:val="28"/>
          <w:szCs w:val="28"/>
          <w:rtl w:val="true"/>
          <w:lang w:bidi="ar-SA"/>
        </w:rPr>
        <w:t xml:space="preserve">. </w:t>
      </w:r>
      <w:bookmarkStart w:id="552" w:name="pg16844_173942"/>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لاستثنائه أصلا، لأن النبي أمرهم بسد أبوابهم، أما الباب الذي له فهو يعرف وظيفته، و تكليفه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ابن روزبهان، هو أن يجعل المستثنى هو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البيت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فلا يكون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الأول و الأخير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إنكار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اللّه يأبى إلا أن يتم نوره و يظهر دينه، و ينصر و يعز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بفاطمة في بيت حارثة بن النعمان </w:t>
      </w:r>
      <w:r>
        <w:rPr>
          <w:rStyle w:val="FootnoteAnchor"/>
          <w:rtl w:val="true"/>
        </w:rPr>
        <w:footnoteReference w:id="605"/>
      </w:r>
      <w:r>
        <w:rPr>
          <w:rFonts w:ascii="Amiri" w:hAnsi="Amiri" w:eastAsia="Amiri" w:cs="Amiri"/>
          <w:color w:val="111111"/>
          <w:sz w:val="28"/>
          <w:sz w:val="28"/>
          <w:szCs w:val="28"/>
          <w:rtl w:val="true"/>
          <w:lang w:bidi="ar-SA"/>
        </w:rPr>
        <w:t xml:space="preserve">، و حارثة هذا كان قد أعطى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 أخرى ليسكن بها أزواجه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7599888_417432637"/>
      <w:bookmarkStart w:id="554" w:name="_Toc190"/>
      <w:bookmarkEnd w:id="553"/>
      <w:r>
        <w:rPr>
          <w:rtl w:val="true"/>
        </w:rPr>
        <w:t>سرقة طعمة</w:t>
      </w:r>
      <w:r>
        <w:rPr>
          <w:rtl w:val="true"/>
        </w:rPr>
        <w:t>:</w:t>
      </w:r>
      <w:bookmarkEnd w:id="55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في السنة الثالثة، قبل وقعة أحد سرقة طعمة بن أبيرق درعا لجاره قتادة بن النعمان، و سنذكرها مع بعض الملاحظات و المناقشات في الجزء الآتي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متفرقات الأحداث</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6844_173944"/>
      <w:bookmarkStart w:id="556" w:name="pg16844_173944"/>
      <w:bookmarkEnd w:id="556"/>
    </w:p>
    <w:p>
      <w:pPr>
        <w:pStyle w:val="Heading4"/>
        <w:numPr>
          <w:ilvl w:val="3"/>
          <w:numId w:val="1"/>
        </w:numPr>
        <w:rPr/>
      </w:pPr>
      <w:bookmarkStart w:id="557" w:name="pg16844_173944"/>
      <w:bookmarkStart w:id="558" w:name="__RefHeading___Toc7599890_417432637"/>
      <w:bookmarkStart w:id="559" w:name="_Toc191"/>
      <w:bookmarkEnd w:id="557"/>
      <w:bookmarkEnd w:id="558"/>
      <w:r>
        <w:rPr>
          <w:rtl w:val="true"/>
        </w:rPr>
        <w:t>الفصل الرابع</w:t>
      </w:r>
      <w:r>
        <w:rPr>
          <w:rtl w:val="true"/>
        </w:rPr>
        <w:t xml:space="preserve">: </w:t>
      </w:r>
      <w:r>
        <w:rPr>
          <w:rtl w:val="true"/>
        </w:rPr>
        <w:t>غزوات و سرايا دفاعية</w:t>
      </w:r>
      <w:bookmarkEnd w:id="55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0" w:name="__RefHeading___Toc7599892_417432637"/>
      <w:bookmarkStart w:id="561" w:name="_Toc192"/>
      <w:bookmarkEnd w:id="560"/>
      <w:r>
        <w:rPr>
          <w:rtl w:val="true"/>
        </w:rPr>
        <w:t>اشارة</w:t>
      </w:r>
      <w:bookmarkEnd w:id="5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6844_173946"/>
      <w:bookmarkStart w:id="563" w:name="pg16844_173946"/>
      <w:bookmarkEnd w:id="563"/>
    </w:p>
    <w:p>
      <w:pPr>
        <w:pStyle w:val="Heading5"/>
        <w:numPr>
          <w:ilvl w:val="4"/>
          <w:numId w:val="1"/>
        </w:numPr>
        <w:rPr/>
      </w:pPr>
      <w:bookmarkStart w:id="564" w:name="pg16844_173946"/>
      <w:bookmarkStart w:id="565" w:name="__RefHeading___Toc7599894_417432637"/>
      <w:bookmarkStart w:id="566" w:name="_Toc193"/>
      <w:bookmarkEnd w:id="564"/>
      <w:bookmarkEnd w:id="565"/>
      <w:r>
        <w:rPr>
          <w:rtl w:val="true"/>
        </w:rPr>
        <w:t>غزوات و سرايا</w:t>
      </w:r>
      <w:r>
        <w:rPr>
          <w:rtl w:val="true"/>
        </w:rPr>
        <w:t>:</w:t>
      </w:r>
      <w:bookmarkEnd w:id="566"/>
    </w:p>
    <w:p>
      <w:pPr>
        <w:pStyle w:val="BookText"/>
        <w:rPr/>
      </w:pPr>
      <w:r>
        <w:rPr>
          <w:rFonts w:ascii="Amiri" w:hAnsi="Amiri" w:eastAsia="Amiri" w:cs="Amiri"/>
          <w:color w:val="111111"/>
          <w:sz w:val="28"/>
          <w:sz w:val="28"/>
          <w:szCs w:val="28"/>
          <w:rtl w:val="true"/>
          <w:lang w:bidi="ar-SA"/>
        </w:rPr>
        <w:t>هناك سرايا و غزوات حصلت بين المسلمين و المشركين، و أخرى كانت بين المسلمين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نشير هنا إلى كلا النوعين،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لما كان بين المسلمين و غير اليهود، فنشير إلى</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599896_417432637"/>
      <w:bookmarkStart w:id="568" w:name="_Toc194"/>
      <w:bookmarkEnd w:id="567"/>
      <w:r>
        <w:rPr>
          <w:rtl w:val="true"/>
        </w:rPr>
        <w:t>غزوات لبني سليم و غطفان</w:t>
      </w:r>
      <w:r>
        <w:rPr>
          <w:rtl w:val="true"/>
        </w:rPr>
        <w:t>:</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بنفسه بني سليم بعد بدر بسبع ليال، و استخلف على المدينة ابن أم مكتوم، أو سباع بن عرفطة؛ فلما بلغ ماء من مياههم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 ليال، ثم رجع إلى المدينة، و لم يلق كيدا، و كان يحمل لواءه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اللواء أبيض اللون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هذه هي نفس الغزوة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غزوة قرقرة الكدر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سببها أنه قد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جمعا من بني سليم و غطفان بقرقرة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 كانوا ينوون غزو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في مائتين من أصحابه، فغنم منهم خمسمائة بعير، فخمّسها، و قسم الباقي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غلام اسمه يسار في سهمه؛ فأسلم، و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فأعتقه</w:t>
      </w:r>
      <w:r>
        <w:rPr>
          <w:rFonts w:eastAsia="Amiri" w:cs="Amiri" w:ascii="Amiri" w:hAnsi="Amiri"/>
          <w:color w:val="111111"/>
          <w:sz w:val="28"/>
          <w:szCs w:val="28"/>
          <w:rtl w:val="true"/>
          <w:lang w:bidi="ar-SA"/>
        </w:rPr>
        <w:t xml:space="preserve">. </w:t>
      </w:r>
      <w:bookmarkStart w:id="569" w:name="pg16844_173947"/>
    </w:p>
    <w:p>
      <w:pPr>
        <w:pStyle w:val="BookText"/>
        <w:rPr/>
      </w:pPr>
      <w:bookmarkEnd w:id="569"/>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قرقرة الكدر كانت في المحرم سنة ثلاث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بني سليم هي نفس غزوة بحران، حيث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جمعا كثيرا من بني سليم كانوا في بحران؛ فخرج إليهم في ثلاثمائة من أصحابه، لست خلون من جمادى الأولى سنة ثلاث للهجرة، و لم يظهر وجها للسير؛ فرجع و لم يلق كيدا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7599898_417432637"/>
      <w:bookmarkStart w:id="571" w:name="_Toc195"/>
      <w:bookmarkEnd w:id="570"/>
      <w:r>
        <w:rPr>
          <w:rtl w:val="true"/>
        </w:rPr>
        <w:t>غزوة السويق</w:t>
      </w:r>
      <w:r>
        <w:rPr>
          <w:rtl w:val="true"/>
        </w:rPr>
        <w:t>:</w:t>
      </w:r>
      <w:bookmarkEnd w:id="571"/>
    </w:p>
    <w:p>
      <w:pPr>
        <w:pStyle w:val="BookText"/>
        <w:rPr/>
      </w:pPr>
      <w:r>
        <w:rPr>
          <w:rFonts w:ascii="Amiri" w:hAnsi="Amiri" w:eastAsia="Amiri" w:cs="Amiri"/>
          <w:color w:val="111111"/>
          <w:sz w:val="28"/>
          <w:sz w:val="28"/>
          <w:szCs w:val="28"/>
          <w:rtl w:val="true"/>
          <w:lang w:bidi="ar-SA"/>
        </w:rPr>
        <w:t xml:space="preserve">و 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قرقرة الكدر، أي في ذي الحجة من السنة الثانية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غزوة السويق، فبعد أن أصيبت قريش في بدر حلف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يمس رأسه ماء من جنابة حتى يغزو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 على يثرب و جمعهمفإن ما جمعوا لكم نفل</w:t>
      </w:r>
    </w:p>
    <w:p>
      <w:pPr>
        <w:pStyle w:val="BookText"/>
        <w:rPr/>
      </w:pPr>
      <w:r>
        <w:rPr>
          <w:rFonts w:ascii="Amiri" w:hAnsi="Amiri" w:eastAsia="Amiri" w:cs="Amiri"/>
          <w:color w:val="111111"/>
          <w:sz w:val="28"/>
          <w:sz w:val="28"/>
          <w:szCs w:val="28"/>
          <w:rtl w:val="true"/>
          <w:lang w:bidi="ar-SA"/>
        </w:rPr>
        <w:t>إن يك يوم القليب كان لهمفإن ما بعده لكم دول</w:t>
      </w:r>
    </w:p>
    <w:p>
      <w:pPr>
        <w:pStyle w:val="BookText"/>
        <w:rPr/>
      </w:pPr>
      <w:r>
        <w:rPr>
          <w:rFonts w:ascii="Amiri" w:hAnsi="Amiri" w:eastAsia="Amiri" w:cs="Amiri"/>
          <w:color w:val="111111"/>
          <w:sz w:val="28"/>
          <w:sz w:val="28"/>
          <w:szCs w:val="28"/>
          <w:rtl w:val="true"/>
          <w:lang w:bidi="ar-SA"/>
        </w:rPr>
        <w:t>آليت لا أقرب النساء و لايمس رأسي و جلدي الغسل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تبيدوا قبائل الأوسو الخزرج إن الفؤاد يشتعل </w:t>
      </w:r>
      <w:bookmarkStart w:id="572" w:name="pg16844_173948"/>
    </w:p>
    <w:p>
      <w:pPr>
        <w:pStyle w:val="BookText"/>
        <w:rPr/>
      </w:pPr>
      <w:bookmarkEnd w:id="572"/>
      <w:r>
        <w:rPr>
          <w:rFonts w:ascii="Amiri" w:hAnsi="Amiri" w:eastAsia="Amiri" w:cs="Amiri"/>
          <w:color w:val="111111"/>
          <w:sz w:val="28"/>
          <w:sz w:val="28"/>
          <w:szCs w:val="28"/>
          <w:rtl w:val="true"/>
          <w:lang w:bidi="ar-SA"/>
        </w:rPr>
        <w:t>فخرج في مائتي راكب من قريش ليبر بيمينه؛ و ليثبت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لا تزال قادرة على التحرك، و أيضا ليشد قلوب المهزومين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على بريد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البريد اثنا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هناك، فاتصل ببعض بني النضير من اليهود، ثم أرسل بعض أصحابه إلى بعض نواحي المدينة، فحرقوا بعض النخل، و وجدوا رجلين فقتلوهما،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عمرو و حليف له، ثم انصرفوا راجعين؛ فنذر الناس بهم؛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طلبهم لخمس خلون من ذي الحجة، و جعل أبو سفيان و أصحابه يلقون بجرب السويق </w:t>
      </w:r>
      <w:r>
        <w:rPr>
          <w:rStyle w:val="FootnoteAnchor"/>
          <w:rtl w:val="true"/>
        </w:rPr>
        <w:footnoteReference w:id="609"/>
      </w:r>
      <w:r>
        <w:rPr>
          <w:rFonts w:ascii="Amiri" w:hAnsi="Amiri" w:eastAsia="Amiri" w:cs="Amiri"/>
          <w:color w:val="111111"/>
          <w:sz w:val="28"/>
          <w:sz w:val="28"/>
          <w:szCs w:val="28"/>
          <w:rtl w:val="true"/>
          <w:lang w:bidi="ar-SA"/>
        </w:rPr>
        <w:t xml:space="preserve">تخففا للهرب، فجعل المسلمون يأخذونه، و لم يدركهم المسلمون، فعادوا إلى المدينة بعد خمسة أيام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7599900_417432637"/>
      <w:bookmarkStart w:id="574" w:name="_Toc196"/>
      <w:bookmarkEnd w:id="573"/>
      <w:r>
        <w:rPr>
          <w:rtl w:val="true"/>
        </w:rPr>
        <w:t>غزوة ذي أمر</w:t>
      </w:r>
      <w:r>
        <w:rPr>
          <w:rtl w:val="true"/>
        </w:rPr>
        <w:t>:</w:t>
      </w:r>
      <w:bookmarkEnd w:id="5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أول سنة ثلاث للهجرة، أو لاثنتي عشرة ليلة مضت من ربيع الأول، كانت غزوة ذي أمر، و لربما تكون هي غزوة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دعثور بن محارب في ذي أمر، جمعا من بني ثعلبة بن محارب لحرب الرسول، أو ليصيبوا من أطراف المدينة، فخرج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أصاب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 و دلهم على الطريق إليهم؛ فسمعوا بمسير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فهربوا في رؤوس الجبال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كثير، فنزع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ثوبيه، و نشرهما على شجرة، و اضطجع بمرأى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اشتغل المسلمون في شؤونهم، فنزل إليه دعثور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المشركين الغطفانيين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جبريل في صدره، فوقع على ظهره، و وقع السيف من يده،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فرجع إلى قومه، و جعل يدعوهم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w:t>
      </w:r>
      <w:r>
        <w:rPr>
          <w:rStyle w:val="FootnoteAnchor"/>
          <w:rtl w:val="true"/>
        </w:rPr>
        <w:footnoteReference w:id="6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هي نفس غزوة ذي القصة،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المحرم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5" w:name="pg16844_173950"/>
    </w:p>
    <w:p>
      <w:pPr>
        <w:pStyle w:val="BookText"/>
        <w:rPr/>
      </w:pPr>
      <w:bookmarkEnd w:id="575"/>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المقارنة بينهما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7599902_417432637"/>
      <w:bookmarkStart w:id="577" w:name="_Toc197"/>
      <w:bookmarkEnd w:id="576"/>
      <w:r>
        <w:rPr>
          <w:rtl w:val="true"/>
        </w:rPr>
        <w:t>سرية القردة</w:t>
      </w:r>
      <w:r>
        <w:rPr>
          <w:rtl w:val="true"/>
        </w:rPr>
        <w:t>:</w:t>
      </w:r>
      <w:bookmarkEnd w:id="577"/>
    </w:p>
    <w:p>
      <w:pPr>
        <w:pStyle w:val="BookText"/>
        <w:rPr/>
      </w:pPr>
      <w:r>
        <w:rPr>
          <w:rFonts w:ascii="Amiri" w:hAnsi="Amiri" w:eastAsia="Amiri" w:cs="Amiri"/>
          <w:color w:val="111111"/>
          <w:sz w:val="28"/>
          <w:sz w:val="28"/>
          <w:szCs w:val="28"/>
          <w:rtl w:val="true"/>
          <w:lang w:bidi="ar-SA"/>
        </w:rPr>
        <w:t>و في جمادى الأولى، في السنة الثالثة، كانت غزوة القردة، و كان أميرها زيد بن حارثة، في أول إمارة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مسعود قدم المدينة مشركا، فشرب الخمر مع بعض أصحابه، و ذلك قبل 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أننا 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كانت قد حرمت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أخبرهم بالعير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عور علينا محمد متجرنا، و هو على طريقنا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سفيان، و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أقمنا بمكة أكلنا رؤوس أموالنا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فاتفقوا بعد بدر على العدول عن طريقهم المعتاد إلى الشام، و سلوك طريق العراق، فخرج جماعة فيهم صفوان، و أبو سفيان في تجارة أكثرها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زيدا، فلقيهم على ماء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فأصاب العير و ما فيها؛ و أعجزه الرجال، و رجع بالغنيمة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فخمسها، فبلغ الخمس عشرين ألفا، و قسم الباقي للسرية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578" w:name="pg16844_173951"/>
    </w:p>
    <w:p>
      <w:pPr>
        <w:pStyle w:val="Heading5"/>
        <w:numPr>
          <w:ilvl w:val="4"/>
          <w:numId w:val="1"/>
        </w:numPr>
        <w:rPr/>
      </w:pPr>
      <w:bookmarkStart w:id="579" w:name="__RefHeading___Toc7599904_417432637"/>
      <w:bookmarkStart w:id="580" w:name="_Toc198"/>
      <w:bookmarkEnd w:id="578"/>
      <w:bookmarkEnd w:id="579"/>
      <w:r>
        <w:rPr>
          <w:rtl w:val="true"/>
        </w:rPr>
        <w:t>وقفات مع ما تقدم</w:t>
      </w:r>
      <w:r>
        <w:rPr>
          <w:rtl w:val="true"/>
        </w:rPr>
        <w:t>:</w:t>
      </w:r>
      <w:bookmarkEnd w:id="580"/>
    </w:p>
    <w:p>
      <w:pPr>
        <w:pStyle w:val="Heading6"/>
        <w:numPr>
          <w:ilvl w:val="5"/>
          <w:numId w:val="1"/>
        </w:numPr>
        <w:rPr/>
      </w:pPr>
      <w:bookmarkStart w:id="581" w:name="__RefHeading___Toc7599906_417432637"/>
      <w:bookmarkStart w:id="582" w:name="_Toc199"/>
      <w:bookmarkEnd w:id="581"/>
      <w:r>
        <w:rPr>
          <w:rtl w:val="true"/>
        </w:rPr>
        <w:t>ألف</w:t>
      </w:r>
      <w:r>
        <w:rPr>
          <w:rtl w:val="true"/>
        </w:rPr>
        <w:t xml:space="preserve">: </w:t>
      </w:r>
      <w:r>
        <w:rPr>
          <w:rtl w:val="true"/>
        </w:rPr>
        <w:t>الأعمى و القضاء</w:t>
      </w:r>
      <w:r>
        <w:rPr>
          <w:rtl w:val="true"/>
        </w:rPr>
        <w:t>:</w:t>
      </w:r>
      <w:bookmarkEnd w:id="582"/>
    </w:p>
    <w:p>
      <w:pPr>
        <w:pStyle w:val="Heading6"/>
        <w:numPr>
          <w:ilvl w:val="5"/>
          <w:numId w:val="1"/>
        </w:numPr>
        <w:rPr/>
      </w:pPr>
      <w:bookmarkStart w:id="583" w:name="__RefHeading___Toc7599908_417432637"/>
      <w:bookmarkStart w:id="584" w:name="_Toc200"/>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بالنسبة لاستخلاف ابن أم مكتوم على المدينة في غزوة بني سليم،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ما ذكره البعض من أن رواية أبي داود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استخلفه على الصلاة؛ لأنه ضرير، لا يجوز له الحكم بين الناس في القضايا و الأحكام؛ لأنه لا يدرك الأشخاص، و لا يثبت الأعيان، و لا يدري لمن الحكم، و على من يحكم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7599910_417432637"/>
      <w:bookmarkStart w:id="586" w:name="_Toc201"/>
      <w:bookmarkEnd w:id="585"/>
      <w:r>
        <w:rPr>
          <w:rtl w:val="true"/>
        </w:rPr>
        <w:t>و لكننا لا نرتضي هذا الكلام</w:t>
      </w:r>
      <w:r>
        <w:rPr>
          <w:rtl w:val="true"/>
        </w:rPr>
        <w:t xml:space="preserve">: </w:t>
      </w:r>
      <w:r>
        <w:rPr>
          <w:rtl w:val="true"/>
        </w:rPr>
        <w:t>و ذلك لما يلي</w:t>
      </w:r>
      <w:r>
        <w:rPr>
          <w:rtl w:val="true"/>
        </w:rPr>
        <w:t>:</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تولي ابن أم مكتوم للمدينة لا يعني إصداره الأحكام و توليه منصب القضاء، لأن من الممكن حل مشاكل الناس بطريقة الصلح بين المتخاصمين، أو على أن يكون قاضي تحكيم يرضى بحكمه الخصمان، خصوصا بملاحظة قصر فترة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في سفراته تلك، أو بأن يوكل من له صلاحية القضاء بين الناس، و يكون هو الوالي العام الحافظ للنظام، و المنفذ لتلك الأحكام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القول بأن المراد من تولي ابن أم مكتوم المدينة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توليه خصوص الصلاة بعيد جدا، و هو لا ينسجم مع إطلاق عباراتهم،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إستخلفه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خصوصا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استخلفه </w:t>
      </w:r>
      <w:bookmarkStart w:id="587" w:name="pg16844_173952"/>
    </w:p>
    <w:p>
      <w:pPr>
        <w:pStyle w:val="BookText"/>
        <w:rPr/>
      </w:pPr>
      <w:bookmarkEnd w:id="587"/>
      <w:r>
        <w:rPr>
          <w:rFonts w:ascii="Amiri" w:hAnsi="Amiri" w:eastAsia="Amiri" w:cs="Amiri"/>
          <w:color w:val="111111"/>
          <w:sz w:val="28"/>
          <w:sz w:val="28"/>
          <w:szCs w:val="28"/>
          <w:rtl w:val="true"/>
          <w:lang w:bidi="ar-SA"/>
        </w:rPr>
        <w:t>عليها اثنتي عشرة مرة،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الاستدلال على عدم جواز تولي الأعمى للقضاء بما ذكر، مدفوع بأن طريق معرفة الأشخاص و الأعيان لا ينحصر بالنظر و الرؤية؛ فيمكنه إثبات ذلك بالشهود، أو بالإقرار، أو بغير ذلك من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نفس توليته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كون القضاء داخلا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دليلا على جواز تولي الأعمى للقضاء</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7599912_417432637"/>
      <w:bookmarkStart w:id="589" w:name="_Toc202"/>
      <w:bookmarkEnd w:id="588"/>
      <w:r>
        <w:rPr>
          <w:rtl w:val="true"/>
        </w:rPr>
        <w:t>ب</w:t>
      </w:r>
      <w:r>
        <w:rPr>
          <w:rtl w:val="true"/>
        </w:rPr>
        <w:t xml:space="preserve">: </w:t>
      </w:r>
      <w:r>
        <w:rPr>
          <w:rtl w:val="true"/>
        </w:rPr>
        <w:t>من أهداف تلك السرايا و الغزوات</w:t>
      </w:r>
      <w:r>
        <w:rPr>
          <w:rtl w:val="true"/>
        </w:rPr>
        <w:t>:</w:t>
      </w:r>
      <w:bookmarkEnd w:id="589"/>
    </w:p>
    <w:p>
      <w:pPr>
        <w:pStyle w:val="BookText"/>
        <w:rPr/>
      </w:pPr>
      <w:r>
        <w:rPr>
          <w:rFonts w:ascii="Amiri" w:hAnsi="Amiri" w:eastAsia="Amiri" w:cs="Amiri"/>
          <w:color w:val="111111"/>
          <w:sz w:val="28"/>
          <w:sz w:val="28"/>
          <w:szCs w:val="28"/>
          <w:rtl w:val="true"/>
          <w:lang w:bidi="ar-SA"/>
        </w:rPr>
        <w:t>إن العرب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بالأمس إلى المدينة لاجئا، لا قوة له، قد أصبح هو و أصحابه يقفون في وجه قريش، و يجلون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يرسلون السرايا تتهدد المسالك، و يقتلون، و يأسرون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قوة يجب أن يحسب لها حسابها، و لا بد من التفكير مليا قبل الإقدام على أي عمل تجاهها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الغرور كان يستولي على بعض تلك القبائل، إلى حد التفكير في الدخول في حرب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حد تعبير البعض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الهجوم، بمجرد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جمعوا و استعدوا له، أو أنهم يستعدون للإغارة على أطراف المدينة، أو بعد حصول الإغارة و الإفساد منهم، الأمر الذي يدلنا على أن تلك </w:t>
      </w:r>
      <w:bookmarkStart w:id="590" w:name="pg16844_173953"/>
    </w:p>
    <w:p>
      <w:pPr>
        <w:pStyle w:val="BookText"/>
        <w:rPr/>
      </w:pPr>
      <w:bookmarkEnd w:id="590"/>
      <w:r>
        <w:rPr>
          <w:rFonts w:ascii="Amiri" w:hAnsi="Amiri" w:eastAsia="Amiri" w:cs="Amiri"/>
          <w:color w:val="111111"/>
          <w:sz w:val="28"/>
          <w:sz w:val="28"/>
          <w:szCs w:val="28"/>
          <w:rtl w:val="true"/>
          <w:lang w:bidi="ar-SA"/>
        </w:rPr>
        <w:t>الغزوات و السرايا كانت و قائية بالدرجة الأولى، و تستهدف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إفشال مؤامرات الأعداء، ورد كيدهم إلى نحورهم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يمثل حربا نفسية للمشركين؛ إذ ما غزي قوم في عقر دارهم إلا ذلوا، خصوصا إذا كان انكسارهم بعد التعبئة الكاملة و الشاملة منهم لحرب هذه الفئة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هزيمتهم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عقر دارهم، و في أوج قدرتهم و استعدادهم؛ فسوف تتحطم معنوياتهم، و يجعلهم ذلك في المستقبل مضطرين لأن يتريثوا كثيرا، قبل أن يقرروا أي موقف لهم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مصداق آخر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 بالرعب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هناك الصدي و التأثير الإعلامي على المشركين في المنطقة، و على قريش بالذات؛ فإذا انهزم المشركون في المنطقة و قريش روحيا و نفسيا، فإن هزيمتهم العسكرية سوف تكون أسهل و أيسر، و قد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غلبت الأقران؟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رجلا إلا أعانني على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بذلك إلى تمكن هيبته في القلوب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7599914_417432637"/>
      <w:bookmarkStart w:id="592" w:name="_Toc203"/>
      <w:bookmarkEnd w:id="591"/>
      <w:r>
        <w:rPr>
          <w:rtl w:val="true"/>
        </w:rPr>
        <w:t>ج</w:t>
      </w:r>
      <w:r>
        <w:rPr>
          <w:rtl w:val="true"/>
        </w:rPr>
        <w:t xml:space="preserve">: </w:t>
      </w:r>
      <w:r>
        <w:rPr>
          <w:rtl w:val="true"/>
        </w:rPr>
        <w:t>العتق و الصلاة</w:t>
      </w:r>
      <w:r>
        <w:rPr>
          <w:rtl w:val="true"/>
        </w:rPr>
        <w:t>:</w:t>
      </w:r>
      <w:bookmarkEnd w:id="59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 الغلام يسارا، حيث رآه 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رأينا في الحديث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 مواليه بعد أن يذكرهم بذنوبهم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قد أعتق غلاما له، لأنه أكل كسرة خبز كان قد أعطاه إياها، حين وجدها ملقاة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رأينا أيضا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غلاما يطعم كلبا، فاشتراه من سيده، و أعتقه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أعتق جعفر بن محمد، أعتق فلانا غلامه لوجه اللّه، لا يريد منه جزاء و لا شكورا، على أن يقيم الصلاة، و يؤدي الزكاة، و يحج البيت، و يصوم شهر رمضان، و يتولى أولياء اللّه، و يتبرأ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فلان، و فلان، و فلان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سر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هذه المناسبات، و لا سيما في مناسبة أنه رآه يصلي يعود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في مناسبة كهذه يهدف إلى ربطهم بالصلاة، و دفعهم إلى الالتزام بها، و لا سيما حينما تطرح كقضية حاسمة في أسعد لحظات حياتهم، اللحظات التي ينالون فيها حريتهم، التي هي في الحقيقة عنوان هويتهم و وجودهم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سوف يدفعهم لاكتشاف واقع و حقيقة الصلاة، ثم التفاعل معها بشكل جدي و عميق، و لتكون من ثم سببا في تكاملهم الإنساني، </w:t>
      </w:r>
    </w:p>
    <w:p>
      <w:pPr>
        <w:pStyle w:val="BookText"/>
        <w:rPr/>
      </w:pPr>
      <w:r>
        <w:rPr>
          <w:rFonts w:ascii="Amiri" w:hAnsi="Amiri" w:eastAsia="Amiri" w:cs="Amiri"/>
          <w:color w:val="111111"/>
          <w:sz w:val="28"/>
          <w:sz w:val="28"/>
          <w:szCs w:val="28"/>
          <w:rtl w:val="true"/>
          <w:lang w:bidi="ar-SA"/>
        </w:rPr>
        <w:t>و سعيهم إلى الالتزام بسائر التعاليم الأخلاقية و الإنسانية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حظنا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إقامة الصلاة، و أداء الزكاة، و الحج، و الصيام، ثمنا لحرية ذلك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قرن ذلك بالتولي لأولياء اللّه، و التبري من أعداء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علمهم بأن هذا الالتزام هو نفس ما فرضه اللّه تعالى عليهم في دينه، و ليس في ذلك ما يعود بأي نفع دنيوي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حقيقة الأهداف السامية التي يعيش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يجاهد و يضحي من أجلها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بد أن يتأكد لديهم المغزى العميق لحقيقة الربط بين العبودية الحقيقية للّه، و بين الحرية الحقيقية من كل التأثر و الخضوع لكل ما و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يجعل هذا الإنسان يرى في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جديدا للإنسان الهادف، الذي يعيش من أجل هدفه، و يفنى فيه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يهدف إلى استعباد أحد، بل لا يمكن أن يكون ذلك هدفا له، ما دام أن هدفه الأسمى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إعلاء كلمة اللّه تعالى، و ذلك تحت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يصبح عبدا للّه بحق، فهو جدير بالحرية حقا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كان بالنسبة لما قدمناه عن الإمام الحسن، و الإمام السجاد عليهما الصلاة و السلام، و قد أشرت إلى هذا الموضوع في مقال مستقل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593" w:name="pg16844_173956"/>
    </w:p>
    <w:p>
      <w:pPr>
        <w:pStyle w:val="Heading6"/>
        <w:numPr>
          <w:ilvl w:val="5"/>
          <w:numId w:val="1"/>
        </w:numPr>
        <w:rPr/>
      </w:pPr>
      <w:bookmarkStart w:id="594" w:name="__RefHeading___Toc7599916_417432637"/>
      <w:bookmarkStart w:id="595" w:name="_Toc204"/>
      <w:bookmarkEnd w:id="593"/>
      <w:bookmarkEnd w:id="594"/>
      <w:r>
        <w:rPr>
          <w:rtl w:val="true"/>
        </w:rPr>
        <w:t>د</w:t>
      </w:r>
      <w:r>
        <w:rPr>
          <w:rtl w:val="true"/>
        </w:rPr>
        <w:t xml:space="preserve">: </w:t>
      </w:r>
      <w:r>
        <w:rPr>
          <w:rtl w:val="true"/>
        </w:rPr>
        <w:t>التورية بالغزوات</w:t>
      </w:r>
      <w:r>
        <w:rPr>
          <w:rtl w:val="true"/>
        </w:rPr>
        <w:t>:</w:t>
      </w:r>
      <w:bookmarkEnd w:id="595"/>
    </w:p>
    <w:p>
      <w:pPr>
        <w:pStyle w:val="BookText"/>
        <w:rPr/>
      </w:pPr>
      <w:r>
        <w:rPr>
          <w:rFonts w:ascii="Amiri" w:hAnsi="Amiri" w:eastAsia="Amiri" w:cs="Amiri"/>
          <w:color w:val="111111"/>
          <w:sz w:val="28"/>
          <w:sz w:val="28"/>
          <w:szCs w:val="28"/>
          <w:rtl w:val="true"/>
          <w:lang w:bidi="ar-SA"/>
        </w:rPr>
        <w:t>لقد 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بحران لم يظهر وجها للسير، و ذلك لا يختص بهذه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أراد غزوة ورى بغيرها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تفويت الفرصة على عيون العدو و جواسيسه، إن كان له ثمة عيون و جواسيس، و على المنافقين الذين يوادون من حاد اللّه و رسوله، و كذلك على اليهود الذين كانوا لا يألون جهدا، و لا يدخرون وسعا في مساعدة أعدائه ضده، و لا أقل من أنهم كانوا يهتمون في أن يفوته أعداؤه، و لا يتمكن من الظفر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أسلوب إخفاء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كان رائعا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يأتي التعرض له في موضعه من هذا الكتاب،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599918_417432637"/>
      <w:bookmarkStart w:id="597" w:name="_Toc205"/>
      <w:bookmarkEnd w:id="596"/>
      <w:r>
        <w:rPr>
          <w:rtl w:val="true"/>
        </w:rPr>
        <w:t>ه</w:t>
      </w:r>
      <w:r>
        <w:rPr>
          <w:rtl w:val="true"/>
        </w:rPr>
        <w:t xml:space="preserve">: </w:t>
      </w:r>
      <w:r>
        <w:rPr>
          <w:rtl w:val="true"/>
        </w:rPr>
        <w:t>قريش في مواجهة الأخطار</w:t>
      </w:r>
      <w:r>
        <w:rPr>
          <w:rtl w:val="true"/>
        </w:rPr>
        <w:t>:</w:t>
      </w:r>
      <w:bookmarkEnd w:id="597"/>
    </w:p>
    <w:p>
      <w:pPr>
        <w:pStyle w:val="BookText"/>
        <w:rPr/>
      </w:pPr>
      <w:r>
        <w:rPr>
          <w:rFonts w:ascii="Amiri" w:hAnsi="Amiri" w:eastAsia="Amiri" w:cs="Amiri"/>
          <w:color w:val="111111"/>
          <w:sz w:val="28"/>
          <w:sz w:val="28"/>
          <w:szCs w:val="28"/>
          <w:rtl w:val="true"/>
          <w:lang w:bidi="ar-SA"/>
        </w:rPr>
        <w:t>إن سرية زيد بن حارثة للاستيلاء على قوافل قريش قد جاءت في سياق السياسة القاضية بالمحاصرة الاقتصادية لقريش و باسترجاع الأموال التي تمالأ المشركون على حرمان المسلمين منها؛ حيث اضطروهم إلى ترك أوطانهم، و ديارهم، و أموالهم، و الهجرة إلى موضع يجدون فيه الحرية، و الأمن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سمعنا كلام صفوان، و أبي سفيان، الذي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w:t>
      </w:r>
      <w:bookmarkStart w:id="598" w:name="pg16844_173957"/>
    </w:p>
    <w:p>
      <w:pPr>
        <w:pStyle w:val="BookText"/>
        <w:rPr/>
      </w:pPr>
      <w:bookmarkEnd w:id="598"/>
      <w:r>
        <w:rPr>
          <w:rFonts w:ascii="Amiri" w:hAnsi="Amiri" w:eastAsia="Amiri" w:cs="Amiri"/>
          <w:color w:val="111111"/>
          <w:sz w:val="28"/>
          <w:sz w:val="28"/>
          <w:szCs w:val="28"/>
          <w:rtl w:val="true"/>
          <w:lang w:bidi="ar-SA"/>
        </w:rPr>
        <w:t>أصبحت تعتبر حربها مع النبي و المسلمين حربا مصيرية، و معركتها معه معركة حياة أو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ليخفى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دائما على استعداد لكل طارئ، و يتتبع كل تحركات العدو بدقة متناهية، و قد طوقهم من جميع الجهات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هنا قول صفوان بن أمية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و أصحابه قد عوروا علينا متجرنا؛ فما ندري كيف نصنع بأصحابه؟ و هم لا يبرحون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الساحل قد وادعوهم؛ فما ندري أين نسكن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أقمنا في دارنا هذه أكلنا رؤوس أموالنا، فلم يكن لنا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حياتنا بمكة تقوم على التجارة إلى الشام في الصيف، و الى الحبشة في الشتاء</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9" w:name="__RefHeading___Toc7599920_417432637"/>
      <w:bookmarkStart w:id="600" w:name="_Toc206"/>
      <w:bookmarkEnd w:id="599"/>
      <w:r>
        <w:rPr>
          <w:rtl w:val="true"/>
        </w:rPr>
        <w:t>و</w:t>
      </w:r>
      <w:r>
        <w:rPr>
          <w:rtl w:val="true"/>
        </w:rPr>
        <w:t xml:space="preserve">: </w:t>
      </w:r>
      <w:r>
        <w:rPr>
          <w:rtl w:val="true"/>
        </w:rPr>
        <w:t>مناقشة قضية دعثور</w:t>
      </w:r>
      <w:r>
        <w:rPr>
          <w:rtl w:val="true"/>
        </w:rPr>
        <w:t>:</w:t>
      </w:r>
      <w:bookmarkEnd w:id="600"/>
    </w:p>
    <w:p>
      <w:pPr>
        <w:pStyle w:val="BookText"/>
        <w:rPr/>
      </w:pPr>
      <w:r>
        <w:rPr>
          <w:rFonts w:ascii="Amiri" w:hAnsi="Amiri" w:eastAsia="Amiri" w:cs="Amiri"/>
          <w:color w:val="111111"/>
          <w:sz w:val="28"/>
          <w:sz w:val="28"/>
          <w:szCs w:val="28"/>
          <w:rtl w:val="true"/>
          <w:lang w:bidi="ar-SA"/>
        </w:rPr>
        <w:t xml:space="preserve">و أما قصة دعثور 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و إن كنا لا نستبعد وقوعها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قَوْمٌ أَنْ يَبْسُطُوا إِلَيْكُمْ أَيْدِيَهُمْ فَكَفَّ أَيْدِيَهُمْ</w:t>
      </w:r>
      <w:r>
        <w:rPr>
          <w:rFonts w:eastAsia="Amiri" w:cs="Amiri" w:ascii="Amiri" w:hAnsi="Amiri"/>
          <w:color w:val="111111"/>
          <w:sz w:val="28"/>
          <w:szCs w:val="28"/>
          <w:rtl w:val="true"/>
          <w:lang w:bidi="ar-SA"/>
        </w:rPr>
        <w:t xml:space="preserve">. . </w:t>
      </w:r>
      <w:r>
        <w:rPr>
          <w:rStyle w:val="FootnoteAnchor"/>
          <w:rtl w:val="true"/>
        </w:rPr>
        <w:footnoteReference w:id="625"/>
      </w:r>
      <w:r>
        <w:rPr>
          <w:rFonts w:ascii="Amiri" w:hAnsi="Amiri" w:eastAsia="Amiri" w:cs="Amiri"/>
          <w:color w:val="111111"/>
          <w:sz w:val="28"/>
          <w:sz w:val="28"/>
          <w:szCs w:val="28"/>
          <w:rtl w:val="true"/>
          <w:lang w:bidi="ar-SA"/>
        </w:rPr>
        <w:t>قد نزلت في هذه المناسبة،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نزلت مباشرة حين وقوع قضية دعثور، كما هو ظاهر التفريع بالفاء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في سورة المائدة، و هي قد نزلت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غزوة ذي أمر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السنة الثالثة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تبقى معلقة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عدة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يجعلها في سورة نزلت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هموا بأن يبسطوا أيديهم إلى المسلمين، و دعثور شخص واحد، و لم نعهد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w:t>
      </w:r>
      <w:r>
        <w:rPr>
          <w:rStyle w:val="FootnoteAnchor"/>
          <w:rtl w:val="true"/>
        </w:rPr>
        <w:footnoteReference w:id="626"/>
      </w:r>
      <w:r>
        <w:rPr>
          <w:rFonts w:ascii="Amiri" w:hAnsi="Amiri" w:eastAsia="Amiri" w:cs="Amiri"/>
          <w:color w:val="111111"/>
          <w:sz w:val="28"/>
          <w:sz w:val="28"/>
          <w:szCs w:val="28"/>
          <w:rtl w:val="true"/>
          <w:lang w:bidi="ar-SA"/>
        </w:rPr>
        <w:t>، يشمل سخرية فرد من فرد، لا يصح؛ لأنه إنما يشمله بالملاك، لا بالظهور اللفظي، و الآية التي نحن بصددها إنما هي إخبار عن حادث وقع، و ليس فيها شمول ملاكي،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ذلك إلى القوم باعتبار رضاهم بفعل دعثور هذا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جهة أخرى فإنها قد عبرت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الجمع، و لم نعهد التعبير عن الرجل الواحد بضمير الجمع إلا في مقام التعظيم، و بضرب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هنا يمتن على المسلمين جميعا بأن اللّه قد صرف عنهم من هموا ببسط أيديهم إليهم، و لو كان المقصود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فلماذا يعبر عنه بضمائر الجمع؟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فقده، يكون </w:t>
      </w:r>
    </w:p>
    <w:p>
      <w:pPr>
        <w:pStyle w:val="BookText"/>
        <w:rPr/>
      </w:pPr>
      <w:r>
        <w:rPr>
          <w:rFonts w:ascii="Amiri" w:hAnsi="Amiri" w:eastAsia="Amiri" w:cs="Amiri"/>
          <w:color w:val="111111"/>
          <w:sz w:val="28"/>
          <w:sz w:val="28"/>
          <w:szCs w:val="28"/>
          <w:rtl w:val="true"/>
          <w:lang w:bidi="ar-SA"/>
        </w:rPr>
        <w:t>سببا لذهابهم و تشتتهم، و ضعفهم، و بسط اليد إليه بسط لها إليهم؛ لأنه قائدهم، و به قوام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المفهوم من الآية، و فيه نوع من التجوز و الادعاء؛ فلا يعتمد عليه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موضع التساؤل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ينفرد عن أصحابه في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يتركه أصحابه وحيدا في تلك الفلاة، و المشركون على مقربة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أنه ذهب إلى الشجرة ليجفف ثيابه من المطر، و لكن كيف تركه ذلك الجيش المؤلف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 و خفي عليهم ذلك الرجل الذي تحدر من الجبل لاغتياله، و هو بعيد عن أصحابه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المناقشة في هذا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تخلف عن الجيش الراجع من غزوة بدر ليمرض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بدر قد تخلف في موضع أمن، لا في موضع مخافة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الإيراد على ذلك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تخلف في بعض غزواته، ليسابق زوجته عائشة </w:t>
      </w:r>
      <w:r>
        <w:rPr>
          <w:rStyle w:val="FootnoteAnchor"/>
          <w:rtl w:val="true"/>
        </w:rPr>
        <w:footnoteReference w:id="628"/>
      </w:r>
      <w:r>
        <w:rPr>
          <w:rFonts w:ascii="Amiri" w:hAnsi="Amiri" w:eastAsia="Amiri" w:cs="Amiri"/>
          <w:color w:val="111111"/>
          <w:sz w:val="28"/>
          <w:sz w:val="28"/>
          <w:szCs w:val="28"/>
          <w:rtl w:val="true"/>
          <w:lang w:bidi="ar-SA"/>
        </w:rPr>
        <w:t>فهو لا يصح، لأننا نعتقد أنها مجرد قصص مختلقة و خيالية، لا أساس لها من الصحة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جيشه إلى مكان قريب، ليجفف ثوبه، مع الإحساس بالأمن، ليس بالأمر المستهجن، و لا النادر الوقوع، لا سيما إذا كان يريد حاجة يطلب فيها الستر عن أعين الناس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أفراد الجيش ينفصلون عن الجيش قليلا لقضاء بعض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الآية قد نزلت فيمن يهم الرواة إبعاد التهمة عنهم، فلفقوا هذه المناسبة لإبعاد الشبهة عمن يحبون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844_173962"/>
      <w:bookmarkStart w:id="602" w:name="pg16844_173962"/>
      <w:bookmarkEnd w:id="602"/>
    </w:p>
    <w:p>
      <w:pPr>
        <w:pStyle w:val="Heading4"/>
        <w:numPr>
          <w:ilvl w:val="3"/>
          <w:numId w:val="1"/>
        </w:numPr>
        <w:rPr/>
      </w:pPr>
      <w:bookmarkStart w:id="603" w:name="pg16844_173962"/>
      <w:bookmarkStart w:id="604" w:name="__RefHeading___Toc7599922_417432637"/>
      <w:bookmarkStart w:id="605" w:name="_Toc207"/>
      <w:bookmarkEnd w:id="603"/>
      <w:bookmarkEnd w:id="604"/>
      <w:r>
        <w:rPr>
          <w:rtl w:val="true"/>
        </w:rPr>
        <w:t>الفصل الخامس</w:t>
      </w:r>
      <w:r>
        <w:rPr>
          <w:rtl w:val="true"/>
        </w:rPr>
        <w:t xml:space="preserve">: </w:t>
      </w:r>
      <w:r>
        <w:rPr>
          <w:rtl w:val="true"/>
        </w:rPr>
        <w:t>غدر اليهود و الإغتيالات الهادفة</w:t>
      </w:r>
      <w:bookmarkEnd w:id="6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6" w:name="__RefHeading___Toc7599924_417432637"/>
      <w:bookmarkStart w:id="607" w:name="_Toc208"/>
      <w:bookmarkEnd w:id="606"/>
      <w:r>
        <w:rPr>
          <w:rtl w:val="true"/>
        </w:rPr>
        <w:t>اشارة</w:t>
      </w:r>
      <w:bookmarkEnd w:id="6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6844_173964"/>
      <w:bookmarkStart w:id="609" w:name="pg16844_173964"/>
      <w:bookmarkEnd w:id="609"/>
    </w:p>
    <w:p>
      <w:pPr>
        <w:pStyle w:val="Heading5"/>
        <w:numPr>
          <w:ilvl w:val="4"/>
          <w:numId w:val="1"/>
        </w:numPr>
        <w:rPr/>
      </w:pPr>
      <w:bookmarkStart w:id="610" w:name="pg16844_173964"/>
      <w:bookmarkStart w:id="611" w:name="__RefHeading___Toc7599926_417432637"/>
      <w:bookmarkStart w:id="612" w:name="_Toc209"/>
      <w:bookmarkEnd w:id="610"/>
      <w:bookmarkEnd w:id="611"/>
      <w:r>
        <w:rPr>
          <w:rtl w:val="true"/>
        </w:rPr>
        <w:t>مع عقائد اليهود و آثارها</w:t>
      </w:r>
      <w:r>
        <w:rPr>
          <w:rtl w:val="true"/>
        </w:rPr>
        <w:t>:</w:t>
      </w:r>
      <w:bookmarkEnd w:id="612"/>
    </w:p>
    <w:p>
      <w:pPr>
        <w:pStyle w:val="Heading6"/>
        <w:numPr>
          <w:ilvl w:val="5"/>
          <w:numId w:val="1"/>
        </w:numPr>
        <w:rPr/>
      </w:pPr>
      <w:bookmarkStart w:id="613" w:name="__RefHeading___Toc7599928_417432637"/>
      <w:bookmarkStart w:id="614" w:name="_Toc210"/>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قبل أن نبدأ بالحديث عن العمليات العسكرية التي جرت بين المسلمين و اليهود فيما بين بدر و أحد، نود أن نشير باختصار إلى بعض عقائد اليهود، ثم إلى بعض ما يرتبط بمواقفهم و خططهم، و مؤامراتهم على الإسلام، و على المسلمين، فنقول</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599930_417432637"/>
      <w:bookmarkStart w:id="616" w:name="_Toc211"/>
      <w:bookmarkEnd w:id="615"/>
      <w:r>
        <w:rPr/>
        <w:t>1</w:t>
      </w:r>
      <w:r>
        <w:rPr>
          <w:rtl w:val="true"/>
        </w:rPr>
        <w:t>-</w:t>
      </w:r>
      <w:r>
        <w:rPr>
          <w:rtl w:val="true"/>
        </w:rPr>
        <w:t>عنصرية اليهود</w:t>
      </w:r>
      <w:r>
        <w:rPr>
          <w:rtl w:val="true"/>
        </w:rPr>
        <w:t>:</w:t>
      </w:r>
      <w:bookmarkEnd w:id="616"/>
    </w:p>
    <w:p>
      <w:pPr>
        <w:pStyle w:val="BookText"/>
        <w:rPr/>
      </w:pPr>
      <w:r>
        <w:rPr>
          <w:rFonts w:ascii="Amiri" w:hAnsi="Amiri" w:eastAsia="Amiri" w:cs="Amiri"/>
          <w:color w:val="111111"/>
          <w:sz w:val="28"/>
          <w:sz w:val="28"/>
          <w:szCs w:val="28"/>
          <w:rtl w:val="true"/>
          <w:lang w:bidi="ar-SA"/>
        </w:rPr>
        <w:t>اليهود شعب عنصري، مؤمن بتفوق عنصره على البشر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عندهم لا قيمة لهم و لا اعتبار، و إنما خلقوا لخدمة الإسرائيليين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الناس إذا يجب أن يكونوا في خدمتهم، و تحت سلطتهم، كما يقول لهم تلمودهم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التلمود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الإسرائيلي معتبر عند اللّه أكثر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اليهودي جزء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ضرب يهوديا فكأنه ضرب العزة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الشعب المختار هم اليهود فقط، و أما باقي الشعوب فهم حيوانات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اليهود غير اليهود أعداء لهم، و لا يجيز التلمود أن يشفق اليهود </w:t>
      </w:r>
    </w:p>
    <w:p>
      <w:pPr>
        <w:pStyle w:val="BookText"/>
        <w:rPr/>
      </w:pPr>
      <w:r>
        <w:rPr>
          <w:rFonts w:ascii="IRNazanin" w:hAnsi="IRNazanin" w:eastAsia="IRNazanin"/>
          <w:color w:val="111111"/>
          <w:sz w:val="28"/>
          <w:sz w:val="28"/>
          <w:szCs w:val="28"/>
          <w:rtl w:val="true"/>
          <w:lang w:bidi="fa-IR"/>
        </w:rPr>
        <w:t>على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يلزم التلمود الإسرائيليين بأن يكونوا دنسين مع الدنسين، و يمنع من تحية غير اليهودي إلا أن يخشوا ضررهم، و لا يجيزون الصدقة على غير اليهودي، و يجوز لهم سرقة ماله، و غشه، كما أن على الأمميين أن يعملوا، و لليهود أن يأخذوا نتاج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يجيز التلمود التعدي على عرض الأجنبي، لأن المرأة إن لم تكن يهودية فهي كالبهيمة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لليهودي الحق في اغتصاب غير اليهوديات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لليهودي الشفقة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على اليهودي أن ينجي غيره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هنالك، مما لا يمكن الإحاطة به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هي نظرة اليهود لغيرهم، و هذه هي حقيقة ما يبيتونه تجاه كل من هو غير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نعى اللّه تعالى عليهم هذه النظرة السيئة،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يؤكد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كغيرهم من الخلق، يعذبهم اللّه بذنوبهم، و لا فضل </w:t>
      </w:r>
      <w:bookmarkStart w:id="617" w:name="pg16844_173966"/>
    </w:p>
    <w:p>
      <w:pPr>
        <w:pStyle w:val="BookText"/>
        <w:rPr/>
      </w:pPr>
      <w:bookmarkEnd w:id="617"/>
      <w:r>
        <w:rPr>
          <w:rFonts w:ascii="Amiri" w:hAnsi="Amiri" w:eastAsia="Amiri" w:cs="Amiri"/>
          <w:color w:val="111111"/>
          <w:sz w:val="28"/>
          <w:sz w:val="28"/>
          <w:szCs w:val="28"/>
          <w:rtl w:val="true"/>
          <w:lang w:bidi="ar-SA"/>
        </w:rPr>
        <w:t>لهم على غيرهم؛ لأن التفاضل إنما هو بالتقوى و العمل الصالح</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599932_417432637"/>
      <w:bookmarkStart w:id="619" w:name="_Toc212"/>
      <w:bookmarkEnd w:id="618"/>
      <w:r>
        <w:rPr/>
        <w:t>2</w:t>
      </w:r>
      <w:r>
        <w:rPr>
          <w:rtl w:val="true"/>
        </w:rPr>
        <w:t>-</w:t>
      </w:r>
      <w:r>
        <w:rPr>
          <w:rtl w:val="true"/>
        </w:rPr>
        <w:t>اليهود و حب الحياة الدنيا</w:t>
      </w:r>
      <w:r>
        <w:rPr>
          <w:rtl w:val="true"/>
        </w:rPr>
        <w:t>:</w:t>
      </w:r>
      <w:bookmarkEnd w:id="619"/>
    </w:p>
    <w:p>
      <w:pPr>
        <w:pStyle w:val="BookText"/>
        <w:rPr/>
      </w:pPr>
      <w:r>
        <w:rPr>
          <w:rFonts w:ascii="Amiri" w:hAnsi="Amiri" w:eastAsia="Amiri" w:cs="Amiri"/>
          <w:color w:val="111111"/>
          <w:sz w:val="28"/>
          <w:sz w:val="28"/>
          <w:szCs w:val="28"/>
          <w:rtl w:val="true"/>
          <w:lang w:bidi="ar-SA"/>
        </w:rPr>
        <w:t>و اليهودي أيضا يؤمن بالمادة، و يرتبط بها بكل وجوده و طاقاته، فهو يحب المال و جمعه حبا جما، و هو يعيش من أجله، و يعمل في سبيله بكل ما أوتي من قوة و حول؛ فهو من أجل المادة ولد، و في سبيلها عاش و يعيش، و على حبها سوف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فلا ينبغي أن نستغرب إذا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ارتباطهم بالناس مصلحي و نفعي، و أن المال و اللذة هما المنطق الوحيد لهم في كل موقف، و المقياس للحق و للباطل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نعجب أيضا إذا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الشيوعية، و هي التفكير الداعي إلى اعتبار المادة هي أساس الكون و الحياة، و هي المحرك، و المنطلق، و هي الغاية، و إليها ستكون النهاية، و هي المعيار و المقياس الذي لا بد أن يهيمن على كل شؤون الحياة و الإنسان و الكون، و كل نظمه و قوانينه، و علاقاته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عجب إذا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التفكير يبدأ من اليهود، و إليهم ينتهي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620" w:name="pg16844_173967"/>
    </w:p>
    <w:p>
      <w:pPr>
        <w:pStyle w:val="Heading6"/>
        <w:numPr>
          <w:ilvl w:val="5"/>
          <w:numId w:val="1"/>
        </w:numPr>
        <w:rPr/>
      </w:pPr>
      <w:bookmarkStart w:id="621" w:name="__RefHeading___Toc7599934_417432637"/>
      <w:bookmarkStart w:id="622" w:name="_Toc213"/>
      <w:bookmarkEnd w:id="620"/>
      <w:bookmarkEnd w:id="621"/>
      <w:r>
        <w:rPr/>
        <w:t>3</w:t>
      </w:r>
      <w:r>
        <w:rPr>
          <w:rtl w:val="true"/>
        </w:rPr>
        <w:t>-</w:t>
      </w:r>
      <w:r>
        <w:rPr>
          <w:rtl w:val="true"/>
        </w:rPr>
        <w:t>أكثر اليهود لا يؤمنون بالبعث</w:t>
      </w:r>
      <w:r>
        <w:rPr>
          <w:rtl w:val="true"/>
        </w:rPr>
        <w:t>:</w:t>
      </w:r>
      <w:bookmarkEnd w:id="622"/>
    </w:p>
    <w:p>
      <w:pPr>
        <w:pStyle w:val="BookText"/>
        <w:rPr/>
      </w:pPr>
      <w:r>
        <w:rPr>
          <w:rFonts w:ascii="Amiri" w:hAnsi="Amiri" w:eastAsia="Amiri" w:cs="Amiri"/>
          <w:color w:val="111111"/>
          <w:sz w:val="28"/>
          <w:sz w:val="28"/>
          <w:szCs w:val="28"/>
          <w:rtl w:val="true"/>
          <w:lang w:bidi="ar-SA"/>
        </w:rPr>
        <w:t>و اليهودي يكره الموت، و هو يتمنى لو يعمر ألف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سر ذلك يعود إلى أن توراة اليهود المحرفة الحاضرة لم تشر بشكل واضح إلى البعث و القيامة، و إنما ورد حديث عن الأرض السفلى، و الجب التي يهوى إليها العصاة، و لا يعودون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 ينزل إلى الهاوية لا يصعد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المقدس نفسه يعد الحياة الدنيا وحدها هي عالم الإنسان، و ليس هناك اعتقاد بعد ذلك في بعث و جنة أو نار؛ و ثوابهم و عقابهم مقصوران على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 فإن فكرة البعث لم تجد لها أرضا خصبة لدى اليهود، و قد حاول بعض طائفة الفريسيين القول بها، و لكن هذه المحاولة لقيت معارضة شديدة، أما باقي الفرق اليهودية، فلم تعرف عنها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الإنسان لا يعتقد بالبعث، و يؤمن بأن الجزاء ليس إلا في هذه الدنيا، فمن الطبيعي أن يسعى إلى المنكرات و اقتراف الآثام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تفاقم فيهم حبهم للدنيا حتى بلغ بهم الحرص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حرمهم من الاستفادة من الأموال التي يجمعونها، فتجد الكثيرين </w:t>
      </w:r>
      <w:bookmarkStart w:id="623" w:name="pg16844_173968"/>
    </w:p>
    <w:p>
      <w:pPr>
        <w:pStyle w:val="BookText"/>
        <w:rPr/>
      </w:pPr>
      <w:bookmarkEnd w:id="623"/>
      <w:r>
        <w:rPr>
          <w:rFonts w:ascii="Amiri" w:hAnsi="Amiri" w:eastAsia="Amiri" w:cs="Amiri"/>
          <w:color w:val="111111"/>
          <w:sz w:val="28"/>
          <w:sz w:val="28"/>
          <w:szCs w:val="28"/>
          <w:rtl w:val="true"/>
          <w:lang w:bidi="ar-SA"/>
        </w:rPr>
        <w:t>منهم يعيشون في دناءة من العيش و فيهم شح كبير، و لؤم و بخل ظاهر، و خسة لا يحسدون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إهمال الكثير منهم جانب النظافة المطلوبة، كما يظهر لمن سبر أحوالهم، و عاش في بيئتهم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سيغفر لهم كل ما يرتكبونه من جرائم و 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يشجعهم على الفساد و الانحراف، و الإمعان في المنكرات و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اللّه تعالى على عقيدتهم هذه </w:t>
      </w:r>
      <w:r>
        <w:rPr>
          <w:rStyle w:val="FootnoteAnchor"/>
          <w:rtl w:val="true"/>
        </w:rPr>
        <w:footnoteReference w:id="634"/>
      </w:r>
      <w:r>
        <w:rPr>
          <w:rFonts w:ascii="Amiri" w:hAnsi="Amiri" w:eastAsia="Amiri" w:cs="Amiri"/>
          <w:color w:val="111111"/>
          <w:sz w:val="28"/>
          <w:sz w:val="28"/>
          <w:szCs w:val="28"/>
          <w:rtl w:val="true"/>
          <w:lang w:bidi="ar-SA"/>
        </w:rPr>
        <w:t>،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7599936_417432637"/>
      <w:bookmarkStart w:id="625" w:name="_Toc214"/>
      <w:bookmarkEnd w:id="624"/>
      <w:r>
        <w:rPr/>
        <w:t>4</w:t>
      </w:r>
      <w:r>
        <w:rPr>
          <w:rtl w:val="true"/>
        </w:rPr>
        <w:t>-</w:t>
      </w:r>
      <w:r>
        <w:rPr>
          <w:rtl w:val="true"/>
        </w:rPr>
        <w:t>جبن اليهود</w:t>
      </w:r>
      <w:r>
        <w:rPr>
          <w:rtl w:val="true"/>
        </w:rPr>
        <w:t>:</w:t>
      </w:r>
      <w:bookmarkEnd w:id="62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تقدم، و بعد أن كان اليهودي ضعيف الاعتقاد أو قليل الاهتمام بالآخرة، فإن من الطبيعي أن يكون اليهود شعبا جبانا، لأنه يخشى الموت، و يرهب الأخطار، لأنه يرى بالموت نهايته الحقيقية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626" w:name="pg16844_173969"/>
    </w:p>
    <w:p>
      <w:pPr>
        <w:pStyle w:val="BookText"/>
        <w:rPr/>
      </w:pPr>
      <w:bookmarkEnd w:id="626"/>
      <w:r>
        <w:rPr>
          <w:rFonts w:ascii="Amiri" w:hAnsi="Amiri" w:eastAsia="Amiri" w:cs="Amiri"/>
          <w:color w:val="111111"/>
          <w:sz w:val="28"/>
          <w:sz w:val="28"/>
          <w:szCs w:val="28"/>
          <w:rtl w:val="true"/>
          <w:lang w:bidi="ar-SA"/>
        </w:rPr>
        <w:t>و من طبع الجبان أن يتعامل مع خصومه بأساليب المكر و الخداع، و الغدر و الخيانة بالدرجة الأولى</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7599938_417432637"/>
      <w:bookmarkStart w:id="628" w:name="_Toc215"/>
      <w:bookmarkEnd w:id="627"/>
      <w:r>
        <w:rPr>
          <w:rtl w:val="true"/>
        </w:rPr>
        <w:t>من أسباب عداء اليهود للإسلام</w:t>
      </w:r>
      <w:r>
        <w:rPr>
          <w:rtl w:val="true"/>
        </w:rPr>
        <w:t>:</w:t>
      </w:r>
      <w:bookmarkEnd w:id="628"/>
    </w:p>
    <w:p>
      <w:pPr>
        <w:pStyle w:val="Heading6"/>
        <w:numPr>
          <w:ilvl w:val="5"/>
          <w:numId w:val="1"/>
        </w:numPr>
        <w:rPr/>
      </w:pPr>
      <w:bookmarkStart w:id="629" w:name="__RefHeading___Toc7599940_417432637"/>
      <w:bookmarkStart w:id="630" w:name="_Toc216"/>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و نشير هنا إلى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بدأوا يحاربون الإسلام من أول يوم ظهوره، و كانوا و ما زالوا يحقدون عليه، رغم أنهم كانوا أول من بشر بظهور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مستندين في بشاراتهم تلك إلى الدلائل القاطعة التي يجدونها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نستطيع أن نذكر من أسباب عدائهم للمسلمين و للإسلام</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7599942_417432637"/>
      <w:bookmarkStart w:id="632" w:name="_Toc217"/>
      <w:bookmarkEnd w:id="631"/>
      <w:r>
        <w:rPr>
          <w:rtl w:val="true"/>
        </w:rPr>
        <w:t>ألف</w:t>
      </w:r>
      <w:r>
        <w:rPr>
          <w:rtl w:val="true"/>
        </w:rPr>
        <w:t xml:space="preserve">: </w:t>
      </w:r>
      <w:r>
        <w:rPr>
          <w:rtl w:val="true"/>
        </w:rPr>
        <w:t>تشريعات تخيفهم</w:t>
      </w:r>
      <w:r>
        <w:rPr>
          <w:rtl w:val="true"/>
        </w:rPr>
        <w:t>:</w:t>
      </w:r>
      <w:bookmarkEnd w:id="632"/>
    </w:p>
    <w:p>
      <w:pPr>
        <w:pStyle w:val="BookText"/>
        <w:rPr/>
      </w:pPr>
      <w:r>
        <w:rPr>
          <w:rFonts w:ascii="Amiri" w:hAnsi="Amiri" w:eastAsia="Amiri" w:cs="Amiri"/>
          <w:color w:val="111111"/>
          <w:sz w:val="28"/>
          <w:sz w:val="28"/>
          <w:szCs w:val="28"/>
          <w:rtl w:val="true"/>
          <w:lang w:bidi="ar-SA"/>
        </w:rPr>
        <w:t>إنهم قد وجدوا أن هذا النبي يدعو الناس إلى دين هو نظام كامل و شامل للحياة؛ و أن هذا الدين قد جاء بنظام اقتصادي متكامل و متوازن؛ و اهتم بمحاربة الربا، و الاحتكار، و جميع أنواع و أشكال استغلال إنسان لإنسان آخر؛ و جعل في أموال الناس حقا معلوما للسائل و المحروم، فلم ينسجم ذلك مع أطماعهم، و مع ما ألفوه و أحبوه، بل رأوه يتنافى مع تلك الأطماع و مع أهدافهم و مصالحهم، و مع نظرتهم للكون، و للحياة، و الإنسان</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7599944_417432637"/>
      <w:bookmarkStart w:id="634" w:name="_Toc218"/>
      <w:bookmarkEnd w:id="633"/>
      <w:r>
        <w:rPr>
          <w:rtl w:val="true"/>
        </w:rPr>
        <w:t>ب</w:t>
      </w:r>
      <w:r>
        <w:rPr>
          <w:rtl w:val="true"/>
        </w:rPr>
        <w:t xml:space="preserve">: </w:t>
      </w:r>
      <w:r>
        <w:rPr>
          <w:rtl w:val="true"/>
        </w:rPr>
        <w:t>الإسلام يزداد قوة</w:t>
      </w:r>
      <w:r>
        <w:rPr>
          <w:rtl w:val="true"/>
        </w:rPr>
        <w:t>:</w:t>
      </w:r>
      <w:bookmarkEnd w:id="63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زاد من حنقهم و حقدهم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يأملون أن يتم القضاء على هذا الدين من قبل قومه القرشيين، و من معهم من ذؤبان العرب، دون أن يكلفهم ذلك أية خسائر؛ خصوصا في الأرواح، فرضوا بالمعاهدة التي </w:t>
      </w:r>
      <w:bookmarkStart w:id="635" w:name="pg16844_173970"/>
    </w:p>
    <w:p>
      <w:pPr>
        <w:pStyle w:val="BookText"/>
        <w:rPr/>
      </w:pPr>
      <w:bookmarkEnd w:id="635"/>
      <w:r>
        <w:rPr>
          <w:rFonts w:ascii="Amiri" w:hAnsi="Amiri" w:eastAsia="Amiri" w:cs="Amiri"/>
          <w:color w:val="111111"/>
          <w:sz w:val="28"/>
          <w:sz w:val="28"/>
          <w:szCs w:val="28"/>
          <w:rtl w:val="true"/>
          <w:lang w:bidi="ar-SA"/>
        </w:rPr>
        <w:t>سلف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فألهم قد خاب، فها هو الإسلام يزداد قوة، و اتساعا و نفوذا، يوما عن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يسجل في بدر العظمى أروع البطولات، و أعظم الانتصارات، فلم يعد يقر لهم قرار، أو يطيب لهم عيش، إذ كان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القضاء على هذا الدين قبل أن يعظم خطره و يكتسح المنطقة، و يضري بهم إعصاره الهادر</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7599946_417432637"/>
      <w:bookmarkStart w:id="637" w:name="_Toc219"/>
      <w:bookmarkEnd w:id="636"/>
      <w:r>
        <w:rPr>
          <w:rtl w:val="true"/>
        </w:rPr>
        <w:t>ج</w:t>
      </w:r>
      <w:r>
        <w:rPr>
          <w:rtl w:val="true"/>
        </w:rPr>
        <w:t xml:space="preserve">: </w:t>
      </w:r>
      <w:r>
        <w:rPr>
          <w:rtl w:val="true"/>
        </w:rPr>
        <w:t>يقظة المسلمين</w:t>
      </w:r>
      <w:r>
        <w:rPr>
          <w:rtl w:val="true"/>
        </w:rPr>
        <w:t>:</w:t>
      </w:r>
      <w:bookmarkEnd w:id="637"/>
    </w:p>
    <w:p>
      <w:pPr>
        <w:pStyle w:val="BookText"/>
        <w:rPr/>
      </w:pPr>
      <w:r>
        <w:rPr>
          <w:rFonts w:ascii="Amiri" w:hAnsi="Amiri" w:eastAsia="Amiri" w:cs="Amiri"/>
          <w:color w:val="111111"/>
          <w:sz w:val="28"/>
          <w:sz w:val="28"/>
          <w:szCs w:val="28"/>
          <w:rtl w:val="true"/>
          <w:lang w:bidi="ar-SA"/>
        </w:rPr>
        <w:t>و زاد في حنقهم و قلقهم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معه، كما أنهم لا يخدعون، و لا يؤخذون بالمكر و الحيلة، كذلك هم لا يستسلمون للضغوط، و لا تثنيهم المصاعب و المشقات مهما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زاد الإسلام اتساعا كلما زاد الطموح لدى المسلمين، و الضعف لدى خصومهم، إذا، فلا بد من اهتبال الفرصة، و مناهضة هذا الدين، و القضاء عليه بالسرعة الممكنة</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7599948_417432637"/>
      <w:bookmarkStart w:id="639" w:name="_Toc220"/>
      <w:bookmarkEnd w:id="638"/>
      <w:r>
        <w:rPr>
          <w:rtl w:val="true"/>
        </w:rPr>
        <w:t>د</w:t>
      </w:r>
      <w:r>
        <w:rPr>
          <w:rtl w:val="true"/>
        </w:rPr>
        <w:t xml:space="preserve">: </w:t>
      </w:r>
      <w:r>
        <w:rPr>
          <w:rtl w:val="true"/>
        </w:rPr>
        <w:t>الجيران</w:t>
      </w:r>
      <w:r>
        <w:rPr>
          <w:rtl w:val="true"/>
        </w:rPr>
        <w:t xml:space="preserve">. . </w:t>
      </w:r>
      <w:r>
        <w:rPr>
          <w:rtl w:val="true"/>
        </w:rPr>
        <w:t>الأعداء</w:t>
      </w:r>
      <w:r>
        <w:rPr>
          <w:rtl w:val="true"/>
        </w:rPr>
        <w:t>:</w:t>
      </w:r>
      <w:bookmarkEnd w:id="639"/>
    </w:p>
    <w:p>
      <w:pPr>
        <w:pStyle w:val="BookText"/>
        <w:rPr/>
      </w:pPr>
      <w:r>
        <w:rPr>
          <w:rFonts w:ascii="Amiri" w:hAnsi="Amiri" w:eastAsia="Amiri" w:cs="Amiri"/>
          <w:color w:val="111111"/>
          <w:sz w:val="28"/>
          <w:sz w:val="28"/>
          <w:szCs w:val="28"/>
          <w:rtl w:val="true"/>
          <w:lang w:bidi="ar-SA"/>
        </w:rPr>
        <w:t>و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كانوا جيران المسلمين بيثرب و غيرها؛ و عداوة الجيران شبيهة بعداوة الأقارب، في شدة التمكن و ثبات الحقد، و إنما يعادي الإنسان من يعرف، و يميل على من يرى، و يناقض من يشاكل، و يبدو له عيوب من يخالط، و على قدر الحب و القرب يكون البغض و البعد، و لذلك كانت حروب الجيران و بني الأعمام من سائر الناس و سائر العرب أطول، و عداوتهم أشد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المهاجرون لليهود جيرانا، و قد كانت الأنصار متقدمة </w:t>
      </w:r>
      <w:bookmarkStart w:id="640" w:name="pg16844_173971"/>
    </w:p>
    <w:p>
      <w:pPr>
        <w:pStyle w:val="BookText"/>
        <w:rPr/>
      </w:pPr>
      <w:bookmarkEnd w:id="640"/>
      <w:r>
        <w:rPr>
          <w:rFonts w:ascii="Amiri" w:hAnsi="Amiri" w:eastAsia="Amiri" w:cs="Amiri"/>
          <w:color w:val="111111"/>
          <w:sz w:val="28"/>
          <w:sz w:val="28"/>
          <w:szCs w:val="28"/>
          <w:rtl w:val="true"/>
          <w:lang w:bidi="ar-SA"/>
        </w:rPr>
        <w:t>الجوار، مشاركة في الدار، حسدتهم اليهود على نعمة الدين، و الاجتماع بعد الافتراق، و التواصل بعد التقاطع الخ</w:t>
      </w:r>
      <w:r>
        <w:rPr>
          <w:rFonts w:eastAsia="Amiri" w:cs="Amiri" w:ascii="Amiri" w:hAnsi="Amiri"/>
          <w:color w:val="111111"/>
          <w:sz w:val="28"/>
          <w:szCs w:val="28"/>
          <w:rtl w:val="true"/>
          <w:lang w:bidi="ar-SA"/>
        </w:rPr>
        <w:t xml:space="preserve">.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1" w:name="__RefHeading___Toc7599950_417432637"/>
      <w:bookmarkStart w:id="642" w:name="_Toc221"/>
      <w:bookmarkEnd w:id="641"/>
      <w:r>
        <w:rPr>
          <w:rtl w:val="true"/>
        </w:rPr>
        <w:t>ه</w:t>
      </w:r>
      <w:r>
        <w:rPr>
          <w:rtl w:val="true"/>
        </w:rPr>
        <w:t xml:space="preserve">: </w:t>
      </w:r>
      <w:r>
        <w:rPr>
          <w:rtl w:val="true"/>
        </w:rPr>
        <w:t>حسدهم للعرب</w:t>
      </w:r>
      <w:r>
        <w:rPr>
          <w:rtl w:val="true"/>
        </w:rPr>
        <w:t>:</w:t>
      </w:r>
      <w:bookmarkEnd w:id="642"/>
    </w:p>
    <w:p>
      <w:pPr>
        <w:pStyle w:val="BookText"/>
        <w:rPr/>
      </w:pPr>
      <w:r>
        <w:rPr>
          <w:rFonts w:ascii="Amiri" w:hAnsi="Amiri" w:eastAsia="Amiri" w:cs="Amiri"/>
          <w:color w:val="111111"/>
          <w:sz w:val="28"/>
          <w:sz w:val="28"/>
          <w:szCs w:val="28"/>
          <w:rtl w:val="true"/>
          <w:lang w:bidi="ar-SA"/>
        </w:rPr>
        <w:t>ثم هناك حسدهم للعرب أن يكون النبي الذي تعد به توراتهم منهم، و ليس إسرائيليا، و قد أشار إلى ذلك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بِئْسَمَا اِشْتَرَوْا بِهِ أَنْفُسَهُمْ أَنْ يَكْفُرُوا بِمٰا أَنْزَلَ اَللّٰهُ بَغْياً أَنْ يُنَزِّلَ اَللّٰهُ مِنْ فَضْلِهِ عَلىٰ مَنْ يَشٰاءُ مِنْ عِبٰادِهِ فَبٰاؤُ بِغَضَبٍ عَلىٰ غَضَبٍ وَ لِلْكٰافِرِينَ عَذٰابٌ مُهِينٌ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السر في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يقوله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يدخلوا في الإسلام امتعضوا، و أخذوا يخاصمون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7599952_417432637"/>
      <w:bookmarkStart w:id="644" w:name="_Toc222"/>
      <w:bookmarkEnd w:id="643"/>
      <w:r>
        <w:rPr>
          <w:rtl w:val="true"/>
        </w:rPr>
        <w:t>و</w:t>
      </w:r>
      <w:r>
        <w:rPr>
          <w:rtl w:val="true"/>
        </w:rPr>
        <w:t xml:space="preserve">: </w:t>
      </w:r>
      <w:r>
        <w:rPr>
          <w:rtl w:val="true"/>
        </w:rPr>
        <w:t>الإسلام يوحد و يجمع</w:t>
      </w:r>
      <w:r>
        <w:rPr>
          <w:rtl w:val="true"/>
        </w:rPr>
        <w:t>:</w:t>
      </w:r>
      <w:bookmarkEnd w:id="64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عز عليهم و أرهبهم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رأوه من قدرة الإسلام على توحيد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الذين كانوا إلى هذا الوقت أعداء يسفك بعضهم </w:t>
      </w:r>
      <w:bookmarkStart w:id="645" w:name="pg16844_173972"/>
    </w:p>
    <w:p>
      <w:pPr>
        <w:pStyle w:val="BookText"/>
        <w:rPr/>
      </w:pPr>
      <w:bookmarkEnd w:id="645"/>
      <w:r>
        <w:rPr>
          <w:rFonts w:ascii="Amiri" w:hAnsi="Amiri" w:eastAsia="Amiri" w:cs="Amiri"/>
          <w:color w:val="111111"/>
          <w:sz w:val="28"/>
          <w:sz w:val="28"/>
          <w:szCs w:val="28"/>
          <w:rtl w:val="true"/>
          <w:lang w:bidi="ar-SA"/>
        </w:rPr>
        <w:t>دماء بعض،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7599954_417432637"/>
      <w:bookmarkStart w:id="647" w:name="_Toc223"/>
      <w:bookmarkEnd w:id="646"/>
      <w:r>
        <w:rPr>
          <w:rtl w:val="true"/>
        </w:rPr>
        <w:t>ز</w:t>
      </w:r>
      <w:r>
        <w:rPr>
          <w:rtl w:val="true"/>
        </w:rPr>
        <w:t xml:space="preserve">: </w:t>
      </w:r>
      <w:r>
        <w:rPr>
          <w:rtl w:val="true"/>
        </w:rPr>
        <w:t>الإسلام يبطل مزاعمهم</w:t>
      </w:r>
      <w:r>
        <w:rPr>
          <w:rtl w:val="true"/>
        </w:rPr>
        <w:t>:</w:t>
      </w:r>
      <w:bookmarkEnd w:id="647"/>
    </w:p>
    <w:p>
      <w:pPr>
        <w:pStyle w:val="BookText"/>
        <w:rPr/>
      </w:pPr>
      <w:r>
        <w:rPr>
          <w:rFonts w:ascii="Amiri" w:hAnsi="Amiri" w:eastAsia="Amiri" w:cs="Amiri"/>
          <w:color w:val="111111"/>
          <w:sz w:val="28"/>
          <w:sz w:val="28"/>
          <w:szCs w:val="28"/>
          <w:rtl w:val="true"/>
          <w:lang w:bidi="ar-SA"/>
        </w:rPr>
        <w:t>ثم إنهم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الدين يبطل مزاعمهم، و يقضي على اليهودية، و على أحلام بني إسرائيل و قد أبطل أسطورتهم في دعواهم التفوق العلمي، و أظهر كذبهم في موارد كثيرة، و 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أن نبي الإسلام أفضل من موسى، و من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أصبحوا يرون الناس يؤمنون بدين جديد، هو غير اليهودية،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تُؤْمِنُوا إِلاّٰ لِمَنْ تَبِعَ دِينَكُمْ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فوق ذلك كله، فإن الإسلام يرفض إعطاء الامتيازات على أساس عرقي، و هو يساوي بينهم و بين غيرهم، و هذا ذنب آخر لا يمكن لهم الإغماض عنه بسهولة</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7599956_417432637"/>
      <w:bookmarkStart w:id="649" w:name="_Toc224"/>
      <w:bookmarkEnd w:id="648"/>
      <w:r>
        <w:rPr>
          <w:rtl w:val="true"/>
        </w:rPr>
        <w:t>اليهود في مواجهة الإسلام</w:t>
      </w:r>
      <w:r>
        <w:rPr>
          <w:rtl w:val="true"/>
        </w:rPr>
        <w:t>:</w:t>
      </w:r>
      <w:bookmarkEnd w:id="6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اليهود مواجهة المد الإسلامي الكاسح بكل ما لديهم من قوة و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هنا بعض ما يرتبط بالأساليب و الطرق التي حاولوا الاستفادة منها في هذا السبيل، من دون ملاحظة الترتيب بينها، لا سيما و أن بعضها متداخل في الأكثر مع بعض، فنقول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الجاحظ إلى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شبهوا على العوام، و استمالوا الضعفة، و مالأوا الأعداء و الحسدة، ثم جاوزوا الطعن، و إدخال الشبهة الخ</w:t>
      </w:r>
      <w:r>
        <w:rPr>
          <w:rFonts w:eastAsia="Amiri" w:cs="Amiri" w:ascii="Amiri" w:hAnsi="Amiri"/>
          <w:color w:val="111111"/>
          <w:sz w:val="28"/>
          <w:szCs w:val="28"/>
          <w:rtl w:val="true"/>
          <w:lang w:bidi="ar-SA"/>
        </w:rPr>
        <w:t xml:space="preserve">.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حاولوا تشكيك العوام، و ضعاف النفوس بالإسلام، و كانوا يرجحون لهم البقاء على الشرك، كما فعله كعب بن الأشرف، حينما سأله مشركو مكة عن الدين الأفضل، و قد ألمحنا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ممالأتهم للذين و ترهم الإسلام، أو وقف في وجه مطامعهم و طموحاتهم اللامشروعة و اللاإنسانية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مثلا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الروايات من أن الناس يعتبرون أن من علامات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يرجع عنه من يقتنع به، فإذا رجع عنه فلا بد أن يكون ذلك لأجل أنه وجد فيه ضعفا، أو نقصا، و لذلك نجد ملك الروم يسأل أبا سفيان أحد ألد أعداء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يرجع عن الإسلام من دخل فيه؟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حاول اليهود أن يتبعوا نفس هذا 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اللّه تعالى عنهم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الأسئلة الإمتحانية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تعجيزه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المحاولات كانت تبذل من قبل مختلف قبائل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النضير، قينقاع، ثعلبة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محاولاتهم هذه قد باءت بالفشل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ساهم ذلك بشكل فعال في تجلي و وضوح تعاليم الإسلام، و ترسيخها، و قد دفعهم فشلهم هذا إلى أن يطلبوا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بكتاب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تمادوا في العناد و اللجاج، إلى ما هو أبعد من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w:t>
      </w:r>
      <w:r>
        <w:rPr>
          <w:rStyle w:val="FootnoteAnchor"/>
          <w:rtl w:val="true"/>
        </w:rPr>
        <w:footnoteReference w:id="6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سياق الآيات ظاهر في أن اليهود هم الذين قالوا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فشلوا في محاولاتهم محاربة الإسلام على صعيد الفكر، اتجهوا نحو أسلوب الضغط الاقتصادي على المسلمين؛ فيذكرون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رجالا من أهل الجاهلية باعوا يهودا بضاعة، ثم أسلموا و طلبوا من اليهود دفع الثمن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أمانة، و لا قضاء عندنا؛ لأنكم تركتم دينكم الذي كنت عليه، 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ذلك في كتابهم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في الآية المباركة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w:t>
      </w:r>
    </w:p>
    <w:p>
      <w:pPr>
        <w:pStyle w:val="BookText"/>
        <w:rPr/>
      </w:pPr>
      <w:r>
        <w:rPr>
          <w:rFonts w:ascii="Amiri" w:hAnsi="Amiri" w:eastAsia="Amiri" w:cs="Amiri"/>
          <w:color w:val="111111"/>
          <w:sz w:val="28"/>
          <w:sz w:val="28"/>
          <w:szCs w:val="28"/>
          <w:rtl w:val="true"/>
          <w:lang w:bidi="ar-SA"/>
        </w:rPr>
        <w:t xml:space="preserve">وَ هُمْ يَعْلَمُونَ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فقد رفض رؤساء اليهود أن يقرضوا المسلمين مالا في أول عهدهم في المدينة، و قد كانوا في ضنك شديد، فالمهاجرون فقراء لا مال لهم، و الذين دخلوا في الإسلام من أهل المدينة لم يكونوا على سعة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أجابوا رسول اللّه حينما طلب منهم القرض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ربكم أن نمده؟</w:t>
      </w:r>
    </w:p>
    <w:p>
      <w:pPr>
        <w:pStyle w:val="BookText"/>
        <w:rPr/>
      </w:pP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ممالأة أعداء الإسلام و مساعدتهم بكل ما أمكنهم، و لو بالتجسس، و بغير ذلك من 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إثارة الفتن بين المسلمين، و لا سيما بين الأوس و الخزرج، و بين المسلمين و المشركين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نذكر هنا على سبيل المثال قضية شاس بن قيس، الذي حاول تذكير الأوس و الخزرج بأيام الجاهلية، و إثارة الإحن القديمة في نفوسهم؛ فتثاور الفريقان، حتى تواعدوا أن يجتمعوا في الظاهرة لتصفية الحسابات، و تنادوا بالسلاح، و خرجوا، و كادت الحرب أن تقع بينهما؛ فبلغ الخبر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إليهم بمن كان معه من أصحابه المهاجرين؛ فوعظهم؛ فأدركوا أنها نزعة من الشيطان، و كيد من عدوهم، فندموا على ما كان منهم، و تعانق الفريقان و تصافيا، و انصرفوا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الشريفة التالية قد نزلت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يٰا أَيُّهَا اَلَّذِينَ آمَنُوا إِنْ تُطِيعُوا فَرِيقاً مِنَ اَلَّذِينَ أُوتُوا اَلْكِتٰابَ يَرُدُّوكُمْ بَعْدَ إِيمٰانِكُمْ كٰافِرِينَ، وَ كَيْفَ تَكْفُرُونَ وَ أَنْتُمْ تُتْلىٰ عَلَيْكُمْ آيٰاتُ اَللّٰهِ وَ فِيكُمْ رَسُولُهُ وَ مَنْ يَعْتَصِمْ بِاللّٰهِ فَقَدْ هُدِيَ إِلىٰ صِرٰاطٍ مُسْتَقِيمٍ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تآمرهم على حياة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تحريضهم الناس عليه كما سنرى،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 إثارة البلبلة، و تشويش الأوضاع، بإشاعة الأكاذيب، و تخويف ضعاف النفوس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تآمرهم مع المنافقين على الإسلام، و مكرهم معهم بالمسلمين، ثم علاقاتهم المشبوهة مع قريش، و ممالأتهم إياها على حرب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تآمرهم و مكرهم و تدبيرهم لمنع المسلمين من الخروج للحرب، و كانوا يجتمعون في بيت سويلم اليهودي، لأجل تثبيط الناس عن الرسول </w:t>
      </w:r>
      <w:bookmarkStart w:id="650" w:name="pg16844_173977"/>
    </w:p>
    <w:p>
      <w:pPr>
        <w:pStyle w:val="BookText"/>
        <w:rPr/>
      </w:pPr>
      <w:bookmarkEnd w:id="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فأحرق البيت عليهم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رجع عبد اللّه بن أبي، حليف يهود بني قينقاع في ثلاثمائة رجل من أصحابه، و ذلك في حرب أحد، كما سنرى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7599958_417432637"/>
      <w:bookmarkStart w:id="652" w:name="_Toc225"/>
      <w:bookmarkEnd w:id="651"/>
      <w:r>
        <w:rPr>
          <w:rtl w:val="true"/>
        </w:rPr>
        <w:t>موقف النبي صلّى اللّه عليه و آله من اليهود</w:t>
      </w:r>
      <w:r>
        <w:rPr>
          <w:rtl w:val="true"/>
        </w:rPr>
        <w:t>:</w:t>
      </w:r>
      <w:bookmarkEnd w:id="652"/>
    </w:p>
    <w:p>
      <w:pPr>
        <w:pStyle w:val="BookText"/>
        <w:rPr/>
      </w:pPr>
      <w:r>
        <w:rPr>
          <w:rFonts w:ascii="Amiri" w:hAnsi="Amiri" w:eastAsia="Amiri" w:cs="Amiri"/>
          <w:color w:val="111111"/>
          <w:sz w:val="28"/>
          <w:sz w:val="28"/>
          <w:szCs w:val="28"/>
          <w:rtl w:val="true"/>
          <w:lang w:bidi="ar-SA"/>
        </w:rPr>
        <w:t>و لكن جميع محاولات اليهود للكيد للإسلام و المسلمين، باءت بالفشل الذريع، بسبب وعي القيادة الإسلامية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صبر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مخالفاتهم الكبيرة تلك، تفاديا لحرب أهلية قاسية في مقره الجديد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طفح الكيل، و بلغ السيل الزبى، و عرف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يستغلون ظروف المسلمين و مشاكلهم، و يصعدون من تحدياتهم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في الحقيقة هم الخطر الداهم و الحقيقي الذي يتهدد وجود الإسلام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 أن هذا العدو الماكر و الحاقد يعيش في قلب المجتمع الإسلامي، و يعرف كل مواقع الضعف و القوة فيه، و يتربص به الدوائر، و يترصد الفرصة المؤاتية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لا بد من صياغة التعامل مع هذا العدو على أساس الحزم و العدل، بدلا من العفو و التسامح و الرفق، فليس من الصالح أن يترك اليهود يعيثون في الأرض فسادا، و ينقضون كل العهود و المواثيق، و يسددون ضرباتهم للمسلمين </w:t>
      </w:r>
      <w:bookmarkStart w:id="653" w:name="pg16844_173978"/>
    </w:p>
    <w:p>
      <w:pPr>
        <w:pStyle w:val="BookText"/>
        <w:rPr/>
      </w:pPr>
      <w:bookmarkEnd w:id="653"/>
      <w:r>
        <w:rPr>
          <w:rFonts w:ascii="Amiri" w:hAnsi="Amiri" w:eastAsia="Amiri" w:cs="Amiri"/>
          <w:color w:val="111111"/>
          <w:sz w:val="28"/>
          <w:sz w:val="28"/>
          <w:szCs w:val="28"/>
          <w:rtl w:val="true"/>
          <w:lang w:bidi="ar-SA"/>
        </w:rPr>
        <w:t>كيف و أنى شاؤوا، بل لا بد من الرد الحاسم و الحازم و العادل على كل اعتداء، و مواجهة كل مكيدة، قبل أن يكون الندم حيث لا ينفع الندم</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7599960_417432637"/>
      <w:bookmarkStart w:id="655" w:name="_Toc226"/>
      <w:bookmarkEnd w:id="654"/>
      <w:r>
        <w:rPr>
          <w:rtl w:val="true"/>
        </w:rPr>
        <w:t>العمليات العسكرية في مرحلتين</w:t>
      </w:r>
      <w:r>
        <w:rPr>
          <w:rtl w:val="true"/>
        </w:rPr>
        <w:t>:</w:t>
      </w:r>
      <w:bookmarkEnd w:id="655"/>
    </w:p>
    <w:p>
      <w:pPr>
        <w:pStyle w:val="BookText"/>
        <w:rPr/>
      </w:pPr>
      <w:r>
        <w:rPr>
          <w:rFonts w:ascii="Amiri" w:hAnsi="Amiri" w:eastAsia="Amiri" w:cs="Amiri"/>
          <w:color w:val="111111"/>
          <w:sz w:val="28"/>
          <w:sz w:val="28"/>
          <w:szCs w:val="28"/>
          <w:rtl w:val="true"/>
          <w:lang w:bidi="ar-SA"/>
        </w:rPr>
        <w:t>و بعد أن اتضح نقض اليهود لكل العهود و المواثيق، حاول الإسلام أن يتعامل معهم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معهم أسلوب الإنذار الحازم و العادل، فكانت عمليات القتل المنظمة لبعض الأفراد، بمثابة جزاء عادل لناقضي العهود، الذين يشكلون خطرا جديا على صعيد استقرار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كانت بمثابة إطلاق صفارة الإنذار لكل من ينقض عهدا، و يتآمر على مصلحة الإسلام العليا، مع إعطائهم الفرصة للتفكير، و إفهامهم أن الإسلام يمكن أن يتحمل، و لكنه ليس على استعداد لأن يقبل بوضع كهذا إلى النهاية، لا سيما إذا كان ذلك على حساب وجوده و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الشاملة و المصيرية، حيث لا يمكن حسم مادة الفساد بغير الحرب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نتكلم عن هاتين المرحلتين، كلا على حدة في الصفحات التالية</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6844_173980"/>
      <w:bookmarkStart w:id="657" w:name="pg16844_173980"/>
      <w:bookmarkEnd w:id="657"/>
    </w:p>
    <w:p>
      <w:pPr>
        <w:pStyle w:val="Heading2"/>
        <w:numPr>
          <w:ilvl w:val="1"/>
          <w:numId w:val="1"/>
        </w:numPr>
        <w:rPr/>
      </w:pPr>
      <w:bookmarkStart w:id="658" w:name="pg16844_173980"/>
      <w:bookmarkStart w:id="659" w:name="__RefHeading___Toc7599962_417432637"/>
      <w:bookmarkStart w:id="660" w:name="_Toc227"/>
      <w:bookmarkEnd w:id="658"/>
      <w:bookmarkEnd w:id="659"/>
      <w:r>
        <w:rPr>
          <w:rtl w:val="true"/>
        </w:rPr>
        <w:t>الفهارس</w:t>
      </w:r>
      <w:bookmarkEnd w:id="660"/>
    </w:p>
    <w:p>
      <w:pPr>
        <w:pStyle w:val="Heading3"/>
        <w:numPr>
          <w:ilvl w:val="2"/>
          <w:numId w:val="1"/>
        </w:numPr>
        <w:rPr/>
      </w:pPr>
      <w:bookmarkStart w:id="661" w:name="__RefHeading___Toc7599964_417432637"/>
      <w:bookmarkStart w:id="662" w:name="_Toc228"/>
      <w:bookmarkEnd w:id="661"/>
      <w:r>
        <w:rPr>
          <w:rtl w:val="true"/>
        </w:rPr>
        <w:t>اشارة</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6844_173982"/>
      <w:bookmarkStart w:id="664" w:name="pg16844_173982"/>
      <w:bookmarkEnd w:id="664"/>
    </w:p>
    <w:p>
      <w:pPr>
        <w:pStyle w:val="Heading3"/>
        <w:numPr>
          <w:ilvl w:val="2"/>
          <w:numId w:val="1"/>
        </w:numPr>
        <w:rPr/>
      </w:pPr>
      <w:bookmarkStart w:id="665" w:name="pg16844_173982"/>
      <w:bookmarkStart w:id="666" w:name="__RefHeading___Toc7599966_417432637"/>
      <w:bookmarkStart w:id="667" w:name="_Toc229"/>
      <w:bookmarkEnd w:id="665"/>
      <w:bookmarkEnd w:id="666"/>
      <w:r>
        <w:rPr/>
        <w:t>1</w:t>
      </w:r>
      <w:r>
        <w:rPr>
          <w:rtl w:val="true"/>
        </w:rPr>
        <w:t>-</w:t>
      </w:r>
      <w:r>
        <w:rPr>
          <w:rtl w:val="true"/>
        </w:rPr>
        <w:t>الفهرس الإجمالي</w:t>
      </w:r>
      <w:bookmarkEnd w:id="667"/>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و الأسرى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ليست غريبة عن السيرة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خصائص الشيعة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في العريش و شجاعة أبي بكر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الشمالين و سهو النبي صلّى اللّه عليه و آله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بين السياسة و التشريع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 و بدر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 و أحداث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 عليهما السلام و مناوؤوهما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و أحداث في المجال العام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غزوات و سرايا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اليهود و الإغتيالات الهادفة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6844_173984"/>
      <w:bookmarkStart w:id="669" w:name="pg16844_173984"/>
      <w:bookmarkEnd w:id="669"/>
    </w:p>
    <w:p>
      <w:pPr>
        <w:pStyle w:val="Heading3"/>
        <w:numPr>
          <w:ilvl w:val="2"/>
          <w:numId w:val="1"/>
        </w:numPr>
        <w:rPr/>
      </w:pPr>
      <w:bookmarkStart w:id="670" w:name="pg16844_173984"/>
      <w:bookmarkStart w:id="671" w:name="__RefHeading___Toc7599968_417432637"/>
      <w:bookmarkStart w:id="672" w:name="_Toc230"/>
      <w:bookmarkEnd w:id="670"/>
      <w:bookmarkEnd w:id="671"/>
      <w:r>
        <w:rPr/>
        <w:t>2</w:t>
      </w:r>
      <w:r>
        <w:rPr>
          <w:rtl w:val="true"/>
        </w:rPr>
        <w:t>-</w:t>
      </w:r>
      <w:r>
        <w:rPr>
          <w:rtl w:val="true"/>
        </w:rPr>
        <w:t>الفهرس التفصيلي</w:t>
      </w:r>
      <w:bookmarkEnd w:id="67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و الأسرى قسمة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النبي صلّى اللّه عليه و آله لم يأخذ الخمس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النبي صلّى اللّه عليه و آله يرد الخمس على أصحابه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إكتفاء الناس في عهد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الطبقية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بعض المتخلفين، و غنائم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سعيد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الغارات على الفضائل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قتل أسيرين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للصبية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نسب عقبة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قتل النضر بن الحارث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مصير الباقين من الأسرى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نزل العذاب ما نجا إلا ابن الخطاب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الرسول صلّى اللّه عليه و آله يخطئ في الاجتهاد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بين رأي عمر، و رأي ابن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قتل الأسرى هو الأصوب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 موقف عمر من الأسرى</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النبي صلّى اللّه عليه و آله لا يقتل أسيرا 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أنين العباس في الوثاق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فداء العباس و إسلامه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مؤامرة على حياة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موقف النبي صلّى اللّه عليه و آله من قلائد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أستاذ المعتزلي و قضية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فداء الأسير تعليم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معاملة الأسرى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سودة بنت زمعة تحرض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المطاف</w:t>
      </w:r>
    </w:p>
    <w:p>
      <w:pPr>
        <w:pStyle w:val="BookText"/>
        <w:rPr/>
      </w:pPr>
      <w:r>
        <w:rPr>
          <w:rFonts w:ascii="IRNazanin" w:hAnsi="IRNazanin" w:eastAsia="IRNazanin"/>
          <w:color w:val="111111"/>
          <w:sz w:val="28"/>
          <w:sz w:val="28"/>
          <w:szCs w:val="28"/>
          <w:rtl w:val="true"/>
          <w:lang w:bidi="fa-IR"/>
        </w:rPr>
        <w:t>أهل بدر مغفور لهم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 هم أفضل من أهل بدر؟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ابن الجوزي و حديث المغفرة للبدريين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خيبة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عودة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بعض نتائج حرب بدر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النجاشي يفرح لنتائج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موقف معاوية من أهل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ليست غريبة عن السيرة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 الشيعة</w:t>
      </w:r>
    </w:p>
    <w:p>
      <w:pPr>
        <w:pStyle w:val="BookText"/>
        <w:rPr/>
      </w:pPr>
      <w:r>
        <w:rPr>
          <w:rFonts w:ascii="Amiri" w:hAnsi="Amiri" w:eastAsia="Amiri" w:cs="Amiri"/>
          <w:color w:val="111111"/>
          <w:sz w:val="28"/>
          <w:sz w:val="28"/>
          <w:szCs w:val="28"/>
          <w:rtl w:val="true"/>
          <w:lang w:bidi="ar-SA"/>
        </w:rPr>
        <w:t>بعض خصائص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العريش، و شجاعة أبي بكر</w:t>
      </w:r>
    </w:p>
    <w:p>
      <w:pPr>
        <w:pStyle w:val="BookText"/>
        <w:rPr/>
      </w:pPr>
      <w:r>
        <w:rPr>
          <w:rFonts w:ascii="Amiri" w:hAnsi="Amiri" w:eastAsia="Amiri" w:cs="Amiri"/>
          <w:color w:val="111111"/>
          <w:sz w:val="28"/>
          <w:sz w:val="28"/>
          <w:szCs w:val="28"/>
          <w:rtl w:val="true"/>
          <w:lang w:bidi="ar-SA"/>
        </w:rPr>
        <w:t>أبو بكر في العريش، و شجاعة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عدم صحة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أبي بكر في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أبي بكر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ساحة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الناكثين و القاسطين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مانعي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حين وفاة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الشمالين، و سهو النبي صلّى اللّه عليه و آله</w:t>
      </w:r>
    </w:p>
    <w:p>
      <w:pPr>
        <w:pStyle w:val="BookText"/>
        <w:rPr/>
      </w:pPr>
      <w:r>
        <w:rPr>
          <w:rFonts w:ascii="Amiri" w:hAnsi="Amiri" w:eastAsia="Amiri" w:cs="Amiri"/>
          <w:color w:val="111111"/>
          <w:sz w:val="28"/>
          <w:sz w:val="28"/>
          <w:szCs w:val="28"/>
          <w:rtl w:val="true"/>
          <w:lang w:bidi="ar-SA"/>
        </w:rPr>
        <w:t>ذو الشمالين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السهو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لماذا كان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قصور هذه التوجيهات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إيراد و 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العصمة عن السهو و الخطأ و النسيان اختيارية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العصمة في التبليغ و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العصمة عن الذنب اختيارية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سؤال يحتاج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الإسلام و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عناصر لا بد منها في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التوضيح و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أفضل الخلق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بين السياسة و التشريع</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معنى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الخمس في كتب النبي صلّى اللّه عليه و آله و رسائله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نظرة في تلك 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السيوب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 ثمة دليل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في المعدن و الركاز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جباة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مواضع الخمس في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من طريق غير أهل البيت عليهم السّلام نذكر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الخمس في عهد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الخمس في عهد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الخمس 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سيرة علي عليه السّلام في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الخمس في عهد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حتى عهد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آراء فقهاء أهل السنة في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أهل البيت عليهم السّلام و شيعتهم و قضية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بدر و أحد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أحداث</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كلام ابن بطال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أكاذيب و أباطيل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كلمة أخيرة حول رقية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عثمان بأم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زينب ربيبة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لزينب، و ما جرى لفاطمة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روايات إسقاط المحسن؟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يتنقص فاطمة عليها السّلام، و موقف السجاد عليه السّلام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مع الطحاوي في تمحلاته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مصاب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في بيت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عمر أم سلمة حين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الكمال و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أم سلمة على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وفاة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في بيت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خزيمة في بيت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سر تعدد زوجاته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الاتهام الباطل</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الدوافع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كذبة مفضوحة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لماذا لم يطلق النبي صلّى اللّه عليه و آله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الزواج السياسي احتقار للمرأة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بنت عميس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اسمان جديدان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أم الفضل للحسن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عليهما السّلام و مناوؤوهما</w:t>
      </w:r>
    </w:p>
    <w:p>
      <w:pPr>
        <w:pStyle w:val="BookText"/>
        <w:rPr/>
      </w:pPr>
      <w:r>
        <w:rPr>
          <w:rFonts w:ascii="Amiri" w:hAnsi="Amiri" w:eastAsia="Amiri" w:cs="Amiri"/>
          <w:color w:val="111111"/>
          <w:sz w:val="28"/>
          <w:sz w:val="28"/>
          <w:szCs w:val="28"/>
          <w:rtl w:val="true"/>
          <w:lang w:bidi="ar-SA"/>
        </w:rPr>
        <w:t>إقتران الزهراء بعلي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حديث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ميزات هذا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بدجال</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ترهات أبي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 موقف فاطمة عليها السّلام من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 بنت عميس في زواج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ضرب الرحمن لعثمان بن عفان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تحريم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أقوال في تحريم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تحريم الخمر قبل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لا تدرج في تحريم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تحريف متعمد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 أما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على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إتهام بريء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سر الافتراء</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خطبة علي عليه السّلام بنت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الحديث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و أحداث في المجال العام</w:t>
      </w:r>
    </w:p>
    <w:p>
      <w:pPr>
        <w:pStyle w:val="BookText"/>
        <w:rPr/>
      </w:pPr>
      <w:r>
        <w:rPr>
          <w:rFonts w:ascii="Amiri" w:hAnsi="Amiri" w:eastAsia="Amiri" w:cs="Amiri"/>
          <w:color w:val="111111"/>
          <w:sz w:val="28"/>
          <w:sz w:val="28"/>
          <w:szCs w:val="28"/>
          <w:rtl w:val="true"/>
          <w:lang w:bidi="ar-SA"/>
        </w:rPr>
        <w:t>تحويل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تفسير و 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مناقشات لا بد منها</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البراء بن معرور لم يصل لغير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تحول المصلين كيف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ثأر قريش بأرض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نهاية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غلبة الروم على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رهان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مناقشة رواية الرهان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و 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سد الأبواب في المسجد إلا باب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حديث سد الأبواب في مصادره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النواصب و حديث سد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خوخة، أو باب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كلام ابن بطريق حول حديث سد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كلام العلامة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أبواب المهاجرين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بيت علي عليه السّلام أم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سرقة 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غزوات و سرايا دفاعية</w:t>
      </w:r>
    </w:p>
    <w:p>
      <w:pPr>
        <w:pStyle w:val="BookText"/>
        <w:rPr/>
      </w:pPr>
      <w:r>
        <w:rPr>
          <w:rFonts w:ascii="Amiri" w:hAnsi="Amiri" w:eastAsia="Amiri" w:cs="Amiri"/>
          <w:color w:val="111111"/>
          <w:sz w:val="28"/>
          <w:sz w:val="28"/>
          <w:szCs w:val="28"/>
          <w:rtl w:val="true"/>
          <w:lang w:bidi="ar-SA"/>
        </w:rPr>
        <w:t>غزوات و 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غزوات لبني سليم و غطفان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غزوة السويق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غزوة ذي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سرية القردة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وقفات مع ما تقدم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الأعمى، و القضاء</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أهداف تلك السرايا و الغزوات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بالغزوات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في مواجهة الأخطار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قضية دعثور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اليهود و الإغتيالات الهادفة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مع عقائد اليهود و آثارها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عنصرية اليهود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 حب الحياة الدنيا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اليهود لا يؤمنون بالبعث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جبن اليهود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 أسباب عداء اليهود للإسلام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تشريعات تخيفهم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يزداد قوة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يقظة المسلمين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حسدهم للعرب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يوحد و يجمع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يبطل مزاعمهم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اليهود في مواجهة الإسلام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موقف النبي صلّى اللّه عليه و آله من اليهود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العمليات العسكرية في مرحلتين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ترجمة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كثيرة لحديث 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يؤمن أحد من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تنوير الحوالك، و الأموال لأبي عبيد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التنبيه و الأشراف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لكنه ذكره بلفظ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ابن عساكر، بتحقيق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كتاب تاريخي آخر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محاضرات الأدباء للراغب المجلد الثاني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المنذر،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كثير و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و قارف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أحمد الحاكم،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نص على أن عليا هو الذي ضرب عنق النضر بن الحارث في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و غيره،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الواقدي، و ذكر ابن هشام في سيرته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ط ساسي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أبي نعيم في الدلائل بإسناد صححه السيوطي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في كتاب المفاخرات،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 الجزء الثاني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النصوص في المصادر التالية، و إن كان كثير منها يذكر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مال إلى قول أبي بكر، و بعضها يذكر أنه لم يرد إلا قتلهم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أسباب النزول للواحدي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الترمذي، و أبي داود، و ابن أبي شبية، و أبي عوانة، و ابن جرير، و ابن المنذر، و ابن أبي حاتم، و ابن حبان، و أبي الشيخ، و ابن مردويه، و أبي نعيم،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جميعا، و فواتح الرحموت بهامش المستصفى للغزالي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المستصفى للغزالي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في التاريخ الإسلامي لمحمود إسماعيل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أسباب النزول للواحدي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صححه، و ابن مردويه، و الترمذي، و أحمد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تشير إلى أن الذين قالوا ذلك هم من المهاجرين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عن الترمذي، و النسائي، و ابن حبان، و الحاكم بإسناد صحيح، 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أي كتاب تاريخي شئت، إذا كان يذكر بدرا و رجوع من رجع عنها قبل نشوب الحرب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عن الطبراني، و رجاله رجال الصحيح،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عبد الرزاق في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أنصاريا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أفلا أذهب فأرخي عنه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فعلت ذلك من قبل نفسك، فانطلق الأنصاري، فأرخى عن وثاقه، فسكن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الأنفال، و الرواية معتبرة السند في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ليراجع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أبي الشيخ عن الضحاك، لكن الآية هي آية سقاية الحاج الآتية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ابن أبي حاتم، و ابن مردويه، و عبد الرزاق، و ابن أبي شيبة، و أبي الشيخ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ابن مردويه،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بهامشه، و صححاه،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تلخيصه للذهبي و صححاه،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تاريخ الأمم و الملوك ط الإستقامة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العقبة حين الكلام حول غيرة عائشة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وصفه في شرحه للنهج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إمامي المذهب، و لا كان يبرأ من السلف، و لا يرتضي قول المسرفين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منصفا، وافر العقل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 في هامش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أنه وصفه بالوثاقة و الأمانة، و البعد عن الهوى و التعصب، و الإنصاف في الجدال، مع غزارة العلم، وسعة الفهم، و كمال العقل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المطالع النصرية في الأصول الخطية لأبي الوفاء نصر الدين الهوريني، و عن السهيلي و مسند أحمد ج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إسلام و إيران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شاهنامه فردوسي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مشكول كتاب المغازي، غزوة بدر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 أحمد، و أبي داود، و ابن أبي شيبة،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الخمسة، ما عدا ابن ماجة،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يعلى، و البزار،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أسباب النزول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التبيان للطوسي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مسند الشافعي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تفسير فرات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المبسوط للشيخ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البحار ط بيروت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و إعلام الورى، و تفسير القمي، و تفسير فرات، 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الدرجات الرفيعة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زاد المعاد لابن القيم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عمدة القارئ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ترتيب مسند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الاعتصام بحبل اللّه المتين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المواهب اللدينة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عن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عن منهاج البراعة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صحيح على شرط مسلم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مشكول،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عدالة الصحابة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في التاريخ و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أبي داود، و النسائي و نحوه، مفرقا و مختصرا، و روى الترمذي بعضه، و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البرصان و العرجان و العميان و الحولان للجاحظ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نشوار المحاضرات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راجع الجزء الأول من هذا الكتاب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أخبار العباد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غيره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أنساب الأشراف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المجلد الثاني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هاني،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طبعة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دار بيروت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أصلح، بدل من أنهض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صفات الشيعة للشيخ الصدوق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ط قديم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و في هامشه عن مشكاة الأنوار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البدائه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نفح الطيب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روح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المجلد الثاني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باختلاف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الميزان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هامش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المهذب لأبي إسحاق الشيرازي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الوجيز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المنهاج للنووي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تحفة المحتاج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لابن مفلح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هامش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المواهب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المجلد الثاني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 لم أعرفه،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المبين لدحلان بهامش سيرته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لدحلان بهامش سيرته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عن 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لدحلان بهامش سيرته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المنتظم لابن الجوزي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لفراره في غزوة أحد، فسيأتي ذلك مع مصادره الكثيرة جدا في الجزء السادس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لفراره في حنين سيأتي أيضا في 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بالنسبة لفراره في غزوة خيبر، فهو أيضا سيأتي مع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البزار بسند صحيح، و رواه أيضا الطبراني، و الإيجي، و البيضاوي، و ابن عساكر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المواقف كما في شرحه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أقره شراحه، و المطالع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عن البيضاوي في طوالع الأنوار، و ترجمة علي بن أبي طالب من تاريخ 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المزيد إن شاء اللّه تعالى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بالحجارة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تقوية الإيمان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إسنادها 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ذكر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يوم بدر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عن الواقدي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مصادر أخرى ذكرها العلامة الأحمدي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 صححه،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الباب الثالث من أبواب ما جاء في السهو في الصلاة، و صحيح مسلم في أبواب السهو،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البخاري بهامشه، و مصنف الحافظ 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نقل 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أبي شيبة، 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491/492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سنن النسائي باب ما يفعل من سلم من الركعتين ناسيا و تكلم و غير ذلك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حول قتل ذي الشمالين في بدر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مسند أحمد، و كنز العمال عن عبد الرزاق، و ابن أبي شيبة، و المصنف لعبد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راجع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قول الجوهري باتحادهما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الإستيعاب في ترجمة ذي اليدين، و كذا في الطبري، و شرح موطأ مالك للسيوطي، 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التوشيح و الإرشاد و الفتح و غيرهم من شروح البخاري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بعضهم يناقش في عموم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الشيعة يعتقدون بعصمتهم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تسديد اللّه تعالى لهم من حين ولادتهم إلى حين وفاتهم، و ليس في خصوص وقت النبوة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 و أحداث حين الحديث حول تحريم الخمر أسماء طائفة ممن حرموا الخمر على أنفسهم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الشمس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التحرير للعلامة الحلي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اوائل المقالات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أقرب الموارد، و مفردات الراغب، و القاموس، و نهاية ابن الأثير، و معجم مقاييس اللغة، و تفسير الرازي، و غير ذلك من كتب اللغة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الحكمة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الكتاب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الحكمة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مرتضى العسكري في مقدمة مرآة العقول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مشكول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الأموال لأبي عبيد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الترمذي باب الإيمان،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تنوير الحوالك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الخراج لأبي يوسف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سنن أبي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غيره، 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 تهذيب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إهدل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حبان، و المبعث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رسالات نبوية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السائلين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الروياني و ابن عساكر و أبي داود، كتاب الخراج و طبقات الشعراء للجمحي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مسند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الوفود، و البيان و التبيين، و الوسائل كتاب الزكاة باب تقدير نصاب الغنم، و معاني الأخبار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شرح الشفا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الفائق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رسالات نبوية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مجموعة الوثائق السياسية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الزرقاني، و مادة سيب في نهاية ابن الأثير، و لسان العرب، و تاج العروس، و نهاية الإرب و غريب الحديث لأبي عبيد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و سيب،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ركزه اللّه أي أحدثه و دفنه في المعادن من ذهب أو فضة أو غيرها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عن مجموعة الوثائق السياسية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رسالات نبوية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جمع الجوامع مسند عمرو بن مرة و نقله في 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ابن الأثير، و عن ابن منظور في لسان العرب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عن الطبراني في الكبير و الأوسط، و عن أحمد و البزار، و مصنف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خمس العنبر، و 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مغازي الواقدي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البخاري ط مشكول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الركاز الخمس، و في باب من حفر بئرا في ملكه و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الهداية شرح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خراج أبي يوسف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كتاب الأصل للشيباني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العقد الفريد و نهاية الارب، و الإستيعاب، 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مصابيح السنة ط دار المعرفة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المسند للحميدي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مصادر كثيرة جدا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الممالك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الأصل للشيباني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مصنف عبد الرزاق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القضاء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أسد الغابة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بن ربيعة، و نوفل بن الحارث، و محمية،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الزكاة على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سنن أبي داود، و الأموال لأبي عبيد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مغازي الواقدي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الزكاة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الترمذي كتاب الزكاة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تفسير النيسابوري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الأموال لأبي عبيد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الطبري، و 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مقدمة مرآة العقول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غزوة خيبر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سنن ابن ماجة 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أموال أبي عبيد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البرقاني و البخاري و غيرهما،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الخراج لأبي يوسف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تشييد المطاعن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البحر الرائق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تبيين الحقائق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لباب التأويل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ذلك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تفسير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ترتيب مسند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مرتضى العسكري حفظه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كله و غيره مما يرتبط بالموضوع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كتاب الخراج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الأموال لأبي عبيد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سنن أبي داود بيان مواضع الخمس،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مغازي الواقدي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الأموال لأبي عبيد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مسند الحميدي 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الغازيات يرضخ لهن، و مسند أحمد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مسند الشافعي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حلية أبي نعيم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وفاء الوفاء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تاريخ ابن الأثير ط أوربا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الطبري ط أوربا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و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فتوح أفريقيا لابن عبد الحكم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الخراج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و عن ابن الأنباري في المصاحف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 تلخيصه للذهبي بهامشه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طبقات ابن سعد ط أوربا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الطبري ط أوربا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ابن الأثير ط أوربا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الخراج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سنن النسائي باب قسم الفيء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حكم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قسمة الفيء و الغنيمة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للماوردي باب قسم الفيء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الأحكام السلطانية لأبي يعلى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منحة المعبود في تلخيص 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ليراجع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تلخيصه هامش نفس الصفحة للذهبي، و سكت عنه،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عن تاريخ البخاري الأوسط، 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نهاية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 و ابن سعد، و عن البخاري و لكن قد رأينا أن البخاري لم يصرح بأنها أم كلثوم، نعم قد ذكر الرواية في رقية في تاريخه، ثم ناقشها بما 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غيره، 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الشارع هو الذي أوجب على رسول اللّه أن يبادر للتصدي و المواجهة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ابن الصلاح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المسيب، و ذخائر العقبى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أبي هريرة،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الفضائلي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تلخيصه للذهبي هامش نفس الصفحة،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ابن عساكر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تلخيصه للذهبي هامش نفس الصفحة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موارد أخرى لا مجال لذكرها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زهير بن العلاء، ضعفه أبو حاتم، و وثقه ابن حبان، فالإسناد حسن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تلخيصه للذهبي هامش نفس الصفحة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قريب منه خبر الخصال كما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 للتستري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الخجندي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هو مرسل، و رجاله رجال الصحيح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غزوة بدر حين الكلام عن فداء الأسرى، حينما أرسلت زينب بالقلائد بعض ما يعبر عن شخصية أبي جعفر هذا، فراجع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دراسات و بحوث في التاريخ و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بهامش الفصل في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تصريحه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صححه على شرطهما، و تلخيص المستدرك للذهبي،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عن الطبراني في الكبير، و في الأوسط بعضه، و رواه البزار، و رجاله رجال الصحيح،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العوالم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السمط الثمين عن أبي عمر، و ذكره مغلطاي في سيرته بلفظ قيل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راجع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كثير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لم يذكر غير أبي بكر،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صبي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حديث الإفك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الجمل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ترجمة أم سلمة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ترجمة عمر بن أبي سلمة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سلمة في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أبو عمر في الإستيعاب، و ابن الكمال، و ابن الأثير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القضية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الأميني، فإنه مشحون بالمصادر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السجود على الأرض للعلامة الأحمدي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ففيه مصادر كثيرة أيضا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أمالي ابن الشيخ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ذخائر العقبى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ليراجع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بأسناد حسن، و في الصحيح بعضه بغير سياقه،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في الشمائل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المفسرين و المستشرقين في 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بزينب بنت جحش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رجاله رجال الصحيح،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راجع سيرة مغلطاي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في السند من لم يعرفهم، و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هذا النص،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قضاياها في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ترجمتها في كتاب قاموس الرجال، و كتاب عائشة للعلامة العسكري و غير ذلك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فيظهر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كانوا في الجاهلية يطلون رأس المولود بالدم،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ينهى عن ذلك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معاني الأخبار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مناقب ابن شهر آشوب، عن مسند أحمد، و تاريخ البلاذري، و فردوس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يجد في التوراة اسم شبر و شبير لابني هارون، و قد ذكرت قصة أبناء هارون مفصلا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ابن أبي حاتم،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و الأخبار الدخيلة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ذخائر العقبى،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عن أبي الحسين النسابة،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ليراجع أسد الغابة أيضا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 البغوي في معجمه،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بسند جيد، 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مصعب الزبيري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ترجمة قثم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و عن المناقب،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القيرواني في التعبير، و صاحب فضائل الصحابة، 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روضة الواعظين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الأخير يدل على أنها ولدت قبل البعثة بحوالي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لم يقل بذلك أحد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سكت عنه الذهبي في تلخيص المستدرك، 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الخصائص للنسائي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بطة في الإبانة و عن غيره، و كفاية الطالب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مخطوط في مكتبة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 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إستانبول، 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لم يتعقبه الذهبي،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عساكر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بن شاذان، و عن علي بن سلطان في مرقاته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و ليراجع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في التاريخ، و ابن شاهين في فضائل الأئمة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اشتهر في الصحاح بالأسانيد عن أمير المؤمنين، و ابن عباس، و ابن مسعود، و جابر الأنصاري، و أنس بن مالك، و البراء بن عازب، و أم سلمة، بألفاظ مختلفة، و معاني متفقة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 و عمر، خطبا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مرة بعد أخرى، فردهما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رجاله ثقات 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أيضا، و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روى هذا الخبر جماعة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و أم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فإن كثيرا منها قد صرح بذلك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فإن كثيرا منها قد صرح بذلك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فإن كثيرا منها قد صرح بذلك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بهامش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الفردوس للديلمي، 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راجع 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قريب منه ما في 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 تقدم هو كلام الشيخ آل ياسين في كتابه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و تاريخ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العقيلي،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الحديث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بنفس السند و نفس الراوي مع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بدجال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يعبر عن مدى إنصاف و أمانة العسقلاني في النقل</w:t>
      </w:r>
      <w:r>
        <w:rPr>
          <w:rFonts w:eastAsia="IRNazanin" w:cs="IRNazanin"/>
          <w:b w:val="false"/>
          <w:bCs w:val="false"/>
          <w:i w:val="false"/>
          <w:iCs w:val="false"/>
          <w:color w:val="333333"/>
          <w:sz w:val="20"/>
          <w:szCs w:val="20"/>
          <w:rtl w:val="true"/>
        </w:rPr>
        <w:t>! ! !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الضعفاء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كثير من المصادر المتقدمة، حين ذكر خطبة أبي بكر و عمر لفاطمة صلوات اللّه و سلامه عليها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نهاية الأرب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عن محاضرة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نشرها إبراهيم الكيلاني مع رسالتين لأبي حيان في دمشق سنة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الكنجي،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أخرجه الطبراني،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راجع ما ذكره المحمودي في هامشه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إنها تتألم و تحزن لهذا الإسفاف في التفكير، و لهذه النفوس المريضة، و لهذه الروح الشريرة التآمرية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العبدي عاش في عهد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يرد بهذه الأبيات على مروان بن أبي حفصة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عن السمط الثمين، و سيرة مغلطاي، و غير ذلك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و مناقب الخوارزمي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للرواية نص آخر يخالفها كثيرا في مناقب الخوارزمي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رواية أخرى لكن الجواب ليس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الهيثمي، و الصواعق المحرقة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رجاله رجال الصحيح غير محمد بن عمرو بن علقمة، و هو حسن الحديث 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المغازي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المساقاة، و صحيح مسلم كتاب الأشربة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العياشي،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للأشخر اليمني، 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غرائب القرآن مطبوع بهامش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أسباب النزول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النص الموجود في المصادر الأخيرة قد ذكر نزول آية سورة المائدة في هذه المناسبة، مع وجود مخالفة ظاهرة للرواية المذكورة في المتن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سورة المائدة قد نزلت بعد سنوات من استشهاد حمزة في حرب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ظاهر؛ لأنها إنما نزلت في أواخر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أسنى المطالب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عن عباس بن مرداس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غريب سندا و متنا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المنتقى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للمقريزي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ما اختاره الجصاص و القرطبي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أوائل السيوطي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الوسائل العشرة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و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ليراجع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تحريم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للشيخ</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الأشعار،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الآية في سورة الأعراف، 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الأغاني ط ساسي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محاضرات الأدباء المجلد الثاني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الشعر و الشعراء لابن قتيبة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ليراجع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تفسير الطبري، و جميع التفاسير، في آيات الخمر في سورة البقرة، و الأعراف و النساء و المائدة، و جميع كتب الحديث في أبواب الأشربة حين الكلام على تحريم الخمر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الغدير للعلامة الأميني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شرب الصحابة أو بعضهم للخمر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الزمخشري في ربيع الأبرار في باب اللهو و اللذات، و القصف و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من دون تصريح بالاسم موجودة في تفسير 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نقلت الرواية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هذه المصادر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الدر المنثور في تفسير الآيات المشار إليها، و أي كتاب تفسيري، أو حديثي آخر، و لا سيما كتاب الغدير للعلامة الأميني الجزء الخامس و السادس و السابع، و المبسوط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عن محاضرات الراغب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إزالة الخفاء، 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الآثار للشيباني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السنن للنسائي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راجع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العقد الفريد ط دار الكتاب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حاشية ابن التركماني على سنن البيهقي المطبوعة معه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الأخيار المنتخب من ربيع الأبرار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نوادر الأصول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ذكر الطبري الرواية محرفة في تفسيره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بسند صحيح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بسند جيد،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من تاريخ ابن عساكر 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في هامشه عن كتاب الرجال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سعيد بن ذي لعوة في لسان الميزان، و غيره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جميع كتب الحديث في أبواب الخمر، و جميع كتب التفسير في تفسير الآيات، و غير ذلك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مكتبة قبو سراي في 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أبي داود، و الترمذي و صححه، و النسائي، و ابن جرير، و ابن المنذر، و ابن أبي حاتم، و النحاس، و الحاكم و صححه،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تصريح 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شربها معهم، و الجامع لأحكام القرآن للقرطبي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راجع جامع البيان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رواه أبو داود و النسائي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تلخيص الذهبي بهامشه، و راجع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جامع البيان للطبري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تفسير النيسابوري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للذهبي بهامش نفس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للطبري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تفسير النسفي بهامشه، 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موجودة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عما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 الوسائل العشرة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أم سلمة توجد أيضا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قول الضحاك في مختلف تفاسير أهل السنة فعدا عما تقدم راجع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عن ابن جرير، و ابن أبي حاتم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شهرآشوب، عن القطان في تفسيره</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أشار إلى مصدرين لما ذكره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النكاح، باب ذب الرجل عن ابنته في الغيرة و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الخمس و كتاب المناقب،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في فضائل فاطمة،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غوامض الأسماء المبهمة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نصوص، و في هامشه عن عدد من المصادر، و نسب قريش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محاضرة الأدباء المجلد الثاني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نقل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نزل الأبرار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في هامشه 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عن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لابن المغازلي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خصائص النسائي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الصحيح، و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الحنفي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مسلم، و تلخيص المستدرك للذهبي بهامشه و سكت عنه،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أبي يعلى و غيره بنصوص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عن نزل الأبرار للبدخشي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عن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جواهر الأخبار و الآثار المستخرجة من لجة البحر الزخار للصعدي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الجلد و الصفحة، عن البخاري و الترمذي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الزبير بكار في الموفقيات،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العسقلاني في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المجلد الثاني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مقالا للشيخ إبراهيم الأنصاري في مجلة الهادي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أسطورة تزوج علي ببنت أبي جهل، و تنزيه الأنبياء للسيد المرتضى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الأنصاري في مجلة الهادي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الأنصاري أيضا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 الأنصاري أيضا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 صحيح عن الحاكم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 هوامشها إشارة إلى مواضع عديدة من الكتاب و إلى مصادر كثيرة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و مجمع البيان، 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 الباب الأول و الثاني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دلائل أبي نعيم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أول سورة الروم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حسنه النسائي، و ابن المنذر، و ابن أبي حاتم، و الطبراني في الكبير، و الحاكم و صححه، و ابن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للوقوف على المزيد من التناقضات،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أخرى غير ما قدمناه في هامش الصفحة السابقة، مثل ما نقله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و أبي يعلى، و ابن أبي حاتم، و ابن مردويه، و ابن عساكر، و الترمذي و صححه، و الدار قطني في الأفراد، و الطبراني، و أبي نعيم في الدلائل، و البيهقي في شعب الإيمان، و ابن الحكم في فتوح مصر،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السمهودي في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من طريق ابن زبالة و غيره عن عبد اللّه بن مسلم الهلالي عن أخيه،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سعد في شرف النبوة،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رجاله ثقات، إلا حبة العرني و هو ثقة، و ذكره الأميني في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لابن المغازلي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الطرائف لابن طاووس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عمدة ابن بطريق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نقله في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لعبد اللّه الشافعي، و عن أرجح المطالب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ابن المغازلي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زبالة، و يحيى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منتخب الكنز بهامش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بسند فيه ناصح، و هو متروك، و القول المسدد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الحنفي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الخصائص للنسائي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تلخيصه للذهبي بهامشه، و القول المسدد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معرفة علوم الحديث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نزل الأبرار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وفاء الوفاء للسمهودي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كثير من المصادر،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مناقب الإمام علي لابن المغازلي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أنساب الأشراف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الطرائف لابن طاووس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علل الشرايع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ممن تقدم، و ملحقات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ممن تقدم و عن الحاوي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بالواسطة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أرجح المطالب ط لاهور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أخبار القضاة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 و الأوسط، و أبو يعلى، و سعيد بن منصور، و الضياء في المختارة، و الكلاباذي، و البزار، و العقيلي، و ابن السمان، و كثير غيرهم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منهاج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القول المسدد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الجوزي،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باختلاف يسير في اللفظ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الأبواب إلا باب أبي بكر بهامش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الهجرة و في كتاب الصلاة،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الطبراني، و أبي يعلى،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القول المسدد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هم عن الطحاوي في مشكل الآثار، و الكلاباذي في معاني الأخبار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الثلاثة المتقدمة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كنز العمال، و غير ذلك من المصادر المتقدمة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 فراجع كتب السيرة و التاريخ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 أو شعير يغلى ثم يطحن ليسف إما بماء، أو عسل، أو لبن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راجع في قضية دعثور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عبده، قسم الحكم، 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إقبال الأعمال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هو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السجاد باعث الإسلام من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المنتقى لابن 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عن النسائي و ابن ماجة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المرصود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شلبي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التلمود شريعة بني إسرائيل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اليهودي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أعضاء المجلس الشيوعي الذي كان يحكم روسيا سنة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يتألف من سبعة عشر عضوا كلهم يهود صرحاء باستثناء ثلاثة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و فيرشيلوف، و مولوتوف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الثلاثة زوجاتهم يهوديات، و فيهم يهودي الأم، أو الجدة، أو صنيعة مجهول النسب من صنائع اليهود، كما أن المنظر الأكبر للشيوعية هو اليهودي كارل ماركس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أحكامهم هذه في كتاب، مقارنة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اليهود في القرآن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في هذه الأيام يجبنون عن مواجهة اليهود في حرب الكرامة و الشرف، لماذا؟ أليس لأجل ابتعادهم عن دينهم و استسلامهم لانحرافاتهم، و حبهم للحياة، و قلة يقينهم بالموت و المعاد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الرد على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يوشع فنكل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الرد على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فإنه أشار أيضا إلى هذا الأمر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57215</Words>
  <Characters>220101</Characters>
  <CharactersWithSpaces>275282</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2026-08-23T13:53:08Z</dcterms:created>
  <dc:creator>ghaemiyeh.com</dc:creator>
  <dc:description/>
  <dc:language>en-US</dc:language>
  <cp:lastModifiedBy/>
  <dcterms:modified xsi:type="dcterms:W3CDTF">2026-08-23T17:23:18Z</dcterms:modified>
  <cp:revision>1</cp:revision>
  <dc:subject/>
  <dc:title>الصحیح من سیره النبی الاعظم صلی الله علیه و آله وسلم جلد 6</dc:title>
</cp:coreProperties>
</file>

<file path=docProps/custom.xml><?xml version="1.0" encoding="utf-8"?>
<Properties xmlns="http://schemas.openxmlformats.org/officeDocument/2006/custom-properties" xmlns:vt="http://schemas.openxmlformats.org/officeDocument/2006/docPropsVTypes"/>
</file>