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68878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68880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768882_73709187">
            <w:r>
              <w:rPr>
                <w:webHidden/>
                <w:rStyle w:val="IndexLink"/>
                <w:rtl w:val="true"/>
              </w:rPr>
              <w:t>پیش‏گفتار …</w:t>
            </w:r>
            <w:r>
              <w:rPr>
                <w:rStyle w:val="IndexLink"/>
                <w:rtl w:val="true"/>
              </w:rPr>
              <w:tab/>
            </w:r>
            <w:r>
              <w:rPr>
                <w:rStyle w:val="IndexLink"/>
              </w:rPr>
              <w:t>9</w:t>
            </w:r>
          </w:hyperlink>
        </w:p>
        <w:p>
          <w:pPr>
            <w:pStyle w:val="Contents2"/>
            <w:tabs>
              <w:tab w:val="clear" w:pos="8743"/>
              <w:tab w:val="right" w:pos="9026" w:leader="dot"/>
            </w:tabs>
            <w:rPr/>
          </w:pPr>
          <w:hyperlink w:anchor="__RefHeading___Toc9768884_73709187">
            <w:r>
              <w:rPr>
                <w:webHidden/>
                <w:rStyle w:val="IndexLink"/>
                <w:rtl w:val="true"/>
              </w:rPr>
              <w:t>بخش یکم</w:t>
            </w:r>
            <w:r>
              <w:rPr>
                <w:rStyle w:val="IndexLink"/>
                <w:rtl w:val="true"/>
              </w:rPr>
              <w:t xml:space="preserve">: </w:t>
            </w:r>
            <w:r>
              <w:rPr>
                <w:rStyle w:val="IndexLink"/>
                <w:rtl w:val="true"/>
              </w:rPr>
              <w:t xml:space="preserve">جایگاه و منزلت حضرت زهرا علیها السلام در پیشگاه خدا و فستاده او </w:t>
            </w:r>
            <w:r>
              <w:rPr>
                <w:rStyle w:val="IndexLink"/>
                <w:rtl w:val="true"/>
              </w:rPr>
              <w:t>(</w:t>
            </w:r>
            <w:r>
              <w:rPr>
                <w:rStyle w:val="IndexLink"/>
                <w:rtl w:val="true"/>
              </w:rPr>
              <w:t>صلی الله علیه و آله</w:t>
            </w:r>
            <w:r>
              <w:rPr>
                <w:rStyle w:val="IndexLink"/>
                <w:rtl w:val="true"/>
              </w:rPr>
              <w:t>) …</w:t>
              <w:tab/>
            </w:r>
            <w:r>
              <w:rPr>
                <w:rStyle w:val="IndexLink"/>
              </w:rPr>
              <w:t>13</w:t>
            </w:r>
          </w:hyperlink>
        </w:p>
        <w:p>
          <w:pPr>
            <w:pStyle w:val="Contents3"/>
            <w:tabs>
              <w:tab w:val="clear" w:pos="8459"/>
              <w:tab w:val="right" w:pos="9026" w:leader="dot"/>
            </w:tabs>
            <w:rPr/>
          </w:pPr>
          <w:hyperlink w:anchor="__RefHeading___Toc9768886_73709187">
            <w:r>
              <w:rPr>
                <w:webHidden/>
                <w:rStyle w:val="IndexLink"/>
                <w:rtl w:val="true"/>
              </w:rPr>
              <w:t>نگاهی به جایگاه و منزلت حضرت زهرا علیها السلام از دیدگاه روایات …</w:t>
            </w:r>
            <w:r>
              <w:rPr>
                <w:rStyle w:val="IndexLink"/>
                <w:rtl w:val="true"/>
              </w:rPr>
              <w:tab/>
            </w:r>
            <w:r>
              <w:rPr>
                <w:rStyle w:val="IndexLink"/>
              </w:rPr>
              <w:t>13</w:t>
            </w:r>
          </w:hyperlink>
        </w:p>
        <w:p>
          <w:pPr>
            <w:pStyle w:val="Contents4"/>
            <w:tabs>
              <w:tab w:val="clear" w:pos="8176"/>
              <w:tab w:val="right" w:pos="9026" w:leader="dot"/>
            </w:tabs>
            <w:rPr/>
          </w:pPr>
          <w:hyperlink w:anchor="__RefHeading___Toc9768888_7370918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9768890_73709187">
            <w:r>
              <w:rPr>
                <w:webHidden/>
                <w:rStyle w:val="IndexLink"/>
                <w:rtl w:val="true"/>
              </w:rPr>
              <w:t>فاطمه علیها السلام، سرور بانوان …</w:t>
            </w:r>
            <w:r>
              <w:rPr>
                <w:rStyle w:val="IndexLink"/>
                <w:rtl w:val="true"/>
              </w:rPr>
              <w:tab/>
            </w:r>
            <w:r>
              <w:rPr>
                <w:rStyle w:val="IndexLink"/>
              </w:rPr>
              <w:t>14</w:t>
            </w:r>
          </w:hyperlink>
        </w:p>
        <w:p>
          <w:pPr>
            <w:pStyle w:val="Contents4"/>
            <w:tabs>
              <w:tab w:val="clear" w:pos="8176"/>
              <w:tab w:val="right" w:pos="9026" w:leader="dot"/>
            </w:tabs>
            <w:rPr/>
          </w:pPr>
          <w:hyperlink w:anchor="__RefHeading___Toc9768892_73709187">
            <w:r>
              <w:rPr>
                <w:webHidden/>
                <w:rStyle w:val="IndexLink"/>
                <w:rtl w:val="true"/>
              </w:rPr>
              <w:t>فاطمه علیها السلام، پاره تن پیامبر خدا …</w:t>
            </w:r>
            <w:r>
              <w:rPr>
                <w:rStyle w:val="IndexLink"/>
                <w:rtl w:val="true"/>
              </w:rPr>
              <w:tab/>
            </w:r>
            <w:r>
              <w:rPr>
                <w:rStyle w:val="IndexLink"/>
              </w:rPr>
              <w:t>15</w:t>
            </w:r>
          </w:hyperlink>
        </w:p>
        <w:p>
          <w:pPr>
            <w:pStyle w:val="Contents4"/>
            <w:tabs>
              <w:tab w:val="clear" w:pos="8176"/>
              <w:tab w:val="right" w:pos="9026" w:leader="dot"/>
            </w:tabs>
            <w:rPr/>
          </w:pPr>
          <w:hyperlink w:anchor="__RefHeading___Toc9768894_73709187">
            <w:r>
              <w:rPr>
                <w:webHidden/>
                <w:rStyle w:val="IndexLink"/>
                <w:rtl w:val="true"/>
              </w:rPr>
              <w:t>خشم و خشنودی فاطمه علیها السلام، خشم و خشنودی خداست …</w:t>
            </w:r>
            <w:r>
              <w:rPr>
                <w:rStyle w:val="IndexLink"/>
                <w:rtl w:val="true"/>
              </w:rPr>
              <w:tab/>
            </w:r>
            <w:r>
              <w:rPr>
                <w:rStyle w:val="IndexLink"/>
              </w:rPr>
              <w:t>18</w:t>
            </w:r>
          </w:hyperlink>
        </w:p>
        <w:p>
          <w:pPr>
            <w:pStyle w:val="Contents4"/>
            <w:tabs>
              <w:tab w:val="clear" w:pos="8176"/>
              <w:tab w:val="right" w:pos="9026" w:leader="dot"/>
            </w:tabs>
            <w:rPr/>
          </w:pPr>
          <w:hyperlink w:anchor="__RefHeading___Toc9768896_73709187">
            <w:r>
              <w:rPr>
                <w:webHidden/>
                <w:rStyle w:val="IndexLink"/>
                <w:rtl w:val="true"/>
              </w:rPr>
              <w:t>نخستین فردی که به پیامبر خدا صلّی اللَّه علیه وآله ملحق می‏گردد …</w:t>
            </w:r>
            <w:r>
              <w:rPr>
                <w:rStyle w:val="IndexLink"/>
                <w:rtl w:val="true"/>
              </w:rPr>
              <w:tab/>
            </w:r>
            <w:r>
              <w:rPr>
                <w:rStyle w:val="IndexLink"/>
              </w:rPr>
              <w:t>19</w:t>
            </w:r>
          </w:hyperlink>
        </w:p>
        <w:p>
          <w:pPr>
            <w:pStyle w:val="Contents4"/>
            <w:tabs>
              <w:tab w:val="clear" w:pos="8176"/>
              <w:tab w:val="right" w:pos="9026" w:leader="dot"/>
            </w:tabs>
            <w:rPr/>
          </w:pPr>
          <w:hyperlink w:anchor="__RefHeading___Toc9768898_73709187">
            <w:r>
              <w:rPr>
                <w:webHidden/>
                <w:rStyle w:val="IndexLink"/>
                <w:rtl w:val="true"/>
              </w:rPr>
              <w:t>راستگوترین فرد پس از پیامبر خدا صلّی اللَّه علیه وآله …</w:t>
            </w:r>
            <w:r>
              <w:rPr>
                <w:rStyle w:val="IndexLink"/>
                <w:rtl w:val="true"/>
              </w:rPr>
              <w:tab/>
            </w:r>
            <w:r>
              <w:rPr>
                <w:rStyle w:val="IndexLink"/>
              </w:rPr>
              <w:t>20</w:t>
            </w:r>
          </w:hyperlink>
        </w:p>
        <w:p>
          <w:pPr>
            <w:pStyle w:val="Contents4"/>
            <w:tabs>
              <w:tab w:val="clear" w:pos="8176"/>
              <w:tab w:val="right" w:pos="9026" w:leader="dot"/>
            </w:tabs>
            <w:rPr/>
          </w:pPr>
          <w:hyperlink w:anchor="__RefHeading___Toc9768900_73709187">
            <w:r>
              <w:rPr>
                <w:webHidden/>
                <w:rStyle w:val="IndexLink"/>
                <w:rtl w:val="true"/>
              </w:rPr>
              <w:t>استقبال پیامبر خدا صلّی اللَّه علیه وآله از فاطمه زهرا علیها السلام …</w:t>
            </w:r>
            <w:r>
              <w:rPr>
                <w:rStyle w:val="IndexLink"/>
                <w:rtl w:val="true"/>
              </w:rPr>
              <w:tab/>
            </w:r>
            <w:r>
              <w:rPr>
                <w:rStyle w:val="IndexLink"/>
              </w:rPr>
              <w:t>21</w:t>
            </w:r>
          </w:hyperlink>
        </w:p>
        <w:p>
          <w:pPr>
            <w:pStyle w:val="Contents4"/>
            <w:tabs>
              <w:tab w:val="clear" w:pos="8176"/>
              <w:tab w:val="right" w:pos="9026" w:leader="dot"/>
            </w:tabs>
            <w:rPr/>
          </w:pPr>
          <w:hyperlink w:anchor="__RefHeading___Toc9768902_73709187">
            <w:r>
              <w:rPr>
                <w:webHidden/>
                <w:rStyle w:val="IndexLink"/>
                <w:rtl w:val="true"/>
              </w:rPr>
              <w:t>محبوب‏ترین بانو …</w:t>
            </w:r>
            <w:r>
              <w:rPr>
                <w:rStyle w:val="IndexLink"/>
                <w:rtl w:val="true"/>
              </w:rPr>
              <w:tab/>
            </w:r>
            <w:r>
              <w:rPr>
                <w:rStyle w:val="IndexLink"/>
              </w:rPr>
              <w:t>21</w:t>
            </w:r>
          </w:hyperlink>
        </w:p>
        <w:p>
          <w:pPr>
            <w:pStyle w:val="Contents4"/>
            <w:tabs>
              <w:tab w:val="clear" w:pos="8176"/>
              <w:tab w:val="right" w:pos="9026" w:leader="dot"/>
            </w:tabs>
            <w:rPr/>
          </w:pPr>
          <w:hyperlink w:anchor="__RefHeading___Toc9768904_73709187">
            <w:r>
              <w:rPr>
                <w:webHidden/>
                <w:rStyle w:val="IndexLink"/>
                <w:rtl w:val="true"/>
              </w:rPr>
              <w:t>نگاهی به گفتارهای علمای اهل سنّت …</w:t>
            </w:r>
            <w:r>
              <w:rPr>
                <w:rStyle w:val="IndexLink"/>
                <w:rtl w:val="true"/>
              </w:rPr>
              <w:tab/>
            </w:r>
            <w:r>
              <w:rPr>
                <w:rStyle w:val="IndexLink"/>
              </w:rPr>
              <w:t>22</w:t>
            </w:r>
          </w:hyperlink>
        </w:p>
        <w:p>
          <w:pPr>
            <w:pStyle w:val="Contents2"/>
            <w:tabs>
              <w:tab w:val="clear" w:pos="8743"/>
              <w:tab w:val="right" w:pos="9026" w:leader="dot"/>
            </w:tabs>
            <w:rPr/>
          </w:pPr>
          <w:hyperlink w:anchor="__RefHeading___Toc9768906_73709187">
            <w:r>
              <w:rPr>
                <w:webHidden/>
                <w:rStyle w:val="IndexLink"/>
                <w:rtl w:val="true"/>
              </w:rPr>
              <w:t xml:space="preserve">بخش دوم نگاهی به جایگاه و منزلت امیر مومنان علی علیه السلام در پیشگاه پیامبر خدا </w:t>
            </w:r>
            <w:r>
              <w:rPr>
                <w:rStyle w:val="IndexLink"/>
                <w:rtl w:val="true"/>
              </w:rPr>
              <w:t>(</w:t>
            </w:r>
            <w:r>
              <w:rPr>
                <w:rStyle w:val="IndexLink"/>
                <w:rtl w:val="true"/>
              </w:rPr>
              <w:t>صلی الله علیه و آله</w:t>
            </w:r>
            <w:r>
              <w:rPr>
                <w:rStyle w:val="IndexLink"/>
                <w:rtl w:val="true"/>
              </w:rPr>
              <w:t>) …</w:t>
              <w:tab/>
            </w:r>
            <w:r>
              <w:rPr>
                <w:rStyle w:val="IndexLink"/>
              </w:rPr>
              <w:t>28</w:t>
            </w:r>
          </w:hyperlink>
        </w:p>
        <w:p>
          <w:pPr>
            <w:pStyle w:val="Contents3"/>
            <w:tabs>
              <w:tab w:val="clear" w:pos="8459"/>
              <w:tab w:val="right" w:pos="9026" w:leader="dot"/>
            </w:tabs>
            <w:rPr/>
          </w:pPr>
          <w:hyperlink w:anchor="__RefHeading___Toc9768908_73709187">
            <w:r>
              <w:rPr>
                <w:webHidden/>
                <w:rStyle w:val="IndexLink"/>
                <w:rtl w:val="true"/>
              </w:rPr>
              <w:t>آزار علی علیه السلام، آزار پیامبر خدا صلّی اللَّه علیه وآله است …</w:t>
            </w:r>
            <w:r>
              <w:rPr>
                <w:rStyle w:val="IndexLink"/>
                <w:rtl w:val="true"/>
              </w:rPr>
              <w:tab/>
            </w:r>
            <w:r>
              <w:rPr>
                <w:rStyle w:val="IndexLink"/>
              </w:rPr>
              <w:t>28</w:t>
            </w:r>
          </w:hyperlink>
        </w:p>
        <w:p>
          <w:pPr>
            <w:pStyle w:val="Contents3"/>
            <w:tabs>
              <w:tab w:val="clear" w:pos="8459"/>
              <w:tab w:val="right" w:pos="9026" w:leader="dot"/>
            </w:tabs>
            <w:rPr/>
          </w:pPr>
          <w:hyperlink w:anchor="__RefHeading___Toc9768910_73709187">
            <w:r>
              <w:rPr>
                <w:webHidden/>
                <w:rStyle w:val="IndexLink"/>
                <w:rtl w:val="true"/>
              </w:rPr>
              <w:t>کینه‏ورزی با علی علیه السلام، نفاق است …</w:t>
            </w:r>
            <w:r>
              <w:rPr>
                <w:rStyle w:val="IndexLink"/>
                <w:rtl w:val="true"/>
              </w:rPr>
              <w:tab/>
            </w:r>
            <w:r>
              <w:rPr>
                <w:rStyle w:val="IndexLink"/>
              </w:rPr>
              <w:t>29</w:t>
            </w:r>
          </w:hyperlink>
        </w:p>
        <w:p>
          <w:pPr>
            <w:pStyle w:val="Contents3"/>
            <w:tabs>
              <w:tab w:val="clear" w:pos="8459"/>
              <w:tab w:val="right" w:pos="9026" w:leader="dot"/>
            </w:tabs>
            <w:rPr/>
          </w:pPr>
          <w:hyperlink w:anchor="__RefHeading___Toc9768912_73709187">
            <w:r>
              <w:rPr>
                <w:webHidden/>
                <w:rStyle w:val="IndexLink"/>
                <w:rtl w:val="true"/>
              </w:rPr>
              <w:t>پیامبر خدا صلّی اللَّه علیه وآله از خیانت امّت خبر می‏دهد …</w:t>
            </w:r>
            <w:r>
              <w:rPr>
                <w:rStyle w:val="IndexLink"/>
                <w:rtl w:val="true"/>
              </w:rPr>
              <w:tab/>
            </w:r>
            <w:r>
              <w:rPr>
                <w:rStyle w:val="IndexLink"/>
              </w:rPr>
              <w:t>31</w:t>
            </w:r>
          </w:hyperlink>
        </w:p>
        <w:p>
          <w:pPr>
            <w:pStyle w:val="Contents2"/>
            <w:tabs>
              <w:tab w:val="clear" w:pos="8743"/>
              <w:tab w:val="right" w:pos="9026" w:leader="dot"/>
            </w:tabs>
            <w:rPr/>
          </w:pPr>
          <w:hyperlink w:anchor="__RefHeading___Toc9768914_73709187">
            <w:r>
              <w:rPr>
                <w:webHidden/>
                <w:rStyle w:val="IndexLink"/>
                <w:rtl w:val="true"/>
              </w:rPr>
              <w:t>بخش سوم کینه پنهانی کینه‏هایی در دل مردم …</w:t>
            </w:r>
            <w:r>
              <w:rPr>
                <w:rStyle w:val="IndexLink"/>
                <w:rtl w:val="true"/>
              </w:rPr>
              <w:tab/>
            </w:r>
            <w:r>
              <w:rPr>
                <w:rStyle w:val="IndexLink"/>
              </w:rPr>
              <w:t>33</w:t>
            </w:r>
          </w:hyperlink>
        </w:p>
        <w:p>
          <w:pPr>
            <w:pStyle w:val="Contents3"/>
            <w:tabs>
              <w:tab w:val="clear" w:pos="8459"/>
              <w:tab w:val="right" w:pos="9026" w:leader="dot"/>
            </w:tabs>
            <w:rPr/>
          </w:pPr>
          <w:hyperlink w:anchor="__RefHeading___Toc9768916_73709187">
            <w:r>
              <w:rPr>
                <w:webHidden/>
                <w:rStyle w:val="IndexLink"/>
                <w:rtl w:val="true"/>
              </w:rPr>
              <w:t>کینه‏هایی در دل مردم …</w:t>
            </w:r>
            <w:r>
              <w:rPr>
                <w:rStyle w:val="IndexLink"/>
                <w:rtl w:val="true"/>
              </w:rPr>
              <w:tab/>
            </w:r>
            <w:r>
              <w:rPr>
                <w:rStyle w:val="IndexLink"/>
              </w:rPr>
              <w:t>33</w:t>
            </w:r>
          </w:hyperlink>
        </w:p>
        <w:p>
          <w:pPr>
            <w:pStyle w:val="Contents3"/>
            <w:tabs>
              <w:tab w:val="clear" w:pos="8459"/>
              <w:tab w:val="right" w:pos="9026" w:leader="dot"/>
            </w:tabs>
            <w:rPr/>
          </w:pPr>
          <w:hyperlink w:anchor="__RefHeading___Toc9768918_73709187">
            <w:r>
              <w:rPr>
                <w:webHidden/>
                <w:rStyle w:val="IndexLink"/>
                <w:rtl w:val="true"/>
              </w:rPr>
              <w:t>عاملان هلاکت مردم پس از پیامبر خدا صلّی اللَّه علیه وآله چه کسانی بودند؟ …</w:t>
            </w:r>
            <w:r>
              <w:rPr>
                <w:rStyle w:val="IndexLink"/>
                <w:rtl w:val="true"/>
              </w:rPr>
              <w:tab/>
            </w:r>
            <w:r>
              <w:rPr>
                <w:rStyle w:val="IndexLink"/>
              </w:rPr>
              <w:t>36</w:t>
            </w:r>
          </w:hyperlink>
        </w:p>
        <w:p>
          <w:pPr>
            <w:pStyle w:val="Contents3"/>
            <w:tabs>
              <w:tab w:val="clear" w:pos="8459"/>
              <w:tab w:val="right" w:pos="9026" w:leader="dot"/>
            </w:tabs>
            <w:rPr/>
          </w:pPr>
          <w:hyperlink w:anchor="__RefHeading___Toc9768920_73709187">
            <w:r>
              <w:rPr>
                <w:webHidden/>
                <w:rStyle w:val="IndexLink"/>
                <w:rtl w:val="true"/>
              </w:rPr>
              <w:t>کینه‏های قریش و بنی امیّه نسبت به پیامبر خدا صلّی اللَّه علیه وآله و اهل بیت‏او علیهم السلام …</w:t>
            </w:r>
            <w:r>
              <w:rPr>
                <w:rStyle w:val="IndexLink"/>
                <w:rtl w:val="true"/>
              </w:rPr>
              <w:tab/>
            </w:r>
            <w:r>
              <w:rPr>
                <w:rStyle w:val="IndexLink"/>
              </w:rPr>
              <w:t>37</w:t>
            </w:r>
          </w:hyperlink>
        </w:p>
        <w:p>
          <w:pPr>
            <w:pStyle w:val="Contents3"/>
            <w:tabs>
              <w:tab w:val="clear" w:pos="8459"/>
              <w:tab w:val="right" w:pos="9026" w:leader="dot"/>
            </w:tabs>
            <w:rPr/>
          </w:pPr>
          <w:hyperlink w:anchor="__RefHeading___Toc9768922_73709187">
            <w:r>
              <w:rPr>
                <w:webHidden/>
                <w:rStyle w:val="IndexLink"/>
                <w:rtl w:val="true"/>
              </w:rPr>
              <w:t>این همه کینه‏توزی برای چیست؟ …</w:t>
            </w:r>
            <w:r>
              <w:rPr>
                <w:rStyle w:val="IndexLink"/>
                <w:rtl w:val="true"/>
              </w:rPr>
              <w:tab/>
            </w:r>
            <w:r>
              <w:rPr>
                <w:rStyle w:val="IndexLink"/>
              </w:rPr>
              <w:t>43</w:t>
            </w:r>
          </w:hyperlink>
        </w:p>
        <w:p>
          <w:pPr>
            <w:pStyle w:val="Contents3"/>
            <w:tabs>
              <w:tab w:val="clear" w:pos="8459"/>
              <w:tab w:val="right" w:pos="9026" w:leader="dot"/>
            </w:tabs>
            <w:rPr/>
          </w:pPr>
          <w:hyperlink w:anchor="__RefHeading___Toc9768924_73709187">
            <w:r>
              <w:rPr>
                <w:webHidden/>
                <w:rStyle w:val="IndexLink"/>
                <w:rtl w:val="true"/>
              </w:rPr>
              <w:t>برخی کینه‏توزی‏ها نسبت به علی و زهرا علیهما السلام …</w:t>
            </w:r>
            <w:r>
              <w:rPr>
                <w:rStyle w:val="IndexLink"/>
                <w:rtl w:val="true"/>
              </w:rPr>
              <w:tab/>
            </w:r>
            <w:r>
              <w:rPr>
                <w:rStyle w:val="IndexLink"/>
              </w:rPr>
              <w:t>44</w:t>
            </w:r>
          </w:hyperlink>
        </w:p>
        <w:p>
          <w:pPr>
            <w:pStyle w:val="Contents2"/>
            <w:tabs>
              <w:tab w:val="clear" w:pos="8743"/>
              <w:tab w:val="right" w:pos="9026" w:leader="dot"/>
            </w:tabs>
            <w:rPr/>
          </w:pPr>
          <w:hyperlink w:anchor="__RefHeading___Toc9768926_73709187">
            <w:r>
              <w:rPr>
                <w:webHidden/>
                <w:rStyle w:val="IndexLink"/>
                <w:rtl w:val="true"/>
              </w:rPr>
              <w:t>بخش چهارم تحریف و سانسور حقایق …</w:t>
            </w:r>
            <w:r>
              <w:rPr>
                <w:rStyle w:val="IndexLink"/>
                <w:rtl w:val="true"/>
              </w:rPr>
              <w:tab/>
            </w:r>
            <w:r>
              <w:rPr>
                <w:rStyle w:val="IndexLink"/>
              </w:rPr>
              <w:t>47</w:t>
            </w:r>
          </w:hyperlink>
        </w:p>
        <w:p>
          <w:pPr>
            <w:pStyle w:val="Contents3"/>
            <w:tabs>
              <w:tab w:val="clear" w:pos="8459"/>
              <w:tab w:val="right" w:pos="9026" w:leader="dot"/>
            </w:tabs>
            <w:rPr/>
          </w:pPr>
          <w:hyperlink w:anchor="__RefHeading___Toc9768928_73709187">
            <w:r>
              <w:rPr>
                <w:webHidden/>
                <w:rStyle w:val="IndexLink"/>
                <w:rtl w:val="true"/>
              </w:rPr>
              <w:t>تحریف و سانسور حقایق …</w:t>
            </w:r>
            <w:r>
              <w:rPr>
                <w:rStyle w:val="IndexLink"/>
                <w:rtl w:val="true"/>
              </w:rPr>
              <w:tab/>
            </w:r>
            <w:r>
              <w:rPr>
                <w:rStyle w:val="IndexLink"/>
              </w:rPr>
              <w:t>47</w:t>
            </w:r>
          </w:hyperlink>
        </w:p>
        <w:p>
          <w:pPr>
            <w:pStyle w:val="Contents2"/>
            <w:tabs>
              <w:tab w:val="clear" w:pos="8743"/>
              <w:tab w:val="right" w:pos="9026" w:leader="dot"/>
            </w:tabs>
            <w:rPr/>
          </w:pPr>
          <w:hyperlink w:anchor="__RefHeading___Toc9768930_73709187">
            <w:r>
              <w:rPr>
                <w:webHidden/>
                <w:rStyle w:val="IndexLink"/>
                <w:rtl w:val="true"/>
              </w:rPr>
              <w:t>بخش پنجم مصادره فدک و پیامدهای آن …</w:t>
            </w:r>
            <w:r>
              <w:rPr>
                <w:rStyle w:val="IndexLink"/>
                <w:rtl w:val="true"/>
              </w:rPr>
              <w:tab/>
            </w:r>
            <w:r>
              <w:rPr>
                <w:rStyle w:val="IndexLink"/>
              </w:rPr>
              <w:t>56</w:t>
            </w:r>
          </w:hyperlink>
        </w:p>
        <w:p>
          <w:pPr>
            <w:pStyle w:val="Contents3"/>
            <w:tabs>
              <w:tab w:val="clear" w:pos="8459"/>
              <w:tab w:val="right" w:pos="9026" w:leader="dot"/>
            </w:tabs>
            <w:rPr/>
          </w:pPr>
          <w:hyperlink w:anchor="__RefHeading___Toc9768932_73709187">
            <w:r>
              <w:rPr>
                <w:webHidden/>
                <w:rStyle w:val="IndexLink"/>
                <w:rtl w:val="true"/>
              </w:rPr>
              <w:t>مصادره فدک و تکذیب حضرت زهرا …</w:t>
            </w:r>
            <w:r>
              <w:rPr>
                <w:rStyle w:val="IndexLink"/>
                <w:rtl w:val="true"/>
              </w:rPr>
              <w:tab/>
            </w:r>
            <w:r>
              <w:rPr>
                <w:rStyle w:val="IndexLink"/>
              </w:rPr>
              <w:t>56</w:t>
            </w:r>
          </w:hyperlink>
        </w:p>
        <w:p>
          <w:pPr>
            <w:pStyle w:val="Contents3"/>
            <w:tabs>
              <w:tab w:val="clear" w:pos="8459"/>
              <w:tab w:val="right" w:pos="9026" w:leader="dot"/>
            </w:tabs>
            <w:rPr/>
          </w:pPr>
          <w:hyperlink w:anchor="__RefHeading___Toc9768934_73709187">
            <w:r>
              <w:rPr>
                <w:webHidden/>
                <w:rStyle w:val="IndexLink"/>
                <w:rtl w:val="true"/>
              </w:rPr>
              <w:t>فدک ملک حضرت زهرا علیها السلام بود …</w:t>
            </w:r>
            <w:r>
              <w:rPr>
                <w:rStyle w:val="IndexLink"/>
                <w:rtl w:val="true"/>
              </w:rPr>
              <w:tab/>
            </w:r>
            <w:r>
              <w:rPr>
                <w:rStyle w:val="IndexLink"/>
              </w:rPr>
              <w:t>57</w:t>
            </w:r>
          </w:hyperlink>
        </w:p>
        <w:p>
          <w:pPr>
            <w:pStyle w:val="Contents3"/>
            <w:tabs>
              <w:tab w:val="clear" w:pos="8459"/>
              <w:tab w:val="right" w:pos="9026" w:leader="dot"/>
            </w:tabs>
            <w:rPr/>
          </w:pPr>
          <w:hyperlink w:anchor="__RefHeading___Toc9768936_73709187">
            <w:r>
              <w:rPr>
                <w:webHidden/>
                <w:rStyle w:val="IndexLink"/>
                <w:rtl w:val="true"/>
              </w:rPr>
              <w:t>چرا شهادت شهود پذیرفته نشد؟ …</w:t>
            </w:r>
            <w:r>
              <w:rPr>
                <w:rStyle w:val="IndexLink"/>
                <w:rtl w:val="true"/>
              </w:rPr>
              <w:tab/>
            </w:r>
            <w:r>
              <w:rPr>
                <w:rStyle w:val="IndexLink"/>
              </w:rPr>
              <w:t>59</w:t>
            </w:r>
          </w:hyperlink>
        </w:p>
        <w:p>
          <w:pPr>
            <w:pStyle w:val="Contents3"/>
            <w:tabs>
              <w:tab w:val="clear" w:pos="8459"/>
              <w:tab w:val="right" w:pos="9026" w:leader="dot"/>
            </w:tabs>
            <w:rPr/>
          </w:pPr>
          <w:hyperlink w:anchor="__RefHeading___Toc9768938_73709187">
            <w:r>
              <w:rPr>
                <w:webHidden/>
                <w:rStyle w:val="IndexLink"/>
                <w:rtl w:val="true"/>
              </w:rPr>
              <w:t>داوری با سوگند …</w:t>
            </w:r>
            <w:r>
              <w:rPr>
                <w:rStyle w:val="IndexLink"/>
                <w:rtl w:val="true"/>
              </w:rPr>
              <w:tab/>
            </w:r>
            <w:r>
              <w:rPr>
                <w:rStyle w:val="IndexLink"/>
              </w:rPr>
              <w:t>61</w:t>
            </w:r>
          </w:hyperlink>
        </w:p>
        <w:p>
          <w:pPr>
            <w:pStyle w:val="Contents3"/>
            <w:tabs>
              <w:tab w:val="clear" w:pos="8459"/>
              <w:tab w:val="right" w:pos="9026" w:leader="dot"/>
            </w:tabs>
            <w:rPr/>
          </w:pPr>
          <w:hyperlink w:anchor="__RefHeading___Toc9768940_73709187">
            <w:r>
              <w:rPr>
                <w:webHidden/>
                <w:rStyle w:val="IndexLink"/>
                <w:rtl w:val="true"/>
              </w:rPr>
              <w:t>دو قضیّه مشابه و حکم متفاوت …</w:t>
            </w:r>
            <w:r>
              <w:rPr>
                <w:rStyle w:val="IndexLink"/>
                <w:rtl w:val="true"/>
              </w:rPr>
              <w:tab/>
            </w:r>
            <w:r>
              <w:rPr>
                <w:rStyle w:val="IndexLink"/>
              </w:rPr>
              <w:t>62</w:t>
            </w:r>
          </w:hyperlink>
        </w:p>
        <w:p>
          <w:pPr>
            <w:pStyle w:val="Contents3"/>
            <w:tabs>
              <w:tab w:val="clear" w:pos="8459"/>
              <w:tab w:val="right" w:pos="9026" w:leader="dot"/>
            </w:tabs>
            <w:rPr/>
          </w:pPr>
          <w:hyperlink w:anchor="__RefHeading___Toc9768942_73709187">
            <w:r>
              <w:rPr>
                <w:webHidden/>
                <w:rStyle w:val="IndexLink"/>
                <w:rtl w:val="true"/>
              </w:rPr>
              <w:t>توجیه واقعه …</w:t>
            </w:r>
            <w:r>
              <w:rPr>
                <w:rStyle w:val="IndexLink"/>
                <w:rtl w:val="true"/>
              </w:rPr>
              <w:tab/>
            </w:r>
            <w:r>
              <w:rPr>
                <w:rStyle w:val="IndexLink"/>
              </w:rPr>
              <w:t>64</w:t>
            </w:r>
          </w:hyperlink>
        </w:p>
        <w:p>
          <w:pPr>
            <w:pStyle w:val="Contents3"/>
            <w:tabs>
              <w:tab w:val="clear" w:pos="8459"/>
              <w:tab w:val="right" w:pos="9026" w:leader="dot"/>
            </w:tabs>
            <w:rPr/>
          </w:pPr>
          <w:hyperlink w:anchor="__RefHeading___Toc9768944_73709187">
            <w:r>
              <w:rPr>
                <w:webHidden/>
                <w:rStyle w:val="IndexLink"/>
                <w:rtl w:val="true"/>
              </w:rPr>
              <w:t>مطالبه فدک به عنوان ارث …</w:t>
            </w:r>
            <w:r>
              <w:rPr>
                <w:rStyle w:val="IndexLink"/>
                <w:rtl w:val="true"/>
              </w:rPr>
              <w:tab/>
            </w:r>
            <w:r>
              <w:rPr>
                <w:rStyle w:val="IndexLink"/>
              </w:rPr>
              <w:t>68</w:t>
            </w:r>
          </w:hyperlink>
        </w:p>
        <w:p>
          <w:pPr>
            <w:pStyle w:val="Contents3"/>
            <w:tabs>
              <w:tab w:val="clear" w:pos="8459"/>
              <w:tab w:val="right" w:pos="9026" w:leader="dot"/>
            </w:tabs>
            <w:rPr/>
          </w:pPr>
          <w:hyperlink w:anchor="__RefHeading___Toc9768946_73709187">
            <w:r>
              <w:rPr>
                <w:webHidden/>
                <w:rStyle w:val="IndexLink"/>
                <w:rtl w:val="true"/>
              </w:rPr>
              <w:t>نکاتی قابل تأمّل …</w:t>
            </w:r>
            <w:r>
              <w:rPr>
                <w:rStyle w:val="IndexLink"/>
                <w:rtl w:val="true"/>
              </w:rPr>
              <w:tab/>
            </w:r>
            <w:r>
              <w:rPr>
                <w:rStyle w:val="IndexLink"/>
              </w:rPr>
              <w:t>71</w:t>
            </w:r>
          </w:hyperlink>
        </w:p>
        <w:p>
          <w:pPr>
            <w:pStyle w:val="Contents2"/>
            <w:tabs>
              <w:tab w:val="clear" w:pos="8743"/>
              <w:tab w:val="right" w:pos="9026" w:leader="dot"/>
            </w:tabs>
            <w:rPr/>
          </w:pPr>
          <w:hyperlink w:anchor="__RefHeading___Toc9768948_73709187">
            <w:r>
              <w:rPr>
                <w:webHidden/>
                <w:rStyle w:val="IndexLink"/>
                <w:rtl w:val="true"/>
              </w:rPr>
              <w:t>بخش ششم</w:t>
            </w:r>
            <w:r>
              <w:rPr>
                <w:rStyle w:val="IndexLink"/>
                <w:rtl w:val="true"/>
              </w:rPr>
              <w:t xml:space="preserve">: </w:t>
            </w:r>
            <w:r>
              <w:rPr>
                <w:rStyle w:val="IndexLink"/>
                <w:rtl w:val="true"/>
              </w:rPr>
              <w:t>آتش به خانه وحی …</w:t>
            </w:r>
            <w:r>
              <w:rPr>
                <w:rStyle w:val="IndexLink"/>
                <w:rtl w:val="true"/>
              </w:rPr>
              <w:tab/>
            </w:r>
            <w:r>
              <w:rPr>
                <w:rStyle w:val="IndexLink"/>
              </w:rPr>
              <w:t>77</w:t>
            </w:r>
          </w:hyperlink>
        </w:p>
        <w:p>
          <w:pPr>
            <w:pStyle w:val="Contents3"/>
            <w:tabs>
              <w:tab w:val="clear" w:pos="8459"/>
              <w:tab w:val="right" w:pos="9026" w:leader="dot"/>
            </w:tabs>
            <w:rPr/>
          </w:pPr>
          <w:hyperlink w:anchor="__RefHeading___Toc9768950_73709187">
            <w:r>
              <w:rPr>
                <w:webHidden/>
                <w:rStyle w:val="IndexLink"/>
                <w:rtl w:val="true"/>
              </w:rPr>
              <w:t>سوزاندن خانه حضرت زهرا علیها السلام …</w:t>
            </w:r>
            <w:r>
              <w:rPr>
                <w:rStyle w:val="IndexLink"/>
                <w:rtl w:val="true"/>
              </w:rPr>
              <w:tab/>
            </w:r>
            <w:r>
              <w:rPr>
                <w:rStyle w:val="IndexLink"/>
              </w:rPr>
              <w:t>77</w:t>
            </w:r>
          </w:hyperlink>
        </w:p>
        <w:p>
          <w:pPr>
            <w:pStyle w:val="Contents4"/>
            <w:tabs>
              <w:tab w:val="clear" w:pos="8176"/>
              <w:tab w:val="right" w:pos="9026" w:leader="dot"/>
            </w:tabs>
            <w:rPr/>
          </w:pPr>
          <w:hyperlink w:anchor="__RefHeading___Toc9768952_7370918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9768954_73709187">
            <w:r>
              <w:rPr>
                <w:webHidden/>
                <w:rStyle w:val="IndexLink"/>
                <w:rtl w:val="true"/>
              </w:rPr>
              <w:t xml:space="preserve">بخش هفتم سقط حضرت محسن </w:t>
            </w:r>
            <w:r>
              <w:rPr>
                <w:rStyle w:val="IndexLink"/>
                <w:rtl w:val="true"/>
              </w:rPr>
              <w:t>(</w:t>
            </w:r>
            <w:r>
              <w:rPr>
                <w:rStyle w:val="IndexLink"/>
                <w:rtl w:val="true"/>
              </w:rPr>
              <w:t>علیه السلام</w:t>
            </w:r>
            <w:r>
              <w:rPr>
                <w:rStyle w:val="IndexLink"/>
                <w:rtl w:val="true"/>
              </w:rPr>
              <w:t>) …</w:t>
              <w:tab/>
            </w:r>
            <w:r>
              <w:rPr>
                <w:rStyle w:val="IndexLink"/>
              </w:rPr>
              <w:t>90</w:t>
            </w:r>
          </w:hyperlink>
        </w:p>
        <w:p>
          <w:pPr>
            <w:pStyle w:val="Contents5"/>
            <w:tabs>
              <w:tab w:val="clear" w:pos="7892"/>
              <w:tab w:val="right" w:pos="9026" w:leader="dot"/>
            </w:tabs>
            <w:rPr/>
          </w:pPr>
          <w:hyperlink w:anchor="__RefHeading___Toc9768956_73709187">
            <w:r>
              <w:rPr>
                <w:webHidden/>
                <w:rStyle w:val="IndexLink"/>
                <w:rtl w:val="true"/>
              </w:rPr>
              <w:t>پسران علی علیهم السلام …</w:t>
            </w:r>
            <w:r>
              <w:rPr>
                <w:rStyle w:val="IndexLink"/>
                <w:rtl w:val="true"/>
              </w:rPr>
              <w:tab/>
            </w:r>
            <w:r>
              <w:rPr>
                <w:rStyle w:val="IndexLink"/>
              </w:rPr>
              <w:t>90</w:t>
            </w:r>
          </w:hyperlink>
        </w:p>
        <w:p>
          <w:pPr>
            <w:pStyle w:val="Contents5"/>
            <w:tabs>
              <w:tab w:val="clear" w:pos="7892"/>
              <w:tab w:val="right" w:pos="9026" w:leader="dot"/>
            </w:tabs>
            <w:rPr/>
          </w:pPr>
          <w:hyperlink w:anchor="__RefHeading___Toc9768958_73709187">
            <w:r>
              <w:rPr>
                <w:webHidden/>
                <w:rStyle w:val="IndexLink"/>
                <w:rtl w:val="true"/>
              </w:rPr>
              <w:t>سقط حضرت محسن علیه السلام …</w:t>
            </w:r>
            <w:r>
              <w:rPr>
                <w:rStyle w:val="IndexLink"/>
                <w:rtl w:val="true"/>
              </w:rPr>
              <w:tab/>
            </w:r>
            <w:r>
              <w:rPr>
                <w:rStyle w:val="IndexLink"/>
              </w:rPr>
              <w:t>95</w:t>
            </w:r>
          </w:hyperlink>
        </w:p>
        <w:p>
          <w:pPr>
            <w:pStyle w:val="Contents4"/>
            <w:tabs>
              <w:tab w:val="clear" w:pos="8176"/>
              <w:tab w:val="right" w:pos="9026" w:leader="dot"/>
            </w:tabs>
            <w:rPr/>
          </w:pPr>
          <w:hyperlink w:anchor="__RefHeading___Toc9768960_73709187">
            <w:r>
              <w:rPr>
                <w:webHidden/>
                <w:rStyle w:val="IndexLink"/>
                <w:rtl w:val="true"/>
              </w:rPr>
              <w:t>بخش هشتم حرمت خانه خدا حضرت زهرا علیه السلام …</w:t>
            </w:r>
            <w:r>
              <w:rPr>
                <w:rStyle w:val="IndexLink"/>
                <w:rtl w:val="true"/>
              </w:rPr>
              <w:tab/>
            </w:r>
            <w:r>
              <w:rPr>
                <w:rStyle w:val="IndexLink"/>
              </w:rPr>
              <w:t>98</w:t>
            </w:r>
          </w:hyperlink>
        </w:p>
        <w:p>
          <w:pPr>
            <w:pStyle w:val="Contents5"/>
            <w:tabs>
              <w:tab w:val="clear" w:pos="7892"/>
              <w:tab w:val="right" w:pos="9026" w:leader="dot"/>
            </w:tabs>
            <w:rPr/>
          </w:pPr>
          <w:hyperlink w:anchor="__RefHeading___Toc9768962_73709187">
            <w:r>
              <w:rPr>
                <w:webHidden/>
                <w:rStyle w:val="IndexLink"/>
                <w:rtl w:val="true"/>
              </w:rPr>
              <w:t>هجوم به خانه وحی …</w:t>
            </w:r>
            <w:r>
              <w:rPr>
                <w:rStyle w:val="IndexLink"/>
                <w:rtl w:val="true"/>
              </w:rPr>
              <w:tab/>
            </w:r>
            <w:r>
              <w:rPr>
                <w:rStyle w:val="IndexLink"/>
              </w:rPr>
              <w:t>98</w:t>
            </w:r>
          </w:hyperlink>
        </w:p>
        <w:p>
          <w:pPr>
            <w:pStyle w:val="Contents4"/>
            <w:tabs>
              <w:tab w:val="clear" w:pos="8176"/>
              <w:tab w:val="right" w:pos="9026" w:leader="dot"/>
            </w:tabs>
            <w:rPr/>
          </w:pPr>
          <w:hyperlink w:anchor="__RefHeading___Toc9768964_73709187">
            <w:r>
              <w:rPr>
                <w:webHidden/>
                <w:rStyle w:val="IndexLink"/>
                <w:rtl w:val="true"/>
              </w:rPr>
              <w:t>بخش نهم نگاهی به چند قضیه دیگر …</w:t>
            </w:r>
            <w:r>
              <w:rPr>
                <w:rStyle w:val="IndexLink"/>
                <w:rtl w:val="true"/>
              </w:rPr>
              <w:tab/>
            </w:r>
            <w:r>
              <w:rPr>
                <w:rStyle w:val="IndexLink"/>
              </w:rPr>
              <w:t>101</w:t>
            </w:r>
          </w:hyperlink>
        </w:p>
        <w:p>
          <w:pPr>
            <w:pStyle w:val="Contents5"/>
            <w:tabs>
              <w:tab w:val="clear" w:pos="7892"/>
              <w:tab w:val="right" w:pos="9026" w:leader="dot"/>
            </w:tabs>
            <w:rPr/>
          </w:pPr>
          <w:hyperlink w:anchor="__RefHeading___Toc9768966_73709187">
            <w:r>
              <w:rPr>
                <w:webHidden/>
                <w:rStyle w:val="IndexLink"/>
                <w:rtl w:val="true"/>
              </w:rPr>
              <w:t>چند نکته ضروری …</w:t>
            </w:r>
            <w:r>
              <w:rPr>
                <w:rStyle w:val="IndexLink"/>
                <w:rtl w:val="true"/>
              </w:rPr>
              <w:tab/>
            </w:r>
            <w:r>
              <w:rPr>
                <w:rStyle w:val="IndexLink"/>
              </w:rPr>
              <w:t>101</w:t>
            </w:r>
          </w:hyperlink>
        </w:p>
        <w:p>
          <w:pPr>
            <w:pStyle w:val="Contents5"/>
            <w:tabs>
              <w:tab w:val="clear" w:pos="7892"/>
              <w:tab w:val="right" w:pos="9026" w:leader="dot"/>
            </w:tabs>
            <w:rPr/>
          </w:pPr>
          <w:hyperlink w:anchor="__RefHeading___Toc9768968_73709187">
            <w:r>
              <w:rPr>
                <w:webHidden/>
                <w:rStyle w:val="IndexLink"/>
                <w:rtl w:val="true"/>
              </w:rPr>
              <w:t>نکته اول</w:t>
            </w:r>
            <w:r>
              <w:rPr>
                <w:rStyle w:val="IndexLink"/>
                <w:rtl w:val="true"/>
              </w:rPr>
              <w:t>: …</w:t>
              <w:tab/>
            </w:r>
            <w:r>
              <w:rPr>
                <w:rStyle w:val="IndexLink"/>
              </w:rPr>
              <w:t>101</w:t>
            </w:r>
          </w:hyperlink>
        </w:p>
        <w:p>
          <w:pPr>
            <w:pStyle w:val="Contents5"/>
            <w:tabs>
              <w:tab w:val="clear" w:pos="7892"/>
              <w:tab w:val="right" w:pos="9026" w:leader="dot"/>
            </w:tabs>
            <w:rPr/>
          </w:pPr>
          <w:hyperlink w:anchor="__RefHeading___Toc9768970_73709187">
            <w:r>
              <w:rPr>
                <w:webHidden/>
                <w:rStyle w:val="IndexLink"/>
                <w:rtl w:val="true"/>
              </w:rPr>
              <w:t>نکته دوم</w:t>
            </w:r>
            <w:r>
              <w:rPr>
                <w:rStyle w:val="IndexLink"/>
                <w:rtl w:val="true"/>
              </w:rPr>
              <w:t>: …</w:t>
              <w:tab/>
            </w:r>
            <w:r>
              <w:rPr>
                <w:rStyle w:val="IndexLink"/>
              </w:rPr>
              <w:t>102</w:t>
            </w:r>
          </w:hyperlink>
        </w:p>
        <w:p>
          <w:pPr>
            <w:pStyle w:val="Contents5"/>
            <w:tabs>
              <w:tab w:val="clear" w:pos="7892"/>
              <w:tab w:val="right" w:pos="9026" w:leader="dot"/>
            </w:tabs>
            <w:rPr/>
          </w:pPr>
          <w:hyperlink w:anchor="__RefHeading___Toc9768972_73709187">
            <w:r>
              <w:rPr>
                <w:webHidden/>
                <w:rStyle w:val="IndexLink"/>
                <w:rtl w:val="true"/>
              </w:rPr>
              <w:t>نکته سوم</w:t>
            </w:r>
            <w:r>
              <w:rPr>
                <w:rStyle w:val="IndexLink"/>
                <w:rtl w:val="true"/>
              </w:rPr>
              <w:t>: …</w:t>
              <w:tab/>
            </w:r>
            <w:r>
              <w:rPr>
                <w:rStyle w:val="IndexLink"/>
              </w:rPr>
              <w:t>104</w:t>
            </w:r>
          </w:hyperlink>
        </w:p>
        <w:p>
          <w:pPr>
            <w:pStyle w:val="Contents5"/>
            <w:tabs>
              <w:tab w:val="clear" w:pos="7892"/>
              <w:tab w:val="right" w:pos="9026" w:leader="dot"/>
            </w:tabs>
            <w:rPr/>
          </w:pPr>
          <w:hyperlink w:anchor="__RefHeading___Toc9768974_73709187">
            <w:r>
              <w:rPr>
                <w:webHidden/>
                <w:rStyle w:val="IndexLink"/>
                <w:rtl w:val="true"/>
              </w:rPr>
              <w:t>سخن پایانی …</w:t>
            </w:r>
            <w:r>
              <w:rPr>
                <w:rStyle w:val="IndexLink"/>
                <w:rtl w:val="true"/>
              </w:rPr>
              <w:tab/>
            </w:r>
            <w:r>
              <w:rPr>
                <w:rStyle w:val="IndexLink"/>
              </w:rPr>
              <w:t>106</w:t>
            </w:r>
          </w:hyperlink>
        </w:p>
        <w:p>
          <w:pPr>
            <w:pStyle w:val="Contents4"/>
            <w:tabs>
              <w:tab w:val="clear" w:pos="8176"/>
              <w:tab w:val="right" w:pos="9026" w:leader="dot"/>
            </w:tabs>
            <w:rPr/>
          </w:pPr>
          <w:hyperlink w:anchor="__RefHeading___Toc9768976_73709187">
            <w:r>
              <w:rPr>
                <w:webHidden/>
                <w:rStyle w:val="IndexLink"/>
                <w:rtl w:val="true"/>
              </w:rPr>
              <w:t>کتاب نامه …</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6_103988"/>
      <w:bookmarkStart w:id="1" w:name="pg11766_103988"/>
      <w:bookmarkEnd w:id="1"/>
    </w:p>
    <w:p>
      <w:pPr>
        <w:pStyle w:val="Heading2"/>
        <w:numPr>
          <w:ilvl w:val="1"/>
          <w:numId w:val="1"/>
        </w:numPr>
        <w:rPr/>
      </w:pPr>
      <w:bookmarkStart w:id="2" w:name="pg11766_103988"/>
      <w:bookmarkStart w:id="3" w:name="__RefHeading___Toc976887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مظلومیه‏الزهرا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برترین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 مترجم هیئت تحریریه 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‫‬‭978-964-2501-61-8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تعیب و ایذاء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حقایق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‬۵۷م۶۰۴۱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۱‎۰‎۲‎۷‎۱‎۵‎۸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68880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احیاء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66_103992"/>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الطیّبین الطّاهرین، ولعنة اللَّه علی أعدائهم أجمعین من الأوّلین والآخرین‏</w:t>
      </w:r>
    </w:p>
    <w:p>
      <w:pPr>
        <w:pStyle w:val="Heading2"/>
        <w:numPr>
          <w:ilvl w:val="1"/>
          <w:numId w:val="1"/>
        </w:numPr>
        <w:rPr/>
      </w:pPr>
      <w:bookmarkStart w:id="8" w:name="__RefHeading___Toc9768882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سخن را از مظلومیّت حضرت فاطمه زهرا علیها السلام آغاز می‏کنیم؛ راستی چرا موضوع سخن ما، در مناقب و فضایل آن بانوی بزرگوار نیست؟</w:t>
      </w:r>
    </w:p>
    <w:p>
      <w:pPr>
        <w:pStyle w:val="BookText"/>
        <w:rPr/>
      </w:pPr>
      <w:r>
        <w:rPr>
          <w:rFonts w:ascii="IRNazanin" w:hAnsi="IRNazanin" w:eastAsia="IRNazanin"/>
          <w:color w:val="111111"/>
          <w:sz w:val="28"/>
          <w:sz w:val="28"/>
          <w:szCs w:val="28"/>
          <w:rtl w:val="true"/>
          <w:lang w:bidi="fa-IR"/>
        </w:rPr>
        <w:t>چرا محور سخن ما، زندگی آن بانوی بانوان نیست؟</w:t>
      </w:r>
    </w:p>
    <w:p>
      <w:pPr>
        <w:pStyle w:val="BookText"/>
        <w:rPr/>
      </w:pPr>
      <w:r>
        <w:rPr>
          <w:rFonts w:ascii="IRNazanin" w:hAnsi="IRNazanin" w:eastAsia="IRNazanin"/>
          <w:color w:val="111111"/>
          <w:sz w:val="28"/>
          <w:sz w:val="28"/>
          <w:szCs w:val="28"/>
          <w:rtl w:val="true"/>
          <w:lang w:bidi="fa-IR"/>
        </w:rPr>
        <w:t xml:space="preserve">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می‏گوییم؟</w:t>
      </w:r>
    </w:p>
    <w:p>
      <w:pPr>
        <w:pStyle w:val="BookText"/>
        <w:rPr/>
      </w:pPr>
      <w:r>
        <w:rPr>
          <w:rFonts w:ascii="IRNazanin" w:hAnsi="IRNazanin" w:eastAsia="IRNazanin"/>
          <w:color w:val="111111"/>
          <w:sz w:val="28"/>
          <w:sz w:val="28"/>
          <w:szCs w:val="28"/>
          <w:rtl w:val="true"/>
          <w:lang w:bidi="fa-IR"/>
        </w:rPr>
        <w:t>در پاسخ به این پرسش خاطرنشان می‏گردد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اتّفاقات زندگانی حضرت زهرا علیها السلام صرفاً یک قضیّه تاریخی است، شایسته آن نیست که مطرح شود و افکار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عمومی، با طرح آن، تحریک گردد؛ چرا که هر قضیّه تاریخی، می‏تواند راست و یا دروغ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نقد این سخن، بدون هیچ تعصّب و تشنّجی سخن خواهیم گفت؛ گرچه شکیبایی بر آن‏چه واقع شده و خواندن و سخن گفتن درباره آن‏ها، بسیار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در حدّ امکان سعی داریم که پاسخ خود را با استفاده از مهم‏ترین، مشهورترین، صحیح‏ترین و کهن‏ترین کتاب‏ها و منابع اهل سنّت به اثبات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قضیّه‏ای با این اهمیّت صرفاً به صورت واقعه‏ای تاریخی مطرح شود، لازمه‏اش این نیست که به جنگ‏های رسول خدا صلّی اللَّه علیه وآله، به جایگاه امیر مؤمنان علی علیه السلام در این نبردها، به خوابیدن آن حضرت در جایگاه پیامبر خدا صلّی اللَّه علیه وآله، به ازدواج امیر مؤمنان علی علیه السلام با فاطمه زهرا علیها السلام، به جنگ‏هایی که در دوران امیر مؤمنان علی علیه السلام رخ داد، به واقعه کربلا و شهادت سیّدالشهدا علیه السلام، فقط به عنوان قضیّه‏هایی تاریخی نگریسته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چه در این قبیل موارد بحث‏های اعتقادی و تحقیقی مطرح و کتاب‏ها و مقاله‏ها نوشته می‏شود؟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همچنین با این مبنا، دیدگاه‏های اهل سنّت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ابوبکر در غار با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جایگاه پیامبر خدا صلّی اللَّه علیه وآله به هنگام بیماری آن حضرت و موارد دیگری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برای برتری پیشوایان و مناقب امیران خود، بدان‏ها استدلال می‏کنند، همگی بایستی واقعه‏هایی صرفاً تاریخی تلقّی گردند و از سخن گفتن درباره آن‏ها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قضایای اتّفاق افتاده در زندگی حضرت زهرا علیها السلام صرفاً تاریخی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رویدادها، با اساس مذهب ما پیوند خورده است و تمام رویدادهایی که به این ماجرا ملحق می‏شوند و بعد از آن واقع شده‏اند، همه با این ماجرا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مذهب شیعه اثنا عشری قضیّه مظلومیّت حضرت زهرا علیها السلام و آثاری که بر آن مترتّب می‏شود، گرفته شود؛ بخش بسیار مهم و سرنوشت‏سازی از تاریخ اسلام، حذف می‏شود؛ و مذهب ما نیز به مذهبی همچون سایر مذاهب تبدیل خواهد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نباید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قضیه تاریخی است و تحقیق در آن فقط جنبه تاریخی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قضیه مظلومیّت آن حضرت علیها السلام، ارتباط مستقیم با عقیده و اصل مذهب جعفری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درباره ماجرای مظلومیّت حضرت زهرا علیها السلام مطالبی را به تفصیل بیان خواهیم داشت که همه این مطالب، اگر چه در پی هم هستند؛ امّا غالباً مستقل‏اند و یقین داریم که در پایان این مطالب، روشن خواهد شد که این واقعه، از جایگاهی عقیدتی برخوردار است و تأثیر مستقیمی در سیر و هدف این مکتب دارد؛ به نحوی که پیروان این مذهب را در پیمودن صراط مستقیم، استوارتر می‏نماید</w:t>
      </w:r>
      <w:r>
        <w:rPr>
          <w:rFonts w:eastAsia="IRNazanin" w:cs="IRNazanin"/>
          <w:color w:val="111111"/>
          <w:sz w:val="28"/>
          <w:szCs w:val="28"/>
          <w:rtl w:val="true"/>
          <w:lang w:bidi="fa-IR"/>
        </w:rPr>
        <w:t>.</w:t>
      </w:r>
      <w:bookmarkStart w:id="10" w:name="pg11766_103996"/>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2"/>
        <w:numPr>
          <w:ilvl w:val="1"/>
          <w:numId w:val="1"/>
        </w:numPr>
        <w:rPr/>
      </w:pPr>
      <w:bookmarkStart w:id="11" w:name="__RefHeading___Toc9768884_73709187"/>
      <w:bookmarkStart w:id="12" w:name="_Toc4"/>
      <w:bookmarkEnd w:id="11"/>
      <w:r>
        <w:rPr>
          <w:rtl w:val="true"/>
        </w:rPr>
        <w:t>بخش یکم</w:t>
      </w:r>
      <w:r>
        <w:rPr>
          <w:rtl w:val="true"/>
        </w:rPr>
        <w:t xml:space="preserve">: </w:t>
      </w:r>
      <w:r>
        <w:rPr>
          <w:rtl w:val="true"/>
        </w:rPr>
        <w:t xml:space="preserve">جایگاه و منزلت حضرت زهرا علیها السلام در پیشگاه خدا و فستاده او </w:t>
      </w:r>
      <w:r>
        <w:rPr>
          <w:rtl w:val="true"/>
        </w:rPr>
        <w:t>(</w:t>
      </w:r>
      <w:r>
        <w:rPr>
          <w:rtl w:val="true"/>
        </w:rPr>
        <w:t>صلی الله علیه و آله</w:t>
      </w:r>
      <w:r>
        <w:rPr>
          <w:rtl w:val="true"/>
        </w:rPr>
        <w:t>) …</w:t>
      </w:r>
      <w:bookmarkEnd w:id="12"/>
    </w:p>
    <w:p>
      <w:pPr>
        <w:pStyle w:val="Heading3"/>
        <w:numPr>
          <w:ilvl w:val="2"/>
          <w:numId w:val="1"/>
        </w:numPr>
        <w:rPr/>
      </w:pPr>
      <w:bookmarkStart w:id="13" w:name="__RefHeading___Toc9768886_73709187"/>
      <w:bookmarkStart w:id="14" w:name="_Toc5"/>
      <w:bookmarkEnd w:id="13"/>
      <w:r>
        <w:rPr>
          <w:rtl w:val="true"/>
        </w:rPr>
        <w:t>نگاهی به جایگاه و منزلت حضرت زهرا علیها السلام از دیدگاه روایات …</w:t>
      </w:r>
      <w:bookmarkEnd w:id="14"/>
    </w:p>
    <w:p>
      <w:pPr>
        <w:pStyle w:val="Heading4"/>
        <w:numPr>
          <w:ilvl w:val="3"/>
          <w:numId w:val="1"/>
        </w:numPr>
        <w:rPr/>
      </w:pPr>
      <w:bookmarkStart w:id="15" w:name="__RefHeading___Toc9768888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بدیهی است که احادیث فراوانی در شناسایی شخصیّت حضرت فاطمه زهرا علیها السلام، و منزلت و شؤونات آن حضرت در پیشگاه خدا و رسولش صلّی اللَّه علیه وآله وجود دارد، تا جایی که بزرگانی از شیعه و سنّی، به منظور جمع‏آوری آن‏ها، کتاب‏های جداگانه‏ای را سامان داده‏اند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ورود به مباحث مورد نظر، ابتدا به ذکر چند روایت در این زمینه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کهن‏ترین منابع اهل سنّت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را در زمینه شناخت آن حضرت علیها السلام ایفا می‏نماید</w:t>
      </w:r>
      <w:r>
        <w:rPr>
          <w:rFonts w:eastAsia="IRNazanin" w:cs="IRNazanin"/>
          <w:color w:val="111111"/>
          <w:sz w:val="28"/>
          <w:szCs w:val="28"/>
          <w:rtl w:val="true"/>
          <w:lang w:bidi="fa-IR"/>
        </w:rPr>
        <w:t>.</w:t>
      </w:r>
      <w:bookmarkStart w:id="17" w:name="pg11766_103997"/>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4"/>
        <w:numPr>
          <w:ilvl w:val="3"/>
          <w:numId w:val="1"/>
        </w:numPr>
        <w:rPr/>
      </w:pPr>
      <w:bookmarkStart w:id="18" w:name="__RefHeading___Toc9768890_73709187"/>
      <w:bookmarkStart w:id="19" w:name="_Toc7"/>
      <w:bookmarkEnd w:id="18"/>
      <w:r>
        <w:rPr>
          <w:rtl w:val="true"/>
        </w:rPr>
        <w:t>فاطمه علیها السلام، سرور بانوان …</w:t>
      </w:r>
      <w:bookmarkEnd w:id="19"/>
    </w:p>
    <w:p>
      <w:pPr>
        <w:pStyle w:val="BookText"/>
        <w:rPr/>
      </w:pPr>
      <w:r>
        <w:rPr>
          <w:rFonts w:ascii="IRNazanin" w:hAnsi="IRNazanin" w:eastAsia="IRNazanin"/>
          <w:color w:val="111111"/>
          <w:sz w:val="28"/>
          <w:sz w:val="28"/>
          <w:szCs w:val="28"/>
          <w:rtl w:val="true"/>
          <w:lang w:bidi="fa-IR"/>
        </w:rPr>
        <w:t>در حدیثی که از پیامبر خدا صلّی اللَّه علیه وآله نقل شده است، حضرتش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أهل الجنّه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سرور بانوان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تعابیر دیگری نیز از آن حضرت صلّی اللَّه علیه وآله نقل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سیّدة نساء هذه الأُمّه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سرور بانوان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سرور بانوان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سرور بانوان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این حدیث با الفاظ مختلف، در کتاب‏های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0" w:name="pg11766_103998"/>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داوود 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فضائل الزهرا علیها السلام،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w:t>
      </w:r>
      <w:r>
        <w:rPr>
          <w:rStyle w:val="FootnoteAnchor"/>
          <w:rtl w:val="true"/>
        </w:rPr>
        <w:footnoteReference w:id="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سخنانِ پیامبر خدا صلّی اللَّه علیه وآله که از منبع وحی سرچشمه می‏گیرد، حضرت فاطمه زهرا علیها السلام سرور بانوان جهانیان از پیشینیان و پسینیان است</w:t>
      </w:r>
      <w:r>
        <w:rPr>
          <w:rFonts w:eastAsia="IRNazanin" w:cs="IRNazanin"/>
          <w:color w:val="111111"/>
          <w:sz w:val="28"/>
          <w:szCs w:val="28"/>
          <w:rtl w:val="true"/>
          <w:lang w:bidi="fa-IR"/>
        </w:rPr>
        <w:t>.</w:t>
      </w:r>
    </w:p>
    <w:p>
      <w:pPr>
        <w:pStyle w:val="Heading4"/>
        <w:numPr>
          <w:ilvl w:val="3"/>
          <w:numId w:val="1"/>
        </w:numPr>
        <w:rPr/>
      </w:pPr>
      <w:bookmarkStart w:id="21" w:name="__RefHeading___Toc9768892_73709187"/>
      <w:bookmarkStart w:id="22" w:name="_Toc8"/>
      <w:bookmarkEnd w:id="21"/>
      <w:r>
        <w:rPr>
          <w:rtl w:val="true"/>
        </w:rPr>
        <w:t>فاطمه علیها السلام، پاره تن پیامبر خدا …</w:t>
      </w:r>
      <w:bookmarkEnd w:id="22"/>
    </w:p>
    <w:p>
      <w:pPr>
        <w:pStyle w:val="BookText"/>
        <w:rPr/>
      </w:pPr>
      <w:r>
        <w:rPr>
          <w:rFonts w:ascii="Amiri" w:hAnsi="Amiri" w:eastAsia="Amiri" w:cs="Amiri"/>
          <w:color w:val="111111"/>
          <w:sz w:val="28"/>
          <w:sz w:val="28"/>
          <w:szCs w:val="28"/>
          <w:rtl w:val="true"/>
          <w:lang w:bidi="ar-SA"/>
        </w:rPr>
        <w:t>صلّی اللَّه علیه وآله‏</w:t>
      </w:r>
    </w:p>
    <w:p>
      <w:pPr>
        <w:pStyle w:val="BookText"/>
        <w:rPr/>
      </w:pPr>
      <w:r>
        <w:rPr>
          <w:rFonts w:ascii="IRNazanin" w:hAnsi="IRNazanin" w:eastAsia="IRNazanin"/>
          <w:color w:val="111111"/>
          <w:sz w:val="28"/>
          <w:sz w:val="28"/>
          <w:szCs w:val="28"/>
          <w:rtl w:val="true"/>
          <w:lang w:bidi="fa-IR"/>
        </w:rPr>
        <w:t>در حدیث دیگری که در منابع معتبر شیعه و سنّی آمده است، پیامبر خدا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أغضبها أغضبنی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این حدیث، با همین متن، در کتاب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دیگر مصادر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أرابها و یؤذینی ما آذاها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مرا آشفته می‏کند، هر آن‏چه او را آشفته کند و مرا ناراحت می‏سازد، هر چه که او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کتاب‏های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آمده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 یؤذینی ما آذاها</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فاطمه، پاره تن من است؛ آن‏چه که او را بیازارد، مرا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احمد بن حنبل در المسند نقل می‏کند که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 یؤذینی ما آذاها وینصبنی ما أنصبها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فاطمه، پاره تن من است؛ آن‏چه که او را بیازارد، مرا می‏آزارد و آن‏چه که او را اندوهگین سازد، مرا اندوهگین می‏کند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حدیث را تِرمذی نیز در کتاب صحیح خود نقل کرده است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نیز پس از نقل این حدیث در المستدرک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بر مبنای بُخاری و مُسلم، صحیح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جای دیگری از کتاب المسند این گونه نقل می‏کند که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یقبضنی ما یقبضها و یبسطنی ما یبسطها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که او را اندوهگین کند، مرا</w:t>
      </w:r>
      <w:bookmarkStart w:id="23" w:name="pg11766_104001"/>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اندوهگین می‏کند و آن‏چه که او را شاد کند، مرا شاد می‏کند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تعبیر در المستدرک و دیگر منابع نیز آمده است و حاکم نیشابوری در ذیل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آن، صحیح هستند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9768894_73709187"/>
      <w:bookmarkStart w:id="25" w:name="_Toc9"/>
      <w:bookmarkEnd w:id="24"/>
      <w:r>
        <w:rPr>
          <w:rtl w:val="true"/>
        </w:rPr>
        <w:t>خشم و خشنودی فاطمه علیها السلام، خشم و خشنودی خداست …</w:t>
      </w:r>
      <w:bookmarkEnd w:id="25"/>
    </w:p>
    <w:p>
      <w:pPr>
        <w:pStyle w:val="BookText"/>
        <w:rPr/>
      </w:pPr>
      <w:r>
        <w:rPr>
          <w:rFonts w:ascii="IRNazanin" w:hAnsi="IRNazanin" w:eastAsia="IRNazanin"/>
          <w:color w:val="111111"/>
          <w:sz w:val="28"/>
          <w:sz w:val="28"/>
          <w:szCs w:val="28"/>
          <w:rtl w:val="true"/>
          <w:lang w:bidi="fa-IR"/>
        </w:rPr>
        <w:t>در حدیث زیبایی، پیامبر خدا صلّی اللَّه علیه وآله، دختر گرامی خود را این گونه توصیف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لغضب فاطمة ویرضی لرضاها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خشم فاطمه، خشمگین و به خشنودی او، خشنود می‏گردد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الإصابه و تهذیب التهذیب می‏توانید بیابید؛ البتّه نویسنده کنز العمّال نیز آن را از ابی یَعْلی‏، طَبَرانی و ابی نعیم،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نویسندگان دیگری نیز این حدیث را روایت کرده‏اند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26" w:name="pg11766_104002"/>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4"/>
        <w:numPr>
          <w:ilvl w:val="3"/>
          <w:numId w:val="1"/>
        </w:numPr>
        <w:rPr/>
      </w:pPr>
      <w:bookmarkStart w:id="27" w:name="__RefHeading___Toc9768896_73709187"/>
      <w:bookmarkStart w:id="28" w:name="_Toc10"/>
      <w:bookmarkEnd w:id="27"/>
      <w:r>
        <w:rPr>
          <w:rtl w:val="true"/>
        </w:rPr>
        <w:t>نخستین فردی که به پیامبر خدا صلّی اللَّه علیه وآله ملحق می‏گردد …</w:t>
      </w:r>
      <w:bookmarkEnd w:id="28"/>
    </w:p>
    <w:p>
      <w:pPr>
        <w:pStyle w:val="BookText"/>
        <w:rPr/>
      </w:pPr>
      <w:r>
        <w:rPr>
          <w:rFonts w:ascii="IRNazanin" w:hAnsi="IRNazanin" w:eastAsia="IRNazanin"/>
          <w:color w:val="111111"/>
          <w:sz w:val="28"/>
          <w:sz w:val="28"/>
          <w:szCs w:val="28"/>
          <w:rtl w:val="true"/>
          <w:lang w:bidi="fa-IR"/>
        </w:rPr>
        <w:t>سرانجام، هنگام وفات پیامبر خدا صلّی اللَّه علیه وآله فرا رسید، حضرتش در آن لحظات حسّاس، دخترش فاطمه علیها السلام را خواند و آهسته به او چیزی گفت؛ فاطمه علیها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او را فرا خواند و آهسته به او چیزی گفت؛ فاطمه علیها السلام خندید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پیامبر خدا صلّی اللَّه علیه وآله دار فانی را وداع گفت، عایشه، فاطمه علیها السلام را سوگند داد تا این راز را باز گوید تا بداند که پیامبر صلّی اللَّه علیه وآله به او 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أنّه یقبض فی وجعه هذا فبکیتُ، ثمّ سارّنی فأخبرنی أنّی أوّل أهل بیته أتْبعه فضحکتُ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وآله </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به من گفت که در این‏</w:t>
      </w:r>
      <w:bookmarkStart w:id="29" w:name="pg11766_104003"/>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بیماری، دار فانی را وداع خواهد گفت؛ 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 بار آهسته به من خبر داد که من نخستین فرد از اهل بیتش هستم که در پی او خواهم رفت؛ پس من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صحیح مُسلم و بُخاری و سنن تِرمذی و المستدرک حاکم و کتاب‏های دیگر نیز آمده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9768898_73709187"/>
      <w:bookmarkStart w:id="31" w:name="_Toc11"/>
      <w:bookmarkEnd w:id="30"/>
      <w:r>
        <w:rPr>
          <w:rtl w:val="true"/>
        </w:rPr>
        <w:t>راستگوترین فرد پس از پیامبر خدا صلّی اللَّه علیه وآله …</w:t>
      </w:r>
      <w:bookmarkEnd w:id="31"/>
    </w:p>
    <w:p>
      <w:pPr>
        <w:pStyle w:val="BookText"/>
        <w:rPr/>
      </w:pPr>
      <w:r>
        <w:rPr>
          <w:rFonts w:ascii="IRNazanin" w:hAnsi="IRNazanin" w:eastAsia="IRNazanin"/>
          <w:color w:val="111111"/>
          <w:sz w:val="28"/>
          <w:sz w:val="28"/>
          <w:szCs w:val="28"/>
          <w:rtl w:val="true"/>
          <w:lang w:bidi="fa-IR"/>
        </w:rPr>
        <w:t>عایشه در مورد شخصیّت والای حضرت فاطمه زهرا علیها السلام لب به سخن گشوده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کان أصدق لهجة منها غیر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شخصی را راستگوتر از فاطمه، جز پدرش ندیدم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این روایت را در المستدرک آورده است و در ذیل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مبنای بُخاری و مُسلم، صحیح است و ذهبی نیز بر صحّت آن اقرار دارد؛ همچنین این حدیث در کتاب‏های الإستیعاب و حلیة الأولیاء نیز آمده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2" w:name="pg11766_104004"/>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4"/>
        <w:numPr>
          <w:ilvl w:val="3"/>
          <w:numId w:val="1"/>
        </w:numPr>
        <w:rPr/>
      </w:pPr>
      <w:bookmarkStart w:id="33" w:name="__RefHeading___Toc9768900_73709187"/>
      <w:bookmarkStart w:id="34" w:name="_Toc12"/>
      <w:bookmarkEnd w:id="33"/>
      <w:r>
        <w:rPr>
          <w:rtl w:val="true"/>
        </w:rPr>
        <w:t>استقبال پیامبر خدا صلّی اللَّه علیه وآله از فاطمه زهرا علیها السلام …</w:t>
      </w:r>
      <w:bookmarkEnd w:id="34"/>
    </w:p>
    <w:p>
      <w:pPr>
        <w:pStyle w:val="BookText"/>
        <w:rPr/>
      </w:pPr>
      <w:r>
        <w:rPr>
          <w:rFonts w:ascii="IRNazanin" w:hAnsi="IRNazanin" w:eastAsia="IRNazanin"/>
          <w:color w:val="111111"/>
          <w:sz w:val="28"/>
          <w:sz w:val="28"/>
          <w:szCs w:val="28"/>
          <w:rtl w:val="true"/>
          <w:lang w:bidi="fa-IR"/>
        </w:rPr>
        <w:t>عایشه در روایت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إذا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إلیها فقبّلها ورحّب بها وأخذ بیدها فأجلسها فی مجلسه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حضور رسول خدا صلّی اللَّه علیه وآله شرفیاب می‏شد؛ پیامبر به استقبالش برمی‏خاست، او را می‏بوسید و به او خوش آمد می‏گفت و دستش را می‏گرفت و او را در جایگاه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بنا بر مبنای بُخاری و مُسلم، صحیح است و ذهبی نیز بر صحّت آن اقرار دارد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9768902_73709187"/>
      <w:bookmarkStart w:id="36" w:name="_Toc13"/>
      <w:bookmarkEnd w:id="35"/>
      <w:r>
        <w:rPr>
          <w:rtl w:val="true"/>
        </w:rPr>
        <w:t>محبوب‏ترین بانو …</w:t>
      </w:r>
      <w:bookmarkEnd w:id="36"/>
    </w:p>
    <w:p>
      <w:pPr>
        <w:pStyle w:val="BookText"/>
        <w:rPr/>
      </w:pPr>
      <w:r>
        <w:rPr>
          <w:rFonts w:ascii="IRNazanin" w:hAnsi="IRNazanin" w:eastAsia="IRNazanin"/>
          <w:color w:val="111111"/>
          <w:sz w:val="28"/>
          <w:sz w:val="28"/>
          <w:szCs w:val="28"/>
          <w:rtl w:val="true"/>
          <w:lang w:bidi="fa-IR"/>
        </w:rPr>
        <w:t>طَبَرانی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علی مرتضی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إلیّ منک وأنت أعزّ علیّ منها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نزد من محبوب‏تر از توست، و تو در نزد من، از او عزیزتری</w:t>
      </w:r>
      <w:r>
        <w:rPr>
          <w:rFonts w:eastAsia="IRNazanin" w:cs="IRNazanin"/>
          <w:color w:val="111111"/>
          <w:sz w:val="28"/>
          <w:szCs w:val="28"/>
          <w:rtl w:val="true"/>
          <w:lang w:bidi="fa-IR"/>
        </w:rPr>
        <w:t>».</w:t>
      </w:r>
      <w:bookmarkStart w:id="37" w:name="pg11766_104005"/>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هیثمی پس از آن که این روایت را در مجمع الزوائد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این حدیث، رجال صحیح هستند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9768904_73709187"/>
      <w:bookmarkStart w:id="39" w:name="_Toc14"/>
      <w:bookmarkEnd w:id="38"/>
      <w:r>
        <w:rPr>
          <w:rtl w:val="true"/>
        </w:rPr>
        <w:t>نگاهی به گفتارهای علمای اهل سنّت …</w:t>
      </w:r>
      <w:bookmarkEnd w:id="39"/>
    </w:p>
    <w:p>
      <w:pPr>
        <w:pStyle w:val="BookText"/>
        <w:rPr/>
      </w:pPr>
      <w:r>
        <w:rPr>
          <w:rFonts w:ascii="IRNazanin" w:hAnsi="IRNazanin" w:eastAsia="IRNazanin"/>
          <w:color w:val="111111"/>
          <w:sz w:val="28"/>
          <w:sz w:val="28"/>
          <w:szCs w:val="28"/>
          <w:rtl w:val="true"/>
          <w:lang w:bidi="fa-IR"/>
        </w:rPr>
        <w:t>آن‏چه گذشت، احادیثی بود که آن‏ها را به عنوان مقدّمه‏ای برای بحث‏های آینده برگزیدیم و در مطالبی که بیان خواهد شد و در تحلیل رویدادهایی که مطرح خواهد شد، از این احادیث بهره‏های بسیار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گردید، این احادیث از مصادر مهمّ اهل سنّت و با اسنادی که نزد آن‏ها صحیح است، گزینش شده بود؛ البتّه در دلالت آن‏ها نیز هیچ گونه مناقشه‏ای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دلالت‏های این احادیث، اثبات عصمت حضرت فاطمه علیها السلام است، افزون بر آن که آیه تطهیر و دیگر دلایل نیز این نکته را ثابت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افراد بسیاری از محدّثانِ حافظ و بزرگان علمای اهل سنّت قائل‏اند که حضرت زهرا علیها السلام از خلیفه اول و دوم،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حتّی برخی از آن‏ها با استدلال به دلالت این احادیث، به ویژه حدیثی که از پیامبر خدا صلّی اللَّه علیه وآله نقل شده است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را از همه خلفای چهارگانه نیز برتر شمرده‏اند و دلیل آن‏ها، فقط همین احادیثی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جا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مشتمل بر اقوال برخی از علمای بزرگ اهل سنّت است،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فیض القدیر و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بزرگان علمای حافظ اهل سنّت که سیره ابن هُشام و کتاب‏های دیگری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به السهیلیّ علی أنّ من سبّها کفر، لأنّه یغضبه وأنّها أفضل من الشیخین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 طبق این روایت، بر کفر کسی که به فاطمه دشنام دهد،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دشنام دهد، رسول خدا صلّی اللَّه علیه وآله را به خشم آورده است و فاطمه علیها السلام برتر از ابوبکر و عمر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ملاحظه چه امری را کردند؟ مگر نه این است که سبّ او موجب خشم پیامبر خدا صلّی اللَّه علیه وآله است؟ و هر کس موجب خشم‏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پیامبر شود، کافر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علّت باشد، با توجّه به این‏که علّت، یا عمومیّت دهنده است و یا تخصیص دهنده؛ ناگزیر و به دلایل مختلف، لام علّت در این‏جا، عمومیّت دهنده خواهد بود که کفر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موجب خشم فاطمه علیها السلام شود، موجب کفر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آزار فاطمه علیها السلام نیز موجب کفر است، چون بی‏تردید، آزار فاطمه علیها السلام، رسول خدا صلّی اللَّه علیه وآله را به خشم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أذی من یتأذّی المصطفی بأذیّته، فکلّ من وقع منه فی حقّ فاطمة شی‏ء فتأذّت به 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یتأذّی به بشهادة هذا الخبر، ولا شی‏ء أعظم من إدخال الأذی علیها فی ولدها، ولهذا عرف بالاستقراء معاجلة من تعاطی بالعقوبة بالدنیا ولعذاب الآخرة أشد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تحریم آزار کسی است که با آزار او، رسول خدا صلّی اللَّه علیه وآله مورد آزار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کوتاهی و آزاری که در حقّ فاطمه علیها السلام واقع شود و او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آزار دهد، به گواهی این حدیث، رسول خدا صلّی اللَّه علیه وآله را مورد آزار قرار داده است و چیزی فاطمه علیها السلام را بیش از آن نمی‏آزارد که فرزندانش را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استقراء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به زودی در دنیا کیفر خود را خواهد دید و البتّه عذاب جهان آخرت شدیدتر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حدیث، حکم به حرمت آزار فاطمه علیها السلام می‏نماید، چرا که او، پاره تن رسول خدا صلّی اللَّه علیه وآله است؛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او، موجب کفرورزی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مَنّاوی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نختاره وندین اللَّه به أنّ فاطمة أفضل من خدیجة ثمّ عائشه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شهاب الدین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ولوضوح ما قاله السُبکی تبعه علیه المحقّقون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العَلَم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وأخاها إبراهیم أفضل من الخلفاء الأربعة باتّفاق</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اختیار می‏کنیم و در برابر خداوند، آن را 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گردن می‏گیریم، این است که فاطمه علیها السلام برتر از خدیجه و عایشه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روشنی سخنِ سُبکی، محقّقان و پژوهشگرانِ پس از او، در این نظر از او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الدین عراقی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برادرش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چهارگانه برتراند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بین ما و اهل سنّت در این که فاطمه علیها السلام از ابوبکر و عمر برتر است و آزار او موجب دخول در آتش است، هیچ اختلافی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کردید، این احادیث به طور کامل، مطلق هستند و هیچ گونه قیدی در آن‏ها به چشم نمی‏خورد؛ وقتی پیامبر خدا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غضب فاطمه، غضب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بود، یا به فلان شرط، یا اگر غضبش به فلان علّت بود؛ بلکه بدون هیچ قیدی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غضب فاطمه، غضب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غضب به چه سببی باشد؟ نسبت به چه کسی باشد؟ در چه زمانی باشد؟ هیچ اشاره‏ای ندارد و به طور کامل، مطلق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او را اذیت می‏کند، مرا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اذیت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یا اگر اذیّت کننده فلانی بود، یا اگر در فلان وقت بود، بلکه حدیث به طور کامل، مطلق است و هیچ قید و شرطی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احادیث بیانگر آن است که پذیرش سخن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و تکذیب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ادّعایی که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ملاحظه شد که عایشه گواهی می‏دهد که او بعد از پدرش، راستگوترینِ مردم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با علم به آن چه که بعد از او اتّفاق خواهد افتاد، این سخنان را فرمود و دیگران را بر این خصوصیّات آگاه نموده است</w:t>
      </w:r>
      <w:r>
        <w:rPr>
          <w:rFonts w:eastAsia="IRNazanin" w:cs="IRNazanin"/>
          <w:color w:val="111111"/>
          <w:sz w:val="28"/>
          <w:szCs w:val="28"/>
          <w:rtl w:val="true"/>
          <w:lang w:bidi="fa-IR"/>
        </w:rPr>
        <w:t>.</w:t>
      </w:r>
      <w:bookmarkStart w:id="40" w:name="pg11766_104011"/>
    </w:p>
    <w:p>
      <w:pPr>
        <w:pStyle w:val="BookText"/>
        <w:rPr/>
      </w:pPr>
      <w:bookmarkEnd w:id="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2"/>
        <w:numPr>
          <w:ilvl w:val="1"/>
          <w:numId w:val="1"/>
        </w:numPr>
        <w:rPr/>
      </w:pPr>
      <w:bookmarkStart w:id="41" w:name="__RefHeading___Toc9768906_73709187"/>
      <w:bookmarkStart w:id="42" w:name="_Toc15"/>
      <w:bookmarkEnd w:id="41"/>
      <w:r>
        <w:rPr>
          <w:rtl w:val="true"/>
        </w:rPr>
        <w:t xml:space="preserve">بخش دوم نگاهی به جایگاه و منزلت امیر مومنان علی علیه السلام در پیشگاه پیامبر خدا </w:t>
      </w:r>
      <w:r>
        <w:rPr>
          <w:rtl w:val="true"/>
        </w:rPr>
        <w:t>(</w:t>
      </w:r>
      <w:r>
        <w:rPr>
          <w:rtl w:val="true"/>
        </w:rPr>
        <w:t>صلی الله علیه و آله</w:t>
      </w:r>
      <w:r>
        <w:rPr>
          <w:rtl w:val="true"/>
        </w:rPr>
        <w:t>) …</w:t>
      </w:r>
      <w:bookmarkEnd w:id="42"/>
    </w:p>
    <w:p>
      <w:pPr>
        <w:pStyle w:val="Heading3"/>
        <w:numPr>
          <w:ilvl w:val="2"/>
          <w:numId w:val="1"/>
        </w:numPr>
        <w:rPr/>
      </w:pPr>
      <w:bookmarkStart w:id="43" w:name="__RefHeading___Toc9768908_73709187"/>
      <w:bookmarkStart w:id="44" w:name="_Toc16"/>
      <w:bookmarkEnd w:id="43"/>
      <w:r>
        <w:rPr>
          <w:rtl w:val="true"/>
        </w:rPr>
        <w:t>آزار علی علیه السلام، آزار پیامبر خدا صلّی اللَّه علیه وآله است …</w:t>
      </w:r>
      <w:bookmarkEnd w:id="44"/>
    </w:p>
    <w:p>
      <w:pPr>
        <w:pStyle w:val="BookText"/>
        <w:rPr/>
      </w:pPr>
      <w:r>
        <w:rPr>
          <w:rFonts w:ascii="IRNazanin" w:hAnsi="IRNazanin" w:eastAsia="IRNazanin"/>
          <w:color w:val="111111"/>
          <w:sz w:val="28"/>
          <w:sz w:val="28"/>
          <w:szCs w:val="28"/>
          <w:rtl w:val="true"/>
          <w:lang w:bidi="fa-IR"/>
        </w:rPr>
        <w:t>پیش‏تر، سخن در این بود که به راستی، آزار فاطمه علیها السلام در واقع، آزار پیامبر خدا صلّی اللَّه علیه وآله است، اینک روایتی را می‏خوانیم که در آن، آزار علی علیه السلام، همان آزار پیامبر خدا صلّی اللَّه علیه وآله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المسند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علیّاً فقد آذانی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علی را بیازارد، در واقع مرا آزرده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منابع بسیاری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5" w:name="pg11766_104012"/>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این روایت را در کتاب کنز العمّال از ابن شِیبه و احمد بن حنبل نقل کرده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در تاریخ خود، و طبرانی و دیگران نیز این حدیث را آورده‏اند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9768910_73709187"/>
      <w:bookmarkStart w:id="47" w:name="_Toc17"/>
      <w:bookmarkEnd w:id="46"/>
      <w:r>
        <w:rPr>
          <w:rtl w:val="true"/>
        </w:rPr>
        <w:t>کینه‏ورزی با علی علیه السلام، نفاق است …</w:t>
      </w:r>
      <w:bookmarkEnd w:id="47"/>
    </w:p>
    <w:p>
      <w:pPr>
        <w:pStyle w:val="BookText"/>
        <w:rPr/>
      </w:pPr>
      <w:r>
        <w:rPr>
          <w:rFonts w:ascii="IRNazanin" w:hAnsi="IRNazanin" w:eastAsia="IRNazanin"/>
          <w:color w:val="111111"/>
          <w:sz w:val="28"/>
          <w:sz w:val="28"/>
          <w:szCs w:val="28"/>
          <w:rtl w:val="true"/>
          <w:lang w:bidi="fa-IR"/>
        </w:rPr>
        <w:t>مُسلم در صحیح خود، روایتی را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النبیّ الأُمیّ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یحبّنی إلّامؤمن ولا یُبغضی إلّامنافق</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دانه را شکافت و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است از پیامبر امّی به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مرا دوست نمی‏دارد و جز منافق مرا دشمن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همین متن و نظیر آن، در منابع بسیاری از پیشوایان اهل سنّت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تِرمذی، ابن ماجه نقل شده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احمد در المسند، حاکم در المستدرک و متّقی هندی در کنز العمّال، آن را نقل کرده‏اند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مسند احمد و صحیح تِرمذی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 که پیامبر خدا صلّی اللَّه علیه وآله همواره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علیّاً منافق ولا یبغضه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هرگز علی را دوست نمی‏دارد و مؤمن، هیچ گاه او را دشمن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از این احادیث، چنین استفاده می‏شود 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علی علیه السلام با دوستی منافقان، قابل جمع نیست؛ لذا، اگر کسی به امامت علی علیه السلام و ولایت آن حضرت پس از</w:t>
      </w:r>
      <w:bookmarkStart w:id="48" w:name="pg11766_104014"/>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پیامبر خدا صلّی اللَّه علیه وآله معتقد باشد و از طرفی، منافقان را دشمن ندارد، چنین فردی، خودش منافق است و از جانب هر دو گروه مؤمنان و منافقان نیز رانده خواهد شد؛ چرا که از یک سو، منافقان، به ولایت علی علیه السلام معتقد نیستند و این فرد، معتقد است؛ از طرفی، مؤمنان، منافقان را دوست نمی‏دارند و این فرد، منافقان را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هیچ حالی و به هیچ شکلی، این دو موضوع با یکدیگر قابل جمع نیستند</w:t>
      </w:r>
      <w:r>
        <w:rPr>
          <w:rFonts w:eastAsia="IRNazanin" w:cs="IRNazanin"/>
          <w:color w:val="111111"/>
          <w:sz w:val="28"/>
          <w:szCs w:val="28"/>
          <w:rtl w:val="true"/>
          <w:lang w:bidi="fa-IR"/>
        </w:rPr>
        <w:t>.</w:t>
      </w:r>
    </w:p>
    <w:p>
      <w:pPr>
        <w:pStyle w:val="Heading3"/>
        <w:numPr>
          <w:ilvl w:val="2"/>
          <w:numId w:val="1"/>
        </w:numPr>
        <w:rPr/>
      </w:pPr>
      <w:bookmarkStart w:id="49" w:name="__RefHeading___Toc9768912_73709187"/>
      <w:bookmarkStart w:id="50" w:name="_Toc18"/>
      <w:bookmarkEnd w:id="49"/>
      <w:r>
        <w:rPr>
          <w:rtl w:val="true"/>
        </w:rPr>
        <w:t>پیامبر خدا صلّی اللَّه علیه وآله از خیانت امّت خبر می‏دهد …</w:t>
      </w:r>
      <w:bookmarkEnd w:id="50"/>
    </w:p>
    <w:p>
      <w:pPr>
        <w:pStyle w:val="BookText"/>
        <w:rPr/>
      </w:pPr>
      <w:r>
        <w:rPr>
          <w:rFonts w:ascii="IRNazanin" w:hAnsi="IRNazanin" w:eastAsia="IRNazanin"/>
          <w:color w:val="111111"/>
          <w:sz w:val="28"/>
          <w:sz w:val="28"/>
          <w:szCs w:val="28"/>
          <w:rtl w:val="true"/>
          <w:lang w:bidi="fa-IR"/>
        </w:rPr>
        <w:t>حاکم نیشابوری در المستدرک، روایتی را از علی علیه السلام نقل می‏کند که حضرتش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ممّا عهد إلیّ النبیّ صلّی اللَّه علیه وآله أنّ الأُمّة ستغدر بی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هایی که پیامبر صلّی اللَّه علیه وآله از من گرفته این است که امّت پس از او، به من خیانت خواهند کرد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پس از نقل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ذهبی نیز در تلخیص المستدرک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علمای اهل سنّت مقرّر کرده‏اند که هر حدیثی که در تصحیح آن، ذهبی با حاکم نیشابوری همراه و موافق باشند، در حکم دو حدیث صحیح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این حدیث را ابن ابی شِیبه، بزّار، دارقُطْنی، خطیب بغدادی، بیهقی و دیگران نیز نقل کرده‏اند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51" w:name="pg11766_104016"/>
    </w:p>
    <w:p>
      <w:pPr>
        <w:pStyle w:val="BookText"/>
        <w:rPr/>
      </w:pPr>
      <w:bookmarkEnd w:id="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2"/>
        <w:numPr>
          <w:ilvl w:val="1"/>
          <w:numId w:val="1"/>
        </w:numPr>
        <w:rPr/>
      </w:pPr>
      <w:bookmarkStart w:id="52" w:name="__RefHeading___Toc9768914_73709187"/>
      <w:bookmarkStart w:id="53" w:name="_Toc19"/>
      <w:bookmarkEnd w:id="52"/>
      <w:r>
        <w:rPr>
          <w:rtl w:val="true"/>
        </w:rPr>
        <w:t>بخش سوم کینه پنهانی کینه‏هایی در دل مردم …</w:t>
      </w:r>
      <w:bookmarkEnd w:id="53"/>
    </w:p>
    <w:p>
      <w:pPr>
        <w:pStyle w:val="Heading3"/>
        <w:numPr>
          <w:ilvl w:val="2"/>
          <w:numId w:val="1"/>
        </w:numPr>
        <w:rPr/>
      </w:pPr>
      <w:bookmarkStart w:id="54" w:name="__RefHeading___Toc9768916_73709187"/>
      <w:bookmarkStart w:id="55" w:name="_Toc20"/>
      <w:bookmarkEnd w:id="54"/>
      <w:r>
        <w:rPr>
          <w:rtl w:val="true"/>
        </w:rPr>
        <w:t>کینه‏هایی در دل مردم …</w:t>
      </w:r>
      <w:bookmarkEnd w:id="55"/>
    </w:p>
    <w:p>
      <w:pPr>
        <w:pStyle w:val="BookText"/>
        <w:rPr/>
      </w:pPr>
      <w:r>
        <w:rPr>
          <w:rFonts w:ascii="IRNazanin" w:hAnsi="IRNazanin" w:eastAsia="IRNazanin"/>
          <w:color w:val="111111"/>
          <w:sz w:val="28"/>
          <w:sz w:val="28"/>
          <w:szCs w:val="28"/>
          <w:rtl w:val="true"/>
          <w:lang w:bidi="fa-IR"/>
        </w:rPr>
        <w:t>ابو یَعلی و 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که حاکم، ذهبی، ابن حِبّان و دیگران آن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کرده‏اند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وسلم آخذ بیدی ونحن نمشی فی بعض سکک المدینه، إذ أتینا علی حدیقة،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من حدیقه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الجنّة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مررنا بأُخری،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من حدیقه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مررنا بسبع حدائق، کلّ ذلک أقول ما أحسنها ویقول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فی الجنّة أحسن منها، فلمّا خلا لی الطریق اعتنقنی، ثمّ‏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أجهش باکیاً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أقوام لا یبدونها لک إلّامن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وآله دست مرا گرفت و با هم در برخی از کوچه‏های مدینه راه می‏رفتیم، تا به باغی رسیدیم؛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باغی زیباتر از این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باغ دیگری برخوردیم،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باغی زیباتر از این داری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هفت باغ گذر کردیم که 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باغی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 خلوت شد، رسول خدا صلّی اللَّه علیه وآله مرا در آغوش خود کشید و گریست؛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چه گریه می‏کنید؟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کینه‏هایی از تو، در دل این قوم است که آن‏ها را آشکار نمی‏کنند مگر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دین من سالم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تو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همین عبارت در مجمع الزوائد از ابی یَعلی و بزّار نقل شده است </w:t>
      </w:r>
      <w:r>
        <w:rPr>
          <w:rStyle w:val="FootnoteAnchor"/>
          <w:rtl w:val="true"/>
        </w:rPr>
        <w:footnoteReference w:id="29"/>
      </w:r>
      <w:r>
        <w:rPr>
          <w:rFonts w:ascii="IRNazanin" w:hAnsi="IRNazanin" w:eastAsia="IRNazanin"/>
          <w:color w:val="111111"/>
          <w:sz w:val="28"/>
          <w:sz w:val="28"/>
          <w:szCs w:val="28"/>
          <w:rtl w:val="true"/>
          <w:lang w:bidi="fa-IR"/>
        </w:rPr>
        <w:t xml:space="preserve">و همچنین به همین سند، در المستدرک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موجود است و حاکم نیشابوری و ذهبی </w:t>
      </w:r>
      <w:r>
        <w:rPr>
          <w:rStyle w:val="FootnoteAnchor"/>
          <w:rtl w:val="true"/>
        </w:rPr>
        <w:footnoteReference w:id="31"/>
      </w:r>
      <w:r>
        <w:rPr>
          <w:rFonts w:ascii="IRNazanin" w:hAnsi="IRNazanin" w:eastAsia="IRNazanin"/>
          <w:color w:val="111111"/>
          <w:sz w:val="28"/>
          <w:sz w:val="28"/>
          <w:szCs w:val="28"/>
          <w:rtl w:val="true"/>
          <w:lang w:bidi="fa-IR"/>
        </w:rPr>
        <w:t>، هر دو آن را صحیح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طور یقین، سند آن صحیح است؛ گرچه در کتاب المستدرک، سند به صورت اختصار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آیا این تصرّف از سوی خود حاکم بوده است و یا نسخه‏برداران، یا ناشران کتاب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می‏توان دریافت که سند، همان سندی است که در نزد ابو یَعلی، بزّار و حاکم بوده است؛ حاکم این سند را صحیح شمرده و ذهبی نیز با او موافقت نموده است</w:t>
      </w:r>
      <w:r>
        <w:rPr>
          <w:rFonts w:eastAsia="IRNazanin" w:cs="IRNazanin"/>
          <w:color w:val="111111"/>
          <w:sz w:val="28"/>
          <w:szCs w:val="28"/>
          <w:rtl w:val="true"/>
          <w:lang w:bidi="fa-IR"/>
        </w:rPr>
        <w:t>.</w:t>
      </w:r>
      <w:bookmarkStart w:id="56" w:name="pg11766_104019"/>
    </w:p>
    <w:p>
      <w:pPr>
        <w:pStyle w:val="BookText"/>
        <w:rPr/>
      </w:pPr>
      <w:bookmarkEnd w:id="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تنها فرقی که بین این دو منبع ملاحظه می‏شود، در این نکته است که در کتاب حاکم نیشابوری، حدیث، به صورت ناقص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حدیث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بهشت، باغی زیباتر از این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 صریحی وجود دارد که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قریش است که در عنوان بعدی، برخی از آن‏ها، نقل خواهد شد</w:t>
      </w:r>
      <w:r>
        <w:rPr>
          <w:rFonts w:eastAsia="IRNazanin" w:cs="IRNazanin"/>
          <w:color w:val="111111"/>
          <w:sz w:val="28"/>
          <w:szCs w:val="28"/>
          <w:rtl w:val="true"/>
          <w:lang w:bidi="fa-IR"/>
        </w:rPr>
        <w:t>.</w:t>
      </w:r>
    </w:p>
    <w:p>
      <w:pPr>
        <w:pStyle w:val="Heading3"/>
        <w:numPr>
          <w:ilvl w:val="2"/>
          <w:numId w:val="1"/>
        </w:numPr>
        <w:rPr/>
      </w:pPr>
      <w:bookmarkStart w:id="57" w:name="__RefHeading___Toc9768918_73709187"/>
      <w:bookmarkStart w:id="58" w:name="_Toc21"/>
      <w:bookmarkEnd w:id="57"/>
      <w:r>
        <w:rPr>
          <w:rtl w:val="true"/>
        </w:rPr>
        <w:t>عاملان هلاکت مردم پس از پیامبر خدا صلّی اللَّه علیه وآله چه کسانی بودند؟ …</w:t>
      </w:r>
      <w:bookmarkEnd w:id="58"/>
    </w:p>
    <w:p>
      <w:pPr>
        <w:pStyle w:val="BookText"/>
        <w:rPr/>
      </w:pPr>
      <w:r>
        <w:rPr>
          <w:rFonts w:ascii="IRNazanin" w:hAnsi="IRNazanin" w:eastAsia="IRNazanin"/>
          <w:color w:val="111111"/>
          <w:sz w:val="28"/>
          <w:sz w:val="28"/>
          <w:szCs w:val="28"/>
          <w:rtl w:val="true"/>
          <w:lang w:bidi="fa-IR"/>
        </w:rPr>
        <w:t>موضوع دیگری که قابل ذکر است این‏که سبب اصلی هلاکت مردم پس از پیامبر خدا صلّی اللَّه علیه وآله همان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أُمّتی هذا الحیّ من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 امّت مرا به نابودی و هلاکت خواهند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اعتزلوهم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آنان دوری گزینند</w:t>
      </w:r>
      <w:r>
        <w:rPr>
          <w:rFonts w:eastAsia="IRNazanin" w:cs="IRNazanin"/>
          <w:color w:val="111111"/>
          <w:sz w:val="28"/>
          <w:szCs w:val="28"/>
          <w:rtl w:val="true"/>
          <w:lang w:bidi="fa-IR"/>
        </w:rPr>
        <w:t>».</w:t>
      </w:r>
      <w:bookmarkStart w:id="59" w:name="pg11766_104020"/>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ابو هریره در روایت دیگری گوید که از پیامبر راستگوی تصدیق شده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أُمّتی علی یدی غلمة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و نابودی امّت من، به دست شهوت‏رانانی از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آن‏هاست؟</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می‏توانم یکایک آن‏ها را نام ببرم و بگویم که هر یک، از کدام قبیله‏اند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حدیث، حدیث صحیح هستند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9768920_73709187"/>
      <w:bookmarkStart w:id="61" w:name="_Toc22"/>
      <w:bookmarkEnd w:id="60"/>
      <w:r>
        <w:rPr>
          <w:rtl w:val="true"/>
        </w:rPr>
        <w:t>کینه‏های قریش و بنی امیّه نسبت به پیامبر خدا صلّی اللَّه علیه وآله و اهل بیت‏او علیهم السلام …</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بیان شد که پیامبر خدا صلّی اللَّه علیه وآله در مورد بروز کینه‏ها و خیانت‏ها خبر داده بود؛ اکنون می‏خواهیم نمونه‏هایی از کینه‏های قریش به ویژه بنی امیّه را نسبت به پیامبر و اهل بیت علیهم السلام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کینه‏ها، حتّی در زمان خود آن حضرت صلّی اللَّه علیه وآله نیز بروز کرده بود و چون آن‏ها نمی‏توانستند از پیامبر خدا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انتقام بگیرند، از اهل بیت او علیهم السلام انتقام گرفتند؛ تا بدین وسیله از پیامبر صلّی اللَّه علیه وآله انتقام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أستعدیک علی قریش، فإنّهم أضمروا لرسولک ضروباً من الشر والغدر، فعجزوا عنها، وحُلت بینهم وبینها، فکانت الوجبة بی والدائرة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احفظ حسناً وحسیناً، ولا تمکّن فجرة قریش منهما ما دمت حیّاً، فإذا توفّیتنی فأنت الرقیب علیهم وأنت علی کلّ شی‏ء شهید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برابر قریش، یاری می‏طلبم؛ آن‏ها، شرارت‏ها و کینه‏هایی را نسبت به رسول خدا صلّی اللَّه علیه وآله در دل‏هایشان پنهان کرده بودند که از ابراز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نگذاشتی که آسیبی به او برسانند، اکنون نوبت به من رسیده و آن کینه‏ها بر من فرود آمده و مرا در بر گرفته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نگهداری کن و تا زمانی که من زنده هستم، فاجرانِ قریش را بر آن‏ها مسلّط مکن، و آن‏گاه که مرا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میراندی، تو خود نگهبان آنان باش که تو بر هر چیز گواه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امیر مؤمنان علی علیه السلام از شرارت‏ها و کینه‏هایی سخن می‏گوید که در دل قریش پنهان بود و خداوند تا زمانی که رسول خدا صلّی اللَّه علیه وآله زنده بود، از بروز آن‏ها جلوگیری کرد و پس از ایشان، آن کینه‏ها بر امیر مؤمنان علی علیه السلام بارید و وی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علیه السلام در این سخن، اشاره می‏نماید که قریش، حسن و حسین علیهما السلام را به عنوان انتقام گرفتن از پیامبر خدا صلّی اللَّه علیه وآله،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خطبه‏ای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الأمر لحریص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أحرص وأبعد، وأنا أخص وأقرب، وإنّما طلبت حقّاً لی وأنتم تحولون بینی وبینه، وتضربون وجهی دونه، فلمّا قرّعته بالحجّة فی الملأ الحاضرین هبّ کأنّه بهت لا یدری ما یجیبنی به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استعدیک علی قریش و من أعانهم، فإنّهم قطعوا رحمی، وصغّروا عظیم منزلتی، وأجمعوا علی منازعتی أمراً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هو لی،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الحقّ أن تأخذه وفی الحقّ أن تترکه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خلافت حریص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حریص‏ترید و حال آن که خلافت، ربطی به شما ندارد و من از همه به آن سزاوارتر و نزدیک‏تر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خودم را می‏طلبم و شما بین من و آن، جدایی می‏افکنید و نمی‏گذارید به آن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جمع حاضران، آن شخص را با دلیل و برهان کوبیدم، به خود آمد، گویی حیران ماند و نتوانست پاسخ مرا بگوید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تو، از قریش و آنان که قریش را یاری می‏نمایند، دادخواهی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پیوند خویشاوندی مرا بریدند، بزرگی مقام و منزلت مرا کوچک شمردند و به پیکار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حقّ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باید حق را بگیری و گاهی باید آن را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آن بزرگوار در ضمن نامه‏ای به عقیل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عنک قریشاً وترکاضهم فی الضلال، وتجوالهم فی الشقاق، وجماحهم فی التیه، فإنّهم قد أجمعوا علی حربی إجماعهم علی حرب رسول اللَّه صلّی اللَّه علیه وآله قبلی، فجزت قریشاً عنّی الجوازی، فقد قطعوا رحمی وسلبونی سلطان ابن أُمّی</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پیشتازی آن‏ها را در گمراهی، و تلاش هایشان را در جدایی افکندن، و سرکشی‏هایشان را در سرگردانی، از خود دور کن؛ چرا که آن‏ها بر جنگِ با من هم‏پیمان شده‏اند؛ آن سان که پیش از من، برای جنگ با رسول خدا صلّی اللَّه علیه وآله چنین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من پاداش‏هایی گرفتند، آنان پیوند خویشاوندی مرا قطع کردند و حکومت پسر مادرم را از من، به تاراج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کتاب الکامل روایت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محمّد در میان بنی هاشم، به سان گُل خوش‏بویی در میان گندزار است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عدّه‏ای از مردم، سخن او را به پیامبر خدا صلّی اللَّه علیه وآله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که خشم در چهره‏اش دیده می‏شد؛ آمد، ایستاد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تبلغنی عن أقوام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سخن‏هایی است که از برخی شنیده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این روایت به این صراحت در الکامل ابن عَدی از ابوسُفیان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کتاب‏های دیگر، همین روایت با همین سند، ذکر شده است، ولی به جای ابوسُفیان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مجمع الزوائد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بن ربیعه بن حارث بن عبدالمطِّلِب می‏گوید که گروهی از انصار نزد رسول خدا صلّی اللَّه علیه 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سخن‏های زشتی از مردم قبیله شما می‏شنویم، حتّی 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مانند درخت خرمایی است که در زباله‏دانی روییده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62" w:name="pg11766_104026"/>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البتّه این روایت نیز در برخی از منابع تحریف شده است</w:t>
      </w:r>
      <w:r>
        <w:rPr>
          <w:rFonts w:eastAsia="IRNazanin" w:cs="IRNazanin"/>
          <w:color w:val="111111"/>
          <w:sz w:val="28"/>
          <w:szCs w:val="28"/>
          <w:rtl w:val="true"/>
          <w:lang w:bidi="fa-IR"/>
        </w:rPr>
        <w:t>.</w:t>
      </w:r>
    </w:p>
    <w:p>
      <w:pPr>
        <w:pStyle w:val="Heading3"/>
        <w:numPr>
          <w:ilvl w:val="2"/>
          <w:numId w:val="1"/>
        </w:numPr>
        <w:rPr/>
      </w:pPr>
      <w:bookmarkStart w:id="63" w:name="__RefHeading___Toc9768922_73709187"/>
      <w:bookmarkStart w:id="64" w:name="_Toc23"/>
      <w:bookmarkEnd w:id="63"/>
      <w:r>
        <w:rPr>
          <w:rtl w:val="true"/>
        </w:rPr>
        <w:t>این همه کینه‏توزی برای چیست؟ …</w:t>
      </w:r>
      <w:bookmarkEnd w:id="64"/>
    </w:p>
    <w:p>
      <w:pPr>
        <w:pStyle w:val="BookText"/>
        <w:rPr/>
      </w:pPr>
      <w:r>
        <w:rPr>
          <w:rFonts w:ascii="IRNazanin" w:hAnsi="IRNazanin" w:eastAsia="IRNazanin"/>
          <w:color w:val="111111"/>
          <w:sz w:val="28"/>
          <w:sz w:val="28"/>
          <w:szCs w:val="28"/>
          <w:rtl w:val="true"/>
          <w:lang w:bidi="fa-IR"/>
        </w:rPr>
        <w:t>به راستی آیا در این همه کینه‏توزی، سببی به جز ارتباط مخصوص بین پیامبر خدا صلّی اللَّه علیه وآله و امیر مؤمنان علی علیه السلام وجود دارد؟ پس، اینان از علی علیه السلام انتقام می‏گیرند؛ تا از این طریق، از پیامبر خدا صلّی اللَّه علیه وآله انتقام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این ارتباطِ مخصوص، نقش امیر مؤمنان علی علیه السلام در جنگ‏ها و کشتن قهرمانان قریش را نیز باید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سخنی به امیر مؤمنان علی علیه السلام به همین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در کتاب نثر الدرر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قول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علی علیه السلام و عثمان گفت و گو شد، عثمان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 إن کانت قریش لا تحبّکم، وقد قتلتم منهم یوم بدر سبعین کأنّ وجوههم شنوف الذهب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 قریش تو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بدر، هفتاد</w:t>
      </w:r>
      <w:bookmarkStart w:id="65" w:name="pg11766_104027"/>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تن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چون گوهری از طلا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نتوانستند این کینه‏ها و دشمنی‏ها را نسبت به رسول خدا صلّی اللَّه علیه وآله بروز دهند، از این رو، پس از ایشان، از اهل بیت آن حضرت علیهم السلام انتقام گرفتند؛ آن سان که رسول خدا صلّی اللَّه علیه وآله از آن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وقایع همچنان یکی پس از دیگری بروز می‏کردند؛ آنان از حضرت زهرا علیها السلام و امیر مؤمنان علی علیهما السلام انتقام گرفتند، از امام حسن و امام حسین علیهما السلام انتقام گرفتند … و این کینه‏توزی آنان، همچنان تا به امروز ادامه دارد</w:t>
      </w:r>
      <w:r>
        <w:rPr>
          <w:rFonts w:eastAsia="IRNazanin" w:cs="IRNazanin"/>
          <w:color w:val="111111"/>
          <w:sz w:val="28"/>
          <w:szCs w:val="28"/>
          <w:rtl w:val="true"/>
          <w:lang w:bidi="fa-IR"/>
        </w:rPr>
        <w:t>.</w:t>
      </w:r>
    </w:p>
    <w:p>
      <w:pPr>
        <w:pStyle w:val="Heading3"/>
        <w:numPr>
          <w:ilvl w:val="2"/>
          <w:numId w:val="1"/>
        </w:numPr>
        <w:rPr/>
      </w:pPr>
      <w:bookmarkStart w:id="66" w:name="__RefHeading___Toc9768924_73709187"/>
      <w:bookmarkStart w:id="67" w:name="_Toc24"/>
      <w:bookmarkEnd w:id="66"/>
      <w:r>
        <w:rPr>
          <w:rtl w:val="true"/>
        </w:rPr>
        <w:t>برخی کینه‏توزی‏ها نسبت به علی و زهرا علیهما السلام …</w:t>
      </w:r>
      <w:bookmarkEnd w:id="6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وجود ندارد که با کنترل شدیدی که نسبت به نشر روایات و احادیث معصومین علیهم السلام بود و با وجود دخل و تصرّف‏هایی که از سوی محدّثان و راویان اهل سنّت، در احادیث اعمال می‏گردید و نیز با توجّه به منعِ خلفا از نقل احادیث مهم و نیز سوزاندن، پاره کردن و از بین بردن کتاب‏هایی که چنین احادیثی در آن‏ها درج شده بود، لذا نمی‏توان انتظار داشت که وقایع مربوط به مظلومیّت حضرت زهرا علیها السلام با تمام جزئیّات آن، به صورت صحیح نقل شده و به دست ما رسیده باشد،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بلکه ما فقط می‏توانیم به اندکی از آن اندک، که تنها برخی از محدّثان و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 مشکلات و موانع و از پس آن همه پرده‏پوشی‏ها و درگیری‏ها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اهل بیتش خبر داده بود که این امّت، بعد از من به شما خیانت خواهند کرد و اینان، کینه‏های خود را بروز داده و انتقام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آزار دادن پاره تن پیامبر علیها السلام از پیامبر خدا صلّی اللَّه علیه وآله انتقام خواهند گرفت؛ چرا که او پاره تن و تکه‏ای از وجود پیامبر صلّی اللَّه علیه وآله است و به همین دلیل، انتقام از حضرت زهرا علیها السلام، همان انتقام از پیامبر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پاره تن در میان این امّت باقی مانده بود تا آن که این امّت، امتحان شوند و آن‏ها، آن‏چه در دل نهفته دارند،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زودتر از زود این امتحان واقع شد و پس از مدّت زمانی کوتاه، این پاره تن رسول خدا صلّی اللَّه علیه وآله به سوی او بازگشت و به او ملحق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هرگز انتظار نداریم که به تمام این مسائل، آن هم به صورت تفصیلی، دسترسی پیدا کنیم؛ بلکه اگر پنجاه درصد آن را نیز بیابیم، می‏توانیم پنجاه درصد دیگر را استنباط کنیم و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اکنون آشنا شدیم که چگونه روایات را تحریف می‏کردند، تا جایی که نقل حاکی از سخن تند و ناگوار ابوسُفیان در مورد پیامبر خدا صلّی اللَّه علیه وآله را تحریف کردند و نام ابوسفیان را از آن میان برداشتند و به جای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شما چگونه انتظار دارید که راویان، همه رخدادهایی را که پس از پیامبر خدا صلّی اللَّه علیه وآله واقع شده است را برای ما بازگو کنند؟ چگونه توقّع دارید که راویان اخبار، بتوانند همه آن حوادث تلخ و ناگوار را بازگو نمایند؟</w:t>
      </w:r>
    </w:p>
    <w:p>
      <w:pPr>
        <w:pStyle w:val="BookText"/>
        <w:rPr/>
      </w:pPr>
      <w:r>
        <w:rPr>
          <w:rFonts w:ascii="IRNazanin" w:hAnsi="IRNazanin" w:eastAsia="IRNazanin"/>
          <w:color w:val="111111"/>
          <w:sz w:val="28"/>
          <w:sz w:val="28"/>
          <w:szCs w:val="28"/>
          <w:rtl w:val="true"/>
          <w:lang w:bidi="fa-IR"/>
        </w:rPr>
        <w:t>امّا از سوی دیگر، خداوند لطف خود را از بندگانش دریغ نفرموده و با وجود آن همه دیوارهای بلند و جلوگیری‏های شدید و تهدیدهای فراوانی که در نقل روایات رخ نموده است، باز هم در این باره، گوشه‏هایی از اخبار و احادیث به دست ما رسیده است تا راه حقّ و باطل از یکدیگر تمیز داده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ما در این نوشتار فقط از مصادر مهمّ اهل سنّت نقل قول می‏کنیم و به هیچ عنوان به آن‏چه در کتاب‏های شیعه آمده است، استناد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در این است که تا حدّ امکان، از کهن‏ترین منابع استفاده کنیم و از تألیفاتی که در قرن‏های اخیر سامان یافته‏اند، مطلبی را نقل ننماییم</w:t>
      </w:r>
      <w:r>
        <w:rPr>
          <w:rFonts w:eastAsia="IRNazanin" w:cs="IRNazanin"/>
          <w:color w:val="111111"/>
          <w:sz w:val="28"/>
          <w:szCs w:val="28"/>
          <w:rtl w:val="true"/>
          <w:lang w:bidi="fa-IR"/>
        </w:rPr>
        <w:t>.</w:t>
      </w:r>
      <w:bookmarkStart w:id="68" w:name="pg11766_104030"/>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2"/>
        <w:numPr>
          <w:ilvl w:val="1"/>
          <w:numId w:val="1"/>
        </w:numPr>
        <w:rPr/>
      </w:pPr>
      <w:bookmarkStart w:id="69" w:name="__RefHeading___Toc9768926_73709187"/>
      <w:bookmarkStart w:id="70" w:name="_Toc25"/>
      <w:bookmarkEnd w:id="69"/>
      <w:r>
        <w:rPr>
          <w:rtl w:val="true"/>
        </w:rPr>
        <w:t>بخش چهارم تحریف و سانسور حقایق …</w:t>
      </w:r>
      <w:bookmarkEnd w:id="70"/>
    </w:p>
    <w:p>
      <w:pPr>
        <w:pStyle w:val="Heading3"/>
        <w:numPr>
          <w:ilvl w:val="2"/>
          <w:numId w:val="1"/>
        </w:numPr>
        <w:rPr/>
      </w:pPr>
      <w:bookmarkStart w:id="71" w:name="__RefHeading___Toc9768928_73709187"/>
      <w:bookmarkStart w:id="72" w:name="_Toc26"/>
      <w:bookmarkEnd w:id="71"/>
      <w:r>
        <w:rPr>
          <w:rtl w:val="true"/>
        </w:rPr>
        <w:t>تحریف و سانسور حقایق …</w:t>
      </w:r>
      <w:bookmarkEnd w:id="72"/>
    </w:p>
    <w:p>
      <w:pPr>
        <w:pStyle w:val="BookText"/>
        <w:rPr/>
      </w:pPr>
      <w:r>
        <w:rPr>
          <w:rFonts w:ascii="IRNazanin" w:hAnsi="IRNazanin" w:eastAsia="IRNazanin"/>
          <w:color w:val="111111"/>
          <w:sz w:val="28"/>
          <w:sz w:val="28"/>
          <w:szCs w:val="28"/>
          <w:rtl w:val="true"/>
          <w:lang w:bidi="fa-IR"/>
        </w:rPr>
        <w:t>به راستی از کینه‏ها، جنایت‏ها و خیانت‏های رخ داده، 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دیده نمی‏شود؛ علّت آن هم واضح است، چرا که خلفا، سالیان درازی تدوین حدیث را منع کردند و آن‏گاه که دوران تدوین آغاز شد، این عمل، به دست حاکمان و با نظارت و کنترل آن‏ها صورت پذیرفت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هر کسی در این زمینه، روایتی از رسول خدا صلّی اللَّه علیه وآله در اختیار داشت، آن را نقل نکرد و اگر هم کسی چیزی نقل کرد،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نشر آن و از این که به دیگران منتقل شود نیز جلوگیری شد؛ تا جایی که اگر نزد کسی کتابی بود که در آن، خبر و اثری از این قبیل مسائل وجود داشت، آن کتاب را از او گرفتند و نابود ساختند، یا خودِ او، آن کتاب را مخفی کرد و برای احدی آشکار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مواردی از این قبیل را به عنوان نمونه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در بخش پایانی کتاب الکامل فی الضعفاء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بن هَمّام صَنعانی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استاد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صَنعانی احادیث گوناگون بسیاری داشت و دانشمندان مورد اعتماد مسلمانان و پیشوایان آن‏ها، به نزد او رحل سفر بسته و احادیث او را تدوین کردند؛ ولی از ترس، حدیثی از او نقل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به تشیّع نیز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را در فضایل نقل کرده است که هیچ یک از راویان ثقات، موافق نقل آن‏ها نبودند و همین امر، مهمترین دلیل بر کنار گذاشتن احادیث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وی در مثالب و عیب‏های دیگران نیز احادیثی نقل کرده بود که من در این‏جا آن‏ها را نمی‏آورم؛ ولی در مورد صدق او امیدوارم که مشکل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کاری که از او سر زده این است که احادیثی در فضایل اهل بیت علیهم السلام و معایب دیگران، نقل کرده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 در شرح حال حافظ بزرگ، عبدالرحمان بن یوسف بن خَراش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دو جلد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معایب و مثالب شیخین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بندار تحویل داد و با دو هزار درهم اجازه نقل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کتاب دو جلدی کجاست؟</w:t>
      </w:r>
    </w:p>
    <w:p>
      <w:pPr>
        <w:pStyle w:val="BookText"/>
        <w:rPr/>
      </w:pPr>
      <w:r>
        <w:rPr>
          <w:rFonts w:ascii="IRNazanin" w:hAnsi="IRNazanin" w:eastAsia="IRNazanin"/>
          <w:color w:val="111111"/>
          <w:sz w:val="28"/>
          <w:sz w:val="28"/>
          <w:szCs w:val="28"/>
          <w:rtl w:val="true"/>
          <w:lang w:bidi="fa-IR"/>
        </w:rPr>
        <w:t>ابن عَدی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ابن خَراش از روی عمد دروغ نمی‏گوید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وی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به کتاب سیر أعلام ذهبی یا تذکرة الحفّاظ او مراجعه کنید، این مطلب را ملاحظه خواهید کرد که ذهبی، چگونه به ابن خَراش حمله می‏کند و به او دشنام می‏دهد و به سان سبّ کفرورزان، او را سبّ می‏کند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نپندارد که ابن خَراش شیعه بوده، چرا که او از بزرگان دانشمندان اهل سنّت و از پیشوایان جرح و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پذیرش و عدم پذیرش قول راوی، به رأی و نظر او 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نمونه‏هایی در این زمینه توجّه کنید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خَراش در شرح حال عبداللَّه بن شقیق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ابن حَجَر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عَسقلانی در تهذیب التهذیب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شقیق فرد مورد اعتمادی بود، او عثمانی بود و نسبت به علی علیه السلام کینه می‏ورزید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ابن خَراش شیعه نبود، چرا که او این راوی را توثیق می‏نماید و به صراحت می‏گوید که او عثمانی بوده و نسبت به علی علیه السلام کینه‏توزی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شیعه نبود، بلکه از بزرگان اهل سنّت و از حافظان بزرگ بود، در عین حال، دو جلد کتاب نیز در مثالب ابوبکر و عمر نگاشته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کتاب العلل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w:t>
      </w:r>
      <w:r>
        <w:rPr>
          <w:rStyle w:val="FootnoteAnchor"/>
          <w:rtl w:val="true"/>
        </w:rPr>
        <w:footnoteReference w:id="45"/>
      </w:r>
      <w:r>
        <w:rPr>
          <w:rFonts w:ascii="IRNazanin" w:hAnsi="IRNazanin" w:eastAsia="IRNazanin"/>
          <w:color w:val="111111"/>
          <w:sz w:val="28"/>
          <w:sz w:val="28"/>
          <w:szCs w:val="28"/>
          <w:rtl w:val="true"/>
          <w:lang w:bidi="fa-IR"/>
        </w:rPr>
        <w:t>کتابی در معایب و بلایای اصحاب رسول خدا صلّی اللَّه علیه وآله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بن ابی مطیع </w:t>
      </w:r>
      <w:r>
        <w:rPr>
          <w:rStyle w:val="FootnoteAnchor"/>
          <w:rtl w:val="true"/>
        </w:rPr>
        <w:footnoteReference w:id="46"/>
      </w:r>
      <w:r>
        <w:rPr>
          <w:rFonts w:ascii="IRNazanin" w:hAnsi="IRNazanin" w:eastAsia="IRNazanin"/>
          <w:color w:val="111111"/>
          <w:sz w:val="28"/>
          <w:sz w:val="28"/>
          <w:szCs w:val="28"/>
          <w:rtl w:val="true"/>
          <w:lang w:bidi="fa-IR"/>
        </w:rPr>
        <w:t>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به من بده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عَوانه کتاب را به او داد و سلّام آن را گرفت و سوزاند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همان کتاب نقل می‏کند که عبدالرحمان بن مهدی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نگاهی به کتاب ابی عَوانه کرده‏ام، از خدا آمرزش می‏طلبم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که به آن کتاب نگریسته، از خدا آمرزش می‏طلبد و دیگری، کتاب را از او می‏گیرد و بدون اجازه و رضایت او، آن را به آتش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الإعتدال در شرح حال ابراهیم بن حکم بن زهیر کوفی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روایاتی در معایب معاویه نقل کرده است که ما آن‏ها را پاره کردیم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حسین بن حسن اشقر ذکر کرده‏اند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او حدیث نقل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او دروغگو نبود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 احمد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علیه ابوبکر و عمر روایت می‏کند و بابی در ذکر معایب آن‏ها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چون چنین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شایستگی آن را ندارد که از او حدیث نقل شود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آن دو جزء از کتاب، یا آن بابی که مشتمل بر معایب ابوبکر و عمر بود، کجاست؟</w:t>
      </w:r>
    </w:p>
    <w:p>
      <w:pPr>
        <w:pStyle w:val="BookText"/>
        <w:rPr/>
      </w:pPr>
      <w:r>
        <w:rPr>
          <w:rFonts w:ascii="IRNazanin" w:hAnsi="IRNazanin" w:eastAsia="IRNazanin"/>
          <w:color w:val="111111"/>
          <w:sz w:val="28"/>
          <w:sz w:val="28"/>
          <w:szCs w:val="28"/>
          <w:rtl w:val="true"/>
          <w:lang w:bidi="fa-IR"/>
        </w:rPr>
        <w:t>چرا چیزی از آن برای ما روایت نشده و به دست ما نرسیده است؟</w:t>
      </w:r>
    </w:p>
    <w:p>
      <w:pPr>
        <w:pStyle w:val="BookText"/>
        <w:rPr/>
      </w:pPr>
      <w:r>
        <w:rPr>
          <w:rFonts w:ascii="IRNazanin" w:hAnsi="IRNazanin" w:eastAsia="IRNazanin"/>
          <w:color w:val="111111"/>
          <w:sz w:val="28"/>
          <w:sz w:val="28"/>
          <w:szCs w:val="28"/>
          <w:rtl w:val="true"/>
          <w:lang w:bidi="fa-IR"/>
        </w:rPr>
        <w:t xml:space="preserve">چرا به محض این که احمد بن حنبل می‏فهمد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شیخین چنان احادیثی را روایت می‏کند و آن‏ها را در کتاب خود می‏آورَد، نظر خود را درباره او تغییر می‏دهد و به ناگاه، در 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دروغگو و غیر قابل اعتماد می‏شود و شایستگی نقل و روایت حدیث را از دست می‏دهد؟</w:t>
      </w:r>
    </w:p>
    <w:p>
      <w:pPr>
        <w:pStyle w:val="BookText"/>
        <w:rPr/>
      </w:pPr>
      <w:r>
        <w:rPr>
          <w:rFonts w:ascii="IRNazanin" w:hAnsi="IRNazanin" w:eastAsia="IRNazanin"/>
          <w:color w:val="111111"/>
          <w:sz w:val="28"/>
          <w:sz w:val="28"/>
          <w:szCs w:val="28"/>
          <w:rtl w:val="true"/>
          <w:lang w:bidi="fa-IR"/>
        </w:rPr>
        <w:t>از طرفی، علمای اهل سنّت در شرح حال بسیاری از بزرگان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راویان صحاح ششگانه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ابوبکر و عمر دشنام می‏داده‏اند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شرح حال اسماعیل بن عبدالرحمان السُدّی </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تلید بن سلیمان </w:t>
      </w:r>
      <w:r>
        <w:rPr>
          <w:rStyle w:val="FootnoteAnchor"/>
          <w:rtl w:val="true"/>
        </w:rPr>
        <w:footnoteReference w:id="53"/>
      </w:r>
      <w:r>
        <w:rPr>
          <w:rFonts w:ascii="IRNazanin" w:hAnsi="IRNazanin" w:eastAsia="IRNazanin"/>
          <w:color w:val="111111"/>
          <w:sz w:val="28"/>
          <w:sz w:val="28"/>
          <w:szCs w:val="28"/>
          <w:rtl w:val="true"/>
          <w:lang w:bidi="fa-IR"/>
        </w:rPr>
        <w:t xml:space="preserve">، جعفر بن سلیمان الضبعی </w:t>
      </w:r>
      <w:r>
        <w:rPr>
          <w:rStyle w:val="FootnoteAnchor"/>
          <w:rtl w:val="true"/>
        </w:rPr>
        <w:footnoteReference w:id="54"/>
      </w:r>
      <w:r>
        <w:rPr>
          <w:rFonts w:ascii="IRNazanin" w:hAnsi="IRNazanin" w:eastAsia="IRNazanin"/>
          <w:color w:val="111111"/>
          <w:sz w:val="28"/>
          <w:sz w:val="28"/>
          <w:szCs w:val="28"/>
          <w:rtl w:val="true"/>
          <w:lang w:bidi="fa-IR"/>
        </w:rPr>
        <w:t>و دیگران را 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به شیخین دشنام می‏دادند؟</w:t>
      </w:r>
    </w:p>
    <w:p>
      <w:pPr>
        <w:pStyle w:val="BookText"/>
        <w:rPr/>
      </w:pPr>
      <w:r>
        <w:rPr>
          <w:rFonts w:ascii="IRNazanin" w:hAnsi="IRNazanin" w:eastAsia="IRNazanin"/>
          <w:color w:val="111111"/>
          <w:sz w:val="28"/>
          <w:sz w:val="28"/>
          <w:szCs w:val="28"/>
          <w:rtl w:val="true"/>
          <w:lang w:bidi="fa-IR"/>
        </w:rPr>
        <w:t>آیا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رسیده بود که آنان را وادار به دشنام گویی می‏کرد و آن‏ها با دیدن آن روایات، به خود اجازه می‏دادند که به عمر و ابوبکر لعن و فحش نثار کنند؟</w:t>
      </w:r>
    </w:p>
    <w:p>
      <w:pPr>
        <w:pStyle w:val="BookText"/>
        <w:rPr/>
      </w:pPr>
      <w:r>
        <w:rPr>
          <w:rFonts w:ascii="IRNazanin" w:hAnsi="IRNazanin" w:eastAsia="IRNazanin"/>
          <w:color w:val="111111"/>
          <w:sz w:val="28"/>
          <w:sz w:val="28"/>
          <w:szCs w:val="28"/>
          <w:rtl w:val="true"/>
          <w:lang w:bidi="fa-IR"/>
        </w:rPr>
        <w:t>آن روایات اکنون کجاست؟</w:t>
      </w:r>
    </w:p>
    <w:p>
      <w:pPr>
        <w:pStyle w:val="BookText"/>
        <w:rPr/>
      </w:pPr>
      <w:r>
        <w:rPr>
          <w:rFonts w:ascii="IRNazanin" w:hAnsi="IRNazanin" w:eastAsia="IRNazanin"/>
          <w:color w:val="111111"/>
          <w:sz w:val="28"/>
          <w:sz w:val="28"/>
          <w:szCs w:val="28"/>
          <w:rtl w:val="true"/>
          <w:lang w:bidi="fa-IR"/>
        </w:rPr>
        <w:t>همچنین، در شرح حال رجال، بزرگان و حافظانشان، دشنام گویی به عثمان و معاویه فراوان دیده می‏شود؛ به اندازه‏ای که شاید غیر قابل شمارش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خاطرنشان می‏گردد که در نیمه دوم قرن سوم، لعن و طعن بر شیخین بسیار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نیمه دوم قرن سوم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زمانه‏ای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ابوبکر و عمر را دشنام می‏دهند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این امر همچنان گسترش می‏یافت، تا در قرن ششم، یکی از محدّثان بزرگ اهل سنّت به نام عبدالمغیث بن زهیر بن حرب حنبلی بغدادی، کتابی در فضیلت یزید بن معاویه و جلوگیری از لعنِ بر او، نگاشت و چون از او علّت تألیف چنین کتابی را پرسیدند،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من این بود که زبان‏ها را از لعن خلفا باز دارم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اواخر قرن هشتم هجری، به تفتازانی می‏رسیم؛ او در شرح المقاصد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علماء المذهب من لم یجوّز اللعن علی یزید مع علمهم بأنّه یستحق ما یربو علی ذلک ویزید؟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تحامیاً عن أن یرتقی إلی الأعلی فالأعلی‏</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چرا برخی از علمای مذهب، با این که می‏دانند یزید مستحقّ لعن است، لعن او را جایز نمی‏شمارند؟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از لعن افراد بالاتر از یزید، جلوگیری کرده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نیز نویسندگانی در مناقب یزید، حَجّاج و هند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کتاب‏هایی تألیف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تمام این نویسندگان می‏دانند که فضایل و مناقبی را که به این قبیل افراد نسبت داده‏اند، سراسر دروغ است و آن افراد، سزاوار لعن هستند؛ تنها هدف اصلی، مشغول کردن نویسندگان، پژوهشگران، اندیشمندان و افراد دیگر به این موضوعات است؛ شاید که لعن و نفرین به افراد بالاتر از آن‏ها و خلفای نخستین سرایت نکند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جا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کسانی که با شعائر حسینی و مراسم عزاداری و نقل وقایع عاشورا مخالفت می‏کنند، این است که یزید لعن نشود و لعن، از او به خلفای نخستین، سرایت نکند</w:t>
      </w:r>
      <w:r>
        <w:rPr>
          <w:rFonts w:eastAsia="IRNazanin" w:cs="IRNazanin"/>
          <w:color w:val="111111"/>
          <w:sz w:val="28"/>
          <w:szCs w:val="28"/>
          <w:rtl w:val="true"/>
          <w:lang w:bidi="fa-IR"/>
        </w:rPr>
        <w:t>.</w:t>
      </w:r>
      <w:bookmarkStart w:id="73" w:name="pg11766_104039"/>
    </w:p>
    <w:p>
      <w:pPr>
        <w:pStyle w:val="BookText"/>
        <w:rPr/>
      </w:pPr>
      <w:bookmarkEnd w:id="7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2"/>
        <w:numPr>
          <w:ilvl w:val="1"/>
          <w:numId w:val="1"/>
        </w:numPr>
        <w:rPr/>
      </w:pPr>
      <w:bookmarkStart w:id="74" w:name="__RefHeading___Toc9768930_73709187"/>
      <w:bookmarkStart w:id="75" w:name="_Toc27"/>
      <w:bookmarkEnd w:id="74"/>
      <w:r>
        <w:rPr>
          <w:rtl w:val="true"/>
        </w:rPr>
        <w:t>بخش پنجم مصادره فدک و پیامدهای آن …</w:t>
      </w:r>
      <w:bookmarkEnd w:id="75"/>
    </w:p>
    <w:p>
      <w:pPr>
        <w:pStyle w:val="Heading3"/>
        <w:numPr>
          <w:ilvl w:val="2"/>
          <w:numId w:val="1"/>
        </w:numPr>
        <w:rPr/>
      </w:pPr>
      <w:bookmarkStart w:id="76" w:name="__RefHeading___Toc9768932_73709187"/>
      <w:bookmarkStart w:id="77" w:name="_Toc28"/>
      <w:bookmarkEnd w:id="76"/>
      <w:r>
        <w:rPr>
          <w:rtl w:val="true"/>
        </w:rPr>
        <w:t>مصادره فدک و تکذیب حضرت زهرا …</w:t>
      </w:r>
      <w:bookmarkEnd w:id="77"/>
    </w:p>
    <w:p>
      <w:pPr>
        <w:pStyle w:val="BookText"/>
        <w:rPr/>
      </w:pPr>
      <w:r>
        <w:rPr>
          <w:rFonts w:ascii="IRNazanin" w:hAnsi="IRNazanin" w:eastAsia="IRNazanin"/>
          <w:color w:val="111111"/>
          <w:sz w:val="28"/>
          <w:sz w:val="28"/>
          <w:szCs w:val="28"/>
          <w:rtl w:val="true"/>
          <w:lang w:bidi="fa-IR"/>
        </w:rPr>
        <w:t>علیها السلام‏</w:t>
      </w:r>
    </w:p>
    <w:p>
      <w:pPr>
        <w:pStyle w:val="BookText"/>
        <w:rPr/>
      </w:pPr>
      <w:r>
        <w:rPr>
          <w:rFonts w:ascii="IRNazanin" w:hAnsi="IRNazanin" w:eastAsia="IRNazanin"/>
          <w:color w:val="111111"/>
          <w:sz w:val="28"/>
          <w:sz w:val="28"/>
          <w:szCs w:val="28"/>
          <w:rtl w:val="true"/>
          <w:lang w:bidi="fa-IR"/>
        </w:rPr>
        <w:t>یکی از رخدادهای مهمّی که پس از رحلت پیامبر خدا صلّی اللَّه علیه وآله در رابطه با خاندان آن حضرت علیهم السلام رخ داد، مصادره فدک بود که ملک شخصی حضرت زهرا علیها السلام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پیامدهای این رفتار، تکذیب دختر پیامبر خدا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ما، تکذیب حضرت زهرا علیها السلام و نپذیرفتن سخن او، خود به تنهایی، یکی از بزرگترین مصیبت‏ها است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او می‏خواست این صحنه را توضیح دهد که آن فقیه به سخنران اشاره کرد که اندکی صبر کند و بقیّه ماجرا را نخواند؛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بایستی حقّ این جمله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 وارد مجلس ابن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مصیبتی ناگوار و بس بزرگ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1766_104040"/>
    </w:p>
    <w:p>
      <w:pPr>
        <w:pStyle w:val="BookText"/>
        <w:rPr/>
      </w:pPr>
      <w:bookmarkEnd w:id="7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ماجرای فدک تنها مسئله مِلک و زمین نیست، بلکه مسئله ظلم به حضرت زهرا علیها السلام، تضییع حق و عدم احترام به او، بلکه فراتر از آن، مسئله اذیّت، تکذیب و به خشم آوردن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خلاصه ماجرا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کتاب‏های مهم و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محور بازگو می‏نماییم</w:t>
      </w:r>
      <w:r>
        <w:rPr>
          <w:rFonts w:eastAsia="IRNazanin" w:cs="IRNazanin"/>
          <w:color w:val="111111"/>
          <w:sz w:val="28"/>
          <w:szCs w:val="28"/>
          <w:rtl w:val="true"/>
          <w:lang w:bidi="fa-IR"/>
        </w:rPr>
        <w:t>.</w:t>
      </w:r>
    </w:p>
    <w:p>
      <w:pPr>
        <w:pStyle w:val="Heading3"/>
        <w:numPr>
          <w:ilvl w:val="2"/>
          <w:numId w:val="1"/>
        </w:numPr>
        <w:rPr/>
      </w:pPr>
      <w:bookmarkStart w:id="79" w:name="__RefHeading___Toc9768934_73709187"/>
      <w:bookmarkStart w:id="80" w:name="_Toc29"/>
      <w:bookmarkEnd w:id="79"/>
      <w:r>
        <w:rPr>
          <w:rtl w:val="true"/>
        </w:rPr>
        <w:t>فدک ملک حضرت زهرا علیها السلام بود …</w:t>
      </w:r>
      <w:bookmarkEnd w:id="80"/>
    </w:p>
    <w:p>
      <w:pPr>
        <w:pStyle w:val="BookText"/>
        <w:rPr/>
      </w:pPr>
      <w:r>
        <w:rPr>
          <w:rFonts w:ascii="IRNazanin" w:hAnsi="IRNazanin" w:eastAsia="IRNazanin"/>
          <w:color w:val="111111"/>
          <w:sz w:val="28"/>
          <w:sz w:val="28"/>
          <w:szCs w:val="28"/>
          <w:rtl w:val="true"/>
          <w:lang w:bidi="fa-IR"/>
        </w:rPr>
        <w:t>فدک در زمان رسول خدا صلّی اللَّه علیه وآله مِلک حضرت زهرا علیها السلام بود و آن حضرت صلّی اللَّه علیه وآله در دوران حیات خود، فدک را به فاطمه علیها السلام بخشیده بود و این مطلب، در کتاب‏های شیعه و سنّی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بخش را از کتاب‏های اهل سنّت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ابو یَعلی، ابن ابی حاتِم و ابن مُردَوَیْه این گونه نقل می‏کنند که ابو سعید خُدری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نازل شد، رسول خدا صلّی اللَّه علیه وآله، فاطمه علیها السلام را فرا خواند و فدک را به وی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این حدیث از ابن عبّاس نیز روایت شده است، می‏توانید آن را به روایت از این بزرگان و محدّثان در کتاب الدر المنثور ببینید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 طَبَرانی، ابن النجار، هیثمی، ذهبی، سیوطی، متّقی هندی و دیگران نیز از راویان این حدیث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این حدیث را در تفسیرش روایت می‏کند، تفسیری که ابن تیمیّه در کتاب منهاج السنّه آن را خالی از هر حدیث جعلی می‏داند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علما و بزرگان اهل سنّت اقرار دارند که فدک در زمان حیات رسول خدا صلّی اللَّه علیه وآله، مِلک فاطمه علیها السلام بوده و به عنوان عطیّه‏ای از سوی رسول خدا صلّی اللَّه علیه وآله به فاطمه زهرا علیها السلام شناخته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سعدالدین تفتازانی و ابن حَجَر مکّی از آن جمله‏اند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مکّی در الصواعق می‏نویسد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أبابکر انتزع من فاطمة فدکاً</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فدک را از فاطمه گرفت</w:t>
      </w:r>
      <w:r>
        <w:rPr>
          <w:rFonts w:eastAsia="IRNazanin" w:cs="IRNazanin"/>
          <w:color w:val="111111"/>
          <w:sz w:val="28"/>
          <w:szCs w:val="28"/>
          <w:rtl w:val="true"/>
          <w:lang w:bidi="fa-IR"/>
        </w:rPr>
        <w:t>».</w:t>
      </w:r>
      <w:bookmarkStart w:id="81" w:name="pg11766_104042"/>
    </w:p>
    <w:p>
      <w:pPr>
        <w:pStyle w:val="BookText"/>
        <w:rPr/>
      </w:pPr>
      <w:bookmarkEnd w:id="8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از این رو، فدک در دست حضرت زهرا علیها السلام بود و ابوبکر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به چه دلیل؟</w:t>
      </w:r>
    </w:p>
    <w:p>
      <w:pPr>
        <w:pStyle w:val="BookText"/>
        <w:rPr/>
      </w:pPr>
      <w:r>
        <w:rPr>
          <w:rFonts w:ascii="IRNazanin" w:hAnsi="IRNazanin" w:eastAsia="IRNazanin"/>
          <w:color w:val="111111"/>
          <w:sz w:val="28"/>
          <w:sz w:val="28"/>
          <w:szCs w:val="28"/>
          <w:rtl w:val="true"/>
          <w:lang w:bidi="fa-IR"/>
        </w:rPr>
        <w:t>فرض می‏کنیم که ابوبکر نمی‏دانست که فدک، مِلک زهرا علیها السلام بوده است و رسول خدا صلّی اللَّه علیه وآله آن را به ایشان بخشیده و وی را مالک فدک قرار داده است، آیا پیش از گرفتن فدک از فاطمه زهرا علیها السلام نبایستی در این باره از وی سؤال کند؟</w:t>
      </w:r>
    </w:p>
    <w:p>
      <w:pPr>
        <w:pStyle w:val="Heading3"/>
        <w:numPr>
          <w:ilvl w:val="2"/>
          <w:numId w:val="1"/>
        </w:numPr>
        <w:rPr/>
      </w:pPr>
      <w:bookmarkStart w:id="82" w:name="__RefHeading___Toc9768936_73709187"/>
      <w:bookmarkStart w:id="83" w:name="_Toc30"/>
      <w:bookmarkEnd w:id="82"/>
      <w:r>
        <w:rPr>
          <w:rtl w:val="true"/>
        </w:rPr>
        <w:t>چرا شهادت شهود پذیرفته نشد؟ …</w:t>
      </w:r>
      <w:bookmarkEnd w:id="83"/>
    </w:p>
    <w:p>
      <w:pPr>
        <w:pStyle w:val="BookText"/>
        <w:rPr/>
      </w:pPr>
      <w:r>
        <w:rPr>
          <w:rFonts w:ascii="IRNazanin" w:hAnsi="IRNazanin" w:eastAsia="IRNazanin"/>
          <w:color w:val="111111"/>
          <w:sz w:val="28"/>
          <w:sz w:val="28"/>
          <w:szCs w:val="28"/>
          <w:rtl w:val="true"/>
          <w:lang w:bidi="fa-IR"/>
        </w:rPr>
        <w:t>اگر ابوبکر نمی‏دانست که فاطمه علیها السلام مالک فدک است، آیا نمی‏بایست شهادت شهود را می‏پذیرفت؟</w:t>
      </w:r>
    </w:p>
    <w:p>
      <w:pPr>
        <w:pStyle w:val="BookText"/>
        <w:rPr/>
      </w:pPr>
      <w:r>
        <w:rPr>
          <w:rFonts w:ascii="IRNazanin" w:hAnsi="IRNazanin" w:eastAsia="IRNazanin"/>
          <w:color w:val="111111"/>
          <w:sz w:val="28"/>
          <w:sz w:val="28"/>
          <w:szCs w:val="28"/>
          <w:rtl w:val="true"/>
          <w:lang w:bidi="fa-IR"/>
        </w:rPr>
        <w:t xml:space="preserve">هر چند به اتّفاق همه، در این شرایط، خواستن شاهد خلاف قاعده عرفی، فقهی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فرض این که او بتواند شاهد بخواهد، تاریخ گواه است که امیر مؤمنان علی علیه السلام بر مالکیّت فاطمه علیها السلام شهادت داده است؛ پس چرا نباید شهادت او پذیرفته شود؟</w:t>
      </w:r>
    </w:p>
    <w:p>
      <w:pPr>
        <w:pStyle w:val="BookText"/>
        <w:rPr/>
      </w:pPr>
      <w:r>
        <w:rPr>
          <w:rFonts w:ascii="IRNazanin" w:hAnsi="IRNazanin" w:eastAsia="IRNazanin"/>
          <w:color w:val="111111"/>
          <w:sz w:val="28"/>
          <w:sz w:val="28"/>
          <w:szCs w:val="28"/>
          <w:rtl w:val="true"/>
          <w:lang w:bidi="fa-IR"/>
        </w:rPr>
        <w:t>در کتب اهل سنّت برای دفاع از ابوبکر در این مسئله گفته‏اند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کان من اجتهاده عدم قبول الشاهد الواحد، وإن کان یعلم بصدق‏</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هذا الشاهد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اجتهاد ابوبکر این بوده است که شهادت یک شاهدِ تنها را نپذیرد، گرچه علم به راستگویی این شاهد داشته باشد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می‏بینیم که رسول خدا صلّی اللَّه علیه وآله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 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یک شاهدِ تنها را پذیرفته است و این مطلب در کتاب‏های شیعه و سنّی آمده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در روایتی آمده است که پیامبر خدا صلّی اللَّه علیه وآله در قضیّه‏ای که تنها شاهد آن، عبداللَّه بن عمر بوده است، شهادت او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صحیح بُخاری نقل شده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جامع الأُصول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گواهی شاهدِ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قضاوت کرده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نظر ابوبکر، علی علیه السلام از عبداللَّه بن عمر کمتر است؟</w:t>
      </w:r>
      <w:bookmarkStart w:id="84" w:name="pg11766_104044"/>
    </w:p>
    <w:p>
      <w:pPr>
        <w:pStyle w:val="BookText"/>
        <w:rPr/>
      </w:pPr>
      <w:bookmarkEnd w:id="8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85" w:name="__RefHeading___Toc9768938_73709187"/>
      <w:bookmarkStart w:id="86" w:name="_Toc31"/>
      <w:bookmarkEnd w:id="85"/>
      <w:r>
        <w:rPr>
          <w:rtl w:val="true"/>
        </w:rPr>
        <w:t>داوری با سوگند …</w:t>
      </w:r>
      <w:bookmarkEnd w:id="86"/>
    </w:p>
    <w:p>
      <w:pPr>
        <w:pStyle w:val="BookText"/>
        <w:rPr/>
      </w:pPr>
      <w:r>
        <w:rPr>
          <w:rFonts w:ascii="IRNazanin" w:hAnsi="IRNazanin" w:eastAsia="IRNazanin"/>
          <w:color w:val="111111"/>
          <w:sz w:val="28"/>
          <w:sz w:val="28"/>
          <w:szCs w:val="28"/>
          <w:rtl w:val="true"/>
          <w:lang w:bidi="fa-IR"/>
        </w:rPr>
        <w:t>فرض می‏کنیم که ابوبکر می‏تواند در ملکیّت حضرت زهرا علیها السلام تردید کند و فرض می‏کنیم که به گواهی علی علیه السلام نیز شک کند؛ چرا از فاطمه علیها السلام نمی‏خواهد که سوگند یاد کند تا سوگند او در کنار شهادت علی علیه السلام قرار گیرد و مطلب تمام شود؟</w:t>
      </w:r>
    </w:p>
    <w:p>
      <w:pPr>
        <w:pStyle w:val="BookText"/>
        <w:rPr/>
      </w:pPr>
      <w:r>
        <w:rPr>
          <w:rFonts w:ascii="IRNazanin" w:hAnsi="IRNazanin" w:eastAsia="IRNazanin"/>
          <w:color w:val="111111"/>
          <w:sz w:val="28"/>
          <w:sz w:val="28"/>
          <w:szCs w:val="28"/>
          <w:rtl w:val="true"/>
          <w:lang w:bidi="fa-IR"/>
        </w:rPr>
        <w:t>این در حالی است که ما می‏دانیم رسول خدا صلّی اللَّه علیه وآله بارها به شاهد و سوگند قضاوت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صحیح ابو داوود </w:t>
      </w:r>
      <w:r>
        <w:rPr>
          <w:rStyle w:val="FootnoteAnchor"/>
          <w:rtl w:val="true"/>
        </w:rPr>
        <w:footnoteReference w:id="67"/>
      </w:r>
      <w:r>
        <w:rPr>
          <w:rFonts w:ascii="Amiri" w:hAnsi="Amiri" w:eastAsia="Amiri" w:cs="Amiri"/>
          <w:color w:val="111111"/>
          <w:sz w:val="28"/>
          <w:sz w:val="28"/>
          <w:szCs w:val="28"/>
          <w:rtl w:val="true"/>
          <w:lang w:bidi="ar-SA"/>
        </w:rPr>
        <w:t xml:space="preserve">و صحیح مُسلم </w:t>
      </w:r>
      <w:r>
        <w:rPr>
          <w:rStyle w:val="FootnoteAnchor"/>
          <w:rtl w:val="true"/>
        </w:rPr>
        <w:footnoteReference w:id="68"/>
      </w:r>
      <w:r>
        <w:rPr>
          <w:rFonts w:ascii="IRNazanin" w:hAnsi="IRNazanin" w:eastAsia="IRNazanin"/>
          <w:color w:val="111111"/>
          <w:sz w:val="28"/>
          <w:sz w:val="28"/>
          <w:szCs w:val="28"/>
          <w:rtl w:val="true"/>
          <w:lang w:bidi="fa-IR"/>
        </w:rPr>
        <w:t>روایت شده است؛ بلکه قضاوت به شاهد و سوگند را جبرئیل برای پیامبر خدا صلّی اللَّه علیه وآله آورده است و این نوع قضاوت، در کتابُ الخلافه کنز العمّال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المواقف و شارح آن، در توجیه رفتار ابوبکر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لم یر الحکم بشاهد و یمین</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ابوبکر حکم شاهد و قَسَم را قبول نداشت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باید خود ابوبکر سوگند یاد می‏کرد؛ پس چرا سوگند یاد نکرد؟ و حال آن که فاطمه علیها السلام‏</w:t>
      </w:r>
      <w:bookmarkStart w:id="87" w:name="pg11766_104045"/>
    </w:p>
    <w:p>
      <w:pPr>
        <w:pStyle w:val="BookText"/>
        <w:rPr/>
      </w:pPr>
      <w:bookmarkEnd w:id="8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همچنان مِلک خود را مطالبه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مواردی که مطرح شد، بدون در نظر گرفتن عصمت حضرت زهرا و حضرت علی علیهما السلام است و بررسی مسئله، به عنوان یک موضوع حقوقی بیان شد، پس باید تمام موازین حقوقی، که در کتاب‏های قضایی ذکر شده‏اند، بر آن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ماجرا، امام حسن و امام حسین علیهما السلام و نیز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وآله به بهشتی بودن او گواهی داده بود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شهادت داده‏اند، امّا شهادت آن‏ها نیز پذیرفته نشد</w:t>
      </w:r>
      <w:r>
        <w:rPr>
          <w:rFonts w:eastAsia="IRNazanin" w:cs="IRNazanin"/>
          <w:color w:val="111111"/>
          <w:sz w:val="28"/>
          <w:szCs w:val="28"/>
          <w:rtl w:val="true"/>
          <w:lang w:bidi="fa-IR"/>
        </w:rPr>
        <w:t>.</w:t>
      </w:r>
    </w:p>
    <w:p>
      <w:pPr>
        <w:pStyle w:val="Heading3"/>
        <w:numPr>
          <w:ilvl w:val="2"/>
          <w:numId w:val="1"/>
        </w:numPr>
        <w:rPr/>
      </w:pPr>
      <w:bookmarkStart w:id="88" w:name="__RefHeading___Toc9768940_73709187"/>
      <w:bookmarkStart w:id="89" w:name="_Toc32"/>
      <w:bookmarkEnd w:id="88"/>
      <w:r>
        <w:rPr>
          <w:rtl w:val="true"/>
        </w:rPr>
        <w:t>دو قضیّه مشابه و حکم متفاوت …</w:t>
      </w:r>
      <w:bookmarkEnd w:id="89"/>
    </w:p>
    <w:p>
      <w:pPr>
        <w:pStyle w:val="BookText"/>
        <w:rPr/>
      </w:pPr>
      <w:r>
        <w:rPr>
          <w:rFonts w:ascii="IRNazanin" w:hAnsi="IRNazanin" w:eastAsia="IRNazanin"/>
          <w:color w:val="111111"/>
          <w:sz w:val="28"/>
          <w:sz w:val="28"/>
          <w:szCs w:val="28"/>
          <w:rtl w:val="true"/>
          <w:lang w:bidi="fa-IR"/>
        </w:rPr>
        <w:t>اکنون این قضیّه را در شکل دیگری بحث می‏نماییم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فرض مُحال، بپذیریم که فاطمه و اهل بیت علیهم السلام معصوم نیستند و فاطمه علیها السلام نیز پاره تن رسول خدا صلّی اللَّه علیه وآله نیست و فدک هم در زمان حیات رسول خدا صلّی اللَّه علیه وآله در دست او نبوده است، در این مطلب که ایشان یکی از بزرگان صحابه بوده است، شکّی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آن حضرت علیها السلام مانند یکی از صحابه است، ولی‏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می‏بینیم که در قضیّه‏ای کاملًا مشابه که درباره یکی دیگر از صحابه رخ داده است، ابوبکر سخن آن صحابی را می‏پذیرد و او را تصدیق می‏کند و به سخنش ترتیب اثر می‏دهد؛ در حالی که به سخن حضرت زهرا علیها السلام وقعی نمی‏نهد؟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از جابر بن عبداللَّه انصاری روایت کرده‏اند که هنگامی که اموال بحرین را نزد ابوبکر آوردند، جابر نزد او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اموال بحرین بیاید، مقداری از آن را به تو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هر اندازه که پیامبر به تو وعده داده بود، بردار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رسول خدا صلّی اللَّه علیه وآله در قید حیات نیست، جابر ادّعا می‏کند که رسول خدا صلّی اللَّه علیه وآله به او وعده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اموال بحرین بیاید، فلان مقدار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اموال بحرین رسیده است، ابوبکر جانشین رسول خدا صلّی اللَّه علیه وآله شده است؛ و فقط با شنیدن ادّعای جابر، سخن او را تصدیق می‏کند، به گفته او ترتیب اثر می‏دهد و مقداری را که ادّعا می‏کند، به او می‏پردازد</w:t>
      </w:r>
      <w:r>
        <w:rPr>
          <w:rFonts w:eastAsia="IRNazanin" w:cs="IRNazanin"/>
          <w:color w:val="111111"/>
          <w:sz w:val="28"/>
          <w:szCs w:val="28"/>
          <w:rtl w:val="true"/>
          <w:lang w:bidi="fa-IR"/>
        </w:rPr>
        <w:t>.</w:t>
      </w:r>
      <w:bookmarkStart w:id="90" w:name="pg11766_104047"/>
    </w:p>
    <w:p>
      <w:pPr>
        <w:pStyle w:val="BookText"/>
        <w:rPr/>
      </w:pPr>
      <w:bookmarkEnd w:id="9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3"/>
        <w:numPr>
          <w:ilvl w:val="2"/>
          <w:numId w:val="1"/>
        </w:numPr>
        <w:rPr/>
      </w:pPr>
      <w:bookmarkStart w:id="91" w:name="__RefHeading___Toc9768942_73709187"/>
      <w:bookmarkStart w:id="92" w:name="_Toc33"/>
      <w:bookmarkEnd w:id="91"/>
      <w:r>
        <w:rPr>
          <w:rtl w:val="true"/>
        </w:rPr>
        <w:t>توجیه واقعه …</w:t>
      </w:r>
      <w:bookmarkEnd w:id="92"/>
    </w:p>
    <w:p>
      <w:pPr>
        <w:pStyle w:val="BookText"/>
        <w:rPr/>
      </w:pPr>
      <w:r>
        <w:rPr>
          <w:rFonts w:ascii="IRNazanin" w:hAnsi="IRNazanin" w:eastAsia="IRNazanin"/>
          <w:color w:val="111111"/>
          <w:sz w:val="28"/>
          <w:sz w:val="28"/>
          <w:szCs w:val="28"/>
          <w:rtl w:val="true"/>
          <w:lang w:bidi="fa-IR"/>
        </w:rPr>
        <w:t>در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بُخاری و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 ببینید که شارحان صحیح بُخاری، چگونه کار ابوبکر را در پذیرش ادّعای آن صحابی درباره وعده رسول خدا صلّی اللَّه علیه وآله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بدون مطالبه هیچ شاهد و سوگندی در ادّعایش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در کتاب الکواکب الدراری فی شرح صحیح البُخاری که یکی از مشهورترین شرح‏های بُخاری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تصدیق أبی بکر جابراً فی دعواه، فلقوله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وعید، ولا یُظنّ بأنّ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علی هذا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جابر در این ادّعایش از سوی ابوبکر، به دلیل سخن پیامبر صلّی اللَّه علیه وآله بوده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روی عمد بر من دروغ ببندد، آتش را جایگاه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وعده عذاب است و گمان نمی‏رود که کسی چون جابر، اقدام به چنین کاری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گمان نمی‏کنید جابر اقدام به چنین کاری کند و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رسول خدا صلّی اللَّه علیه وآله دروغ ببندد، بلکه بر عکس گمان می‏کنید که او در ادّعایش صادق باشد، چرا درباره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یک صحابی همانند دیگر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گمانی را ندارید؟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فتح الباری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الحدیث دلیل علی قبول خبر الواحد العدل من الصحابة، ولو جرّ ذلک نفعاً لنفسه</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دلیلی است بر این که سخن صحابی عادل به صورت انفرادی باید مورد قبول باشد، گرچه این سخن سودی برای او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توجیه، بر قبول سخن او دلالت می‏کند؛ چرا که ابوبکر از جابر شاهدی بر صحّت ادّعایش نخواسته است؛ امّا این برخورد کجا و برخورد او با زهرا علیها السلام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فدک را به او بخشیده است و فدک را مِلک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در کتاب عمدة القاری فی شرح صحیح البُخاری 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یلتمس شاهداً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عدل، بالکتاب والسنّه، أمّا الکتاب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فمثل جابر إنْ لم یکن من خیر أُمّة فمن یکون؟ وأمّا السنّه، فلقوله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کذب عَلَیّ متعمداً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یظنّ بمسلم فضلًا عن صحابی أنْ یکذب علی رسول اللَّه صلّی اللَّه علیه وسلم متعمّداً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جابر به دلیل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ابوبکر هم از او شاهد نخواسته است، دلایل قرآنی نیز بر این، حکم می‏کند؛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آیه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کسی چون جابر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پس چه کسی چنین است؟ و دلیل از سنّت هم روایتی است که رسول خدا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روی عمد بر من دروغ ببندد، جایگاه خود را آتش قرار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گمان نمی‏رود مسلمانی از روی عمد به رسول خدا صلّی اللَّه علیه وآله دروغ ببندد، تا چه رسد به یک 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چگونه ابوبکر، جابر را در ادّعایش تصدیق می‏کند، ولی حضرت زهرا علیها السلام را در ادّعایش تصدیق نمی‏کند؟</w:t>
      </w:r>
    </w:p>
    <w:p>
      <w:pPr>
        <w:pStyle w:val="BookText"/>
        <w:rPr/>
      </w:pPr>
      <w:r>
        <w:rPr>
          <w:rFonts w:ascii="IRNazanin" w:hAnsi="IRNazanin" w:eastAsia="IRNazanin"/>
          <w:color w:val="111111"/>
          <w:sz w:val="28"/>
          <w:sz w:val="28"/>
          <w:szCs w:val="28"/>
          <w:rtl w:val="true"/>
          <w:lang w:bidi="fa-IR"/>
        </w:rPr>
        <w:t>آیا حضرت زهرا علیها السلام کمتر از جابر است؟</w:t>
      </w:r>
    </w:p>
    <w:p>
      <w:pPr>
        <w:pStyle w:val="BookText"/>
        <w:rPr/>
      </w:pPr>
      <w:r>
        <w:rPr>
          <w:rFonts w:ascii="Amiri" w:hAnsi="Amiri" w:eastAsia="Amiri" w:cs="Amiri"/>
          <w:color w:val="111111"/>
          <w:sz w:val="28"/>
          <w:sz w:val="28"/>
          <w:szCs w:val="28"/>
          <w:rtl w:val="true"/>
          <w:lang w:bidi="ar-SA"/>
        </w:rPr>
        <w:t xml:space="preserve">آیا او 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نمی‏رود؟</w:t>
      </w:r>
    </w:p>
    <w:p>
      <w:pPr>
        <w:pStyle w:val="BookText"/>
        <w:rPr/>
      </w:pPr>
      <w:r>
        <w:rPr>
          <w:rFonts w:ascii="IRNazanin" w:hAnsi="IRNazanin" w:eastAsia="IRNazanin"/>
          <w:color w:val="111111"/>
          <w:sz w:val="28"/>
          <w:sz w:val="28"/>
          <w:szCs w:val="28"/>
          <w:rtl w:val="true"/>
          <w:lang w:bidi="fa-IR"/>
        </w:rPr>
        <w:t>آیا گمان می‏رود که ایشان به رسول خدا صلّی اللَّه علیه وآله دروغ ببندد؟ در حالی که شما نسبت به هیچ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یک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ادّعای جابر و ادّعای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همه مقاماتش و تنها بر این اساس که وی نیز یکی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چرا ادّعای جابر پذیرفته می‏شود؟</w:t>
      </w:r>
    </w:p>
    <w:p>
      <w:pPr>
        <w:pStyle w:val="BookText"/>
        <w:rPr/>
      </w:pPr>
      <w:r>
        <w:rPr>
          <w:rFonts w:ascii="IRNazanin" w:hAnsi="IRNazanin" w:eastAsia="IRNazanin"/>
          <w:color w:val="111111"/>
          <w:sz w:val="28"/>
          <w:sz w:val="28"/>
          <w:szCs w:val="28"/>
          <w:rtl w:val="true"/>
          <w:lang w:bidi="fa-IR"/>
        </w:rPr>
        <w:t>چگونه خبر واحد، آن‏جا حجّت می‏شود؟</w:t>
      </w:r>
    </w:p>
    <w:p>
      <w:pPr>
        <w:pStyle w:val="BookText"/>
        <w:rPr/>
      </w:pPr>
      <w:r>
        <w:rPr>
          <w:rFonts w:ascii="IRNazanin" w:hAnsi="IRNazanin" w:eastAsia="IRNazanin"/>
          <w:color w:val="111111"/>
          <w:sz w:val="28"/>
          <w:sz w:val="28"/>
          <w:szCs w:val="28"/>
          <w:rtl w:val="true"/>
          <w:lang w:bidi="fa-IR"/>
        </w:rPr>
        <w:t xml:space="preserve">چرا ادّعای فاطمه علیها السلام با وجود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شاهدهای متعدّد پذیرفته نمی‏شود، امّا ادّعای جابر بدون هیچ شاهد و قَسَمی پذیرفته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ورای این قضیّه، موضوع دیگری وجود دارد …</w:t>
      </w:r>
      <w:bookmarkStart w:id="93" w:name="pg11766_104051"/>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94" w:name="__RefHeading___Toc9768944_73709187"/>
      <w:bookmarkStart w:id="95" w:name="_Toc34"/>
      <w:bookmarkEnd w:id="94"/>
      <w:r>
        <w:rPr>
          <w:rtl w:val="true"/>
        </w:rPr>
        <w:t>مطالبه فدک به عنوان ارث …</w:t>
      </w:r>
      <w:bookmarkEnd w:id="95"/>
    </w:p>
    <w:p>
      <w:pPr>
        <w:pStyle w:val="BookText"/>
        <w:rPr/>
      </w:pPr>
      <w:r>
        <w:rPr>
          <w:rFonts w:ascii="IRNazanin" w:hAnsi="IRNazanin" w:eastAsia="IRNazanin"/>
          <w:color w:val="111111"/>
          <w:sz w:val="28"/>
          <w:sz w:val="28"/>
          <w:szCs w:val="28"/>
          <w:rtl w:val="true"/>
          <w:lang w:bidi="fa-IR"/>
        </w:rPr>
        <w:t>فاطمه علیها السلام ناامید به خانه برمی‏گردد …؛ آن‏گاه روزی دیگر می‏آید تا فدک و دیگر اموال بازمانده از رسول خدا صلّی اللَّه علیه وآله را به عنوان ارثِ پدرش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از سرزمین‏هایی بود که رسول خدا صلّی اللَّه علیه وآله برای تصرّف آن‏ها، لشکرکشی نکرده بود؛ و چنین سرزمین‏هایی به اتّفاق همه علما از آنِ شخص رسول خدا صلّی اللَّه علیه وآله است و دیگر مسلمانان، هیچ گونه سهمی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مال و حقّی که از مسلمانی پس از مرگ او بماند، از آنِ ورثه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نزدیک‏ترین وارث پیامبر صلّی اللَّه علیه وآله است؛ لذا آن حضرت علیها السلام وقتی با تکذیب ادّعای مالکیّت فدک مواجه می‏شود، آن را به عنوان میراث مطالبه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چهار مقدّمه بود که به طور مرتّب و پی در پی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ذیل را بُخاری و مُسلم از عایشه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بُخاری را نقل می‏کنیم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بنت النبی أرسلت إلی أبی بکر تسأله میراثها من رسول اللَّه صلّی اللَّه علیه وآله، ممّا أفاء اللَّه علیه بالمدینة وفدک وما بقی عن خمس خیبر،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یأکل آل محمّد فی هذا المال، وإنّی واللَّه لا أُغیّر شیئاً من صدقة رسول اللَّه عن حالها التی کان علیها فی عهد رسول اللَّه، ولأعلمنّ فیها بما عمل به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أبو بکر أن یدفع إلی فاطمة منها شیئاً، فوجدت فاطمة علی أبی بکر فهجرته، فلم تکلّمه حتّی توفّیت، وعاشت بعد النبی ستّة أشهر، فلمّا توفّیت دفنها زوجها علی لیلًا ولم یؤذن بها أبا بکر وصلّی علیها …</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دختر رسول خدا برای ابوبکر پیغام فرستاد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مدینه، فدک و آن‏چه از خمس خیبر مانده بود را به عنوان میراث باقی مانده از رسول خدا صلّی اللَّه علیه وآله،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پاسخ گفت که رسول خدا صلّی اللَّه علیه وآله گفته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نمی‏نهیم، هر چه از ما بماند،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محمّد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فقط می‏توانند از آن مال استفاده کنند؛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صدقه‏ای را که رسول خدا قرار داده و در زمان خود او بوده است، تغییر نمی‏دهم و درباره آن‏ها همان گونه رفتار خواهم کرد که رسول خدا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این که چیزی از آن اموال را به فاطمه علیها السلام بدهد،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بر ابوبکر خشم گرفت و او را ترک کرد و با او سخن نگفت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پیامبر، شش ماه زندگی کرد و هنگامی که فوت کرد، همسرش علی، شبانه بر او نماز خواند، او را دفن کرد و ابوبکر را خبر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مطالبه فدک به عنوان ارث، از سوی حضرت زهرا علیها السلام، از موضوعاتی است که در طول تاریخ و از زمان‏های قدیم محور نگارش کتاب‏های زیادی بوده است و خطبه حضرت زهرا علیها السلام در این باره، خطبه‏ای جاودانی است که بر پیشانی روزگار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پرسش‏هایی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گفته ابی سعید و ابن عبّاس، شهادت علی و حسنین علیهم السلام و سخن دیگران درباره این که رسول خدا صلّی اللَّه علیه وآله فدک را به فاطمه علیها السلام بخشیده است، پذیرفته نمی‏شود، ولی سخن ابوبکر که‏</w:t>
      </w:r>
      <w:bookmarkStart w:id="96" w:name="pg11766_104054"/>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به تنهایی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ارث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سخن آن همه صحابی بزرگ، بر سخن یک تن ترجیح داده می‏شود؟</w:t>
      </w:r>
    </w:p>
    <w:p>
      <w:pPr>
        <w:pStyle w:val="BookText"/>
        <w:rPr/>
      </w:pPr>
      <w:r>
        <w:rPr>
          <w:rFonts w:ascii="IRNazanin" w:hAnsi="IRNazanin" w:eastAsia="IRNazanin"/>
          <w:color w:val="111111"/>
          <w:sz w:val="28"/>
          <w:sz w:val="28"/>
          <w:szCs w:val="28"/>
          <w:rtl w:val="true"/>
          <w:lang w:bidi="fa-IR"/>
        </w:rPr>
        <w:t>آرا و نظریّات علما را در این زمینه ملاحظه کنید، نظریّات آن‏ها متفاوت و کلماتشان به طور جدّ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توجیه این مطلب درمانده شده‏اند، مهم‏ترین چیزی که شاید بتوان گفت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تنها راوی این حدیث نیست، بلکه این حدیث از متواترات است و ابوبکر فقط آن را روایت کرده است</w:t>
      </w:r>
      <w:r>
        <w:rPr>
          <w:rFonts w:eastAsia="IRNazanin" w:cs="IRNazanin"/>
          <w:color w:val="111111"/>
          <w:sz w:val="28"/>
          <w:szCs w:val="28"/>
          <w:rtl w:val="true"/>
          <w:lang w:bidi="fa-IR"/>
        </w:rPr>
        <w:t>».</w:t>
      </w:r>
    </w:p>
    <w:p>
      <w:pPr>
        <w:pStyle w:val="Heading3"/>
        <w:numPr>
          <w:ilvl w:val="2"/>
          <w:numId w:val="1"/>
        </w:numPr>
        <w:rPr/>
      </w:pPr>
      <w:bookmarkStart w:id="97" w:name="__RefHeading___Toc9768946_73709187"/>
      <w:bookmarkStart w:id="98" w:name="_Toc35"/>
      <w:bookmarkEnd w:id="97"/>
      <w:r>
        <w:rPr>
          <w:rtl w:val="true"/>
        </w:rPr>
        <w:t>نکاتی قابل تأمّل …</w:t>
      </w:r>
      <w:bookmarkEnd w:id="98"/>
    </w:p>
    <w:p>
      <w:pPr>
        <w:pStyle w:val="BookText"/>
        <w:rPr/>
      </w:pPr>
      <w:r>
        <w:rPr>
          <w:rFonts w:ascii="IRNazanin" w:hAnsi="IRNazanin" w:eastAsia="IRNazanin"/>
          <w:color w:val="111111"/>
          <w:sz w:val="28"/>
          <w:sz w:val="28"/>
          <w:szCs w:val="28"/>
          <w:rtl w:val="true"/>
          <w:lang w:bidi="fa-IR"/>
        </w:rPr>
        <w:t>این نظریه را در قالب چند نکته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p>
    <w:p>
      <w:pPr>
        <w:pStyle w:val="BookText"/>
        <w:rPr/>
      </w:pPr>
      <w:r>
        <w:rPr>
          <w:rFonts w:ascii="IRNazanin" w:hAnsi="IRNazanin" w:eastAsia="IRNazanin"/>
          <w:color w:val="111111"/>
          <w:sz w:val="28"/>
          <w:sz w:val="28"/>
          <w:szCs w:val="28"/>
          <w:rtl w:val="true"/>
          <w:lang w:bidi="fa-IR"/>
        </w:rPr>
        <w:t>چرا تا آن زمان، کسی این سخن را از رسول خدا صلّی اللَّه علیه وآله نشنیده بود؟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کسی آن را نقل نکرده بود؟ و حتّی تا آن لحظه، کسی این روایت را از خود ابو بکر نیز نشنیده بود؟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چرا تا آن روز، هیچ یک از اهل بیت پیامبر علیهم السلام این حدیث را نشنیده بودند؟ و حتّی وارثان پیامبر از وجود چنین سخنی خبر نداشتند؟ چرا همسران پیامبر صلّی اللَّه علیه وآله عثمان را نزد ابوبکر فرستادند و سهم ارث خود را مطالبه کردند؟ چرا عثمان این سخن پیامبر را به آن‏ها گوشزد نکرد؟ چرا عثمان نزد ابوبکر رفت و خواسته همسران پیامبر صلّی اللَّه علیه وآله را به او گفت؟</w:t>
      </w:r>
    </w:p>
    <w:p>
      <w:pPr>
        <w:pStyle w:val="BookText"/>
        <w:rPr/>
      </w:pPr>
      <w:r>
        <w:rPr>
          <w:rFonts w:ascii="IRNazanin" w:hAnsi="IRNazanin" w:eastAsia="IRNazanin"/>
          <w:color w:val="111111"/>
          <w:sz w:val="28"/>
          <w:sz w:val="28"/>
          <w:szCs w:val="28"/>
          <w:rtl w:val="true"/>
          <w:lang w:bidi="fa-IR"/>
        </w:rPr>
        <w:t>پس عثمان هم مانند اهل بیت علیهم السلام و همسران رسول خدا صلّی اللَّه علیه وآله از وجود این حدیث بی‏خبر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این مورد، نکته ظریفی در تفسیرش آورده است؛ او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المحتاج إلی معرفة هذه المسألة ما کان إلّافاطمة وعلی والعبّاس، وهؤلاء کانوا من أکابر الزهّاد والعلماء وأهل الدین، وأمّا أبوبکر، فإنّه ما کان محتاجاً إلی معرفة هذه المسأله، لأنّه ما کان ممّن یخطر بباله أنّه یورّث من الرسول، فکیف یلیق بالرسول أن یبلّغ هذه المسألة إلی من لا حاجة له إلیها، ولا یبلّغها إلی من له إلی معرفتها أشدّ الحاجة؟</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 مسئله ارث پیامبر صلّی اللَّه علیه وآله مورد نیاز کسی جز فاطمه، علی و عبّاس </w:t>
      </w:r>
      <w:r>
        <w:rPr>
          <w:rStyle w:val="FootnoteAnchor"/>
          <w:rtl w:val="true"/>
        </w:rPr>
        <w:footnoteReference w:id="79"/>
      </w:r>
      <w:r>
        <w:rPr>
          <w:rFonts w:ascii="IRNazanin" w:hAnsi="IRNazanin" w:eastAsia="IRNazanin"/>
          <w:color w:val="111111"/>
          <w:sz w:val="28"/>
          <w:sz w:val="28"/>
          <w:szCs w:val="28"/>
          <w:rtl w:val="true"/>
          <w:lang w:bidi="fa-IR"/>
        </w:rPr>
        <w:t>نبوده است و این‏ها خود از بزرگان علما، اهل دین و از زاهدان روزگار بوده‏اند، ولی ابوبکر نیازمند دانستن این مسئله نبوده و به ذهنش هم خطور نمی‏کرده است که از رسول خدا صلّی اللَّه علیه وآله ارث ببرد؛ پس چگونه زیبنده رسول خداست که این مسئله را به کسی که نیازمند آن نیست، بیاموزد و به کسانی که بیشترین نیاز را به دانستن آن دارند، نیاموزد؟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 موارد که صرف نظر کنیم، ادّعای تواتر حدیث، چیزی جز یک ادّعای دروغ نیست؛ چرا که علمای اهل سنّت، خود تصریح دارند که ابوبکر، تنها ناقل این حدیث است و به همین دلیل، در بحث حجیّت خبر واحد، به عنوان نمونه و مثالی برای خبر واحد، همین خبر را مطرح می‏کنند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افزون بر این، در احادیث دیگر نیز شواهدی بر انفراد ابوبکر در نقل این حدیث، وجود دارد </w:t>
      </w:r>
      <w:r>
        <w:rPr>
          <w:rStyle w:val="FootnoteAnchor"/>
          <w:rtl w:val="true"/>
        </w:rPr>
        <w:footnoteReference w:id="81"/>
      </w:r>
      <w:r>
        <w:rPr>
          <w:rFonts w:ascii="IRNazanin" w:hAnsi="IRNazanin" w:eastAsia="IRNazanin"/>
          <w:color w:val="111111"/>
          <w:sz w:val="28"/>
          <w:sz w:val="28"/>
          <w:szCs w:val="28"/>
          <w:rtl w:val="true"/>
          <w:lang w:bidi="fa-IR"/>
        </w:rPr>
        <w:t xml:space="preserve">و حتّی متکلّمان نیز اقرار دارند که ابوبکر در نقل این حدیث، منفرد 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بی‏تردید، ابوبکر هم از راویان این حدیث نیست؛ حتّی به صورت منفرد؛ بلکه این سخن، حدیثی جعلی است که برخی برای دفاع از ابو بکر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آن ماجرا هیچ جوابی نداشته که ارائه دهد و به این حدیث نیز استدلال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نکته‏ای است که آن را حافظ عبدالرحمان بن یوسف ابن خَراش گفته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 باطلی است که مالک بن اوس بن حدثان آن را جعل کرده است و همو، راوی این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ابن عَدی در شرح حال حافظ، ابن خَراش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شیخی که پایش لغزیده، هموست که کوشش و تلاشش تباه شده است؛ چرا که او حافظ عصر خود بود و در تحصیل علم، سفرهای طولانی داشت، دارای اطّلاعات بسیار بود و احاطه در علم داشت؛ امّا بعد از این، از علمش بهره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آن‏گاه از علم و دانش خود بهره می‏برند که فقط به نفع خلفا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ترکناه صدقه؟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أتّهم مالک بن أوس بالکذب</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خَراش گفتم که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باطلی است؛ به نظر من، مالک بن اوس آن را ساخته و او دروغگو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راستی می‏بینید که چگونه محکمات قرآن را با یک حدیث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حافظ بزرگ آن را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می‏نهند؟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بنا بر آن چه گفته شد، روشن گردید که ماجرای غصب فدک و تکذیب حضرت زهرا و اهل بیت علیهم السلام، از قضایایی بوده است که پیامبر خدا صلّی اللَّه علیه وآله از آن خبر داده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هنگامی که انسان آزاد، چنین قضایایی را می‏نگارد یا می‏خواند و یا بازگو می‏کند، دلش خون می‏شود؛ امّا اکنون بخشی از قضایایی را که تحقیق و بررسی کرده‏ایم، بازگو می‏نماییم؛ تا به بینش و بصیرت خود و خوانندگان، بیفزایم</w:t>
      </w:r>
      <w:r>
        <w:rPr>
          <w:rFonts w:eastAsia="IRNazanin" w:cs="IRNazanin"/>
          <w:color w:val="111111"/>
          <w:sz w:val="28"/>
          <w:szCs w:val="28"/>
          <w:rtl w:val="true"/>
          <w:lang w:bidi="fa-IR"/>
        </w:rPr>
        <w:t>.</w:t>
      </w:r>
      <w:bookmarkStart w:id="99" w:name="pg11766_104060"/>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2"/>
        <w:numPr>
          <w:ilvl w:val="1"/>
          <w:numId w:val="1"/>
        </w:numPr>
        <w:rPr/>
      </w:pPr>
      <w:bookmarkStart w:id="100" w:name="__RefHeading___Toc9768948_73709187"/>
      <w:bookmarkStart w:id="101" w:name="_Toc36"/>
      <w:bookmarkEnd w:id="100"/>
      <w:r>
        <w:rPr>
          <w:rtl w:val="true"/>
        </w:rPr>
        <w:t>بخش ششم</w:t>
      </w:r>
      <w:r>
        <w:rPr>
          <w:rtl w:val="true"/>
        </w:rPr>
        <w:t xml:space="preserve">: </w:t>
      </w:r>
      <w:r>
        <w:rPr>
          <w:rtl w:val="true"/>
        </w:rPr>
        <w:t>آتش به خانه وحی …</w:t>
      </w:r>
      <w:bookmarkEnd w:id="101"/>
    </w:p>
    <w:p>
      <w:pPr>
        <w:pStyle w:val="Heading3"/>
        <w:numPr>
          <w:ilvl w:val="2"/>
          <w:numId w:val="1"/>
        </w:numPr>
        <w:rPr/>
      </w:pPr>
      <w:bookmarkStart w:id="102" w:name="__RefHeading___Toc9768950_73709187"/>
      <w:bookmarkStart w:id="103" w:name="_Toc37"/>
      <w:bookmarkEnd w:id="102"/>
      <w:r>
        <w:rPr>
          <w:rtl w:val="true"/>
        </w:rPr>
        <w:t>سوزاندن خانه حضرت زهرا علیها السلام …</w:t>
      </w:r>
      <w:bookmarkEnd w:id="103"/>
    </w:p>
    <w:p>
      <w:pPr>
        <w:pStyle w:val="Heading4"/>
        <w:numPr>
          <w:ilvl w:val="3"/>
          <w:numId w:val="1"/>
        </w:numPr>
        <w:rPr/>
      </w:pPr>
      <w:bookmarkStart w:id="104" w:name="__RefHeading___Toc9768952_73709187"/>
      <w:bookmarkStart w:id="105" w:name="_Toc38"/>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پیش‏تر بیان شد که این قوم، از بازگویی حوادث و نقل جزئیّات امور و درج تفصیل وقایع،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شما توقّع دارید که بُخاری برایتان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فلانی و فلانی با دست خودشان خانه زهرا علیها السلام را آتش زدند؟</w:t>
      </w:r>
    </w:p>
    <w:p>
      <w:pPr>
        <w:pStyle w:val="BookText"/>
        <w:rPr/>
      </w:pPr>
      <w:r>
        <w:rPr>
          <w:rFonts w:ascii="IRNazanin" w:hAnsi="IRNazanin" w:eastAsia="IRNazanin"/>
          <w:color w:val="111111"/>
          <w:sz w:val="28"/>
          <w:sz w:val="28"/>
          <w:szCs w:val="28"/>
          <w:rtl w:val="true"/>
          <w:lang w:bidi="fa-IR"/>
        </w:rPr>
        <w:t>آیا انتظار مشاهده چنین جملاتی را در کتب عامّه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که بُخاری، مُسلم و دیگران، احادیثی را که یک دهم این مسائل نیز اهمیّت ندارد، چگونه تحریف می‏کنند؛ تا چه رسد به این وقایع؟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سوزاندن خانه زهرا علیها السلام از مسائل قطعی در احادیث و کتاب‏های ما است، علما، راویان و نویسندگان ما، بر آن اتّفاق نظر دارند و کسی که آن را انکار کند، یا در آن تردید نماید، یا دیگران را به تردید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محدوده علمای ما، بلکه از جمع شیعیان،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این مسئله به شکل‏های مختلفی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قضایا، اخبار و روایات این مسئله به گونه‏ای مرتّب شده که هیچ نکته‏ای بر خوانندگان و حقیقت‏جویان مشتبه نگردد و نکات بحث، به هم نیامیزد؛ تا هشیارانه ملاحظه شود که در نقل این ماجرا و حوادث مربوط به آن، چه‏ها که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مقداری هم که نقل کرده‏اند، چه دسیسه‏ها که به کار نبرده‏اند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که نقل نکرده‏اند، یا از نقل آن جلوگیری شده است، و یا از روی عمد، نقل آن را ترک کرده‏اند؛ خود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مطالبی را که در این مورد نقل کرده‏اند؛ تحت چند عنوان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سوزاندن‏</w:t>
      </w:r>
    </w:p>
    <w:p>
      <w:pPr>
        <w:pStyle w:val="BookText"/>
        <w:rPr/>
      </w:pPr>
      <w:r>
        <w:rPr>
          <w:rFonts w:ascii="IRNazanin" w:hAnsi="IRNazanin" w:eastAsia="IRNazanin"/>
          <w:color w:val="111111"/>
          <w:sz w:val="28"/>
          <w:sz w:val="28"/>
          <w:szCs w:val="28"/>
          <w:rtl w:val="true"/>
          <w:lang w:bidi="fa-IR"/>
        </w:rPr>
        <w:t>بعضی از اخبار و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سوزاندن تهدید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نخستین 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کتاب المصنّف نوشته 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و مشایخ بُخاری‏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ماجرا را به سند خود از زید بن اسلم و زید هم از پدرش اسلم،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بویع لأبی بکر بعد رسول اللَّه، کان علی والزبیر یدخلان علی فاطمة بنت رسول اللَّه، فیشاورونها ویرتجعون فی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ذلک عمر بن الخطّاب، خرج حتّی دخل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أحبّ إلینا من أبیک، وما من أحد أحبّ إلینا بعد أبیک منک، وأیم اللَّه ما ذاک بمانعی إنْ اجتمع هؤلاء النفر عندک أن أمرتهم أن یحرّق علیهم البیت</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پس از رسول خدا، با ابوبکر بیعت شد؛ علی و زبیر وارد خانه فاطمه، دختر رسول خدا می‏شدند و با او درباره وضعیّتشان مشورت می‏کردند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به عمر بن خطّاب رسید، او نزد فاطمه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محبوب‏تر از پدرت، نزد ما نیست و بعد از پدرت، شخصی محبوب‏تر از تو،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نزد ما 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نزد تو جمع شوند، چیزی مانع من نمی‏شود که فرمان دهم تا خانه را به رویشان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تاریخ طبری نیز با سند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بن الخطّاب منزل علی، وفیه طلحة والزبیر ورجال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لأُحرقنّ علیکم أو لتخرجنّ إلی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علیه الزبیر مصلتاً سیفه، فعثر فسقط السیف من یده، فوثبوا علیه فأخذوه</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به خانه علی آمد، طلحه و زبیر </w:t>
      </w:r>
      <w:r>
        <w:rPr>
          <w:rStyle w:val="FootnoteAnchor"/>
          <w:rtl w:val="true"/>
        </w:rPr>
        <w:footnoteReference w:id="87"/>
      </w:r>
      <w:r>
        <w:rPr>
          <w:rFonts w:ascii="IRNazanin" w:hAnsi="IRNazanin" w:eastAsia="IRNazanin"/>
          <w:color w:val="111111"/>
          <w:sz w:val="28"/>
          <w:sz w:val="28"/>
          <w:szCs w:val="28"/>
          <w:rtl w:val="true"/>
          <w:lang w:bidi="fa-IR"/>
        </w:rPr>
        <w:t>و گروهی از مهاجرین، در خانه علی جمع شده بودند؛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بیعت خارج می‏شوید، یا خانه را بر شما می‏سوزانم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با شمشیر آخته بیرون آمد، لیز خورد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حمله کردند و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ما در این مبحث، به همین دو مأخذ اکتفا می‏کنیم؛ امّا برخی از بزرگان و حُفّاظ حدیث اهل سنّت، تا این حد هم نقل نکرده‏اند؛ بلکه بیشتر به تحریف و سانسور حقایق اقدام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الإستیعاب همین خبر را از طریق ابی بکر بزّار، به همان سندی که نزد ابن ابی شِیبه بود؛ از زید بن اسلم و او هم از اسلم، بدین صورت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أحبّ إلینا بعده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بلغنی إنّ هؤلاء النفر یدخلون علیک ولأن یبلغنی لأفعلنّ لأفعلنّ</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پدرت کسی محبوب‏تر از تو، نزد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آنان نزد تو می‏آیند؛ اگر بیرون نیایند، چنین و چنان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خبر، همان سند، همان راوی، و تا این حد تصرّف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تا این حد، روایات را تحریف می‏کنند؛ چگونه توقّع دارید که برایتان نقل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خانه را آتش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کدام عاقل می‏تواند چنین توقّعی از اینان داشته باشد؟ و اگر کسی چنین توقّعی داشته باشد، یا نادان است یا خود را به نادانی زده است و قصد شوخی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آتش گیره و فِتیله‏</w:t>
      </w:r>
    </w:p>
    <w:p>
      <w:pPr>
        <w:pStyle w:val="BookText"/>
        <w:rPr/>
      </w:pPr>
      <w:r>
        <w:rPr>
          <w:rFonts w:ascii="IRNazanin" w:hAnsi="IRNazanin" w:eastAsia="IRNazanin"/>
          <w:color w:val="111111"/>
          <w:sz w:val="28"/>
          <w:sz w:val="28"/>
          <w:szCs w:val="28"/>
          <w:rtl w:val="true"/>
          <w:lang w:bidi="fa-IR"/>
        </w:rPr>
        <w:t xml:space="preserve">در برخی دیگر از روایاتی که به این ماجرا پرداخته‏اند،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گیره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برخی از مصادر آن را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أنساب الأشراف با سلسله سند خود، این گونه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أرسل إلی علی یرید البیعة، فلم یبایع، فجاء عمر ومعه فتیله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فتلقّته فاطمة علی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أتراک محرّقاً عَلَیّ بابی؟</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أقوی فیما جاء به أبوک</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برای علی پیام فرستاد و از او خواست که بیعت کند، او بیعت نکرد؛ عمر با فتیله‏ای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فاطمه پشت 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 را بر من آتش بزنی؟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آن‏چه پدرت آورده،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العقد الفرید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علی والعبّاس والزبیر، فقعدوا فی بیت فاطمة حتّی بعث إلیهم أبوبکر لیخرجوا من بیت فاطمة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بقبس من نار علی أنْ یضرم علیهم الدار، فلقیته فاطمة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الخطّاب، أجئت لتحرق دارنا؟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ما دخلت فیه الأُمّه</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عبّاس و زبیر در خانه فاطمه نشستند تا این که ابوبکر شخصی را </w:t>
      </w:r>
      <w:r>
        <w:rPr>
          <w:rStyle w:val="FootnoteAnchor"/>
          <w:rtl w:val="true"/>
        </w:rPr>
        <w:footnoteReference w:id="91"/>
      </w:r>
      <w:r>
        <w:rPr>
          <w:rFonts w:ascii="IRNazanin" w:hAnsi="IRNazanin" w:eastAsia="IRNazanin"/>
          <w:color w:val="111111"/>
          <w:sz w:val="28"/>
          <w:sz w:val="28"/>
          <w:szCs w:val="28"/>
          <w:rtl w:val="true"/>
          <w:lang w:bidi="fa-IR"/>
        </w:rPr>
        <w:t>فرستاد و از آن‏ها خواست تا برای بیعت خارج شوند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نپذیرفتند، آن‏ها را بکش</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شعله‏هایی از آتش آمد تا خانه را بر آن‏ها آتش زند؛ فاطمه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که خانه‏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ما را بسوزانی؟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که مردم پذیرفته‏اند، شما هم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نقل شده را با یکدیگر مقابله کنید تا تفاوت‏های آن‏ها و میزان تحریفات و تصرّفات،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 اهل سنّت، ابو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المختصر فی أخبار البشر این روایت را نقل کرده است و در انتهای آن این گونه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أبوا فقاتلهم،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عمر بشی‏ء من نار علی أن یضرم الدار</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نپذیرفتند، آن‏ها را بکُش، پس عمر با مقداری آتش آمد تا خانه را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کردن هیزم برای سوزاندن خانه‏</w:t>
      </w:r>
    </w:p>
    <w:p>
      <w:pPr>
        <w:pStyle w:val="BookText"/>
        <w:rPr/>
      </w:pPr>
      <w:r>
        <w:rPr>
          <w:rFonts w:ascii="IRNazanin" w:hAnsi="IRNazanin" w:eastAsia="IRNazanin"/>
          <w:color w:val="111111"/>
          <w:sz w:val="28"/>
          <w:sz w:val="28"/>
          <w:szCs w:val="28"/>
          <w:rtl w:val="true"/>
          <w:lang w:bidi="fa-IR"/>
        </w:rPr>
        <w:t>مسعودی در مروج الذهب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توجیه اعمال برادرش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بنی هاشم را در شِعْب محصور ساخته و هیزم جمع کرده بود تا آن‏ها را بسوزاند، مگر این 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نیز هیزم آماده کرده بود تا خانه را بر کسانی که از بیعت با ابوبکر سر باز زده بودند، بسوزاند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بن زبیر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حاضر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آتش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هیزم آماده بود، آتش نیز آوردند؛ آیا می‏خواهید تصریح کنند که آتش را بر هیزم نهادند؟</w:t>
      </w:r>
    </w:p>
    <w:p>
      <w:pPr>
        <w:pStyle w:val="BookText"/>
        <w:rPr/>
      </w:pPr>
      <w:r>
        <w:rPr>
          <w:rFonts w:ascii="IRNazanin" w:hAnsi="IRNazanin" w:eastAsia="IRNazanin"/>
          <w:color w:val="111111"/>
          <w:sz w:val="28"/>
          <w:sz w:val="28"/>
          <w:szCs w:val="28"/>
          <w:rtl w:val="true"/>
          <w:lang w:bidi="fa-IR"/>
        </w:rPr>
        <w:t>یعنی اگر تصریح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هم تصریح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p>
    <w:p>
      <w:pPr>
        <w:pStyle w:val="BookText"/>
        <w:rPr/>
      </w:pPr>
      <w:r>
        <w:rPr>
          <w:rFonts w:ascii="IRNazanin" w:hAnsi="IRNazanin" w:eastAsia="IRNazanin"/>
          <w:color w:val="111111"/>
          <w:sz w:val="28"/>
          <w:sz w:val="28"/>
          <w:szCs w:val="28"/>
          <w:rtl w:val="true"/>
          <w:lang w:bidi="fa-IR"/>
        </w:rPr>
        <w:t>خبری که امامانِ ما، آن را قطعی می‏دانند و علما و طائفه شیعه، بر آن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برای سوزاندن‏</w:t>
      </w:r>
    </w:p>
    <w:p>
      <w:pPr>
        <w:pStyle w:val="BookText"/>
        <w:rPr/>
      </w:pPr>
      <w:r>
        <w:rPr>
          <w:rFonts w:ascii="IRNazanin" w:hAnsi="IRNazanin" w:eastAsia="IRNazanin"/>
          <w:color w:val="111111"/>
          <w:sz w:val="28"/>
          <w:sz w:val="28"/>
          <w:szCs w:val="28"/>
          <w:rtl w:val="true"/>
          <w:lang w:bidi="fa-IR"/>
        </w:rPr>
        <w:t>عبارت دیگری که دیده می‏شود،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خانه علی آمد تا آن را به آتش بکشاند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در برخی از کتاب‏ها، از جمله کتاب روضة المناظر فی‏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أخبار الأوائل والأواخر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نوشته ابن شحنه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جاء إلی بیت علی لیحرّقه علی من فیه، فلقیته فاطمة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أُدخلوا فیما دخلت فیه الأُمّه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خانه علی آمد تا آن را بر کسانی که داخل آن بودند، بسوزاند؛ فاطمه او را دید، او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آن‏چه را که امّت پذیرفته‏اند،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الغارات، ابراهیم بن محمّد ثقفی، در کتاب خود درباره وقایع سقیفه، از احمد بن عمرو بجلی، و او از احمد بن حبیب عامری و از حمران بن أعین و او از امام جعفر صادق علیه السلام روایت می‏کند که حضرتش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بایع علیّ حتّی رأی الدخان قد دخل بیته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علی بیعت نکرد تا این که دید دود خانه‏اش را فرا گرفته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کتاب این محدّث بزرگ که حاوی این روایت بوده، به دست‏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عبارات را شریفِ مرتضی قدّس سرّه در کتاب الشافی فی الإمامه از وی نقل نموده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به شرح حال ابراهیم بن محمّد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در تألیفات او دو اثر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السقیفه و المثالب دیده می‏شود؛ امّا این دو کتاب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علمای اهل سنّت نیز برای وی شرح حال نگاشته‏اند و هیچ گونه جرح و ایرادی بر او وارد نکرده‏اند؛ مهم‏ترین چیزی که گفته‏اند،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رافضی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رافضی است و کتاب‏های السقیفه و المثالب را نگاشته و روایتی از این دست را به صورت مستند،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صحّت روایت ثقفی، سخن حافظ، ابن حَجَر عسقلانی است؛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صنّف کتاب المناقب والمثالب أشار علیه أهل الکوفة أن یخفیه ولا یظهره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البلاد أبعد عن التشیّع؟</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فحلف أنْ یخفیه ولا یحدّث به إلّافی إصفهان ثقةً منه بصحّة ما أخرجه فیه، فتحوّل إلی إصفهان وحدّث به فیها</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ثقفی کتاب المناقب و المثالب 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به او گفتند تا آن‏ها را مخفی کند و آشکار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شهر از مبانی تشیّع دورتر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سوگند خورد که کتاب را مخفی سازد و حدیثی از آن را نگوید مگر در اصفهان و تمام آن‏چه از این کتاب روایت می‏کند، از افراد موثّق باشد و روایاتش همه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اصفهان رفت و روایات کتابش را در آن جا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را ابو نعیم اصفهانی نیز در أخبار اصفهان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اخیر،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بایع علی حتّی رأی الدخان قد دخل بیته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بیعت نکرد تا دید دود خانه‏اش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هر چند ناقلان، در روایات پیشین از این که تا این حد به ماجرا تصریح کنند، خودداری کرده بودند؛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صراحت سخن گفته بودند؛ فقط ننوشته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بر هیزم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می‏خواهید این را هم تصریح کنند؟</w:t>
      </w:r>
    </w:p>
    <w:p>
      <w:pPr>
        <w:pStyle w:val="BookText"/>
        <w:rPr/>
      </w:pPr>
      <w:r>
        <w:rPr>
          <w:rFonts w:ascii="IRNazanin" w:hAnsi="IRNazanin" w:eastAsia="IRNazanin"/>
          <w:color w:val="111111"/>
          <w:sz w:val="28"/>
          <w:sz w:val="28"/>
          <w:szCs w:val="28"/>
          <w:rtl w:val="true"/>
          <w:lang w:bidi="fa-IR"/>
        </w:rPr>
        <w:t>آیا راویان این اخبار، عاقل نیستند؟</w:t>
      </w:r>
    </w:p>
    <w:p>
      <w:pPr>
        <w:pStyle w:val="BookText"/>
        <w:rPr/>
      </w:pPr>
      <w:r>
        <w:rPr>
          <w:rFonts w:ascii="IRNazanin" w:hAnsi="IRNazanin" w:eastAsia="IRNazanin"/>
          <w:color w:val="111111"/>
          <w:sz w:val="28"/>
          <w:sz w:val="28"/>
          <w:szCs w:val="28"/>
          <w:rtl w:val="true"/>
          <w:lang w:bidi="fa-IR"/>
        </w:rPr>
        <w:t>آیا آن‏ها نمی‏خواهند زنده بمانند و زندگی کنند؟</w:t>
      </w:r>
    </w:p>
    <w:p>
      <w:pPr>
        <w:pStyle w:val="BookText"/>
        <w:rPr/>
      </w:pPr>
      <w:r>
        <w:rPr>
          <w:rFonts w:ascii="IRNazanin" w:hAnsi="IRNazanin" w:eastAsia="IRNazanin"/>
          <w:color w:val="111111"/>
          <w:sz w:val="28"/>
          <w:sz w:val="28"/>
          <w:szCs w:val="28"/>
          <w:rtl w:val="true"/>
          <w:lang w:bidi="fa-IR"/>
        </w:rPr>
        <w:t>همه می‏دانیم که شرایط موجود، به آن‏ها اجازه نمی‏داد که به بیش از این، تصریح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آنان می‏دانستند که خوانندگان کتاب‏هایشان و کسانی که این روایات به دست آن‏ها می‏رسد، عاقل هستند و فهم دارند و از آن‏چه گفته شده است، مطالب دیگری را که به میان نیامده است، حدس زده و خواهند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رخ داده است و به صراحت به تمام موارد و جزئیّات آن تصریح کنند؟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تصریح آشکار و نصّ کامل نیافتید، تردید می‏کنید و دیگران را به تردید وامی‏دارید؟ به خدا این رویّه، شگفت‏انگیز است</w:t>
      </w:r>
      <w:r>
        <w:rPr>
          <w:rFonts w:eastAsia="IRNazanin" w:cs="IRNazanin"/>
          <w:color w:val="111111"/>
          <w:sz w:val="28"/>
          <w:szCs w:val="28"/>
          <w:rtl w:val="true"/>
          <w:lang w:bidi="fa-IR"/>
        </w:rPr>
        <w:t>.</w:t>
      </w:r>
      <w:bookmarkStart w:id="106" w:name="pg11766_104073"/>
    </w:p>
    <w:p>
      <w:pPr>
        <w:pStyle w:val="BookText"/>
        <w:rPr/>
      </w:pPr>
      <w:bookmarkEnd w:id="10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4"/>
        <w:numPr>
          <w:ilvl w:val="3"/>
          <w:numId w:val="1"/>
        </w:numPr>
        <w:rPr/>
      </w:pPr>
      <w:bookmarkStart w:id="107" w:name="__RefHeading___Toc9768954_73709187"/>
      <w:bookmarkStart w:id="108" w:name="_Toc39"/>
      <w:bookmarkEnd w:id="107"/>
      <w:r>
        <w:rPr>
          <w:rtl w:val="true"/>
        </w:rPr>
        <w:t xml:space="preserve">بخش هفتم سقط حضرت محسن </w:t>
      </w:r>
      <w:r>
        <w:rPr>
          <w:rtl w:val="true"/>
        </w:rPr>
        <w:t>(</w:t>
      </w:r>
      <w:r>
        <w:rPr>
          <w:rtl w:val="true"/>
        </w:rPr>
        <w:t>علیه السلام</w:t>
      </w:r>
      <w:r>
        <w:rPr>
          <w:rtl w:val="true"/>
        </w:rPr>
        <w:t>) …</w:t>
      </w:r>
      <w:bookmarkEnd w:id="108"/>
    </w:p>
    <w:p>
      <w:pPr>
        <w:pStyle w:val="Heading5"/>
        <w:numPr>
          <w:ilvl w:val="4"/>
          <w:numId w:val="1"/>
        </w:numPr>
        <w:rPr/>
      </w:pPr>
      <w:bookmarkStart w:id="109" w:name="__RefHeading___Toc9768956_73709187"/>
      <w:bookmarkStart w:id="110" w:name="_Toc40"/>
      <w:bookmarkEnd w:id="109"/>
      <w:r>
        <w:rPr>
          <w:rtl w:val="true"/>
        </w:rPr>
        <w:t>پسران علی علیهم السلام …</w:t>
      </w:r>
      <w:bookmarkEnd w:id="110"/>
    </w:p>
    <w:p>
      <w:pPr>
        <w:pStyle w:val="BookText"/>
        <w:rPr/>
      </w:pPr>
      <w:r>
        <w:rPr>
          <w:rFonts w:ascii="IRNazanin" w:hAnsi="IRNazanin" w:eastAsia="IRNazanin"/>
          <w:color w:val="111111"/>
          <w:sz w:val="28"/>
          <w:sz w:val="28"/>
          <w:szCs w:val="28"/>
          <w:rtl w:val="true"/>
          <w:lang w:bidi="fa-IR"/>
        </w:rPr>
        <w:t>روایات علمای اهل سنّت در مورد سقط جنین فاطمه علیها السلام بسیار آشفته و مشوّش است و هر کس به روایات، اقوال و سخنان آنان در این زمینه مراجعه کند، به این نکته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تصریح دارند که علی علیه السلام سه پسر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حسین 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یا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وآله این نام‏ها را با تشبیه به نام‏های فرزندان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 شبیر،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آن‏ها نهاده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در المسند احمد بن حنبل </w:t>
      </w:r>
      <w:r>
        <w:rPr>
          <w:rStyle w:val="FootnoteAnchor"/>
          <w:rtl w:val="true"/>
        </w:rPr>
        <w:footnoteReference w:id="98"/>
      </w:r>
      <w:r>
        <w:rPr>
          <w:rFonts w:ascii="IRNazanin" w:hAnsi="IRNazanin" w:eastAsia="IRNazanin"/>
          <w:color w:val="111111"/>
          <w:sz w:val="28"/>
          <w:sz w:val="28"/>
          <w:szCs w:val="28"/>
          <w:rtl w:val="true"/>
          <w:lang w:bidi="fa-IR"/>
        </w:rPr>
        <w:t xml:space="preserve">و المستدرک حاکم نیشابوری </w:t>
      </w:r>
      <w:r>
        <w:rPr>
          <w:rStyle w:val="FootnoteAnchor"/>
          <w:rtl w:val="true"/>
        </w:rPr>
        <w:footnoteReference w:id="99"/>
      </w:r>
      <w:r>
        <w:rPr>
          <w:rFonts w:ascii="IRNazanin" w:hAnsi="IRNazanin" w:eastAsia="IRNazanin"/>
          <w:color w:val="111111"/>
          <w:sz w:val="28"/>
          <w:sz w:val="28"/>
          <w:szCs w:val="28"/>
          <w:rtl w:val="true"/>
          <w:lang w:bidi="fa-IR"/>
        </w:rPr>
        <w:t>و دیگر مصادر عامّه موجود است؛ حاکم نیشابوری،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روایت را صحیح دانسته و ذهبی </w:t>
      </w:r>
      <w:r>
        <w:rPr>
          <w:rStyle w:val="FootnoteAnchor"/>
          <w:rtl w:val="true"/>
        </w:rPr>
        <w:footnoteReference w:id="100"/>
      </w:r>
      <w:r>
        <w:rPr>
          <w:rFonts w:ascii="IRNazanin" w:hAnsi="IRNazanin" w:eastAsia="IRNazanin"/>
          <w:color w:val="111111"/>
          <w:sz w:val="28"/>
          <w:sz w:val="28"/>
          <w:szCs w:val="28"/>
          <w:rtl w:val="true"/>
          <w:lang w:bidi="fa-IR"/>
        </w:rPr>
        <w:t>نیز صحّت آن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است که آیا علی علیه السلام پسری به این نام داشته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فرزندی به نام محسن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زیست؟ و سرانجامش چه شد؟</w:t>
      </w:r>
    </w:p>
    <w:p>
      <w:pPr>
        <w:pStyle w:val="BookText"/>
        <w:rPr/>
      </w:pPr>
      <w:r>
        <w:rPr>
          <w:rFonts w:ascii="IRNazanin" w:hAnsi="IRNazanin" w:eastAsia="IRNazanin"/>
          <w:color w:val="111111"/>
          <w:sz w:val="28"/>
          <w:sz w:val="28"/>
          <w:szCs w:val="28"/>
          <w:rtl w:val="true"/>
          <w:lang w:bidi="fa-IR"/>
        </w:rPr>
        <w:t>آن‏ها وجود او را می‏پذیرند، امّا در ادامه مطلب، دچار اختلاف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انتظار دارید که آشکارا و بدون هیچ گونه پرده‏پوشی و با صراحت و شفّافیّت کامل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و در بحث‏های آینده نیز خواهیم دید که این‏ها نمی‏توانستند همه حقایق را بگویند؛ لذا، اخبار و احادیث را بازیچه خود ساختند؛ با این فرض، آیا توقّع دارید که در این خصوص، به صراحت سخن بگویند؟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در این میان افرادی پیدا شده‏اند که حقیقت را بازگو کرده‏اند و البتّه با مشکلاتی نیز رو به رو می‏شدند و تاوان سنگینی برای بازگویی حقیقت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ابن ابی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ذهبی در شرح حال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الحافظ الفاضل أبوبکر أحمد بن محمّد السری بن یحیی بن السری بن أبی دارم التمیمی الکوفی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الکوفه، حدّث عنه الحاکم، و أبوبکر بن مردویه، و یحیی بن إبراهیم المزکّی، وأبو الحسن بن الحمّامی، والقاضی أبوبکر الجیلی،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موصوفاً بالحفظ والمعرفة، إلّاأنّه یترفّض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یترفض؟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ألّف فی الحطّ علی بعض الصحابة</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حافظ، فاضل، ابوبکر احمد بن محمّد السری التمیمی الکوفی،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ابوبکر بن مردویه، یحیی بن ابراهیم مزکّی، ابوالحسن بن الحمّامی، قاضی ابوبکر جیلی و دیگران،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متّصف به حفظ و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وثاقت او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رافضی‏گری می‏کند، و درباره معایب برخی از صحابه، کتابی نگاشته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این کتاب، بیش از این نمی‏گوید و به اتّهام رافضی‏گری و اشاره به نگاشتن کتاب در معایب صحابه اکتفا می‏کند؛ امّا وقتی به کتاب‏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دیگر ذهبی به نام میزان الإعتدال مراجعه می‏کنیم، می‏بینیم که در آن جا نیز از این شخص یاد کرده است و از حافظ محمّد بن احمد کوفی، ابی بشر دولابی </w:t>
      </w:r>
      <w:r>
        <w:rPr>
          <w:rStyle w:val="FootnoteAnchor"/>
          <w:rtl w:val="true"/>
        </w:rPr>
        <w:footnoteReference w:id="102"/>
      </w:r>
      <w:r>
        <w:rPr>
          <w:rFonts w:ascii="IRNazanin" w:hAnsi="IRNazanin" w:eastAsia="IRNazanin"/>
          <w:color w:val="111111"/>
          <w:sz w:val="28"/>
          <w:sz w:val="28"/>
          <w:szCs w:val="28"/>
          <w:rtl w:val="true"/>
          <w:lang w:bidi="fa-IR"/>
        </w:rPr>
        <w:t>نقل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 الأمر عامّة دهره، ثمّ فی آخر أیّامه کان أکثر ما یقرأ علیه المثالب، حضرتُه ورجل یقرأ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رفس فاطمة حتّی أسقطت بمحسن</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طول زندگانی خود دارای عقیده مستقیم بود؛ امّا در روزهای پایانی عمر، بیشترین روایاتی که بر او خوانده می‏شد درباره کارهای ننگ‏آور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او وارد شدم، دیدم شخصی نزد او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لگد به فاطمه زد و او محسن را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در طول زندگانی دارای عقیده مستقیم بود؛ امّا چون در پایان زندگانی، روایات مربوط به کارهای ننگ‏آور صحابه را نقل می‏کند، از عقیده مستقیم خارج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هنگام، این راوی نمی‏آمد و آن روایت را برای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نمی‏خوانْد، شاید روایت مذکور، هیچ گاه به دست ما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نیز از بزرگان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بسیار تمجید کرده‏اند و در شرح حالش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گرانقدری و جلالت شأن، فرشتگان با او سخن می‏گفته‏اند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این شخص مرگ را احساس کرد، یکی از یارانش را خبر کرد و برای او درباره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بن خطّاب آن را حرام کرده بود و او این تحریم عمر را زشت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 ولی با او شرط کرد که تا زنده است، این حدیث را از قول او نقل نکند و فقط پس از مرگش، این حدیث بازگو شود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از این بیماری بهبودی یافتم، آن‏ها را پنهان دار و اگر از دنیا رفتم، می‏توانی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دست من رسیده است؛ بدان که پیامبر خدا صلّی اللَّه علیه وآله بین حج و عمره را جمع کرد و در این مورد آیه‏ای نیاورد و پیامبر نیز از این کار نهی نکرد، بلکه مردی آن‏چه می‏خواست در مورد آن، با رأی و نظر خود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1766_104078"/>
    </w:p>
    <w:p>
      <w:pPr>
        <w:pStyle w:val="BookText"/>
        <w:rPr/>
      </w:pPr>
      <w:bookmarkEnd w:id="11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5"/>
        <w:numPr>
          <w:ilvl w:val="4"/>
          <w:numId w:val="1"/>
        </w:numPr>
        <w:rPr/>
      </w:pPr>
      <w:bookmarkStart w:id="112" w:name="__RefHeading___Toc9768958_73709187"/>
      <w:bookmarkStart w:id="113" w:name="_Toc41"/>
      <w:bookmarkEnd w:id="112"/>
      <w:r>
        <w:rPr>
          <w:rtl w:val="true"/>
        </w:rPr>
        <w:t>سقط حضرت محسن علیه السلام …</w:t>
      </w:r>
      <w:bookmarkEnd w:id="113"/>
    </w:p>
    <w:p>
      <w:pPr>
        <w:pStyle w:val="BookText"/>
        <w:rPr/>
      </w:pPr>
      <w:r>
        <w:rPr>
          <w:rFonts w:ascii="IRNazanin" w:hAnsi="IRNazanin" w:eastAsia="IRNazanin"/>
          <w:color w:val="111111"/>
          <w:sz w:val="28"/>
          <w:sz w:val="28"/>
          <w:szCs w:val="28"/>
          <w:rtl w:val="true"/>
          <w:lang w:bidi="fa-IR"/>
        </w:rPr>
        <w:t xml:space="preserve">یکی دیگر از افرادی که بر وقوع چنین جنایتی نسبت به حضرت زهرا علیها السلام تصریح دارد، نَظّام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یکی از بزرگان معتزله و از افراد بی‏باک و نترس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علما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کلامی، نظرات خاصّی دارد که گاه،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او در لابه‏لای کتاب‏ها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ضرب بطن فاطمة یوم البیعة حتّی ألقت الجنین من بطنها، وکان یصیح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دارها بمن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بالدار غیر علی وفاطمة والحسن والحسین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بیعت، عمر به شکم فاطمه زد و در اثر این ضربه، جنین از شکم فاطمه افتاد و عمر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هر که در آن است،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خانه، کسی جز علی، فاطمه، حسن و حسین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نَظّام را شهرستانی در الملل والنحل </w:t>
      </w:r>
      <w:r>
        <w:rPr>
          <w:rStyle w:val="FootnoteAnchor"/>
          <w:rtl w:val="true"/>
        </w:rPr>
        <w:footnoteReference w:id="10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صَفَدی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الوافی بالوفیات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نقل کرده‏اند و در کتاب‏های دیگر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نیز در کتاب المعارف این موضوع را آورده بود، امّا اکنون که به چاپ جدید و موجود از کتاب المعارف مراجعه می‏کنیم، عبارت مورد نظر را نمی‏یابیم؛ چرا که کتاب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المعارف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با ضربه قنفذ عدوی سقط شد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متنی که اخیراً چاپ و تحقیق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 در دوران کودکی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در تذکرة الخواص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دوران کودکی مُرد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محدّثانِ متأخّر، حافظ، محمّد بن معتمدخان بَدَخْشانی در کتاب نزل الأبرار فیما صحّ من مناقب أهل بیت الأطهار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کوچکی مُرد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وقتی به شرح نهج البلاغه ابن ابی الحدید مراجعه می‏کنیم، می‏بینیم که او از شیخ و استاد خود نقل می‏کند که وقتی ماجرای هَبّار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 دختر رسول خدا صلّی اللَّه علیه وآله را ترساند و او سقط جنین کرد و رسول خدا صلّی اللَّه علیه وآله هَبّار را مهدور الدّم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نقل شد؛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این مردم به خانه فاطمه هجوم آوردند و او را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در شکم داشت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زنده بود؛ به یقین، به مهدور الدّم بودن کسی که فاطمه را ترسانده بود، حکم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برخی از محدّثان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ترسید و محسن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شما روایت کنیم؟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نه این روایت و نه بطلان آن را نقل نکنید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آری، آنان روایت نمی‏کنند و هر گاه که روایت کنند، تحریف می‏نمایند و اگر کسی چنین روایاتی را ذکر کند، انواع تهمت‏ها را بر او می‏بندند</w:t>
      </w:r>
      <w:r>
        <w:rPr>
          <w:rFonts w:eastAsia="IRNazanin" w:cs="IRNazanin"/>
          <w:color w:val="111111"/>
          <w:sz w:val="28"/>
          <w:szCs w:val="28"/>
          <w:rtl w:val="true"/>
          <w:lang w:bidi="fa-IR"/>
        </w:rPr>
        <w:t>.</w:t>
      </w:r>
      <w:bookmarkStart w:id="114" w:name="pg11766_104081"/>
    </w:p>
    <w:p>
      <w:pPr>
        <w:pStyle w:val="BookText"/>
        <w:rPr/>
      </w:pPr>
      <w:bookmarkEnd w:id="11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4"/>
        <w:numPr>
          <w:ilvl w:val="3"/>
          <w:numId w:val="1"/>
        </w:numPr>
        <w:rPr/>
      </w:pPr>
      <w:bookmarkStart w:id="115" w:name="__RefHeading___Toc9768960_73709187"/>
      <w:bookmarkStart w:id="116" w:name="_Toc42"/>
      <w:bookmarkEnd w:id="115"/>
      <w:r>
        <w:rPr>
          <w:rtl w:val="true"/>
        </w:rPr>
        <w:t>بخش هشتم حرمت خانه خدا حضرت زهرا علیه السلام …</w:t>
      </w:r>
      <w:bookmarkEnd w:id="116"/>
    </w:p>
    <w:p>
      <w:pPr>
        <w:pStyle w:val="Heading5"/>
        <w:numPr>
          <w:ilvl w:val="4"/>
          <w:numId w:val="1"/>
        </w:numPr>
        <w:rPr/>
      </w:pPr>
      <w:bookmarkStart w:id="117" w:name="__RefHeading___Toc9768962_73709187"/>
      <w:bookmarkStart w:id="118" w:name="_Toc43"/>
      <w:bookmarkEnd w:id="117"/>
      <w:r>
        <w:rPr>
          <w:rtl w:val="true"/>
        </w:rPr>
        <w:t>هجوم به خانه وحی …</w:t>
      </w:r>
      <w:bookmarkEnd w:id="118"/>
    </w:p>
    <w:p>
      <w:pPr>
        <w:pStyle w:val="BookText"/>
        <w:rPr/>
      </w:pPr>
      <w:r>
        <w:rPr>
          <w:rFonts w:ascii="IRNazanin" w:hAnsi="IRNazanin" w:eastAsia="IRNazanin"/>
          <w:color w:val="111111"/>
          <w:sz w:val="28"/>
          <w:sz w:val="28"/>
          <w:szCs w:val="28"/>
          <w:rtl w:val="true"/>
          <w:lang w:bidi="fa-IR"/>
        </w:rPr>
        <w:t>شکّی نیست که هواداران خلیفه، به خانه حضرت زهرا علیها السلام هجوم آوردند و حرمت آن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امور مسلّمی است که هیچ شک و شبهه‏ای در آن راه ندارد و حتّی شخصی مثل ابن تیمیّه نیز در آن تردید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نیز اصل قضیّه را منکر نمی‏شود، امّا دست به توجیه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خانه حمله کرد تا ببیند آیا از اموال خداوند که باید تقسیم شود، چیزی در آن‏جا یافت می‏شود که آن را به مسلمانان برساند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کسی در این امر تردید کند، بدتر از ابن تیمیّه نخواهد بود؟ چنین فردی چگونه می‏تواند ادّعا کند که شیعه است یا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فرزندان پیامبر خدا صلّی اللَّه علیه وآله و حضرت فاطمه زهرا علیها السلام است؟</w:t>
      </w:r>
    </w:p>
    <w:p>
      <w:pPr>
        <w:pStyle w:val="BookText"/>
        <w:rPr/>
      </w:pPr>
      <w:r>
        <w:rPr>
          <w:rFonts w:ascii="IRNazanin" w:hAnsi="IRNazanin" w:eastAsia="IRNazanin"/>
          <w:color w:val="111111"/>
          <w:sz w:val="28"/>
          <w:sz w:val="28"/>
          <w:szCs w:val="28"/>
          <w:rtl w:val="true"/>
          <w:lang w:bidi="fa-IR"/>
        </w:rPr>
        <w:t>از ابوبکر روایت کرده‏اند که پیش از مرگ و در آخرین لحظات زندگی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چیزی از امور دنیا تأسّف نمی‏خورم مگر سه کاری که کرده‏ام و ای کاش نمی‏کردم، و سه کاری که ترک کرده‏ام و ای کاش ترک نمی‏کردم؛ و ای کاش سه سؤال از رسول خدا صلّی اللَّه علیه وآله پرسیده بودم …</w:t>
      </w:r>
    </w:p>
    <w:p>
      <w:pPr>
        <w:pStyle w:val="BookText"/>
        <w:rPr/>
      </w:pPr>
      <w:r>
        <w:rPr>
          <w:rFonts w:ascii="IRNazanin" w:hAnsi="IRNazanin" w:eastAsia="IRNazanin"/>
          <w:color w:val="111111"/>
          <w:sz w:val="28"/>
          <w:sz w:val="28"/>
          <w:szCs w:val="28"/>
          <w:rtl w:val="true"/>
          <w:lang w:bidi="fa-IR"/>
        </w:rPr>
        <w:t>این روایت بسیار مهمّی است و ما تنها به نکاتی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نیاز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لم أکشف بیت فاطمة عن شی‏ء وإن کانوا قد غلقوه علی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کنت سألت رسول اللَّه لمن هذا الأمر فلا ینازعه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خانه فاطمه را نمی‏گشودم، اگر چه برای جنگ، آن را بسته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رسول خدا صلّی اللَّه علیه وآله می‏پرسیدم که بعد از شما، خلافت از آنِ کیست؛ تا کسی در آن نزاع نکند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می‏برید که او در این آرزویش صادق بود؟ مگر او در روز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غدیر، وقایع دیگر و جایگاه‏های دیگر از زمره نخستین بیعت‏کنندگان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آرزوهای ابوبکر در تاریخ طبری نیز دیده می‏شود؛ البتّه ابن عبدربّه در العقد الفرید، محدّث بزرگ حافظ امام ابی عبید قاسم بن سلّام در کتاب الأموال، مسعودی در مروج الذهب و ابن قُتَیْبَه دینوری در الإمامة والسیاسه نیز آن‏ها را نقل کرده‏اند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این مورد نیز قلم تحریف فعّال بوده است؛ به کتاب الأموال مراجعه کنید،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را نمی‏گشودم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چطور جمله واقعی را حذف می‏کنند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وضع انتظار دارید حقایق را همان گونه که بوده است، نقل کنند؟ از چه کسی چنین توقّع و انتظاری را دارید؟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چنین فریبکارانه، دست به تحریف می‏زنند و این گونه سخن می‏رانند</w:t>
      </w:r>
      <w:r>
        <w:rPr>
          <w:rFonts w:eastAsia="IRNazanin" w:cs="IRNazanin"/>
          <w:color w:val="111111"/>
          <w:sz w:val="28"/>
          <w:szCs w:val="28"/>
          <w:rtl w:val="true"/>
          <w:lang w:bidi="fa-IR"/>
        </w:rPr>
        <w:t>.</w:t>
      </w:r>
      <w:bookmarkStart w:id="119" w:name="pg11766_104084"/>
    </w:p>
    <w:p>
      <w:pPr>
        <w:pStyle w:val="BookText"/>
        <w:rPr/>
      </w:pPr>
      <w:bookmarkEnd w:id="11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4"/>
        <w:numPr>
          <w:ilvl w:val="3"/>
          <w:numId w:val="1"/>
        </w:numPr>
        <w:rPr/>
      </w:pPr>
      <w:bookmarkStart w:id="120" w:name="__RefHeading___Toc9768964_73709187"/>
      <w:bookmarkStart w:id="121" w:name="_Toc44"/>
      <w:bookmarkEnd w:id="120"/>
      <w:r>
        <w:rPr>
          <w:rtl w:val="true"/>
        </w:rPr>
        <w:t>بخش نهم نگاهی به چند قضیه دیگر …</w:t>
      </w:r>
      <w:bookmarkEnd w:id="121"/>
    </w:p>
    <w:p>
      <w:pPr>
        <w:pStyle w:val="Heading5"/>
        <w:numPr>
          <w:ilvl w:val="4"/>
          <w:numId w:val="1"/>
        </w:numPr>
        <w:rPr/>
      </w:pPr>
      <w:bookmarkStart w:id="122" w:name="__RefHeading___Toc9768966_73709187"/>
      <w:bookmarkStart w:id="123" w:name="_Toc45"/>
      <w:bookmarkEnd w:id="122"/>
      <w:r>
        <w:rPr>
          <w:rtl w:val="true"/>
        </w:rPr>
        <w:t>چند نکته ضروری …</w:t>
      </w:r>
      <w:bookmarkEnd w:id="123"/>
    </w:p>
    <w:p>
      <w:pPr>
        <w:pStyle w:val="BookText"/>
        <w:rPr/>
      </w:pPr>
      <w:r>
        <w:rPr>
          <w:rFonts w:ascii="IRNazanin" w:hAnsi="IRNazanin" w:eastAsia="IRNazanin"/>
          <w:color w:val="111111"/>
          <w:sz w:val="28"/>
          <w:sz w:val="28"/>
          <w:szCs w:val="28"/>
          <w:rtl w:val="true"/>
          <w:lang w:bidi="fa-IR"/>
        </w:rPr>
        <w:t>در پایان این مجموعه، یادآوری چند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به نظر می‏رسد</w:t>
      </w:r>
      <w:r>
        <w:rPr>
          <w:rFonts w:eastAsia="IRNazanin" w:cs="IRNazanin"/>
          <w:color w:val="111111"/>
          <w:sz w:val="28"/>
          <w:szCs w:val="28"/>
          <w:rtl w:val="true"/>
          <w:lang w:bidi="fa-IR"/>
        </w:rPr>
        <w:t>.</w:t>
      </w:r>
    </w:p>
    <w:p>
      <w:pPr>
        <w:pStyle w:val="Heading5"/>
        <w:numPr>
          <w:ilvl w:val="4"/>
          <w:numId w:val="1"/>
        </w:numPr>
        <w:rPr/>
      </w:pPr>
      <w:bookmarkStart w:id="124" w:name="__RefHeading___Toc9768968_73709187"/>
      <w:bookmarkStart w:id="125" w:name="_Toc46"/>
      <w:bookmarkEnd w:id="124"/>
      <w:r>
        <w:rPr>
          <w:rtl w:val="true"/>
        </w:rPr>
        <w:t>نکته اول</w:t>
      </w:r>
      <w:r>
        <w:rPr>
          <w:rtl w:val="true"/>
        </w:rPr>
        <w:t>: …</w:t>
      </w:r>
      <w:bookmarkEnd w:id="125"/>
    </w:p>
    <w:p>
      <w:pPr>
        <w:pStyle w:val="BookText"/>
        <w:rPr/>
      </w:pPr>
      <w:r>
        <w:rPr>
          <w:rFonts w:ascii="IRNazanin" w:hAnsi="IRNazanin" w:eastAsia="IRNazanin"/>
          <w:color w:val="111111"/>
          <w:sz w:val="28"/>
          <w:sz w:val="28"/>
          <w:szCs w:val="28"/>
          <w:rtl w:val="true"/>
          <w:lang w:bidi="fa-IR"/>
        </w:rPr>
        <w:t xml:space="preserve">فاطمه علیها السلام هرگز با ابوبکر بیعت نکرد و در حالی که از ابوبکر خشمگین بود، از دنیا رفت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در کتاب‏های صحاح و دیگر کتاب‏های عامّه، موجود است و ما آن را از عایشه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پرسش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فاطمه علیها السلام، بدون شناخت و بیعت با امام زمانش از دنیا رفت؟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پذیرفت که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اویی که علمای اهل سنّت وی را</w:t>
      </w:r>
      <w:bookmarkStart w:id="126" w:name="pg11766_104085"/>
    </w:p>
    <w:p>
      <w:pPr>
        <w:pStyle w:val="BookText"/>
        <w:rPr/>
      </w:pPr>
      <w:bookmarkEnd w:id="1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برتر از ابوبکر و عمر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از دنیا رفته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که اذیّت کردنش حرام و موجب کفر است، بدون بیعت با امام زمانش از دنیا رفته است؟</w:t>
      </w:r>
    </w:p>
    <w:p>
      <w:pPr>
        <w:pStyle w:val="BookText"/>
        <w:rPr/>
      </w:pPr>
      <w:r>
        <w:rPr>
          <w:rFonts w:ascii="IRNazanin" w:hAnsi="IRNazanin" w:eastAsia="IRNazanin"/>
          <w:color w:val="111111"/>
          <w:sz w:val="28"/>
          <w:sz w:val="28"/>
          <w:szCs w:val="28"/>
          <w:rtl w:val="true"/>
          <w:lang w:bidi="fa-IR"/>
        </w:rPr>
        <w:t>چه کسی می‏تواند چنین سخنی را بگوید؟</w:t>
      </w:r>
    </w:p>
    <w:p>
      <w:pPr>
        <w:pStyle w:val="BookText"/>
        <w:rPr/>
      </w:pPr>
      <w:r>
        <w:rPr>
          <w:rFonts w:ascii="IRNazanin" w:hAnsi="IRNazanin" w:eastAsia="IRNazanin"/>
          <w:color w:val="111111"/>
          <w:sz w:val="28"/>
          <w:sz w:val="28"/>
          <w:szCs w:val="28"/>
          <w:rtl w:val="true"/>
          <w:lang w:bidi="fa-IR"/>
        </w:rPr>
        <w:t>پس، اگر چنین نیست، امام زمان او کیست؟</w:t>
      </w:r>
    </w:p>
    <w:p>
      <w:pPr>
        <w:pStyle w:val="Heading5"/>
        <w:numPr>
          <w:ilvl w:val="4"/>
          <w:numId w:val="1"/>
        </w:numPr>
        <w:rPr/>
      </w:pPr>
      <w:bookmarkStart w:id="127" w:name="__RefHeading___Toc9768970_73709187"/>
      <w:bookmarkStart w:id="128" w:name="_Toc47"/>
      <w:bookmarkEnd w:id="127"/>
      <w:r>
        <w:rPr>
          <w:rtl w:val="true"/>
        </w:rPr>
        <w:t>نکته دوم</w:t>
      </w:r>
      <w:r>
        <w:rPr>
          <w:rtl w:val="true"/>
        </w:rPr>
        <w:t>: …</w:t>
      </w:r>
      <w:bookmarkEnd w:id="128"/>
    </w:p>
    <w:p>
      <w:pPr>
        <w:pStyle w:val="BookText"/>
        <w:rPr/>
      </w:pPr>
      <w:r>
        <w:rPr>
          <w:rFonts w:ascii="IRNazanin" w:hAnsi="IRNazanin" w:eastAsia="IRNazanin"/>
          <w:color w:val="111111"/>
          <w:sz w:val="28"/>
          <w:sz w:val="28"/>
          <w:szCs w:val="28"/>
          <w:rtl w:val="true"/>
          <w:lang w:bidi="fa-IR"/>
        </w:rPr>
        <w:t>علی علیه السلام ابوبکر را از درگذشت حضرت زهرا علیها السلام آگاه نساخت؛ لذا، نه ابوبکر و نه هیچ کس دیگر از آن قوم، در نماز بر جنازه فاطمه علیها السلام حاضر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در آن روزگار خواندن نماز بر میّت، یکی از کارهای خلیفه بوده و با وجود او یا حاکم مدینه، هیچ کسی حق نداشته است بدون اجازه آن‏ها، بر میّت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مسعود از دنیا رفت، بدون اطّلاع و اجازه عثمان، او را به خاک سپردند؛ بدین جهت، عثمان مأموری را نزد عمّار فرستاد و او را مورد ضرب و شتم قرار داد؛ نظیر این امر در تاریخ بسیار اتّفاق افتاده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عدم دعوت از ابوبکر برای حضور در نماز حضرت زهرا علیها السلام، نشانه و رمزی حاکی از نپذیرفتن امامت و خلافت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از این رو، اهل سنّت می‏دانند که نماز نخواندن ابوبکر بر جنازه شریف حضرت زهرا علیها السلام، دلیل بر عدم خلافت اوست، حدیثی جعل کردند مبنی بر این‏که علی علیه السلام فردی را نزد ابوبکر فرستاد و ابوبکر با عمر و عدّه‏ای از اصحاب آمدند و بر حضرت زهرا علیها السلام نماز خواندند؛ علی علیه السلام نیز در این نماز به ابوبکر اقتدا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در نماز چهار تکبیر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مطالعه این دروغ‏ها، این متن را نیز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عسقلانی در شرح حال عبداللَّه بن محمّد قدامه قدامی مصیصی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ضعفا است که از مالک بن انس، مطالب فاجعه آمیزی را از جعفر بن محمّد نقل کرده است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مورد اهل بیت علیهم السلام سخنان ناروایی می‏گویند و روایات بسیاری را از زبان اهل بیت سلام اللَّه علیهم علیه آنان جعل می‏نمایند، از جمله این‏که آن‏ها بیشتر اوقات روایاتی را از زبان امیر مؤمنان و فرزندان ایشان و یا از زبان فرزندش محمّد حنفیّه نقل کرده‏اند که نمونه‏ای از آن‏ها،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از پدرش محمّد باقر از جدّش نقل می‏کند 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شب هنگام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گروه بسیاری برای‏</w:t>
      </w:r>
      <w:bookmarkStart w:id="129" w:name="pg11766_104087"/>
    </w:p>
    <w:p>
      <w:pPr>
        <w:pStyle w:val="BookText"/>
        <w:rPr/>
      </w:pPr>
      <w:bookmarkEnd w:id="1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مراسم نماز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که خلیفه پیامبر خدا هستی پیشی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جلو ایستاد و نماز خواند و در این نماز چهار تکبیر گفت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از مصیبت‏های امّت ماست، که نه تنها قضایا را به طور واقعی نقل نکرده‏اند؛ بلکه در برابر آن، روایاتی را جعل نموده‏اند</w:t>
      </w:r>
      <w:r>
        <w:rPr>
          <w:rFonts w:eastAsia="IRNazanin" w:cs="IRNazanin"/>
          <w:color w:val="111111"/>
          <w:sz w:val="28"/>
          <w:szCs w:val="28"/>
          <w:rtl w:val="true"/>
          <w:lang w:bidi="fa-IR"/>
        </w:rPr>
        <w:t>.</w:t>
      </w:r>
    </w:p>
    <w:p>
      <w:pPr>
        <w:pStyle w:val="Heading5"/>
        <w:numPr>
          <w:ilvl w:val="4"/>
          <w:numId w:val="1"/>
        </w:numPr>
        <w:rPr/>
      </w:pPr>
      <w:bookmarkStart w:id="130" w:name="__RefHeading___Toc9768972_73709187"/>
      <w:bookmarkStart w:id="131" w:name="_Toc48"/>
      <w:bookmarkEnd w:id="130"/>
      <w:r>
        <w:rPr>
          <w:rtl w:val="true"/>
        </w:rPr>
        <w:t>نکته سوم</w:t>
      </w:r>
      <w:r>
        <w:rPr>
          <w:rtl w:val="true"/>
        </w:rPr>
        <w:t>: …</w:t>
      </w:r>
      <w:bookmarkEnd w:id="131"/>
    </w:p>
    <w:p>
      <w:pPr>
        <w:pStyle w:val="BookText"/>
        <w:rPr/>
      </w:pPr>
      <w:r>
        <w:rPr>
          <w:rFonts w:ascii="IRNazanin" w:hAnsi="IRNazanin" w:eastAsia="IRNazanin"/>
          <w:color w:val="111111"/>
          <w:sz w:val="28"/>
          <w:sz w:val="28"/>
          <w:szCs w:val="28"/>
          <w:rtl w:val="true"/>
          <w:lang w:bidi="fa-IR"/>
        </w:rPr>
        <w:t>فاطمه علیها السلام وصیت کرد که شبانه دفن شود تا مظلومیّت او در طول تاریخ جاودان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امیر مؤمنان علی علیه السلام به هنگام دفن آن حضرت، بسیاری از جوانب تاریخی این مسئله را باز می‏نماید و در بردارنده حقایق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بسیاری از مصائب را بازگو می‏کند؛ آن سان که زیبنده است که هر مؤمنی در این خطبه دقّت و تأمّل کند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توجیه وصیّت حضرت زهرا علیها السلام به دفن شبانه،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شبانه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ولی پرواضح است که فاطمه علیها السلام وصیّت کرد که شبانه غسل داده شود و شبانه دفن شود و افرادی که ایشان را مورد آزار قرار دادند، باخبر نشوند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همان طور که گفتیم، برخی از طرفداران ابوبکر، خبری با مضمون نمازگزاردن ابوبکر بر جنازه آن حضرت علیها السلام را جعل کرده‏اند؛ ولی خوشبختانه شخصیّتی چون ابن حَجَر عسقلانی، به دروغ بودن آن خبر، تصریح نموده است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32" w:name="pg11766_104089"/>
    </w:p>
    <w:p>
      <w:pPr>
        <w:pStyle w:val="BookText"/>
        <w:rPr/>
      </w:pPr>
      <w:bookmarkEnd w:id="1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5"/>
        <w:numPr>
          <w:ilvl w:val="4"/>
          <w:numId w:val="1"/>
        </w:numPr>
        <w:rPr/>
      </w:pPr>
      <w:bookmarkStart w:id="133" w:name="__RefHeading___Toc9768974_73709187"/>
      <w:bookmarkStart w:id="134" w:name="_Toc49"/>
      <w:bookmarkEnd w:id="133"/>
      <w:r>
        <w:rPr>
          <w:rtl w:val="true"/>
        </w:rPr>
        <w:t>سخن پایانی …</w:t>
      </w:r>
      <w:bookmarkEnd w:id="134"/>
    </w:p>
    <w:p>
      <w:pPr>
        <w:pStyle w:val="BookText"/>
        <w:rPr/>
      </w:pPr>
      <w:r>
        <w:rPr>
          <w:rFonts w:ascii="IRNazanin" w:hAnsi="IRNazanin" w:eastAsia="IRNazanin"/>
          <w:color w:val="111111"/>
          <w:sz w:val="28"/>
          <w:sz w:val="28"/>
          <w:szCs w:val="28"/>
          <w:rtl w:val="true"/>
          <w:lang w:bidi="fa-IR"/>
        </w:rPr>
        <w:t>آن‏چه در این نوشتار آمد، نگاهی گذرا به قضایایی بود که پس از پیامبر خدا صلّی اللَّه علیه وآله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 جزئیّات مطالب پرداخته نشد و تفاصیل اقوال و روایات در این قضایا،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منابع شیعی از طریق اهل بیت علیهم السلام و شیعیان آن‏ها، این قضایا به طور مفصّل بررسی 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آن‏چه که بیان شد، برای راه‏یابی خردمندان و کاوشگرانی که با دیده انصاف در پی تحقیق و پژوهش درباره این قضایا هستند، کافی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پیامبر رحمت، حضرت محمّد مصطفی صلّی اللَّه علیه وآله و خاندان معصوم او باد</w:t>
      </w:r>
      <w:r>
        <w:rPr>
          <w:rFonts w:eastAsia="IRNazanin" w:cs="IRNazanin"/>
          <w:color w:val="111111"/>
          <w:sz w:val="28"/>
          <w:szCs w:val="28"/>
          <w:rtl w:val="true"/>
          <w:lang w:bidi="fa-IR"/>
        </w:rPr>
        <w:t>.</w:t>
      </w:r>
      <w:bookmarkStart w:id="135" w:name="pg11766_104090"/>
    </w:p>
    <w:p>
      <w:pPr>
        <w:pStyle w:val="BookText"/>
        <w:rPr/>
      </w:pPr>
      <w:bookmarkEnd w:id="13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4"/>
        <w:numPr>
          <w:ilvl w:val="3"/>
          <w:numId w:val="1"/>
        </w:numPr>
        <w:rPr/>
      </w:pPr>
      <w:bookmarkStart w:id="136" w:name="__RefHeading___Toc9768976_73709187"/>
      <w:bookmarkStart w:id="137" w:name="_Toc50"/>
      <w:bookmarkEnd w:id="136"/>
      <w:r>
        <w:rPr>
          <w:rtl w:val="true"/>
        </w:rPr>
        <w:t>کتاب نامه …</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آمدی، دار الکتاب العربی، بیروت،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دار الکتب العلمیّه،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 فی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الإمامه والسیاسه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مؤسسه نشر و پخش حلبی و شرکاءه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العلمیّه، بیروت،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مؤسّسه اهل البیت علیهم السلام، بیروت، لبنان،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دار الفکر، بیروت،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الفکر، بیروت،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العلمیّه،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مجمع إحیاء الثقافة الإسلامیة،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العلمیّه، بیروت، لبنان،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قزوینی،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اشعث سجستانی، دار الفکر، بیروت،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دار الفکر، بیروت،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از منشورات شریف رضی، قم، ایران، چاپ اول،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از منشورات شریف رضی، قم، ایران،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الفکر، بیروت،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نیشابوری، مؤسسه عز الدین و دار الفکر،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العلمیّه،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و دار احیاء التراث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العلمیّه،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المعرفه،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یعقوب کلینی رازی، دار الکتب اسلامیه، تهران، چاپ پنجم،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دار الکتب العلمیّه،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حافظ کبیر ابو عبید القاسم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الأسرار فی شرح أُصول البزودی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العلمیّه، و مؤسسه الرساله،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دار احیاء التراث العربی، بیروت،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سرخسی، دار المعرفه، بیروت،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نَوَوی،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 بن عمر بن حسین رازی، دار الکتب العلمیّه، بیروت،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اسماعیل بن ابی الفداء، دار عبداللطیف،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العلمیّه،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المستصفی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طیالسی،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احیاء التراث العربی و دار صادر،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شیبة،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دار السرور، بیروت، لبنان، چاپ اول،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شهراشوب سروی مازندرانی، انتشارات ذوی القربی، قم،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معروف به شیخ صدوق، انتشارات جامعه مدرسین،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مکتبة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العلمیّه و دار المعرفه،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معتمدخان بدخشانی حارثی، انتشارات نقش جهان، تهران،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بیروت، شرکت متحد پخش،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کتاب بدء الخلق، باب مناقب قرابة رسول اللَّه،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المسند ابی داوود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صحیح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کتاب بدء الخلق، باب مناقب قرابة الرسول و منقبة فاطمه علیها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کتاب فضائل الصحابة، باب فضائل فاطمة بنت النبی صلّی اللَّه علیه وآله،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فضایل فاطمه علیها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عبارات این حدیث آمده است که راز گویی پیامبر صلّی اللَّه علیه وآله با فاطمه علیها السلام، بر عایشه گران آمد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این حدیث در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نقل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در أُسد الغابه و الإصابه، در شرح حال عدّه‏ای از ائمّه نقل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الإیمان، باب بیان اطلاق اسم الکفر علی من ترک الصلاة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36385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یادآوری است که ما در مقابل ترجمه عبارات مندرج در منابع آن‏ها که محل تأمّل و دقّت نظر می‏باشند،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نهاده‏ایم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چاپ شده و در دست‏رس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عَوانه، یکی از بزرگان حُفّاظ و محدّثان اهل سنّت است، وی کتابی به نام صحیح‏ابی عَوانه تألیف کرده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ذهبی او را چنین توصیف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رهبران و از رجال صحیحین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العلل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توصیف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پیشوای نقد پرداز نیکو و سرور حافظان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از او حدیث نقل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او دروغگو نبود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مصیبت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حالات یکی از فقهای بزرگ شیعه نقل شده است که در ایّام عزاداری امام حسین علیه السلام، یکی از سخنرانان در محضر وی، به هنگام ذکر مصیبت این جمله را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زینب علیها السلام وارد مجلس ابن زیاد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 طبقاتِ ابن سعد، و الإصابه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کتاب المغازی، باب غزوه خیبر،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کتاب الجهاد والسیر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به این نکته ضروری است که بر اساس فقه جعفری عمو، در طبقه اول قرارنمی‏گیرد و با وجود اولاد، از برادرزاده‏اش ارث نمی‏برد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تردید دارید به منابع ذیل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حاجب در المختصر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فخر رازی در المحصول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غزالی در المستصفی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آمدی در الإحکام فی اصول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بُخاری در کشف الأسرار فی شرح أُصول البزودی و دانشمندان دیگر عامه در کتاب‏های اصول فقه همین مطلب را بیان کرده‏اند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معایب شیخین، دو جلد کتاب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همین دو جلد کتاب، وی را به شیعه بودن متّهم کرده‏اند؛ این در حالی است که همه کتاب‏های عامّه از قول و آرای ابن خَراش در علم حدیث و رجال، پر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 و ببینید که چگونه ذهبی بر او حمله می‏کند و می‏گوید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نکته مهمّ و حسّاس دقّت شود که طلحه نیز در این جمع حضور داشته است؛ 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نزدیکان اهل بیت علیهم السلام است؛ ولی طلحه، از تیره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قبیله ابوبکر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 فی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فردی که ابتدا رفته است، شخصی غیر از عمر بوده است و ابوبکر بعد از او، عمر رافرستاده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این سخن را ابن ابی الحدید نیز از قول مسعودی در شرح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حاشیه برخی از چاپ‏های الکامل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تاریخ معتبری‏است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اصفهان در آن زمان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 فی تمییز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این گونه است که مطرف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در بستر بیماری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بیماری که در اثر آن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پیغام فرستاد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احادیثی را برای تو نقل می‏کنم که شاید پس از من، خداوند به وسیله آن‏ها تو را بهره‏مند سازد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الإمامه والسیاسه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18457</Words>
  <Characters>72333</Characters>
  <CharactersWithSpaces>89575</CharactersWithSpaces>
  <Paragraphs>1317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2026-08-22T07:19:50Z</dcterms:created>
  <dc:creator>ghaemiyeh.com</dc:creator>
  <dc:description/>
  <dc:language>en-US</dc:language>
  <cp:lastModifiedBy/>
  <dcterms:modified xsi:type="dcterms:W3CDTF">2026-08-22T10:49:54Z</dcterms:modified>
  <cp:revision>1</cp:revision>
  <dc:subject/>
  <dc:title>سلسله پژوهش های اعتقادی جلد 2</dc:title>
</cp:coreProperties>
</file>

<file path=docProps/custom.xml><?xml version="1.0" encoding="utf-8"?>
<Properties xmlns="http://schemas.openxmlformats.org/officeDocument/2006/custom-properties" xmlns:vt="http://schemas.openxmlformats.org/officeDocument/2006/docPropsVTypes"/>
</file>